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866CF" w14:textId="7122FFD4" w:rsidR="003A5B6B" w:rsidRPr="00782606" w:rsidRDefault="00A10BFB" w:rsidP="00A10BFB">
      <w:pPr>
        <w:pStyle w:val="JCCentreB"/>
        <w:ind w:left="0" w:right="0"/>
        <w:rPr>
          <w:lang w:val="en-CA"/>
        </w:rPr>
      </w:pPr>
      <w:bookmarkStart w:id="0" w:name="Lease1"/>
      <w:r w:rsidRPr="00782606">
        <w:rPr>
          <w:lang w:val="en-CA"/>
        </w:rPr>
        <w:t>PERMIT</w:t>
      </w:r>
    </w:p>
    <w:p w14:paraId="7CD4CACE" w14:textId="77777777" w:rsidR="00476402" w:rsidRPr="00782606" w:rsidRDefault="00476402" w:rsidP="00A10BFB">
      <w:pPr>
        <w:pStyle w:val="JCCentreNB"/>
        <w:spacing w:before="0"/>
        <w:rPr>
          <w:lang w:val="en-CA"/>
        </w:rPr>
      </w:pPr>
    </w:p>
    <w:p w14:paraId="0A754829" w14:textId="77777777" w:rsidR="00476402" w:rsidRPr="00782606" w:rsidRDefault="00476402" w:rsidP="00A10BFB">
      <w:pPr>
        <w:pStyle w:val="JCCentreNB"/>
        <w:spacing w:before="0"/>
        <w:rPr>
          <w:lang w:val="en-CA"/>
        </w:rPr>
      </w:pPr>
    </w:p>
    <w:p w14:paraId="0B6B43F9" w14:textId="77777777" w:rsidR="00F04C84" w:rsidRPr="00782606" w:rsidRDefault="00F04C84" w:rsidP="00A10BFB">
      <w:pPr>
        <w:pStyle w:val="JCCentreNB"/>
        <w:spacing w:before="0"/>
        <w:rPr>
          <w:lang w:val="en-CA"/>
        </w:rPr>
      </w:pPr>
    </w:p>
    <w:p w14:paraId="5FFCC70C" w14:textId="77777777" w:rsidR="003A5B6B" w:rsidRPr="00782606" w:rsidRDefault="003A5B6B" w:rsidP="00A10BFB">
      <w:pPr>
        <w:pStyle w:val="JCCentreNB"/>
        <w:spacing w:before="0"/>
        <w:rPr>
          <w:lang w:val="en-CA"/>
        </w:rPr>
      </w:pPr>
      <w:r w:rsidRPr="00782606">
        <w:rPr>
          <w:lang w:val="en-CA"/>
        </w:rPr>
        <w:t>BETWEEN:</w:t>
      </w:r>
    </w:p>
    <w:p w14:paraId="0FFA18D4" w14:textId="77777777" w:rsidR="00565F72" w:rsidRPr="00782606" w:rsidRDefault="00565F72" w:rsidP="00A10BFB">
      <w:pPr>
        <w:pStyle w:val="JCCentreNB"/>
        <w:spacing w:before="0"/>
        <w:rPr>
          <w:lang w:val="en-CA"/>
        </w:rPr>
      </w:pPr>
    </w:p>
    <w:p w14:paraId="505E022B" w14:textId="77777777" w:rsidR="00476402" w:rsidRPr="00782606" w:rsidRDefault="00476402" w:rsidP="00A10BFB">
      <w:pPr>
        <w:pStyle w:val="JCCentreNB"/>
        <w:spacing w:before="0"/>
        <w:rPr>
          <w:lang w:val="en-CA"/>
        </w:rPr>
      </w:pPr>
    </w:p>
    <w:p w14:paraId="7F6D0BDF" w14:textId="5DDB7AC7" w:rsidR="003A5B6B" w:rsidRPr="00782606" w:rsidRDefault="003A5B6B" w:rsidP="00A10BFB">
      <w:pPr>
        <w:pStyle w:val="JCCentreB"/>
        <w:spacing w:before="0"/>
        <w:ind w:left="0" w:right="0"/>
        <w:rPr>
          <w:lang w:val="en-CA"/>
        </w:rPr>
      </w:pPr>
      <w:r w:rsidRPr="00782606">
        <w:rPr>
          <w:lang w:val="en-CA"/>
        </w:rPr>
        <w:t>H</w:t>
      </w:r>
      <w:r w:rsidR="00DB0573" w:rsidRPr="00782606">
        <w:rPr>
          <w:lang w:val="en-CA"/>
        </w:rPr>
        <w:t>IS</w:t>
      </w:r>
      <w:r w:rsidRPr="00782606">
        <w:rPr>
          <w:lang w:val="en-CA"/>
        </w:rPr>
        <w:t xml:space="preserve"> MAJESTY THE </w:t>
      </w:r>
      <w:r w:rsidR="00DB0573" w:rsidRPr="00782606">
        <w:rPr>
          <w:lang w:val="en-CA"/>
        </w:rPr>
        <w:t>KING</w:t>
      </w:r>
      <w:r w:rsidRPr="00782606">
        <w:rPr>
          <w:lang w:val="en-CA"/>
        </w:rPr>
        <w:t xml:space="preserve"> IN RIGHT OF CANADA</w:t>
      </w:r>
      <w:r w:rsidRPr="00782606">
        <w:rPr>
          <w:b w:val="0"/>
          <w:lang w:val="en-CA"/>
        </w:rPr>
        <w:t>,</w:t>
      </w:r>
    </w:p>
    <w:p w14:paraId="156D552A" w14:textId="06C61226" w:rsidR="003A5B6B" w:rsidRPr="00782606" w:rsidRDefault="003A5B6B" w:rsidP="00A10BFB">
      <w:pPr>
        <w:pStyle w:val="JCCentreNB"/>
        <w:spacing w:before="0"/>
        <w:rPr>
          <w:lang w:val="en-CA"/>
        </w:rPr>
      </w:pPr>
      <w:r w:rsidRPr="00782606">
        <w:rPr>
          <w:lang w:val="en-CA"/>
        </w:rPr>
        <w:t>as represented by the Minister of Indi</w:t>
      </w:r>
      <w:r w:rsidR="002F1E28" w:rsidRPr="00782606">
        <w:rPr>
          <w:lang w:val="en-CA"/>
        </w:rPr>
        <w:t>genous Services</w:t>
      </w:r>
    </w:p>
    <w:p w14:paraId="4AD621D4" w14:textId="123FF73E" w:rsidR="00565F72" w:rsidRPr="00782606" w:rsidRDefault="00565F72" w:rsidP="00A10BFB">
      <w:pPr>
        <w:pStyle w:val="JCCentreNB"/>
        <w:spacing w:before="0"/>
        <w:rPr>
          <w:lang w:val="en-CA"/>
        </w:rPr>
      </w:pPr>
    </w:p>
    <w:p w14:paraId="766001B2" w14:textId="77777777" w:rsidR="00565F72" w:rsidRPr="00782606" w:rsidRDefault="00565F72" w:rsidP="00A10BFB">
      <w:pPr>
        <w:pStyle w:val="JCCentreNB"/>
        <w:spacing w:before="0"/>
        <w:rPr>
          <w:lang w:val="en-CA"/>
        </w:rPr>
      </w:pPr>
    </w:p>
    <w:p w14:paraId="36EC1186" w14:textId="01F82A69" w:rsidR="003A5B6B" w:rsidRPr="00782606" w:rsidRDefault="003A5B6B" w:rsidP="00A10BFB">
      <w:pPr>
        <w:pStyle w:val="JCCentreB"/>
        <w:spacing w:before="0"/>
        <w:ind w:left="0" w:right="0"/>
        <w:rPr>
          <w:b w:val="0"/>
          <w:lang w:val="en-CA"/>
        </w:rPr>
      </w:pPr>
      <w:r w:rsidRPr="00782606">
        <w:rPr>
          <w:b w:val="0"/>
          <w:lang w:val="en-CA"/>
        </w:rPr>
        <w:t>AND</w:t>
      </w:r>
      <w:r w:rsidR="000413F2" w:rsidRPr="00782606">
        <w:rPr>
          <w:b w:val="0"/>
          <w:lang w:val="en-CA"/>
        </w:rPr>
        <w:t>:</w:t>
      </w:r>
    </w:p>
    <w:p w14:paraId="13DC96FD" w14:textId="030AA95B" w:rsidR="00565F72" w:rsidRPr="00782606" w:rsidRDefault="00565F72" w:rsidP="00A10BFB">
      <w:pPr>
        <w:spacing w:before="0"/>
        <w:jc w:val="center"/>
        <w:rPr>
          <w:sz w:val="24"/>
          <w:lang w:val="en-CA" w:eastAsia="en-CA"/>
        </w:rPr>
      </w:pPr>
    </w:p>
    <w:p w14:paraId="41860B14" w14:textId="77777777" w:rsidR="00476402" w:rsidRPr="00782606" w:rsidRDefault="00476402" w:rsidP="00A10BFB">
      <w:pPr>
        <w:spacing w:before="0"/>
        <w:jc w:val="center"/>
        <w:rPr>
          <w:sz w:val="24"/>
          <w:lang w:val="en-CA" w:eastAsia="en-CA"/>
        </w:rPr>
      </w:pPr>
    </w:p>
    <w:p w14:paraId="0F12F8E2" w14:textId="23589273" w:rsidR="00E10FD2" w:rsidRPr="00782606" w:rsidRDefault="00AD3056" w:rsidP="00A10BFB">
      <w:pPr>
        <w:pStyle w:val="JCCentreB"/>
        <w:spacing w:before="0"/>
        <w:ind w:left="0" w:right="0"/>
        <w:rPr>
          <w:b w:val="0"/>
          <w:lang w:val="en-CA"/>
        </w:rPr>
      </w:pPr>
      <w:r w:rsidRPr="00782606">
        <w:rPr>
          <w:lang w:val="en-CA"/>
        </w:rPr>
        <w:fldChar w:fldCharType="begin">
          <w:ffData>
            <w:name w:val="Text7"/>
            <w:enabled/>
            <w:calcOnExit w:val="0"/>
            <w:textInput>
              <w:default w:val="[FIRST NATION]"/>
            </w:textInput>
          </w:ffData>
        </w:fldChar>
      </w:r>
      <w:bookmarkStart w:id="1" w:name="Text7"/>
      <w:r w:rsidRPr="00782606">
        <w:rPr>
          <w:lang w:val="en-CA"/>
        </w:rPr>
        <w:instrText xml:space="preserve"> FORMTEXT </w:instrText>
      </w:r>
      <w:r w:rsidRPr="00782606">
        <w:rPr>
          <w:lang w:val="en-CA"/>
        </w:rPr>
      </w:r>
      <w:r w:rsidRPr="00782606">
        <w:rPr>
          <w:lang w:val="en-CA"/>
        </w:rPr>
        <w:fldChar w:fldCharType="separate"/>
      </w:r>
      <w:r w:rsidR="007A2A68">
        <w:rPr>
          <w:noProof/>
          <w:lang w:val="en-CA"/>
        </w:rPr>
        <w:t>[FIRST NATION]</w:t>
      </w:r>
      <w:r w:rsidRPr="00782606">
        <w:rPr>
          <w:lang w:val="en-CA"/>
        </w:rPr>
        <w:fldChar w:fldCharType="end"/>
      </w:r>
      <w:bookmarkEnd w:id="1"/>
      <w:r w:rsidR="008546A1" w:rsidRPr="00782606">
        <w:rPr>
          <w:b w:val="0"/>
          <w:lang w:val="en-CA"/>
        </w:rPr>
        <w:t>,</w:t>
      </w:r>
    </w:p>
    <w:p w14:paraId="2C66D7CD" w14:textId="511AC636" w:rsidR="008546A1" w:rsidRPr="00782606" w:rsidRDefault="008546A1" w:rsidP="008546A1">
      <w:pPr>
        <w:spacing w:before="0"/>
        <w:jc w:val="center"/>
        <w:rPr>
          <w:sz w:val="24"/>
          <w:lang w:val="en-CA" w:eastAsia="en-CA"/>
        </w:rPr>
      </w:pPr>
      <w:r w:rsidRPr="00782606">
        <w:rPr>
          <w:sz w:val="24"/>
          <w:lang w:val="en-CA" w:eastAsia="en-CA"/>
        </w:rPr>
        <w:t xml:space="preserve">as represented by </w:t>
      </w:r>
      <w:r w:rsidR="0061620E" w:rsidRPr="00782606">
        <w:rPr>
          <w:sz w:val="24"/>
          <w:lang w:val="en-CA" w:eastAsia="en-CA"/>
        </w:rPr>
        <w:t xml:space="preserve">the </w:t>
      </w:r>
      <w:r w:rsidRPr="00782606">
        <w:rPr>
          <w:sz w:val="24"/>
          <w:lang w:val="en-CA" w:eastAsia="en-CA"/>
        </w:rPr>
        <w:t>Council</w:t>
      </w:r>
    </w:p>
    <w:p w14:paraId="5D33774C" w14:textId="77777777" w:rsidR="00565F72" w:rsidRPr="00782606" w:rsidRDefault="00565F72" w:rsidP="00A10BFB">
      <w:pPr>
        <w:pStyle w:val="JCCentreB"/>
        <w:spacing w:before="0"/>
        <w:ind w:left="0" w:right="0"/>
        <w:rPr>
          <w:b w:val="0"/>
          <w:lang w:val="en-CA"/>
        </w:rPr>
      </w:pPr>
    </w:p>
    <w:p w14:paraId="4E63E7D7" w14:textId="77777777" w:rsidR="00476402" w:rsidRPr="00782606" w:rsidRDefault="00476402" w:rsidP="00A10BFB">
      <w:pPr>
        <w:jc w:val="center"/>
        <w:rPr>
          <w:lang w:val="en-CA" w:eastAsia="en-CA"/>
        </w:rPr>
      </w:pPr>
    </w:p>
    <w:p w14:paraId="563E4B00" w14:textId="287F9E24" w:rsidR="00E10FD2" w:rsidRPr="00782606" w:rsidRDefault="00E10FD2" w:rsidP="00A10BFB">
      <w:pPr>
        <w:pStyle w:val="JCCentreB"/>
        <w:spacing w:before="0"/>
        <w:ind w:left="0" w:right="0"/>
        <w:rPr>
          <w:b w:val="0"/>
          <w:lang w:val="en-CA"/>
        </w:rPr>
      </w:pPr>
      <w:r w:rsidRPr="00782606">
        <w:rPr>
          <w:b w:val="0"/>
          <w:lang w:val="en-CA"/>
        </w:rPr>
        <w:t>AND</w:t>
      </w:r>
      <w:r w:rsidR="000413F2" w:rsidRPr="00782606">
        <w:rPr>
          <w:b w:val="0"/>
          <w:lang w:val="en-CA"/>
        </w:rPr>
        <w:t>:</w:t>
      </w:r>
    </w:p>
    <w:p w14:paraId="1A749872" w14:textId="77777777" w:rsidR="00565F72" w:rsidRPr="00782606" w:rsidRDefault="00565F72" w:rsidP="00A10BFB">
      <w:pPr>
        <w:spacing w:before="0"/>
        <w:jc w:val="center"/>
        <w:rPr>
          <w:sz w:val="24"/>
          <w:lang w:val="en-CA" w:eastAsia="en-CA"/>
        </w:rPr>
      </w:pPr>
    </w:p>
    <w:p w14:paraId="69C1FA52" w14:textId="77777777" w:rsidR="00476402" w:rsidRPr="00782606" w:rsidRDefault="00476402" w:rsidP="00A10BFB">
      <w:pPr>
        <w:spacing w:before="0"/>
        <w:jc w:val="center"/>
        <w:rPr>
          <w:sz w:val="24"/>
          <w:lang w:val="en-CA" w:eastAsia="en-CA"/>
        </w:rPr>
      </w:pPr>
    </w:p>
    <w:p w14:paraId="1969117B" w14:textId="436D6878" w:rsidR="003A5B6B" w:rsidRPr="00782606" w:rsidRDefault="008546A1" w:rsidP="00A10BFB">
      <w:pPr>
        <w:pStyle w:val="JCCentreB"/>
        <w:spacing w:before="0"/>
        <w:ind w:left="0" w:right="0"/>
        <w:rPr>
          <w:lang w:val="en-CA"/>
        </w:rPr>
      </w:pPr>
      <w:r w:rsidRPr="00782606">
        <w:rPr>
          <w:lang w:val="en-CA"/>
        </w:rPr>
        <w:fldChar w:fldCharType="begin">
          <w:ffData>
            <w:name w:val=""/>
            <w:enabled/>
            <w:calcOnExit w:val="0"/>
            <w:textInput>
              <w:default w:val="[PERMITTEE'S NAME]"/>
            </w:textInput>
          </w:ffData>
        </w:fldChar>
      </w:r>
      <w:r w:rsidRPr="00782606">
        <w:rPr>
          <w:lang w:val="en-CA"/>
        </w:rPr>
        <w:instrText xml:space="preserve"> FORMTEXT </w:instrText>
      </w:r>
      <w:r w:rsidRPr="00782606">
        <w:rPr>
          <w:lang w:val="en-CA"/>
        </w:rPr>
      </w:r>
      <w:r w:rsidRPr="00782606">
        <w:rPr>
          <w:lang w:val="en-CA"/>
        </w:rPr>
        <w:fldChar w:fldCharType="separate"/>
      </w:r>
      <w:r w:rsidR="007A2A68">
        <w:rPr>
          <w:noProof/>
          <w:lang w:val="en-CA"/>
        </w:rPr>
        <w:t>[PERMITTEE'S NAME]</w:t>
      </w:r>
      <w:r w:rsidRPr="00782606">
        <w:rPr>
          <w:lang w:val="en-CA"/>
        </w:rPr>
        <w:fldChar w:fldCharType="end"/>
      </w:r>
    </w:p>
    <w:p w14:paraId="4B0BEBF3" w14:textId="6FADEA54" w:rsidR="003A5B6B" w:rsidRPr="00782606" w:rsidRDefault="003A5B6B" w:rsidP="003E2EC5">
      <w:pPr>
        <w:pStyle w:val="JCCentreNB"/>
        <w:spacing w:before="0"/>
        <w:ind w:left="720" w:hanging="720"/>
        <w:rPr>
          <w:lang w:val="en-CA"/>
        </w:rPr>
      </w:pPr>
    </w:p>
    <w:p w14:paraId="100BB085" w14:textId="77777777" w:rsidR="00565F72" w:rsidRPr="00782606" w:rsidRDefault="00565F72" w:rsidP="003E2EC5">
      <w:pPr>
        <w:pStyle w:val="JCCentreNB"/>
        <w:ind w:left="720" w:hanging="720"/>
        <w:rPr>
          <w:lang w:val="en-CA"/>
        </w:rPr>
      </w:pPr>
    </w:p>
    <w:p w14:paraId="2367B21B" w14:textId="1CC8F5CB" w:rsidR="003A5B6B" w:rsidRPr="00782606" w:rsidRDefault="003A5B6B" w:rsidP="003E2EC5">
      <w:pPr>
        <w:pStyle w:val="JCCentreNB"/>
        <w:rPr>
          <w:lang w:val="en-CA"/>
        </w:rPr>
      </w:pPr>
      <w:r w:rsidRPr="00782606">
        <w:rPr>
          <w:lang w:val="en-CA"/>
        </w:rPr>
        <w:t xml:space="preserve">For </w:t>
      </w:r>
      <w:r w:rsidR="00F04C84" w:rsidRPr="00782606">
        <w:rPr>
          <w:lang w:val="en-CA"/>
        </w:rPr>
        <w:t>l</w:t>
      </w:r>
      <w:r w:rsidRPr="00782606">
        <w:rPr>
          <w:lang w:val="en-CA"/>
        </w:rPr>
        <w:t xml:space="preserve">ands </w:t>
      </w:r>
      <w:r w:rsidR="00F04C84" w:rsidRPr="00782606">
        <w:rPr>
          <w:lang w:val="en-CA"/>
        </w:rPr>
        <w:t>in</w:t>
      </w:r>
      <w:r w:rsidRPr="00782606">
        <w:rPr>
          <w:lang w:val="en-CA"/>
        </w:rPr>
        <w:t xml:space="preserve"> </w:t>
      </w:r>
      <w:r w:rsidR="00F82355" w:rsidRPr="00782606">
        <w:rPr>
          <w:lang w:val="en-CA"/>
        </w:rPr>
        <w:fldChar w:fldCharType="begin">
          <w:ffData>
            <w:name w:val=""/>
            <w:enabled/>
            <w:calcOnExit w:val="0"/>
            <w:textInput>
              <w:default w:val="[Reserve Name]"/>
            </w:textInput>
          </w:ffData>
        </w:fldChar>
      </w:r>
      <w:r w:rsidR="00F82355" w:rsidRPr="00782606">
        <w:rPr>
          <w:lang w:val="en-CA"/>
        </w:rPr>
        <w:instrText xml:space="preserve"> FORMTEXT </w:instrText>
      </w:r>
      <w:r w:rsidR="00F82355" w:rsidRPr="00782606">
        <w:rPr>
          <w:lang w:val="en-CA"/>
        </w:rPr>
      </w:r>
      <w:r w:rsidR="00F82355" w:rsidRPr="00782606">
        <w:rPr>
          <w:lang w:val="en-CA"/>
        </w:rPr>
        <w:fldChar w:fldCharType="separate"/>
      </w:r>
      <w:r w:rsidR="007A2A68">
        <w:rPr>
          <w:noProof/>
          <w:lang w:val="en-CA"/>
        </w:rPr>
        <w:t>[Reserve Name]</w:t>
      </w:r>
      <w:r w:rsidR="00F82355" w:rsidRPr="00782606">
        <w:rPr>
          <w:lang w:val="en-CA"/>
        </w:rPr>
        <w:fldChar w:fldCharType="end"/>
      </w:r>
      <w:r w:rsidR="00446209" w:rsidRPr="00782606">
        <w:rPr>
          <w:lang w:val="en-CA"/>
        </w:rPr>
        <w:t xml:space="preserve"> Indian Reserve No.</w:t>
      </w:r>
      <w:r w:rsidRPr="00782606">
        <w:rPr>
          <w:color w:val="FF0000"/>
          <w:lang w:val="en-CA"/>
        </w:rPr>
        <w:t xml:space="preserve"> </w:t>
      </w:r>
      <w:r w:rsidR="00F82355" w:rsidRPr="00782606">
        <w:rPr>
          <w:lang w:val="en-CA"/>
        </w:rPr>
        <w:fldChar w:fldCharType="begin">
          <w:ffData>
            <w:name w:val=""/>
            <w:enabled/>
            <w:calcOnExit w:val="0"/>
            <w:textInput>
              <w:default w:val="[#]"/>
            </w:textInput>
          </w:ffData>
        </w:fldChar>
      </w:r>
      <w:r w:rsidR="00F82355" w:rsidRPr="00782606">
        <w:rPr>
          <w:lang w:val="en-CA"/>
        </w:rPr>
        <w:instrText xml:space="preserve"> FORMTEXT </w:instrText>
      </w:r>
      <w:r w:rsidR="00F82355" w:rsidRPr="00782606">
        <w:rPr>
          <w:lang w:val="en-CA"/>
        </w:rPr>
      </w:r>
      <w:r w:rsidR="00F82355" w:rsidRPr="00782606">
        <w:rPr>
          <w:lang w:val="en-CA"/>
        </w:rPr>
        <w:fldChar w:fldCharType="separate"/>
      </w:r>
      <w:r w:rsidR="007A2A68">
        <w:rPr>
          <w:noProof/>
          <w:lang w:val="en-CA"/>
        </w:rPr>
        <w:t>[#]</w:t>
      </w:r>
      <w:r w:rsidR="00F82355" w:rsidRPr="00782606">
        <w:rPr>
          <w:lang w:val="en-CA"/>
        </w:rPr>
        <w:fldChar w:fldCharType="end"/>
      </w:r>
    </w:p>
    <w:p w14:paraId="16057F90" w14:textId="135400D5" w:rsidR="003A5B6B" w:rsidRPr="00782606" w:rsidRDefault="003A5B6B" w:rsidP="003E2EC5">
      <w:pPr>
        <w:pStyle w:val="JCCentreNB"/>
        <w:rPr>
          <w:lang w:val="en-CA"/>
        </w:rPr>
      </w:pPr>
    </w:p>
    <w:p w14:paraId="4770109E" w14:textId="77777777" w:rsidR="000640F9" w:rsidRPr="00782606" w:rsidRDefault="000640F9" w:rsidP="00BD33B9">
      <w:pPr>
        <w:spacing w:before="0"/>
        <w:ind w:left="720" w:hanging="720"/>
        <w:rPr>
          <w:b/>
          <w:color w:val="FF0000"/>
          <w:szCs w:val="20"/>
          <w:lang w:val="en-CA"/>
        </w:rPr>
      </w:pPr>
    </w:p>
    <w:p w14:paraId="1AA5D7E9" w14:textId="77777777" w:rsidR="00470A57" w:rsidRPr="00782606" w:rsidRDefault="00470A57" w:rsidP="00470A57">
      <w:pPr>
        <w:spacing w:before="0"/>
        <w:rPr>
          <w:b/>
          <w:color w:val="FF0000"/>
          <w:sz w:val="24"/>
          <w:szCs w:val="20"/>
          <w:lang w:val="en-CA"/>
        </w:rPr>
      </w:pPr>
    </w:p>
    <w:p w14:paraId="354A7F97" w14:textId="77777777" w:rsidR="00983CCA" w:rsidRPr="00782606" w:rsidRDefault="00983CCA" w:rsidP="00983CCA">
      <w:pPr>
        <w:spacing w:before="0"/>
        <w:rPr>
          <w:b/>
          <w:color w:val="FF0000"/>
          <w:sz w:val="24"/>
          <w:szCs w:val="20"/>
          <w:lang w:val="en-CA"/>
        </w:rPr>
      </w:pPr>
      <w:r w:rsidRPr="00782606">
        <w:rPr>
          <w:b/>
          <w:color w:val="FF0000"/>
          <w:sz w:val="24"/>
          <w:szCs w:val="20"/>
          <w:lang w:val="en-CA"/>
        </w:rPr>
        <w:t xml:space="preserve">DRAFTING NOTES:  </w:t>
      </w:r>
    </w:p>
    <w:p w14:paraId="060D8D10" w14:textId="77777777" w:rsidR="00983CCA" w:rsidRPr="00782606" w:rsidRDefault="00983CCA" w:rsidP="00983CCA">
      <w:pPr>
        <w:spacing w:before="0"/>
        <w:rPr>
          <w:b/>
          <w:color w:val="FF0000"/>
          <w:sz w:val="24"/>
          <w:szCs w:val="20"/>
          <w:lang w:val="en-CA"/>
        </w:rPr>
      </w:pPr>
    </w:p>
    <w:p w14:paraId="50E9640C" w14:textId="69A4D036" w:rsidR="00983CCA" w:rsidRPr="00782606" w:rsidRDefault="00983CCA" w:rsidP="001E12D5">
      <w:pPr>
        <w:pStyle w:val="ListParagraph"/>
        <w:numPr>
          <w:ilvl w:val="0"/>
          <w:numId w:val="42"/>
        </w:numPr>
        <w:spacing w:before="0"/>
        <w:ind w:left="360"/>
        <w:rPr>
          <w:b/>
          <w:color w:val="FF0000"/>
          <w:lang w:val="en-CA"/>
        </w:rPr>
      </w:pPr>
      <w:r w:rsidRPr="00782606">
        <w:rPr>
          <w:b/>
          <w:color w:val="FF0000"/>
          <w:lang w:val="en-CA"/>
        </w:rPr>
        <w:t>Not everything within square brackets needs to be filled in, just fields, which are highlighted in grey onscreen.  To move between fields, press F11 and ensure that all fields are complete.  F11 will also take you to each cross-reference but these do not need to be manually updated</w:t>
      </w:r>
      <w:r w:rsidR="001E12D5" w:rsidRPr="00782606">
        <w:rPr>
          <w:b/>
          <w:color w:val="FF0000"/>
          <w:lang w:val="en-CA"/>
        </w:rPr>
        <w:t xml:space="preserve"> as they will be updated in step 3</w:t>
      </w:r>
      <w:r w:rsidRPr="00782606">
        <w:rPr>
          <w:b/>
          <w:color w:val="FF0000"/>
          <w:lang w:val="en-CA"/>
        </w:rPr>
        <w:t>.</w:t>
      </w:r>
    </w:p>
    <w:p w14:paraId="24AFF3E8" w14:textId="77777777" w:rsidR="00983CCA" w:rsidRPr="00782606" w:rsidRDefault="00983CCA" w:rsidP="001E12D5">
      <w:pPr>
        <w:pStyle w:val="ListParagraph"/>
        <w:numPr>
          <w:ilvl w:val="0"/>
          <w:numId w:val="0"/>
        </w:numPr>
        <w:spacing w:before="0"/>
        <w:ind w:left="360" w:hanging="360"/>
        <w:rPr>
          <w:b/>
          <w:color w:val="FF0000"/>
          <w:lang w:val="en-CA"/>
        </w:rPr>
      </w:pPr>
    </w:p>
    <w:p w14:paraId="0D2CD311" w14:textId="55906837" w:rsidR="00983CCA" w:rsidRPr="00782606" w:rsidRDefault="00983CCA" w:rsidP="001E12D5">
      <w:pPr>
        <w:pStyle w:val="ListParagraph"/>
        <w:numPr>
          <w:ilvl w:val="0"/>
          <w:numId w:val="42"/>
        </w:numPr>
        <w:spacing w:before="0"/>
        <w:ind w:left="360"/>
        <w:rPr>
          <w:b/>
          <w:color w:val="FF0000"/>
          <w:lang w:val="en-CA"/>
        </w:rPr>
      </w:pPr>
      <w:r w:rsidRPr="00782606">
        <w:rPr>
          <w:b/>
          <w:color w:val="FF0000"/>
          <w:lang w:val="en-CA"/>
        </w:rPr>
        <w:t xml:space="preserve">Remove all bolded red drafting language before finalizing the </w:t>
      </w:r>
      <w:r w:rsidR="00D76BB6" w:rsidRPr="00782606">
        <w:rPr>
          <w:b/>
          <w:color w:val="FF0000"/>
          <w:lang w:val="en-CA"/>
        </w:rPr>
        <w:t>permit</w:t>
      </w:r>
      <w:r w:rsidRPr="00782606">
        <w:rPr>
          <w:b/>
          <w:color w:val="FF0000"/>
          <w:lang w:val="en-CA"/>
        </w:rPr>
        <w:t>.</w:t>
      </w:r>
    </w:p>
    <w:p w14:paraId="0BA9E71B" w14:textId="77777777" w:rsidR="00983CCA" w:rsidRPr="00782606" w:rsidRDefault="00983CCA" w:rsidP="001E12D5">
      <w:pPr>
        <w:spacing w:before="0"/>
        <w:ind w:left="360" w:hanging="360"/>
        <w:rPr>
          <w:b/>
          <w:color w:val="FF0000"/>
          <w:sz w:val="24"/>
          <w:lang w:val="en-CA"/>
        </w:rPr>
      </w:pPr>
    </w:p>
    <w:p w14:paraId="1013A591" w14:textId="779FBEFE" w:rsidR="00983CCA" w:rsidRPr="00782606" w:rsidRDefault="00983CCA" w:rsidP="001E12D5">
      <w:pPr>
        <w:pStyle w:val="ListParagraph"/>
        <w:numPr>
          <w:ilvl w:val="0"/>
          <w:numId w:val="42"/>
        </w:numPr>
        <w:spacing w:before="0"/>
        <w:ind w:left="360"/>
        <w:rPr>
          <w:b/>
          <w:color w:val="FF0000"/>
          <w:lang w:val="en-CA"/>
        </w:rPr>
      </w:pPr>
      <w:r w:rsidRPr="00782606">
        <w:rPr>
          <w:b/>
          <w:color w:val="FF0000"/>
          <w:lang w:val="en-CA"/>
        </w:rPr>
        <w:t xml:space="preserve">Update all cross-references and the Table of Contents before finalizing the </w:t>
      </w:r>
      <w:r w:rsidR="00D76BB6" w:rsidRPr="00782606">
        <w:rPr>
          <w:b/>
          <w:color w:val="FF0000"/>
          <w:lang w:val="en-CA"/>
        </w:rPr>
        <w:t>permit</w:t>
      </w:r>
      <w:r w:rsidRPr="00782606">
        <w:rPr>
          <w:b/>
          <w:color w:val="FF0000"/>
          <w:lang w:val="en-CA"/>
        </w:rPr>
        <w:t xml:space="preserve"> by pressing CTR+A to highlight everything and then pressing F9.</w:t>
      </w:r>
    </w:p>
    <w:p w14:paraId="0589B67B" w14:textId="77777777" w:rsidR="00A37E84" w:rsidRPr="00782606" w:rsidRDefault="00A37E84" w:rsidP="00470A57">
      <w:pPr>
        <w:jc w:val="center"/>
        <w:rPr>
          <w:sz w:val="24"/>
          <w:lang w:val="en-CA"/>
        </w:rPr>
      </w:pPr>
    </w:p>
    <w:p w14:paraId="0F2A4602" w14:textId="77777777" w:rsidR="0067386F" w:rsidRPr="00782606" w:rsidRDefault="0067386F" w:rsidP="00470A57">
      <w:pPr>
        <w:jc w:val="center"/>
        <w:rPr>
          <w:sz w:val="24"/>
          <w:lang w:val="en-CA"/>
        </w:rPr>
        <w:sectPr w:rsidR="0067386F" w:rsidRPr="00782606" w:rsidSect="00BD33B9">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06" w:footer="706" w:gutter="0"/>
          <w:pgNumType w:start="1"/>
          <w:cols w:space="708"/>
          <w:titlePg/>
          <w:docGrid w:linePitch="360"/>
        </w:sectPr>
      </w:pPr>
    </w:p>
    <w:p w14:paraId="63CC6C7A" w14:textId="77777777" w:rsidR="00182C73" w:rsidRPr="00782606" w:rsidRDefault="003A5B6B" w:rsidP="00A81CF4">
      <w:pPr>
        <w:pStyle w:val="JCCentreB"/>
        <w:spacing w:before="120"/>
        <w:ind w:left="0" w:right="0"/>
        <w:rPr>
          <w:lang w:val="en-CA"/>
        </w:rPr>
      </w:pPr>
      <w:r w:rsidRPr="00782606">
        <w:rPr>
          <w:lang w:val="en-CA"/>
        </w:rPr>
        <w:lastRenderedPageBreak/>
        <w:t>TABLE OF CONTENTS</w:t>
      </w:r>
    </w:p>
    <w:p w14:paraId="79FDC9CB" w14:textId="4076CD91" w:rsidR="007A2A68" w:rsidRDefault="00E35700">
      <w:pPr>
        <w:pStyle w:val="TOC2"/>
        <w:rPr>
          <w:rFonts w:asciiTheme="minorHAnsi" w:eastAsiaTheme="minorEastAsia" w:hAnsiTheme="minorHAnsi" w:cstheme="minorBidi"/>
          <w:noProof/>
          <w:sz w:val="22"/>
          <w:szCs w:val="22"/>
          <w:lang w:val="en-CA" w:eastAsia="en-CA"/>
        </w:rPr>
      </w:pPr>
      <w:r w:rsidRPr="00782606">
        <w:rPr>
          <w:b/>
          <w:lang w:val="en-CA"/>
        </w:rPr>
        <w:fldChar w:fldCharType="begin"/>
      </w:r>
      <w:r w:rsidR="00A14E3D" w:rsidRPr="00782606">
        <w:rPr>
          <w:b/>
          <w:lang w:val="en-CA"/>
        </w:rPr>
        <w:instrText xml:space="preserve"> TOC </w:instrText>
      </w:r>
      <w:r w:rsidR="004D31E0" w:rsidRPr="00782606">
        <w:rPr>
          <w:b/>
          <w:lang w:val="en-CA"/>
        </w:rPr>
        <w:instrText>\b Lease1</w:instrText>
      </w:r>
      <w:r w:rsidR="00A14E3D" w:rsidRPr="00782606">
        <w:rPr>
          <w:b/>
          <w:lang w:val="en-CA"/>
        </w:rPr>
        <w:instrText xml:space="preserve">\o "1-1" \h \z \t "JCMRGTITLB1,2" </w:instrText>
      </w:r>
      <w:r w:rsidRPr="00782606">
        <w:rPr>
          <w:b/>
          <w:lang w:val="en-CA"/>
        </w:rPr>
        <w:fldChar w:fldCharType="separate"/>
      </w:r>
      <w:hyperlink w:anchor="_Toc130978685" w:history="1">
        <w:r w:rsidR="007A2A68" w:rsidRPr="00C10ECC">
          <w:rPr>
            <w:rStyle w:val="Hyperlink"/>
            <w:noProof/>
            <w:lang w:val="en-CA"/>
          </w:rPr>
          <w:t>BACKGROUND:</w:t>
        </w:r>
        <w:r w:rsidR="007A2A68">
          <w:rPr>
            <w:noProof/>
            <w:webHidden/>
          </w:rPr>
          <w:tab/>
        </w:r>
        <w:r w:rsidR="007A2A68">
          <w:rPr>
            <w:noProof/>
            <w:webHidden/>
          </w:rPr>
          <w:fldChar w:fldCharType="begin"/>
        </w:r>
        <w:r w:rsidR="007A2A68">
          <w:rPr>
            <w:noProof/>
            <w:webHidden/>
          </w:rPr>
          <w:instrText xml:space="preserve"> PAGEREF _Toc130978685 \h </w:instrText>
        </w:r>
        <w:r w:rsidR="007A2A68">
          <w:rPr>
            <w:noProof/>
            <w:webHidden/>
          </w:rPr>
        </w:r>
        <w:r w:rsidR="007A2A68">
          <w:rPr>
            <w:noProof/>
            <w:webHidden/>
          </w:rPr>
          <w:fldChar w:fldCharType="separate"/>
        </w:r>
        <w:r w:rsidR="007A2A68">
          <w:rPr>
            <w:noProof/>
            <w:webHidden/>
          </w:rPr>
          <w:t>1</w:t>
        </w:r>
        <w:r w:rsidR="007A2A68">
          <w:rPr>
            <w:noProof/>
            <w:webHidden/>
          </w:rPr>
          <w:fldChar w:fldCharType="end"/>
        </w:r>
      </w:hyperlink>
    </w:p>
    <w:p w14:paraId="18335FB8" w14:textId="69CF4A56" w:rsidR="007A2A68" w:rsidRDefault="007A2A68">
      <w:pPr>
        <w:pStyle w:val="TOC1"/>
        <w:rPr>
          <w:rFonts w:asciiTheme="minorHAnsi" w:eastAsiaTheme="minorEastAsia" w:hAnsiTheme="minorHAnsi" w:cstheme="minorBidi"/>
          <w:noProof/>
          <w:color w:val="auto"/>
          <w:sz w:val="22"/>
          <w:szCs w:val="22"/>
          <w:lang w:val="en-CA" w:eastAsia="en-CA"/>
        </w:rPr>
      </w:pPr>
      <w:hyperlink w:anchor="_Toc130978686" w:history="1">
        <w:r w:rsidRPr="00C10ECC">
          <w:rPr>
            <w:rStyle w:val="Hyperlink"/>
            <w:noProof/>
            <w:lang w:val="en-CA"/>
          </w:rPr>
          <w:t>1.</w:t>
        </w:r>
        <w:r>
          <w:rPr>
            <w:rFonts w:asciiTheme="minorHAnsi" w:eastAsiaTheme="minorEastAsia" w:hAnsiTheme="minorHAnsi" w:cstheme="minorBidi"/>
            <w:noProof/>
            <w:color w:val="auto"/>
            <w:sz w:val="22"/>
            <w:szCs w:val="22"/>
            <w:lang w:val="en-CA" w:eastAsia="en-CA"/>
          </w:rPr>
          <w:tab/>
        </w:r>
        <w:r w:rsidRPr="00C10ECC">
          <w:rPr>
            <w:rStyle w:val="Hyperlink"/>
            <w:noProof/>
            <w:lang w:val="en-CA"/>
          </w:rPr>
          <w:t>INTERPRETATION</w:t>
        </w:r>
        <w:r>
          <w:rPr>
            <w:noProof/>
            <w:webHidden/>
          </w:rPr>
          <w:tab/>
        </w:r>
        <w:r>
          <w:rPr>
            <w:noProof/>
            <w:webHidden/>
          </w:rPr>
          <w:fldChar w:fldCharType="begin"/>
        </w:r>
        <w:r>
          <w:rPr>
            <w:noProof/>
            <w:webHidden/>
          </w:rPr>
          <w:instrText xml:space="preserve"> PAGEREF _Toc130978686 \h </w:instrText>
        </w:r>
        <w:r>
          <w:rPr>
            <w:noProof/>
            <w:webHidden/>
          </w:rPr>
        </w:r>
        <w:r>
          <w:rPr>
            <w:noProof/>
            <w:webHidden/>
          </w:rPr>
          <w:fldChar w:fldCharType="separate"/>
        </w:r>
        <w:r>
          <w:rPr>
            <w:noProof/>
            <w:webHidden/>
          </w:rPr>
          <w:t>3</w:t>
        </w:r>
        <w:r>
          <w:rPr>
            <w:noProof/>
            <w:webHidden/>
          </w:rPr>
          <w:fldChar w:fldCharType="end"/>
        </w:r>
      </w:hyperlink>
    </w:p>
    <w:p w14:paraId="05EBC9C6" w14:textId="171B2572" w:rsidR="007A2A68" w:rsidRDefault="007A2A68">
      <w:pPr>
        <w:pStyle w:val="TOC1"/>
        <w:rPr>
          <w:rFonts w:asciiTheme="minorHAnsi" w:eastAsiaTheme="minorEastAsia" w:hAnsiTheme="minorHAnsi" w:cstheme="minorBidi"/>
          <w:noProof/>
          <w:color w:val="auto"/>
          <w:sz w:val="22"/>
          <w:szCs w:val="22"/>
          <w:lang w:val="en-CA" w:eastAsia="en-CA"/>
        </w:rPr>
      </w:pPr>
      <w:hyperlink w:anchor="_Toc130978687" w:history="1">
        <w:r w:rsidRPr="00C10ECC">
          <w:rPr>
            <w:rStyle w:val="Hyperlink"/>
            <w:noProof/>
            <w:lang w:val="en-CA"/>
          </w:rPr>
          <w:t>2.</w:t>
        </w:r>
        <w:r>
          <w:rPr>
            <w:rFonts w:asciiTheme="minorHAnsi" w:eastAsiaTheme="minorEastAsia" w:hAnsiTheme="minorHAnsi" w:cstheme="minorBidi"/>
            <w:noProof/>
            <w:color w:val="auto"/>
            <w:sz w:val="22"/>
            <w:szCs w:val="22"/>
            <w:lang w:val="en-CA" w:eastAsia="en-CA"/>
          </w:rPr>
          <w:tab/>
        </w:r>
        <w:r w:rsidRPr="00C10ECC">
          <w:rPr>
            <w:rStyle w:val="Hyperlink"/>
            <w:noProof/>
            <w:lang w:val="en-CA"/>
          </w:rPr>
          <w:t>THE PERMIT AREA</w:t>
        </w:r>
        <w:r>
          <w:rPr>
            <w:noProof/>
            <w:webHidden/>
          </w:rPr>
          <w:tab/>
        </w:r>
        <w:r>
          <w:rPr>
            <w:noProof/>
            <w:webHidden/>
          </w:rPr>
          <w:fldChar w:fldCharType="begin"/>
        </w:r>
        <w:r>
          <w:rPr>
            <w:noProof/>
            <w:webHidden/>
          </w:rPr>
          <w:instrText xml:space="preserve"> PAGEREF _Toc130978687 \h </w:instrText>
        </w:r>
        <w:r>
          <w:rPr>
            <w:noProof/>
            <w:webHidden/>
          </w:rPr>
        </w:r>
        <w:r>
          <w:rPr>
            <w:noProof/>
            <w:webHidden/>
          </w:rPr>
          <w:fldChar w:fldCharType="separate"/>
        </w:r>
        <w:r>
          <w:rPr>
            <w:noProof/>
            <w:webHidden/>
          </w:rPr>
          <w:t>12</w:t>
        </w:r>
        <w:r>
          <w:rPr>
            <w:noProof/>
            <w:webHidden/>
          </w:rPr>
          <w:fldChar w:fldCharType="end"/>
        </w:r>
      </w:hyperlink>
    </w:p>
    <w:p w14:paraId="41A85FAF" w14:textId="75EECF76" w:rsidR="007A2A68" w:rsidRDefault="007A2A68">
      <w:pPr>
        <w:pStyle w:val="TOC1"/>
        <w:rPr>
          <w:rFonts w:asciiTheme="minorHAnsi" w:eastAsiaTheme="minorEastAsia" w:hAnsiTheme="minorHAnsi" w:cstheme="minorBidi"/>
          <w:noProof/>
          <w:color w:val="auto"/>
          <w:sz w:val="22"/>
          <w:szCs w:val="22"/>
          <w:lang w:val="en-CA" w:eastAsia="en-CA"/>
        </w:rPr>
      </w:pPr>
      <w:hyperlink w:anchor="_Toc130978688" w:history="1">
        <w:r w:rsidRPr="00C10ECC">
          <w:rPr>
            <w:rStyle w:val="Hyperlink"/>
            <w:noProof/>
            <w:lang w:val="en-CA"/>
          </w:rPr>
          <w:t>3.</w:t>
        </w:r>
        <w:r>
          <w:rPr>
            <w:rFonts w:asciiTheme="minorHAnsi" w:eastAsiaTheme="minorEastAsia" w:hAnsiTheme="minorHAnsi" w:cstheme="minorBidi"/>
            <w:noProof/>
            <w:color w:val="auto"/>
            <w:sz w:val="22"/>
            <w:szCs w:val="22"/>
            <w:lang w:val="en-CA" w:eastAsia="en-CA"/>
          </w:rPr>
          <w:tab/>
        </w:r>
        <w:r w:rsidRPr="00C10ECC">
          <w:rPr>
            <w:rStyle w:val="Hyperlink"/>
            <w:noProof/>
            <w:lang w:val="en-CA"/>
          </w:rPr>
          <w:t>FEES</w:t>
        </w:r>
        <w:r>
          <w:rPr>
            <w:noProof/>
            <w:webHidden/>
          </w:rPr>
          <w:tab/>
        </w:r>
        <w:r>
          <w:rPr>
            <w:noProof/>
            <w:webHidden/>
          </w:rPr>
          <w:fldChar w:fldCharType="begin"/>
        </w:r>
        <w:r>
          <w:rPr>
            <w:noProof/>
            <w:webHidden/>
          </w:rPr>
          <w:instrText xml:space="preserve"> PAGEREF _Toc130978688 \h </w:instrText>
        </w:r>
        <w:r>
          <w:rPr>
            <w:noProof/>
            <w:webHidden/>
          </w:rPr>
        </w:r>
        <w:r>
          <w:rPr>
            <w:noProof/>
            <w:webHidden/>
          </w:rPr>
          <w:fldChar w:fldCharType="separate"/>
        </w:r>
        <w:r>
          <w:rPr>
            <w:noProof/>
            <w:webHidden/>
          </w:rPr>
          <w:t>16</w:t>
        </w:r>
        <w:r>
          <w:rPr>
            <w:noProof/>
            <w:webHidden/>
          </w:rPr>
          <w:fldChar w:fldCharType="end"/>
        </w:r>
      </w:hyperlink>
    </w:p>
    <w:p w14:paraId="736BA399" w14:textId="5AA00F35" w:rsidR="007A2A68" w:rsidRDefault="007A2A68">
      <w:pPr>
        <w:pStyle w:val="TOC1"/>
        <w:rPr>
          <w:rFonts w:asciiTheme="minorHAnsi" w:eastAsiaTheme="minorEastAsia" w:hAnsiTheme="minorHAnsi" w:cstheme="minorBidi"/>
          <w:noProof/>
          <w:color w:val="auto"/>
          <w:sz w:val="22"/>
          <w:szCs w:val="22"/>
          <w:lang w:val="en-CA" w:eastAsia="en-CA"/>
        </w:rPr>
      </w:pPr>
      <w:hyperlink w:anchor="_Toc130978689" w:history="1">
        <w:r w:rsidRPr="00C10ECC">
          <w:rPr>
            <w:rStyle w:val="Hyperlink"/>
            <w:noProof/>
            <w:lang w:val="en-CA"/>
          </w:rPr>
          <w:t>4.</w:t>
        </w:r>
        <w:r>
          <w:rPr>
            <w:rFonts w:asciiTheme="minorHAnsi" w:eastAsiaTheme="minorEastAsia" w:hAnsiTheme="minorHAnsi" w:cstheme="minorBidi"/>
            <w:noProof/>
            <w:color w:val="auto"/>
            <w:sz w:val="22"/>
            <w:szCs w:val="22"/>
            <w:lang w:val="en-CA" w:eastAsia="en-CA"/>
          </w:rPr>
          <w:tab/>
        </w:r>
        <w:r w:rsidRPr="00C10ECC">
          <w:rPr>
            <w:rStyle w:val="Hyperlink"/>
            <w:noProof/>
            <w:lang w:val="en-CA"/>
          </w:rPr>
          <w:t>IMPROVEMENTS</w:t>
        </w:r>
        <w:r>
          <w:rPr>
            <w:noProof/>
            <w:webHidden/>
          </w:rPr>
          <w:tab/>
        </w:r>
        <w:r>
          <w:rPr>
            <w:noProof/>
            <w:webHidden/>
          </w:rPr>
          <w:fldChar w:fldCharType="begin"/>
        </w:r>
        <w:r>
          <w:rPr>
            <w:noProof/>
            <w:webHidden/>
          </w:rPr>
          <w:instrText xml:space="preserve"> PAGEREF _Toc130978689 \h </w:instrText>
        </w:r>
        <w:r>
          <w:rPr>
            <w:noProof/>
            <w:webHidden/>
          </w:rPr>
        </w:r>
        <w:r>
          <w:rPr>
            <w:noProof/>
            <w:webHidden/>
          </w:rPr>
          <w:fldChar w:fldCharType="separate"/>
        </w:r>
        <w:r>
          <w:rPr>
            <w:noProof/>
            <w:webHidden/>
          </w:rPr>
          <w:t>20</w:t>
        </w:r>
        <w:r>
          <w:rPr>
            <w:noProof/>
            <w:webHidden/>
          </w:rPr>
          <w:fldChar w:fldCharType="end"/>
        </w:r>
      </w:hyperlink>
    </w:p>
    <w:p w14:paraId="03701B6C" w14:textId="73B91676" w:rsidR="007A2A68" w:rsidRDefault="007A2A68">
      <w:pPr>
        <w:pStyle w:val="TOC1"/>
        <w:rPr>
          <w:rFonts w:asciiTheme="minorHAnsi" w:eastAsiaTheme="minorEastAsia" w:hAnsiTheme="minorHAnsi" w:cstheme="minorBidi"/>
          <w:noProof/>
          <w:color w:val="auto"/>
          <w:sz w:val="22"/>
          <w:szCs w:val="22"/>
          <w:lang w:val="en-CA" w:eastAsia="en-CA"/>
        </w:rPr>
      </w:pPr>
      <w:hyperlink w:anchor="_Toc130978690" w:history="1">
        <w:r w:rsidRPr="00C10ECC">
          <w:rPr>
            <w:rStyle w:val="Hyperlink"/>
            <w:noProof/>
            <w:lang w:val="en-CA"/>
          </w:rPr>
          <w:t>5.</w:t>
        </w:r>
        <w:r>
          <w:rPr>
            <w:rFonts w:asciiTheme="minorHAnsi" w:eastAsiaTheme="minorEastAsia" w:hAnsiTheme="minorHAnsi" w:cstheme="minorBidi"/>
            <w:noProof/>
            <w:color w:val="auto"/>
            <w:sz w:val="22"/>
            <w:szCs w:val="22"/>
            <w:lang w:val="en-CA" w:eastAsia="en-CA"/>
          </w:rPr>
          <w:tab/>
        </w:r>
        <w:r w:rsidRPr="00C10ECC">
          <w:rPr>
            <w:rStyle w:val="Hyperlink"/>
            <w:noProof/>
            <w:lang w:val="en-CA"/>
          </w:rPr>
          <w:t>INSURANCE</w:t>
        </w:r>
        <w:r>
          <w:rPr>
            <w:noProof/>
            <w:webHidden/>
          </w:rPr>
          <w:tab/>
        </w:r>
        <w:r>
          <w:rPr>
            <w:noProof/>
            <w:webHidden/>
          </w:rPr>
          <w:fldChar w:fldCharType="begin"/>
        </w:r>
        <w:r>
          <w:rPr>
            <w:noProof/>
            <w:webHidden/>
          </w:rPr>
          <w:instrText xml:space="preserve"> PAGEREF _Toc130978690 \h </w:instrText>
        </w:r>
        <w:r>
          <w:rPr>
            <w:noProof/>
            <w:webHidden/>
          </w:rPr>
        </w:r>
        <w:r>
          <w:rPr>
            <w:noProof/>
            <w:webHidden/>
          </w:rPr>
          <w:fldChar w:fldCharType="separate"/>
        </w:r>
        <w:r>
          <w:rPr>
            <w:noProof/>
            <w:webHidden/>
          </w:rPr>
          <w:t>23</w:t>
        </w:r>
        <w:r>
          <w:rPr>
            <w:noProof/>
            <w:webHidden/>
          </w:rPr>
          <w:fldChar w:fldCharType="end"/>
        </w:r>
      </w:hyperlink>
    </w:p>
    <w:p w14:paraId="7ED8B501" w14:textId="0C8D6A0A" w:rsidR="007A2A68" w:rsidRDefault="007A2A68">
      <w:pPr>
        <w:pStyle w:val="TOC1"/>
        <w:rPr>
          <w:rFonts w:asciiTheme="minorHAnsi" w:eastAsiaTheme="minorEastAsia" w:hAnsiTheme="minorHAnsi" w:cstheme="minorBidi"/>
          <w:noProof/>
          <w:color w:val="auto"/>
          <w:sz w:val="22"/>
          <w:szCs w:val="22"/>
          <w:lang w:val="en-CA" w:eastAsia="en-CA"/>
        </w:rPr>
      </w:pPr>
      <w:hyperlink w:anchor="_Toc130978691" w:history="1">
        <w:r w:rsidRPr="00C10ECC">
          <w:rPr>
            <w:rStyle w:val="Hyperlink"/>
            <w:noProof/>
            <w:lang w:val="en-CA"/>
          </w:rPr>
          <w:t>6.</w:t>
        </w:r>
        <w:r>
          <w:rPr>
            <w:rFonts w:asciiTheme="minorHAnsi" w:eastAsiaTheme="minorEastAsia" w:hAnsiTheme="minorHAnsi" w:cstheme="minorBidi"/>
            <w:noProof/>
            <w:color w:val="auto"/>
            <w:sz w:val="22"/>
            <w:szCs w:val="22"/>
            <w:lang w:val="en-CA" w:eastAsia="en-CA"/>
          </w:rPr>
          <w:tab/>
        </w:r>
        <w:r w:rsidRPr="00C10ECC">
          <w:rPr>
            <w:rStyle w:val="Hyperlink"/>
            <w:noProof/>
            <w:lang w:val="en-CA"/>
          </w:rPr>
          <w:t>LAWS / TAXES / SERVICES</w:t>
        </w:r>
        <w:r>
          <w:rPr>
            <w:noProof/>
            <w:webHidden/>
          </w:rPr>
          <w:tab/>
        </w:r>
        <w:r>
          <w:rPr>
            <w:noProof/>
            <w:webHidden/>
          </w:rPr>
          <w:fldChar w:fldCharType="begin"/>
        </w:r>
        <w:r>
          <w:rPr>
            <w:noProof/>
            <w:webHidden/>
          </w:rPr>
          <w:instrText xml:space="preserve"> PAGEREF _Toc130978691 \h </w:instrText>
        </w:r>
        <w:r>
          <w:rPr>
            <w:noProof/>
            <w:webHidden/>
          </w:rPr>
        </w:r>
        <w:r>
          <w:rPr>
            <w:noProof/>
            <w:webHidden/>
          </w:rPr>
          <w:fldChar w:fldCharType="separate"/>
        </w:r>
        <w:r>
          <w:rPr>
            <w:noProof/>
            <w:webHidden/>
          </w:rPr>
          <w:t>27</w:t>
        </w:r>
        <w:r>
          <w:rPr>
            <w:noProof/>
            <w:webHidden/>
          </w:rPr>
          <w:fldChar w:fldCharType="end"/>
        </w:r>
      </w:hyperlink>
    </w:p>
    <w:p w14:paraId="5AA4DF19" w14:textId="75C01E08" w:rsidR="007A2A68" w:rsidRDefault="007A2A68">
      <w:pPr>
        <w:pStyle w:val="TOC1"/>
        <w:rPr>
          <w:rFonts w:asciiTheme="minorHAnsi" w:eastAsiaTheme="minorEastAsia" w:hAnsiTheme="minorHAnsi" w:cstheme="minorBidi"/>
          <w:noProof/>
          <w:color w:val="auto"/>
          <w:sz w:val="22"/>
          <w:szCs w:val="22"/>
          <w:lang w:val="en-CA" w:eastAsia="en-CA"/>
        </w:rPr>
      </w:pPr>
      <w:hyperlink w:anchor="_Toc130978692" w:history="1">
        <w:r w:rsidRPr="00C10ECC">
          <w:rPr>
            <w:rStyle w:val="Hyperlink"/>
            <w:noProof/>
            <w:lang w:val="en-CA"/>
          </w:rPr>
          <w:t>7.</w:t>
        </w:r>
        <w:r>
          <w:rPr>
            <w:rFonts w:asciiTheme="minorHAnsi" w:eastAsiaTheme="minorEastAsia" w:hAnsiTheme="minorHAnsi" w:cstheme="minorBidi"/>
            <w:noProof/>
            <w:color w:val="auto"/>
            <w:sz w:val="22"/>
            <w:szCs w:val="22"/>
            <w:lang w:val="en-CA" w:eastAsia="en-CA"/>
          </w:rPr>
          <w:tab/>
        </w:r>
        <w:r w:rsidRPr="00C10ECC">
          <w:rPr>
            <w:rStyle w:val="Hyperlink"/>
            <w:noProof/>
            <w:lang w:val="en-CA"/>
          </w:rPr>
          <w:t>ENVIRONMENT</w:t>
        </w:r>
        <w:r>
          <w:rPr>
            <w:noProof/>
            <w:webHidden/>
          </w:rPr>
          <w:tab/>
        </w:r>
        <w:r>
          <w:rPr>
            <w:noProof/>
            <w:webHidden/>
          </w:rPr>
          <w:fldChar w:fldCharType="begin"/>
        </w:r>
        <w:r>
          <w:rPr>
            <w:noProof/>
            <w:webHidden/>
          </w:rPr>
          <w:instrText xml:space="preserve"> PAGEREF _Toc130978692 \h </w:instrText>
        </w:r>
        <w:r>
          <w:rPr>
            <w:noProof/>
            <w:webHidden/>
          </w:rPr>
        </w:r>
        <w:r>
          <w:rPr>
            <w:noProof/>
            <w:webHidden/>
          </w:rPr>
          <w:fldChar w:fldCharType="separate"/>
        </w:r>
        <w:r>
          <w:rPr>
            <w:noProof/>
            <w:webHidden/>
          </w:rPr>
          <w:t>28</w:t>
        </w:r>
        <w:r>
          <w:rPr>
            <w:noProof/>
            <w:webHidden/>
          </w:rPr>
          <w:fldChar w:fldCharType="end"/>
        </w:r>
      </w:hyperlink>
    </w:p>
    <w:p w14:paraId="020FA61E" w14:textId="2B82425B" w:rsidR="007A2A68" w:rsidRDefault="007A2A68">
      <w:pPr>
        <w:pStyle w:val="TOC1"/>
        <w:rPr>
          <w:rFonts w:asciiTheme="minorHAnsi" w:eastAsiaTheme="minorEastAsia" w:hAnsiTheme="minorHAnsi" w:cstheme="minorBidi"/>
          <w:noProof/>
          <w:color w:val="auto"/>
          <w:sz w:val="22"/>
          <w:szCs w:val="22"/>
          <w:lang w:val="en-CA" w:eastAsia="en-CA"/>
        </w:rPr>
      </w:pPr>
      <w:hyperlink w:anchor="_Toc130978693" w:history="1">
        <w:r w:rsidRPr="00C10ECC">
          <w:rPr>
            <w:rStyle w:val="Hyperlink"/>
            <w:noProof/>
            <w:lang w:val="en-CA"/>
          </w:rPr>
          <w:t>8.</w:t>
        </w:r>
        <w:r>
          <w:rPr>
            <w:rFonts w:asciiTheme="minorHAnsi" w:eastAsiaTheme="minorEastAsia" w:hAnsiTheme="minorHAnsi" w:cstheme="minorBidi"/>
            <w:noProof/>
            <w:color w:val="auto"/>
            <w:sz w:val="22"/>
            <w:szCs w:val="22"/>
            <w:lang w:val="en-CA" w:eastAsia="en-CA"/>
          </w:rPr>
          <w:tab/>
        </w:r>
        <w:r w:rsidRPr="00C10ECC">
          <w:rPr>
            <w:rStyle w:val="Hyperlink"/>
            <w:noProof/>
            <w:lang w:val="en-CA"/>
          </w:rPr>
          <w:t>REMEDIES</w:t>
        </w:r>
        <w:r>
          <w:rPr>
            <w:noProof/>
            <w:webHidden/>
          </w:rPr>
          <w:tab/>
        </w:r>
        <w:r>
          <w:rPr>
            <w:noProof/>
            <w:webHidden/>
          </w:rPr>
          <w:fldChar w:fldCharType="begin"/>
        </w:r>
        <w:r>
          <w:rPr>
            <w:noProof/>
            <w:webHidden/>
          </w:rPr>
          <w:instrText xml:space="preserve"> PAGEREF _Toc130978693 \h </w:instrText>
        </w:r>
        <w:r>
          <w:rPr>
            <w:noProof/>
            <w:webHidden/>
          </w:rPr>
        </w:r>
        <w:r>
          <w:rPr>
            <w:noProof/>
            <w:webHidden/>
          </w:rPr>
          <w:fldChar w:fldCharType="separate"/>
        </w:r>
        <w:r>
          <w:rPr>
            <w:noProof/>
            <w:webHidden/>
          </w:rPr>
          <w:t>34</w:t>
        </w:r>
        <w:r>
          <w:rPr>
            <w:noProof/>
            <w:webHidden/>
          </w:rPr>
          <w:fldChar w:fldCharType="end"/>
        </w:r>
      </w:hyperlink>
    </w:p>
    <w:p w14:paraId="2D646CD2" w14:textId="4A92C160" w:rsidR="007A2A68" w:rsidRDefault="007A2A68">
      <w:pPr>
        <w:pStyle w:val="TOC1"/>
        <w:rPr>
          <w:rFonts w:asciiTheme="minorHAnsi" w:eastAsiaTheme="minorEastAsia" w:hAnsiTheme="minorHAnsi" w:cstheme="minorBidi"/>
          <w:noProof/>
          <w:color w:val="auto"/>
          <w:sz w:val="22"/>
          <w:szCs w:val="22"/>
          <w:lang w:val="en-CA" w:eastAsia="en-CA"/>
        </w:rPr>
      </w:pPr>
      <w:hyperlink w:anchor="_Toc130978694" w:history="1">
        <w:r w:rsidRPr="00C10ECC">
          <w:rPr>
            <w:rStyle w:val="Hyperlink"/>
            <w:noProof/>
            <w:lang w:val="en-CA"/>
          </w:rPr>
          <w:t>9.</w:t>
        </w:r>
        <w:r>
          <w:rPr>
            <w:rFonts w:asciiTheme="minorHAnsi" w:eastAsiaTheme="minorEastAsia" w:hAnsiTheme="minorHAnsi" w:cstheme="minorBidi"/>
            <w:noProof/>
            <w:color w:val="auto"/>
            <w:sz w:val="22"/>
            <w:szCs w:val="22"/>
            <w:lang w:val="en-CA" w:eastAsia="en-CA"/>
          </w:rPr>
          <w:tab/>
        </w:r>
        <w:r w:rsidRPr="00C10ECC">
          <w:rPr>
            <w:rStyle w:val="Hyperlink"/>
            <w:noProof/>
            <w:lang w:val="en-CA"/>
          </w:rPr>
          <w:t>END OF PERMIT</w:t>
        </w:r>
        <w:r>
          <w:rPr>
            <w:noProof/>
            <w:webHidden/>
          </w:rPr>
          <w:tab/>
        </w:r>
        <w:r>
          <w:rPr>
            <w:noProof/>
            <w:webHidden/>
          </w:rPr>
          <w:fldChar w:fldCharType="begin"/>
        </w:r>
        <w:r>
          <w:rPr>
            <w:noProof/>
            <w:webHidden/>
          </w:rPr>
          <w:instrText xml:space="preserve"> PAGEREF _Toc130978694 \h </w:instrText>
        </w:r>
        <w:r>
          <w:rPr>
            <w:noProof/>
            <w:webHidden/>
          </w:rPr>
        </w:r>
        <w:r>
          <w:rPr>
            <w:noProof/>
            <w:webHidden/>
          </w:rPr>
          <w:fldChar w:fldCharType="separate"/>
        </w:r>
        <w:r>
          <w:rPr>
            <w:noProof/>
            <w:webHidden/>
          </w:rPr>
          <w:t>36</w:t>
        </w:r>
        <w:r>
          <w:rPr>
            <w:noProof/>
            <w:webHidden/>
          </w:rPr>
          <w:fldChar w:fldCharType="end"/>
        </w:r>
      </w:hyperlink>
    </w:p>
    <w:p w14:paraId="00AF764F" w14:textId="1302C566" w:rsidR="007A2A68" w:rsidRDefault="007A2A68">
      <w:pPr>
        <w:pStyle w:val="TOC1"/>
        <w:rPr>
          <w:rFonts w:asciiTheme="minorHAnsi" w:eastAsiaTheme="minorEastAsia" w:hAnsiTheme="minorHAnsi" w:cstheme="minorBidi"/>
          <w:noProof/>
          <w:color w:val="auto"/>
          <w:sz w:val="22"/>
          <w:szCs w:val="22"/>
          <w:lang w:val="en-CA" w:eastAsia="en-CA"/>
        </w:rPr>
      </w:pPr>
      <w:hyperlink w:anchor="_Toc130978695" w:history="1">
        <w:r w:rsidRPr="00C10ECC">
          <w:rPr>
            <w:rStyle w:val="Hyperlink"/>
            <w:noProof/>
            <w:lang w:val="en-CA"/>
          </w:rPr>
          <w:t>10.</w:t>
        </w:r>
        <w:r>
          <w:rPr>
            <w:rFonts w:asciiTheme="minorHAnsi" w:eastAsiaTheme="minorEastAsia" w:hAnsiTheme="minorHAnsi" w:cstheme="minorBidi"/>
            <w:noProof/>
            <w:color w:val="auto"/>
            <w:sz w:val="22"/>
            <w:szCs w:val="22"/>
            <w:lang w:val="en-CA" w:eastAsia="en-CA"/>
          </w:rPr>
          <w:tab/>
        </w:r>
        <w:r w:rsidRPr="00C10ECC">
          <w:rPr>
            <w:rStyle w:val="Hyperlink"/>
            <w:noProof/>
            <w:lang w:val="en-CA"/>
          </w:rPr>
          <w:t>INDEMNITIES</w:t>
        </w:r>
        <w:r>
          <w:rPr>
            <w:noProof/>
            <w:webHidden/>
          </w:rPr>
          <w:tab/>
        </w:r>
        <w:r>
          <w:rPr>
            <w:noProof/>
            <w:webHidden/>
          </w:rPr>
          <w:fldChar w:fldCharType="begin"/>
        </w:r>
        <w:r>
          <w:rPr>
            <w:noProof/>
            <w:webHidden/>
          </w:rPr>
          <w:instrText xml:space="preserve"> PAGEREF _Toc130978695 \h </w:instrText>
        </w:r>
        <w:r>
          <w:rPr>
            <w:noProof/>
            <w:webHidden/>
          </w:rPr>
        </w:r>
        <w:r>
          <w:rPr>
            <w:noProof/>
            <w:webHidden/>
          </w:rPr>
          <w:fldChar w:fldCharType="separate"/>
        </w:r>
        <w:r>
          <w:rPr>
            <w:noProof/>
            <w:webHidden/>
          </w:rPr>
          <w:t>38</w:t>
        </w:r>
        <w:r>
          <w:rPr>
            <w:noProof/>
            <w:webHidden/>
          </w:rPr>
          <w:fldChar w:fldCharType="end"/>
        </w:r>
      </w:hyperlink>
    </w:p>
    <w:p w14:paraId="665A59C9" w14:textId="6260ED73" w:rsidR="007A2A68" w:rsidRDefault="007A2A68">
      <w:pPr>
        <w:pStyle w:val="TOC1"/>
        <w:rPr>
          <w:rFonts w:asciiTheme="minorHAnsi" w:eastAsiaTheme="minorEastAsia" w:hAnsiTheme="minorHAnsi" w:cstheme="minorBidi"/>
          <w:noProof/>
          <w:color w:val="auto"/>
          <w:sz w:val="22"/>
          <w:szCs w:val="22"/>
          <w:lang w:val="en-CA" w:eastAsia="en-CA"/>
        </w:rPr>
      </w:pPr>
      <w:hyperlink w:anchor="_Toc130978696" w:history="1">
        <w:r w:rsidRPr="00C10ECC">
          <w:rPr>
            <w:rStyle w:val="Hyperlink"/>
            <w:noProof/>
            <w:lang w:val="en-CA"/>
          </w:rPr>
          <w:t>11.</w:t>
        </w:r>
        <w:r>
          <w:rPr>
            <w:rFonts w:asciiTheme="minorHAnsi" w:eastAsiaTheme="minorEastAsia" w:hAnsiTheme="minorHAnsi" w:cstheme="minorBidi"/>
            <w:noProof/>
            <w:color w:val="auto"/>
            <w:sz w:val="22"/>
            <w:szCs w:val="22"/>
            <w:lang w:val="en-CA" w:eastAsia="en-CA"/>
          </w:rPr>
          <w:tab/>
        </w:r>
        <w:r w:rsidRPr="00C10ECC">
          <w:rPr>
            <w:rStyle w:val="Hyperlink"/>
            <w:noProof/>
            <w:lang w:val="en-CA"/>
          </w:rPr>
          <w:t>DELIVERY</w:t>
        </w:r>
        <w:r>
          <w:rPr>
            <w:noProof/>
            <w:webHidden/>
          </w:rPr>
          <w:tab/>
        </w:r>
        <w:r>
          <w:rPr>
            <w:noProof/>
            <w:webHidden/>
          </w:rPr>
          <w:fldChar w:fldCharType="begin"/>
        </w:r>
        <w:r>
          <w:rPr>
            <w:noProof/>
            <w:webHidden/>
          </w:rPr>
          <w:instrText xml:space="preserve"> PAGEREF _Toc130978696 \h </w:instrText>
        </w:r>
        <w:r>
          <w:rPr>
            <w:noProof/>
            <w:webHidden/>
          </w:rPr>
        </w:r>
        <w:r>
          <w:rPr>
            <w:noProof/>
            <w:webHidden/>
          </w:rPr>
          <w:fldChar w:fldCharType="separate"/>
        </w:r>
        <w:r>
          <w:rPr>
            <w:noProof/>
            <w:webHidden/>
          </w:rPr>
          <w:t>39</w:t>
        </w:r>
        <w:r>
          <w:rPr>
            <w:noProof/>
            <w:webHidden/>
          </w:rPr>
          <w:fldChar w:fldCharType="end"/>
        </w:r>
      </w:hyperlink>
    </w:p>
    <w:p w14:paraId="333370DA" w14:textId="4DE728C5" w:rsidR="007A2A68" w:rsidRDefault="007A2A68">
      <w:pPr>
        <w:pStyle w:val="TOC1"/>
        <w:rPr>
          <w:rFonts w:asciiTheme="minorHAnsi" w:eastAsiaTheme="minorEastAsia" w:hAnsiTheme="minorHAnsi" w:cstheme="minorBidi"/>
          <w:noProof/>
          <w:color w:val="auto"/>
          <w:sz w:val="22"/>
          <w:szCs w:val="22"/>
          <w:lang w:val="en-CA" w:eastAsia="en-CA"/>
        </w:rPr>
      </w:pPr>
      <w:hyperlink w:anchor="_Toc130978697" w:history="1">
        <w:r w:rsidRPr="00C10ECC">
          <w:rPr>
            <w:rStyle w:val="Hyperlink"/>
            <w:noProof/>
            <w:lang w:val="en-CA"/>
          </w:rPr>
          <w:t>12.</w:t>
        </w:r>
        <w:r>
          <w:rPr>
            <w:rFonts w:asciiTheme="minorHAnsi" w:eastAsiaTheme="minorEastAsia" w:hAnsiTheme="minorHAnsi" w:cstheme="minorBidi"/>
            <w:noProof/>
            <w:color w:val="auto"/>
            <w:sz w:val="22"/>
            <w:szCs w:val="22"/>
            <w:lang w:val="en-CA" w:eastAsia="en-CA"/>
          </w:rPr>
          <w:tab/>
        </w:r>
        <w:r w:rsidRPr="00C10ECC">
          <w:rPr>
            <w:rStyle w:val="Hyperlink"/>
            <w:noProof/>
            <w:lang w:val="en-CA"/>
          </w:rPr>
          <w:t>DISPUTE RESOLUTION</w:t>
        </w:r>
        <w:r>
          <w:rPr>
            <w:noProof/>
            <w:webHidden/>
          </w:rPr>
          <w:tab/>
        </w:r>
        <w:r>
          <w:rPr>
            <w:noProof/>
            <w:webHidden/>
          </w:rPr>
          <w:fldChar w:fldCharType="begin"/>
        </w:r>
        <w:r>
          <w:rPr>
            <w:noProof/>
            <w:webHidden/>
          </w:rPr>
          <w:instrText xml:space="preserve"> PAGEREF _Toc130978697 \h </w:instrText>
        </w:r>
        <w:r>
          <w:rPr>
            <w:noProof/>
            <w:webHidden/>
          </w:rPr>
        </w:r>
        <w:r>
          <w:rPr>
            <w:noProof/>
            <w:webHidden/>
          </w:rPr>
          <w:fldChar w:fldCharType="separate"/>
        </w:r>
        <w:r>
          <w:rPr>
            <w:noProof/>
            <w:webHidden/>
          </w:rPr>
          <w:t>40</w:t>
        </w:r>
        <w:r>
          <w:rPr>
            <w:noProof/>
            <w:webHidden/>
          </w:rPr>
          <w:fldChar w:fldCharType="end"/>
        </w:r>
      </w:hyperlink>
    </w:p>
    <w:p w14:paraId="577D31A9" w14:textId="0ABBEAFE" w:rsidR="007A2A68" w:rsidRDefault="007A2A68">
      <w:pPr>
        <w:pStyle w:val="TOC1"/>
        <w:rPr>
          <w:rFonts w:asciiTheme="minorHAnsi" w:eastAsiaTheme="minorEastAsia" w:hAnsiTheme="minorHAnsi" w:cstheme="minorBidi"/>
          <w:noProof/>
          <w:color w:val="auto"/>
          <w:sz w:val="22"/>
          <w:szCs w:val="22"/>
          <w:lang w:val="en-CA" w:eastAsia="en-CA"/>
        </w:rPr>
      </w:pPr>
      <w:hyperlink w:anchor="_Toc130978698" w:history="1">
        <w:r w:rsidRPr="00C10ECC">
          <w:rPr>
            <w:rStyle w:val="Hyperlink"/>
            <w:noProof/>
            <w:lang w:val="en-CA"/>
          </w:rPr>
          <w:t>13.</w:t>
        </w:r>
        <w:r>
          <w:rPr>
            <w:rFonts w:asciiTheme="minorHAnsi" w:eastAsiaTheme="minorEastAsia" w:hAnsiTheme="minorHAnsi" w:cstheme="minorBidi"/>
            <w:noProof/>
            <w:color w:val="auto"/>
            <w:sz w:val="22"/>
            <w:szCs w:val="22"/>
            <w:lang w:val="en-CA" w:eastAsia="en-CA"/>
          </w:rPr>
          <w:tab/>
        </w:r>
        <w:r w:rsidRPr="00C10ECC">
          <w:rPr>
            <w:rStyle w:val="Hyperlink"/>
            <w:noProof/>
            <w:lang w:val="en-CA"/>
          </w:rPr>
          <w:t>MISCELLANEOUS</w:t>
        </w:r>
        <w:r>
          <w:rPr>
            <w:noProof/>
            <w:webHidden/>
          </w:rPr>
          <w:tab/>
        </w:r>
        <w:r>
          <w:rPr>
            <w:noProof/>
            <w:webHidden/>
          </w:rPr>
          <w:fldChar w:fldCharType="begin"/>
        </w:r>
        <w:r>
          <w:rPr>
            <w:noProof/>
            <w:webHidden/>
          </w:rPr>
          <w:instrText xml:space="preserve"> PAGEREF _Toc130978698 \h </w:instrText>
        </w:r>
        <w:r>
          <w:rPr>
            <w:noProof/>
            <w:webHidden/>
          </w:rPr>
        </w:r>
        <w:r>
          <w:rPr>
            <w:noProof/>
            <w:webHidden/>
          </w:rPr>
          <w:fldChar w:fldCharType="separate"/>
        </w:r>
        <w:r>
          <w:rPr>
            <w:noProof/>
            <w:webHidden/>
          </w:rPr>
          <w:t>41</w:t>
        </w:r>
        <w:r>
          <w:rPr>
            <w:noProof/>
            <w:webHidden/>
          </w:rPr>
          <w:fldChar w:fldCharType="end"/>
        </w:r>
      </w:hyperlink>
    </w:p>
    <w:p w14:paraId="383AAC01" w14:textId="123E4585" w:rsidR="007656C9" w:rsidRPr="00782606" w:rsidRDefault="00E35700" w:rsidP="00C24935">
      <w:pPr>
        <w:pStyle w:val="JChiddentext"/>
        <w:tabs>
          <w:tab w:val="left" w:pos="360"/>
          <w:tab w:val="left" w:pos="720"/>
        </w:tabs>
        <w:rPr>
          <w:smallCaps w:val="0"/>
          <w:vanish w:val="0"/>
          <w:color w:val="auto"/>
          <w:sz w:val="24"/>
        </w:rPr>
      </w:pPr>
      <w:r w:rsidRPr="00782606">
        <w:rPr>
          <w:smallCaps w:val="0"/>
          <w:vanish w:val="0"/>
        </w:rPr>
        <w:fldChar w:fldCharType="end"/>
      </w:r>
    </w:p>
    <w:p w14:paraId="290082A4" w14:textId="1C60CCB1" w:rsidR="003F556D" w:rsidRPr="00782606" w:rsidRDefault="004D31E0" w:rsidP="003F556D">
      <w:pPr>
        <w:pStyle w:val="JCBodyTxt1"/>
        <w:spacing w:before="120"/>
        <w:ind w:left="720" w:hanging="720"/>
        <w:rPr>
          <w:lang w:val="en-CA"/>
        </w:rPr>
      </w:pPr>
      <w:r w:rsidRPr="00782606">
        <w:rPr>
          <w:lang w:val="en-CA"/>
        </w:rPr>
        <w:t>SCHEDULE A</w:t>
      </w:r>
      <w:r w:rsidR="00B83D02" w:rsidRPr="00782606">
        <w:rPr>
          <w:lang w:val="en-CA"/>
        </w:rPr>
        <w:t xml:space="preserve"> –</w:t>
      </w:r>
      <w:r w:rsidR="00F71D51" w:rsidRPr="00782606">
        <w:rPr>
          <w:lang w:val="en-CA"/>
        </w:rPr>
        <w:t xml:space="preserve"> </w:t>
      </w:r>
      <w:r w:rsidR="00B525C1" w:rsidRPr="00782606">
        <w:rPr>
          <w:lang w:val="en-CA"/>
        </w:rPr>
        <w:t>Band Council Resolution</w:t>
      </w:r>
    </w:p>
    <w:p w14:paraId="7FDE4AFD" w14:textId="77777777" w:rsidR="000F170F" w:rsidRPr="00782606" w:rsidRDefault="000F170F" w:rsidP="000F170F">
      <w:pPr>
        <w:rPr>
          <w:b/>
          <w:color w:val="FF0000"/>
          <w:sz w:val="24"/>
          <w:lang w:val="en-CA"/>
        </w:rPr>
      </w:pPr>
      <w:r w:rsidRPr="00782606">
        <w:rPr>
          <w:b/>
          <w:color w:val="FF0000"/>
          <w:sz w:val="24"/>
          <w:lang w:val="en-CA"/>
        </w:rPr>
        <w:t>OPTIONAL – Include the following if assignments are allowed:</w:t>
      </w:r>
    </w:p>
    <w:p w14:paraId="0DEFCA64" w14:textId="77777777" w:rsidR="000F170F" w:rsidRPr="00782606" w:rsidRDefault="000F170F" w:rsidP="000F170F">
      <w:pPr>
        <w:pStyle w:val="JCBodyTxt1"/>
        <w:spacing w:before="120"/>
        <w:ind w:left="720" w:hanging="720"/>
        <w:rPr>
          <w:lang w:val="en-CA"/>
        </w:rPr>
      </w:pPr>
      <w:r w:rsidRPr="00782606">
        <w:rPr>
          <w:lang w:val="en-CA"/>
        </w:rPr>
        <w:t>SCHEDULE B – Assignment Consent Agreement</w:t>
      </w:r>
    </w:p>
    <w:p w14:paraId="4334292E" w14:textId="77777777" w:rsidR="000F170F" w:rsidRPr="00782606" w:rsidRDefault="000F170F" w:rsidP="000F170F">
      <w:pPr>
        <w:rPr>
          <w:b/>
          <w:color w:val="FF0000"/>
          <w:sz w:val="24"/>
          <w:lang w:val="en-CA"/>
        </w:rPr>
      </w:pPr>
      <w:r w:rsidRPr="00782606">
        <w:rPr>
          <w:b/>
          <w:color w:val="FF0000"/>
          <w:sz w:val="24"/>
          <w:lang w:val="en-CA"/>
        </w:rPr>
        <w:t>End of Option.</w:t>
      </w:r>
    </w:p>
    <w:p w14:paraId="2FE9F4CC" w14:textId="337DE59B" w:rsidR="001226EE" w:rsidRPr="00782606" w:rsidRDefault="001226EE" w:rsidP="001226EE">
      <w:pPr>
        <w:pStyle w:val="JCBodyTxt1"/>
        <w:spacing w:before="120"/>
        <w:ind w:left="720" w:hanging="720"/>
        <w:rPr>
          <w:lang w:val="en-CA"/>
        </w:rPr>
      </w:pPr>
      <w:r w:rsidRPr="00782606">
        <w:rPr>
          <w:lang w:val="en-CA"/>
        </w:rPr>
        <w:t xml:space="preserve"> </w:t>
      </w:r>
    </w:p>
    <w:p w14:paraId="5AC7E88D" w14:textId="303FD45D" w:rsidR="00F9269B" w:rsidRPr="00782606" w:rsidRDefault="00F9269B">
      <w:pPr>
        <w:rPr>
          <w:rFonts w:cs="Arial"/>
          <w:sz w:val="24"/>
          <w:lang w:val="en-CA"/>
        </w:rPr>
      </w:pPr>
      <w:r w:rsidRPr="00782606">
        <w:rPr>
          <w:lang w:val="en-CA"/>
        </w:rPr>
        <w:br w:type="page"/>
      </w:r>
    </w:p>
    <w:p w14:paraId="4DDDBAEC" w14:textId="7FA528F2" w:rsidR="00F9269B" w:rsidRPr="00782606" w:rsidRDefault="00F9269B" w:rsidP="00F9269B">
      <w:pPr>
        <w:jc w:val="center"/>
        <w:rPr>
          <w:rFonts w:ascii="Arial Bold" w:hAnsi="Arial Bold"/>
          <w:b/>
          <w:caps/>
          <w:color w:val="4F6228" w:themeColor="accent3" w:themeShade="80"/>
          <w:sz w:val="24"/>
          <w:lang w:val="en-CA"/>
        </w:rPr>
      </w:pPr>
      <w:r w:rsidRPr="00782606">
        <w:rPr>
          <w:rFonts w:ascii="Arial Bold" w:hAnsi="Arial Bold"/>
          <w:b/>
          <w:caps/>
          <w:color w:val="4F6228" w:themeColor="accent3" w:themeShade="80"/>
          <w:sz w:val="24"/>
          <w:lang w:val="en-CA"/>
        </w:rPr>
        <w:lastRenderedPageBreak/>
        <w:t>PERMITTING – A Background</w:t>
      </w:r>
    </w:p>
    <w:p w14:paraId="4E58CE5E" w14:textId="77777777" w:rsidR="00F9269B" w:rsidRPr="00782606" w:rsidRDefault="00F9269B" w:rsidP="00F9269B">
      <w:pPr>
        <w:spacing w:before="240"/>
        <w:rPr>
          <w:b/>
          <w:color w:val="4F6228" w:themeColor="accent3" w:themeShade="80"/>
          <w:sz w:val="24"/>
          <w:lang w:val="en-CA"/>
        </w:rPr>
      </w:pPr>
    </w:p>
    <w:p w14:paraId="16DB308D" w14:textId="7AE94A59" w:rsidR="00F9269B" w:rsidRPr="007A2A68" w:rsidRDefault="00F9269B" w:rsidP="00F9269B">
      <w:pPr>
        <w:spacing w:before="240"/>
        <w:rPr>
          <w:b/>
          <w:color w:val="4F6228" w:themeColor="accent3" w:themeShade="80"/>
          <w:sz w:val="24"/>
          <w:lang w:val="en-CA"/>
        </w:rPr>
      </w:pPr>
      <w:r w:rsidRPr="007A2A68">
        <w:rPr>
          <w:b/>
          <w:color w:val="4F6228" w:themeColor="accent3" w:themeShade="80"/>
          <w:sz w:val="24"/>
          <w:lang w:val="en-CA"/>
        </w:rPr>
        <w:t>Th</w:t>
      </w:r>
      <w:r w:rsidR="00690649" w:rsidRPr="007A2A68">
        <w:rPr>
          <w:b/>
          <w:color w:val="4F6228" w:themeColor="accent3" w:themeShade="80"/>
          <w:sz w:val="24"/>
          <w:lang w:val="en-CA"/>
        </w:rPr>
        <w:t>is</w:t>
      </w:r>
      <w:r w:rsidRPr="007A2A68">
        <w:rPr>
          <w:b/>
          <w:color w:val="4F6228" w:themeColor="accent3" w:themeShade="80"/>
          <w:sz w:val="24"/>
          <w:lang w:val="en-CA"/>
        </w:rPr>
        <w:t xml:space="preserve"> permit template is based on the </w:t>
      </w:r>
      <w:r w:rsidR="007A2A68" w:rsidRPr="007A2A68">
        <w:rPr>
          <w:b/>
          <w:color w:val="4F6228" w:themeColor="accent3" w:themeShade="80"/>
          <w:sz w:val="24"/>
          <w:lang w:val="en-CA"/>
        </w:rPr>
        <w:t>Lease of Designated Lands</w:t>
      </w:r>
      <w:r w:rsidRPr="007A2A68">
        <w:rPr>
          <w:b/>
          <w:color w:val="4F6228" w:themeColor="accent3" w:themeShade="80"/>
          <w:sz w:val="24"/>
          <w:lang w:val="en-CA"/>
        </w:rPr>
        <w:t xml:space="preserve"> template to ensure consistency of language.  Please refer to the annotation of that document for the majority of notes for this template</w:t>
      </w:r>
      <w:r w:rsidR="00A21C9F" w:rsidRPr="007A2A68">
        <w:rPr>
          <w:b/>
          <w:color w:val="4F6228" w:themeColor="accent3" w:themeShade="80"/>
          <w:sz w:val="24"/>
          <w:lang w:val="en-CA"/>
        </w:rPr>
        <w:t>; o</w:t>
      </w:r>
      <w:r w:rsidRPr="007A2A68">
        <w:rPr>
          <w:b/>
          <w:color w:val="4F6228" w:themeColor="accent3" w:themeShade="80"/>
          <w:sz w:val="24"/>
          <w:lang w:val="en-CA"/>
        </w:rPr>
        <w:t>nly the adaptations or concepts unique to th</w:t>
      </w:r>
      <w:r w:rsidR="00A21C9F" w:rsidRPr="007A2A68">
        <w:rPr>
          <w:b/>
          <w:color w:val="4F6228" w:themeColor="accent3" w:themeShade="80"/>
          <w:sz w:val="24"/>
          <w:lang w:val="en-CA"/>
        </w:rPr>
        <w:t>is</w:t>
      </w:r>
      <w:r w:rsidRPr="007A2A68">
        <w:rPr>
          <w:b/>
          <w:color w:val="4F6228" w:themeColor="accent3" w:themeShade="80"/>
          <w:sz w:val="24"/>
          <w:lang w:val="en-CA"/>
        </w:rPr>
        <w:t xml:space="preserve"> permit will be discussed in this annotation.</w:t>
      </w:r>
    </w:p>
    <w:p w14:paraId="79CF8FFC" w14:textId="77777777" w:rsidR="007A2A68" w:rsidRDefault="007A2A68" w:rsidP="00F9269B">
      <w:pPr>
        <w:spacing w:before="240"/>
        <w:rPr>
          <w:color w:val="4F6228" w:themeColor="accent3" w:themeShade="80"/>
          <w:sz w:val="24"/>
          <w:lang w:val="en-CA"/>
        </w:rPr>
      </w:pPr>
    </w:p>
    <w:p w14:paraId="3CA79F35" w14:textId="2CA61064" w:rsidR="00F9269B" w:rsidRPr="00782606" w:rsidRDefault="00AC1FFC" w:rsidP="00F9269B">
      <w:pPr>
        <w:spacing w:before="240"/>
        <w:rPr>
          <w:color w:val="4F6228" w:themeColor="accent3" w:themeShade="80"/>
          <w:sz w:val="24"/>
          <w:lang w:val="en-CA"/>
        </w:rPr>
      </w:pPr>
      <w:r>
        <w:rPr>
          <w:color w:val="4F6228" w:themeColor="accent3" w:themeShade="80"/>
          <w:sz w:val="24"/>
          <w:lang w:val="en-CA"/>
        </w:rPr>
        <w:t xml:space="preserve">The majority of permits are issued under </w:t>
      </w:r>
      <w:r w:rsidRPr="00782606">
        <w:rPr>
          <w:color w:val="4F6228" w:themeColor="accent3" w:themeShade="80"/>
          <w:sz w:val="24"/>
          <w:lang w:val="en-CA"/>
        </w:rPr>
        <w:t xml:space="preserve">section 28(2) of the </w:t>
      </w:r>
      <w:r w:rsidRPr="00782606">
        <w:rPr>
          <w:i/>
          <w:color w:val="4F6228" w:themeColor="accent3" w:themeShade="80"/>
          <w:sz w:val="24"/>
          <w:lang w:val="en-CA"/>
        </w:rPr>
        <w:t>Indian Act</w:t>
      </w:r>
      <w:r w:rsidR="00F9269B" w:rsidRPr="00782606">
        <w:rPr>
          <w:color w:val="4F6228" w:themeColor="accent3" w:themeShade="80"/>
          <w:sz w:val="24"/>
          <w:lang w:val="en-CA"/>
        </w:rPr>
        <w:t>:</w:t>
      </w:r>
    </w:p>
    <w:p w14:paraId="0E42745E" w14:textId="1D81B1A7" w:rsidR="00F9269B" w:rsidRPr="00782606" w:rsidRDefault="00F9269B" w:rsidP="00F9269B">
      <w:pPr>
        <w:spacing w:before="240"/>
        <w:ind w:left="720" w:right="720"/>
        <w:rPr>
          <w:color w:val="4F6228" w:themeColor="accent3" w:themeShade="80"/>
          <w:szCs w:val="20"/>
          <w:lang w:val="en-CA"/>
        </w:rPr>
      </w:pPr>
      <w:r w:rsidRPr="00782606">
        <w:rPr>
          <w:color w:val="4F6228" w:themeColor="accent3" w:themeShade="80"/>
          <w:szCs w:val="20"/>
          <w:lang w:val="en-CA"/>
        </w:rPr>
        <w:t>“The Minister may by permit in writing authorize any person for a period not exceeding one year, or with the consent of the council of the band for any longer period, to occupy or use a reserve or to reside or otherwise exercise rights on a reserve”</w:t>
      </w:r>
    </w:p>
    <w:p w14:paraId="6BEE6B8D" w14:textId="77777777" w:rsidR="00F9269B" w:rsidRPr="00782606" w:rsidRDefault="00F9269B" w:rsidP="00F9269B">
      <w:pPr>
        <w:spacing w:before="240"/>
        <w:rPr>
          <w:color w:val="4F6228" w:themeColor="accent3" w:themeShade="80"/>
          <w:sz w:val="24"/>
          <w:lang w:val="en-CA"/>
        </w:rPr>
      </w:pPr>
      <w:r w:rsidRPr="00782606">
        <w:rPr>
          <w:color w:val="4F6228" w:themeColor="accent3" w:themeShade="80"/>
          <w:sz w:val="24"/>
          <w:lang w:val="en-CA"/>
        </w:rPr>
        <w:t>The important parts of the Minister’s authority are as follows:</w:t>
      </w:r>
    </w:p>
    <w:p w14:paraId="23AFDAA1" w14:textId="7F2D90AD" w:rsidR="004D56D9" w:rsidRPr="00782606" w:rsidRDefault="004D56D9" w:rsidP="00F9269B">
      <w:pPr>
        <w:pStyle w:val="ListParagraph"/>
        <w:numPr>
          <w:ilvl w:val="0"/>
          <w:numId w:val="43"/>
        </w:numPr>
        <w:rPr>
          <w:color w:val="4F6228" w:themeColor="accent3" w:themeShade="80"/>
          <w:lang w:val="en-CA"/>
        </w:rPr>
      </w:pPr>
      <w:r w:rsidRPr="00782606">
        <w:rPr>
          <w:color w:val="4F6228" w:themeColor="accent3" w:themeShade="80"/>
          <w:lang w:val="en-CA"/>
        </w:rPr>
        <w:t>“</w:t>
      </w:r>
      <w:r w:rsidRPr="00782606">
        <w:rPr>
          <w:b/>
          <w:color w:val="4F6228" w:themeColor="accent3" w:themeShade="80"/>
          <w:lang w:val="en-CA"/>
        </w:rPr>
        <w:t>authorize</w:t>
      </w:r>
      <w:r w:rsidRPr="00782606">
        <w:rPr>
          <w:color w:val="4F6228" w:themeColor="accent3" w:themeShade="80"/>
          <w:lang w:val="en-CA"/>
        </w:rPr>
        <w:t xml:space="preserve">” – the rights </w:t>
      </w:r>
      <w:r w:rsidR="00B86B4D" w:rsidRPr="00782606">
        <w:rPr>
          <w:color w:val="4F6228" w:themeColor="accent3" w:themeShade="80"/>
          <w:lang w:val="en-CA"/>
        </w:rPr>
        <w:t xml:space="preserve">that the permittee </w:t>
      </w:r>
      <w:r w:rsidRPr="00782606">
        <w:rPr>
          <w:color w:val="4F6228" w:themeColor="accent3" w:themeShade="80"/>
          <w:lang w:val="en-CA"/>
        </w:rPr>
        <w:t>obtain</w:t>
      </w:r>
      <w:r w:rsidR="00B86B4D" w:rsidRPr="00782606">
        <w:rPr>
          <w:color w:val="4F6228" w:themeColor="accent3" w:themeShade="80"/>
          <w:lang w:val="en-CA"/>
        </w:rPr>
        <w:t xml:space="preserve">s </w:t>
      </w:r>
      <w:r w:rsidRPr="00782606">
        <w:rPr>
          <w:color w:val="4F6228" w:themeColor="accent3" w:themeShade="80"/>
          <w:lang w:val="en-CA"/>
        </w:rPr>
        <w:t>from the Minister are statutory in nature</w:t>
      </w:r>
      <w:r w:rsidR="00BB3C16" w:rsidRPr="00782606">
        <w:rPr>
          <w:color w:val="4F6228" w:themeColor="accent3" w:themeShade="80"/>
          <w:lang w:val="en-CA"/>
        </w:rPr>
        <w:t xml:space="preserve">.  </w:t>
      </w:r>
      <w:r w:rsidR="00B86B4D" w:rsidRPr="00782606">
        <w:rPr>
          <w:color w:val="4F6228" w:themeColor="accent3" w:themeShade="80"/>
          <w:lang w:val="en-CA"/>
        </w:rPr>
        <w:t>Permits are referred to as being “issued” rather than “granted” as the latter term is usually reserved for the creation of</w:t>
      </w:r>
      <w:r w:rsidR="00A21C9F" w:rsidRPr="00782606">
        <w:rPr>
          <w:color w:val="4F6228" w:themeColor="accent3" w:themeShade="80"/>
          <w:lang w:val="en-CA"/>
        </w:rPr>
        <w:t xml:space="preserve"> certain</w:t>
      </w:r>
      <w:r w:rsidR="00B86B4D" w:rsidRPr="00782606">
        <w:rPr>
          <w:color w:val="4F6228" w:themeColor="accent3" w:themeShade="80"/>
          <w:lang w:val="en-CA"/>
        </w:rPr>
        <w:t xml:space="preserve"> common law </w:t>
      </w:r>
      <w:r w:rsidR="00BB3C16" w:rsidRPr="00782606">
        <w:rPr>
          <w:color w:val="4F6228" w:themeColor="accent3" w:themeShade="80"/>
          <w:lang w:val="en-CA"/>
        </w:rPr>
        <w:t>interests</w:t>
      </w:r>
      <w:r w:rsidR="00B86B4D" w:rsidRPr="00782606">
        <w:rPr>
          <w:color w:val="4F6228" w:themeColor="accent3" w:themeShade="80"/>
          <w:lang w:val="en-CA"/>
        </w:rPr>
        <w:t>.</w:t>
      </w:r>
      <w:r w:rsidR="00BB3C16" w:rsidRPr="00782606">
        <w:rPr>
          <w:color w:val="4F6228" w:themeColor="accent3" w:themeShade="80"/>
          <w:lang w:val="en-CA"/>
        </w:rPr>
        <w:t xml:space="preserve">  A permit is not bound by the strictures of common law </w:t>
      </w:r>
      <w:r w:rsidR="00A21C9F" w:rsidRPr="00782606">
        <w:rPr>
          <w:color w:val="4F6228" w:themeColor="accent3" w:themeShade="80"/>
          <w:lang w:val="en-CA"/>
        </w:rPr>
        <w:t>interests</w:t>
      </w:r>
      <w:r w:rsidR="00BB3C16" w:rsidRPr="00782606">
        <w:rPr>
          <w:color w:val="4F6228" w:themeColor="accent3" w:themeShade="80"/>
          <w:lang w:val="en-CA"/>
        </w:rPr>
        <w:t xml:space="preserve"> that might grant similar rights, such as a requirement for dominant and servient tenements </w:t>
      </w:r>
      <w:r w:rsidR="00016CBA" w:rsidRPr="00782606">
        <w:rPr>
          <w:color w:val="4F6228" w:themeColor="accent3" w:themeShade="80"/>
          <w:lang w:val="en-CA"/>
        </w:rPr>
        <w:t>in</w:t>
      </w:r>
      <w:r w:rsidR="00BB3C16" w:rsidRPr="00782606">
        <w:rPr>
          <w:color w:val="4F6228" w:themeColor="accent3" w:themeShade="80"/>
          <w:lang w:val="en-CA"/>
        </w:rPr>
        <w:t xml:space="preserve"> an easement.</w:t>
      </w:r>
    </w:p>
    <w:p w14:paraId="0B066CC4" w14:textId="3B093859" w:rsidR="00F9269B" w:rsidRPr="00782606" w:rsidRDefault="00F9269B" w:rsidP="00F9269B">
      <w:pPr>
        <w:pStyle w:val="ListParagraph"/>
        <w:numPr>
          <w:ilvl w:val="0"/>
          <w:numId w:val="43"/>
        </w:numPr>
        <w:rPr>
          <w:color w:val="4F6228" w:themeColor="accent3" w:themeShade="80"/>
          <w:lang w:val="en-CA"/>
        </w:rPr>
      </w:pPr>
      <w:r w:rsidRPr="00782606">
        <w:rPr>
          <w:color w:val="4F6228" w:themeColor="accent3" w:themeShade="80"/>
          <w:lang w:val="en-CA"/>
        </w:rPr>
        <w:t>“</w:t>
      </w:r>
      <w:r w:rsidRPr="00782606">
        <w:rPr>
          <w:b/>
          <w:color w:val="4F6228" w:themeColor="accent3" w:themeShade="80"/>
          <w:lang w:val="en-CA"/>
        </w:rPr>
        <w:t>any person</w:t>
      </w:r>
      <w:r w:rsidRPr="00782606">
        <w:rPr>
          <w:color w:val="4F6228" w:themeColor="accent3" w:themeShade="80"/>
          <w:lang w:val="en-CA"/>
        </w:rPr>
        <w:t>” – the Minister may only issue a permit to a natural person or an entity that has been given the rights of a natural person</w:t>
      </w:r>
      <w:r w:rsidR="008B346A" w:rsidRPr="00782606">
        <w:rPr>
          <w:color w:val="4F6228" w:themeColor="accent3" w:themeShade="80"/>
          <w:lang w:val="en-CA"/>
        </w:rPr>
        <w:t xml:space="preserve"> for the purposes of the </w:t>
      </w:r>
      <w:r w:rsidR="008B346A" w:rsidRPr="00782606">
        <w:rPr>
          <w:i/>
          <w:color w:val="4F6228" w:themeColor="accent3" w:themeShade="80"/>
          <w:lang w:val="en-CA"/>
        </w:rPr>
        <w:t>Indian Act</w:t>
      </w:r>
      <w:r w:rsidR="008B346A" w:rsidRPr="00782606">
        <w:rPr>
          <w:color w:val="4F6228" w:themeColor="accent3" w:themeShade="80"/>
          <w:lang w:val="en-CA"/>
        </w:rPr>
        <w:t xml:space="preserve">.  </w:t>
      </w:r>
      <w:r w:rsidRPr="00782606">
        <w:rPr>
          <w:color w:val="4F6228" w:themeColor="accent3" w:themeShade="80"/>
          <w:lang w:val="en-CA"/>
        </w:rPr>
        <w:t>First Nation</w:t>
      </w:r>
      <w:r w:rsidR="008B346A" w:rsidRPr="00782606">
        <w:rPr>
          <w:color w:val="4F6228" w:themeColor="accent3" w:themeShade="80"/>
          <w:lang w:val="en-CA"/>
        </w:rPr>
        <w:t xml:space="preserve">s and Councils </w:t>
      </w:r>
      <w:r w:rsidRPr="00782606">
        <w:rPr>
          <w:color w:val="4F6228" w:themeColor="accent3" w:themeShade="80"/>
          <w:lang w:val="en-CA"/>
        </w:rPr>
        <w:t xml:space="preserve">do not likely have the rights of a natural person (which is why the </w:t>
      </w:r>
      <w:r w:rsidRPr="00782606">
        <w:rPr>
          <w:i/>
          <w:color w:val="4F6228" w:themeColor="accent3" w:themeShade="80"/>
          <w:lang w:val="en-CA"/>
        </w:rPr>
        <w:t>First Nation Lands Management Act</w:t>
      </w:r>
      <w:r w:rsidRPr="00782606">
        <w:rPr>
          <w:color w:val="4F6228" w:themeColor="accent3" w:themeShade="80"/>
          <w:lang w:val="en-CA"/>
        </w:rPr>
        <w:t xml:space="preserve"> specifically granted such rights for First Nations operating under that Act.)</w:t>
      </w:r>
      <w:r w:rsidR="004107D8" w:rsidRPr="00782606">
        <w:rPr>
          <w:color w:val="4F6228" w:themeColor="accent3" w:themeShade="80"/>
          <w:lang w:val="en-CA"/>
        </w:rPr>
        <w:t xml:space="preserve">  If a First Nation is developing designated lands, it will often ask for an access permit to be issued to its development corporation and then allow others to have similar, subordinate rights of access to and from the designated lands.</w:t>
      </w:r>
    </w:p>
    <w:p w14:paraId="73E04DDE" w14:textId="01A567F9" w:rsidR="00F9269B" w:rsidRPr="00782606" w:rsidRDefault="00F9269B" w:rsidP="00F9269B">
      <w:pPr>
        <w:pStyle w:val="ListParagraph"/>
        <w:numPr>
          <w:ilvl w:val="0"/>
          <w:numId w:val="43"/>
        </w:numPr>
        <w:rPr>
          <w:color w:val="4F6228" w:themeColor="accent3" w:themeShade="80"/>
          <w:lang w:val="en-CA"/>
        </w:rPr>
      </w:pPr>
      <w:r w:rsidRPr="00782606">
        <w:rPr>
          <w:color w:val="4F6228" w:themeColor="accent3" w:themeShade="80"/>
          <w:lang w:val="en-CA"/>
        </w:rPr>
        <w:t>“</w:t>
      </w:r>
      <w:r w:rsidRPr="00782606">
        <w:rPr>
          <w:b/>
          <w:color w:val="4F6228" w:themeColor="accent3" w:themeShade="80"/>
          <w:lang w:val="en-CA"/>
        </w:rPr>
        <w:t>to occupy or use a reserve</w:t>
      </w:r>
      <w:r w:rsidR="004D56D9" w:rsidRPr="00782606">
        <w:rPr>
          <w:b/>
          <w:color w:val="4F6228" w:themeColor="accent3" w:themeShade="80"/>
          <w:lang w:val="en-CA"/>
        </w:rPr>
        <w:t xml:space="preserve"> … or otherwise exercise rights on a reserve</w:t>
      </w:r>
      <w:r w:rsidRPr="00782606">
        <w:rPr>
          <w:color w:val="4F6228" w:themeColor="accent3" w:themeShade="80"/>
          <w:lang w:val="en-CA"/>
        </w:rPr>
        <w:t>” – this is the authority under which most permits are issued.</w:t>
      </w:r>
    </w:p>
    <w:p w14:paraId="11695952" w14:textId="47688AEF" w:rsidR="00F9269B" w:rsidRPr="00782606" w:rsidRDefault="00F9269B" w:rsidP="00F9269B">
      <w:pPr>
        <w:pStyle w:val="ListParagraph"/>
        <w:numPr>
          <w:ilvl w:val="0"/>
          <w:numId w:val="43"/>
        </w:numPr>
        <w:rPr>
          <w:color w:val="4F6228" w:themeColor="accent3" w:themeShade="80"/>
          <w:lang w:val="en-CA"/>
        </w:rPr>
      </w:pPr>
      <w:r w:rsidRPr="00782606">
        <w:rPr>
          <w:color w:val="4F6228" w:themeColor="accent3" w:themeShade="80"/>
          <w:lang w:val="en-CA"/>
        </w:rPr>
        <w:t>“</w:t>
      </w:r>
      <w:r w:rsidRPr="00782606">
        <w:rPr>
          <w:b/>
          <w:color w:val="4F6228" w:themeColor="accent3" w:themeShade="80"/>
          <w:lang w:val="en-CA"/>
        </w:rPr>
        <w:t>or to reside … on a reserve</w:t>
      </w:r>
      <w:r w:rsidRPr="00782606">
        <w:rPr>
          <w:color w:val="4F6228" w:themeColor="accent3" w:themeShade="80"/>
          <w:lang w:val="en-CA"/>
        </w:rPr>
        <w:t>”</w:t>
      </w:r>
      <w:r w:rsidR="004D56D9" w:rsidRPr="00782606">
        <w:rPr>
          <w:color w:val="4F6228" w:themeColor="accent3" w:themeShade="80"/>
          <w:lang w:val="en-CA"/>
        </w:rPr>
        <w:t xml:space="preserve"> – although this contemplates residency on reserve, which implies exclusive possession like would normally be received under a lease, for policy reasons and in recognition of the review of section 28(2) by the Supreme Court of Canada in the </w:t>
      </w:r>
      <w:r w:rsidR="004D56D9" w:rsidRPr="00782606">
        <w:rPr>
          <w:i/>
          <w:color w:val="4F6228" w:themeColor="accent3" w:themeShade="80"/>
          <w:lang w:val="en-CA"/>
        </w:rPr>
        <w:t>Opetchesaht</w:t>
      </w:r>
      <w:r w:rsidR="004D56D9" w:rsidRPr="00782606">
        <w:rPr>
          <w:color w:val="4F6228" w:themeColor="accent3" w:themeShade="80"/>
          <w:lang w:val="en-CA"/>
        </w:rPr>
        <w:t xml:space="preserve"> decision, residency rights on reserve for non-members under </w:t>
      </w:r>
      <w:r w:rsidR="00BB3C16" w:rsidRPr="00782606">
        <w:rPr>
          <w:color w:val="4F6228" w:themeColor="accent3" w:themeShade="80"/>
          <w:lang w:val="en-CA"/>
        </w:rPr>
        <w:t xml:space="preserve">subsection </w:t>
      </w:r>
      <w:r w:rsidR="004D56D9" w:rsidRPr="00782606">
        <w:rPr>
          <w:color w:val="4F6228" w:themeColor="accent3" w:themeShade="80"/>
          <w:lang w:val="en-CA"/>
        </w:rPr>
        <w:t xml:space="preserve">28(2) are usually </w:t>
      </w:r>
      <w:r w:rsidR="00BB3C16" w:rsidRPr="00782606">
        <w:rPr>
          <w:color w:val="4F6228" w:themeColor="accent3" w:themeShade="80"/>
          <w:lang w:val="en-CA"/>
        </w:rPr>
        <w:t xml:space="preserve">only </w:t>
      </w:r>
      <w:r w:rsidR="004D56D9" w:rsidRPr="00782606">
        <w:rPr>
          <w:color w:val="4F6228" w:themeColor="accent3" w:themeShade="80"/>
          <w:lang w:val="en-CA"/>
        </w:rPr>
        <w:t xml:space="preserve">for a short duration </w:t>
      </w:r>
      <w:r w:rsidR="00727AE8" w:rsidRPr="00782606">
        <w:rPr>
          <w:color w:val="4F6228" w:themeColor="accent3" w:themeShade="80"/>
          <w:lang w:val="en-CA"/>
        </w:rPr>
        <w:t xml:space="preserve">(see note </w:t>
      </w:r>
      <w:r w:rsidR="00727AE8" w:rsidRPr="00782606">
        <w:rPr>
          <w:color w:val="4F6228" w:themeColor="accent3" w:themeShade="80"/>
          <w:lang w:val="en-CA"/>
        </w:rPr>
        <w:fldChar w:fldCharType="begin"/>
      </w:r>
      <w:r w:rsidR="00727AE8" w:rsidRPr="00782606">
        <w:rPr>
          <w:color w:val="4F6228" w:themeColor="accent3" w:themeShade="80"/>
          <w:lang w:val="en-CA"/>
        </w:rPr>
        <w:instrText xml:space="preserve"> NOTEREF _Ref37154957 \h </w:instrText>
      </w:r>
      <w:r w:rsidR="00727AE8" w:rsidRPr="00782606">
        <w:rPr>
          <w:color w:val="4F6228" w:themeColor="accent3" w:themeShade="80"/>
          <w:lang w:val="en-CA"/>
        </w:rPr>
      </w:r>
      <w:r w:rsidR="00727AE8" w:rsidRPr="00782606">
        <w:rPr>
          <w:color w:val="4F6228" w:themeColor="accent3" w:themeShade="80"/>
          <w:lang w:val="en-CA"/>
        </w:rPr>
        <w:fldChar w:fldCharType="separate"/>
      </w:r>
      <w:r w:rsidR="007A2A68">
        <w:rPr>
          <w:color w:val="4F6228" w:themeColor="accent3" w:themeShade="80"/>
          <w:lang w:val="en-CA"/>
        </w:rPr>
        <w:t>3</w:t>
      </w:r>
      <w:r w:rsidR="00727AE8" w:rsidRPr="00782606">
        <w:rPr>
          <w:color w:val="4F6228" w:themeColor="accent3" w:themeShade="80"/>
          <w:lang w:val="en-CA"/>
        </w:rPr>
        <w:fldChar w:fldCharType="end"/>
      </w:r>
      <w:r w:rsidR="00727AE8" w:rsidRPr="00782606">
        <w:rPr>
          <w:color w:val="4F6228" w:themeColor="accent3" w:themeShade="80"/>
          <w:lang w:val="en-CA"/>
        </w:rPr>
        <w:t xml:space="preserve">) </w:t>
      </w:r>
      <w:r w:rsidR="004D56D9" w:rsidRPr="00782606">
        <w:rPr>
          <w:color w:val="4F6228" w:themeColor="accent3" w:themeShade="80"/>
          <w:lang w:val="en-CA"/>
        </w:rPr>
        <w:t>or are otherwise addressed using section 53 following a designation for that purpose.</w:t>
      </w:r>
    </w:p>
    <w:p w14:paraId="4FA5CF1E" w14:textId="5DFEAC64" w:rsidR="00F9269B" w:rsidRPr="00782606" w:rsidRDefault="00BB3C16" w:rsidP="00B94202">
      <w:pPr>
        <w:spacing w:before="240"/>
        <w:rPr>
          <w:color w:val="4F6228" w:themeColor="accent3" w:themeShade="80"/>
          <w:sz w:val="24"/>
          <w:lang w:val="en-CA"/>
        </w:rPr>
      </w:pPr>
      <w:r w:rsidRPr="00782606">
        <w:rPr>
          <w:color w:val="4F6228" w:themeColor="accent3" w:themeShade="80"/>
          <w:sz w:val="24"/>
          <w:lang w:val="en-CA"/>
        </w:rPr>
        <w:t xml:space="preserve">The template has two options to choose from regarding the nature of the Permittee’s rights authorized by the Permit – a </w:t>
      </w:r>
      <w:r w:rsidR="00B94202" w:rsidRPr="00782606">
        <w:rPr>
          <w:color w:val="4F6228" w:themeColor="accent3" w:themeShade="80"/>
          <w:sz w:val="24"/>
          <w:lang w:val="en-CA"/>
        </w:rPr>
        <w:t xml:space="preserve">license, or an interest in land (see note </w:t>
      </w:r>
      <w:r w:rsidR="00B94202" w:rsidRPr="00782606">
        <w:rPr>
          <w:color w:val="4F6228" w:themeColor="accent3" w:themeShade="80"/>
          <w:sz w:val="24"/>
          <w:lang w:val="en-CA"/>
        </w:rPr>
        <w:fldChar w:fldCharType="begin"/>
      </w:r>
      <w:r w:rsidR="00B94202" w:rsidRPr="00782606">
        <w:rPr>
          <w:color w:val="4F6228" w:themeColor="accent3" w:themeShade="80"/>
          <w:sz w:val="24"/>
          <w:lang w:val="en-CA"/>
        </w:rPr>
        <w:instrText xml:space="preserve"> NOTEREF _Ref36722207 \h </w:instrText>
      </w:r>
      <w:r w:rsidR="00B94202" w:rsidRPr="00782606">
        <w:rPr>
          <w:color w:val="4F6228" w:themeColor="accent3" w:themeShade="80"/>
          <w:sz w:val="24"/>
          <w:lang w:val="en-CA"/>
        </w:rPr>
      </w:r>
      <w:r w:rsidR="00B94202" w:rsidRPr="00782606">
        <w:rPr>
          <w:color w:val="4F6228" w:themeColor="accent3" w:themeShade="80"/>
          <w:sz w:val="24"/>
          <w:lang w:val="en-CA"/>
        </w:rPr>
        <w:fldChar w:fldCharType="separate"/>
      </w:r>
      <w:r w:rsidR="007A2A68">
        <w:rPr>
          <w:color w:val="4F6228" w:themeColor="accent3" w:themeShade="80"/>
          <w:sz w:val="24"/>
          <w:lang w:val="en-CA"/>
        </w:rPr>
        <w:t>4</w:t>
      </w:r>
      <w:r w:rsidR="00B94202" w:rsidRPr="00782606">
        <w:rPr>
          <w:color w:val="4F6228" w:themeColor="accent3" w:themeShade="80"/>
          <w:sz w:val="24"/>
          <w:lang w:val="en-CA"/>
        </w:rPr>
        <w:fldChar w:fldCharType="end"/>
      </w:r>
      <w:r w:rsidR="00B94202" w:rsidRPr="00782606">
        <w:rPr>
          <w:color w:val="4F6228" w:themeColor="accent3" w:themeShade="80"/>
          <w:sz w:val="24"/>
          <w:lang w:val="en-CA"/>
        </w:rPr>
        <w:t>).</w:t>
      </w:r>
    </w:p>
    <w:p w14:paraId="2AA10BDC" w14:textId="77777777" w:rsidR="00AC1FFC" w:rsidRDefault="00AC1FFC" w:rsidP="00B94202">
      <w:pPr>
        <w:spacing w:before="240"/>
        <w:rPr>
          <w:color w:val="4F6228" w:themeColor="accent3" w:themeShade="80"/>
          <w:sz w:val="24"/>
          <w:lang w:val="en-CA"/>
        </w:rPr>
      </w:pPr>
    </w:p>
    <w:p w14:paraId="5F84311D" w14:textId="2AB97156" w:rsidR="00AC1FFC" w:rsidRDefault="00AC1FFC" w:rsidP="00B94202">
      <w:pPr>
        <w:spacing w:before="240"/>
        <w:rPr>
          <w:color w:val="4F6228" w:themeColor="accent3" w:themeShade="80"/>
          <w:sz w:val="24"/>
          <w:lang w:val="en-CA"/>
        </w:rPr>
      </w:pPr>
      <w:r>
        <w:rPr>
          <w:color w:val="4F6228" w:themeColor="accent3" w:themeShade="80"/>
          <w:sz w:val="24"/>
          <w:lang w:val="en-CA"/>
        </w:rPr>
        <w:t xml:space="preserve">More recently, the introduction of the </w:t>
      </w:r>
      <w:r w:rsidRPr="00AC1FFC">
        <w:rPr>
          <w:i/>
          <w:color w:val="4F6228" w:themeColor="accent3" w:themeShade="80"/>
          <w:sz w:val="24"/>
          <w:lang w:val="en-CA"/>
        </w:rPr>
        <w:t>Addition of Lands to Reserves and Reserve Creation Act</w:t>
      </w:r>
      <w:r>
        <w:rPr>
          <w:color w:val="4F6228" w:themeColor="accent3" w:themeShade="80"/>
          <w:sz w:val="24"/>
          <w:lang w:val="en-CA"/>
        </w:rPr>
        <w:t xml:space="preserve"> has allowed the Minister to issue permits in advance of reserve creation:</w:t>
      </w:r>
    </w:p>
    <w:p w14:paraId="410A9C1D" w14:textId="77777777" w:rsidR="00AC1FFC" w:rsidRPr="00AC1FFC" w:rsidRDefault="00AC1FFC" w:rsidP="00AC1FFC">
      <w:pPr>
        <w:rPr>
          <w:rFonts w:cs="Arial"/>
          <w:color w:val="4F6228" w:themeColor="accent3" w:themeShade="80"/>
          <w:sz w:val="24"/>
          <w:lang w:val="en-CA"/>
        </w:rPr>
      </w:pPr>
    </w:p>
    <w:p w14:paraId="4F13EBA3" w14:textId="26DFAE64" w:rsidR="00AC1FFC" w:rsidRPr="00AC1FFC" w:rsidRDefault="00AC1FFC" w:rsidP="00AC1FFC">
      <w:pPr>
        <w:ind w:left="720" w:right="720"/>
        <w:rPr>
          <w:rFonts w:cs="Arial"/>
          <w:color w:val="4F6228" w:themeColor="accent3" w:themeShade="80"/>
          <w:szCs w:val="20"/>
          <w:lang w:val="en-CA"/>
        </w:rPr>
      </w:pPr>
      <w:r w:rsidRPr="00AC1FFC">
        <w:rPr>
          <w:rStyle w:val="sectionlabel"/>
          <w:rFonts w:cs="Arial"/>
          <w:bCs/>
          <w:color w:val="4F6228" w:themeColor="accent3" w:themeShade="80"/>
          <w:szCs w:val="20"/>
        </w:rPr>
        <w:t>“</w:t>
      </w:r>
      <w:r w:rsidRPr="00AC1FFC">
        <w:rPr>
          <w:rStyle w:val="sectionlabel"/>
          <w:rFonts w:cs="Arial"/>
          <w:b/>
          <w:bCs/>
          <w:color w:val="4F6228" w:themeColor="accent3" w:themeShade="80"/>
          <w:szCs w:val="20"/>
        </w:rPr>
        <w:t>6</w:t>
      </w:r>
      <w:r w:rsidRPr="00AC1FFC">
        <w:rPr>
          <w:rFonts w:cs="Arial"/>
          <w:color w:val="4F6228" w:themeColor="accent3" w:themeShade="80"/>
          <w:szCs w:val="20"/>
        </w:rPr>
        <w:t> </w:t>
      </w:r>
      <w:r w:rsidRPr="00AC1FFC">
        <w:rPr>
          <w:rStyle w:val="lawlabel"/>
          <w:rFonts w:cs="Arial"/>
          <w:b/>
          <w:bCs/>
          <w:color w:val="4F6228" w:themeColor="accent3" w:themeShade="80"/>
          <w:szCs w:val="20"/>
        </w:rPr>
        <w:t>(1)</w:t>
      </w:r>
      <w:r w:rsidRPr="00AC1FFC">
        <w:rPr>
          <w:rFonts w:cs="Arial"/>
          <w:color w:val="4F6228" w:themeColor="accent3" w:themeShade="80"/>
          <w:szCs w:val="20"/>
        </w:rPr>
        <w:t> If the governing body of a First Nation has requested that the Minister set apart certain lands as a reserve, the Minister may authorize, by permit, a person or entity for a period not exceeding one year or, with the consent of the governing body of the First Nation, for any longer period, to occupy, use or reside on any of those lands or exercise any other right on them, including for the purpose of replacing an existing interest or right of that person or entity in or to those lands. The permit may be issued either</w:t>
      </w:r>
    </w:p>
    <w:p w14:paraId="4A43A3A8" w14:textId="77777777" w:rsidR="00AC1FFC" w:rsidRPr="00AC1FFC" w:rsidRDefault="00AC1FFC" w:rsidP="00AC1FFC">
      <w:pPr>
        <w:ind w:left="1440" w:right="720"/>
        <w:rPr>
          <w:rFonts w:cs="Arial"/>
          <w:color w:val="4F6228" w:themeColor="accent3" w:themeShade="80"/>
          <w:szCs w:val="20"/>
        </w:rPr>
      </w:pPr>
      <w:r w:rsidRPr="00AC1FFC">
        <w:rPr>
          <w:rStyle w:val="lawlabel"/>
          <w:rFonts w:cs="Arial"/>
          <w:b/>
          <w:bCs/>
          <w:color w:val="4F6228" w:themeColor="accent3" w:themeShade="80"/>
          <w:szCs w:val="20"/>
        </w:rPr>
        <w:t>(a)</w:t>
      </w:r>
      <w:r w:rsidRPr="00AC1FFC">
        <w:rPr>
          <w:rFonts w:cs="Arial"/>
          <w:color w:val="4F6228" w:themeColor="accent3" w:themeShade="80"/>
          <w:szCs w:val="20"/>
        </w:rPr>
        <w:t> before the title to the lands or the administration and control of the lands are transferred to Her Majesty in right of Canada; or</w:t>
      </w:r>
    </w:p>
    <w:p w14:paraId="1FEA3CE6" w14:textId="77777777" w:rsidR="00AC1FFC" w:rsidRPr="00AC1FFC" w:rsidRDefault="00AC1FFC" w:rsidP="00AC1FFC">
      <w:pPr>
        <w:ind w:left="1440" w:right="720"/>
        <w:rPr>
          <w:rFonts w:cs="Arial"/>
          <w:color w:val="4F6228" w:themeColor="accent3" w:themeShade="80"/>
          <w:szCs w:val="20"/>
        </w:rPr>
      </w:pPr>
      <w:r w:rsidRPr="00AC1FFC">
        <w:rPr>
          <w:rStyle w:val="lawlabel"/>
          <w:rFonts w:cs="Arial"/>
          <w:b/>
          <w:bCs/>
          <w:color w:val="4F6228" w:themeColor="accent3" w:themeShade="80"/>
          <w:szCs w:val="20"/>
        </w:rPr>
        <w:t>(b)</w:t>
      </w:r>
      <w:r w:rsidRPr="00AC1FFC">
        <w:rPr>
          <w:rFonts w:cs="Arial"/>
          <w:color w:val="4F6228" w:themeColor="accent3" w:themeShade="80"/>
          <w:szCs w:val="20"/>
        </w:rPr>
        <w:t> before the lands are set apart as a reserve under section 4.</w:t>
      </w:r>
    </w:p>
    <w:p w14:paraId="3F3A6363" w14:textId="77777777" w:rsidR="00AC1FFC" w:rsidRPr="00AC1FFC" w:rsidRDefault="00AC1FFC" w:rsidP="00AC1FFC">
      <w:pPr>
        <w:ind w:left="720" w:right="720"/>
        <w:rPr>
          <w:rFonts w:cs="Arial"/>
          <w:color w:val="4F6228" w:themeColor="accent3" w:themeShade="80"/>
          <w:szCs w:val="20"/>
        </w:rPr>
      </w:pPr>
      <w:r w:rsidRPr="00AC1FFC">
        <w:rPr>
          <w:rStyle w:val="lawlabel"/>
          <w:rFonts w:cs="Arial"/>
          <w:b/>
          <w:bCs/>
          <w:color w:val="4F6228" w:themeColor="accent3" w:themeShade="80"/>
          <w:szCs w:val="20"/>
        </w:rPr>
        <w:t>(2)</w:t>
      </w:r>
      <w:r w:rsidRPr="00AC1FFC">
        <w:rPr>
          <w:rFonts w:cs="Arial"/>
          <w:color w:val="4F6228" w:themeColor="accent3" w:themeShade="80"/>
          <w:szCs w:val="20"/>
        </w:rPr>
        <w:t> Permits issued under subsection (1) and the rights granted by those permits take effect at the time the lands are set apart as a reserve under section 4.</w:t>
      </w:r>
    </w:p>
    <w:p w14:paraId="2AAA9AF6" w14:textId="2EE2862D" w:rsidR="00AC1FFC" w:rsidRPr="00AC1FFC" w:rsidRDefault="00AC1FFC" w:rsidP="00AC1FFC">
      <w:pPr>
        <w:ind w:left="720" w:right="720"/>
        <w:rPr>
          <w:rFonts w:cs="Arial"/>
          <w:color w:val="4F6228" w:themeColor="accent3" w:themeShade="80"/>
          <w:szCs w:val="20"/>
        </w:rPr>
      </w:pPr>
      <w:r w:rsidRPr="00AC1FFC">
        <w:rPr>
          <w:rStyle w:val="lawlabel"/>
          <w:rFonts w:cs="Arial"/>
          <w:b/>
          <w:bCs/>
          <w:color w:val="4F6228" w:themeColor="accent3" w:themeShade="80"/>
          <w:szCs w:val="20"/>
        </w:rPr>
        <w:t>(3)</w:t>
      </w:r>
      <w:r w:rsidRPr="00AC1FFC">
        <w:rPr>
          <w:rFonts w:cs="Arial"/>
          <w:color w:val="4F6228" w:themeColor="accent3" w:themeShade="80"/>
          <w:szCs w:val="20"/>
        </w:rPr>
        <w:t> As of the time when the Minister sets apart any lands as a reserve under section 4, a permit issued under subsection (1) and any consent given under that subsection, are deemed to have been issued or given, as the case may be, under the </w:t>
      </w:r>
      <w:hyperlink r:id="rId19" w:history="1">
        <w:r w:rsidRPr="00AC1FFC">
          <w:rPr>
            <w:rStyle w:val="Hyperlink"/>
            <w:rFonts w:cs="Arial"/>
            <w:i/>
            <w:iCs/>
            <w:color w:val="4F6228" w:themeColor="accent3" w:themeShade="80"/>
            <w:szCs w:val="20"/>
          </w:rPr>
          <w:t>Indian Act</w:t>
        </w:r>
      </w:hyperlink>
      <w:r w:rsidRPr="00AC1FFC">
        <w:rPr>
          <w:rFonts w:cs="Arial"/>
          <w:color w:val="4F6228" w:themeColor="accent3" w:themeShade="80"/>
          <w:szCs w:val="20"/>
        </w:rPr>
        <w:t>.</w:t>
      </w:r>
      <w:r>
        <w:rPr>
          <w:rFonts w:cs="Arial"/>
          <w:color w:val="4F6228" w:themeColor="accent3" w:themeShade="80"/>
          <w:szCs w:val="20"/>
        </w:rPr>
        <w:t>”</w:t>
      </w:r>
    </w:p>
    <w:p w14:paraId="3DC38251" w14:textId="7A69785A" w:rsidR="00AC1FFC" w:rsidRPr="00AC1FFC" w:rsidRDefault="00AC1FFC" w:rsidP="00AC1FFC">
      <w:pPr>
        <w:rPr>
          <w:rFonts w:cs="Arial"/>
          <w:color w:val="4F6228" w:themeColor="accent3" w:themeShade="80"/>
          <w:sz w:val="24"/>
          <w:lang w:val="en-CA"/>
        </w:rPr>
      </w:pPr>
    </w:p>
    <w:p w14:paraId="4F692B9A" w14:textId="66615089" w:rsidR="00603B5F" w:rsidRPr="00782606" w:rsidRDefault="00AC1FFC" w:rsidP="00B94202">
      <w:pPr>
        <w:spacing w:before="240"/>
        <w:rPr>
          <w:color w:val="4F6228" w:themeColor="accent3" w:themeShade="80"/>
          <w:sz w:val="24"/>
          <w:lang w:val="en-CA"/>
        </w:rPr>
      </w:pPr>
      <w:r>
        <w:rPr>
          <w:color w:val="4F6228" w:themeColor="accent3" w:themeShade="80"/>
          <w:sz w:val="24"/>
          <w:lang w:val="en-CA"/>
        </w:rPr>
        <w:t>As well, this</w:t>
      </w:r>
      <w:r w:rsidR="00603B5F" w:rsidRPr="00782606">
        <w:rPr>
          <w:color w:val="4F6228" w:themeColor="accent3" w:themeShade="80"/>
          <w:sz w:val="24"/>
          <w:lang w:val="en-CA"/>
        </w:rPr>
        <w:t xml:space="preserve"> permit template may be used to create permits issued under section 53(1)(b) on designated lands (because section 28(2) permits cannot be issued on designated lands due to the definition of “reserve” in the </w:t>
      </w:r>
      <w:r w:rsidR="00603B5F" w:rsidRPr="00782606">
        <w:rPr>
          <w:i/>
          <w:color w:val="4F6228" w:themeColor="accent3" w:themeShade="80"/>
          <w:sz w:val="24"/>
          <w:lang w:val="en-CA"/>
        </w:rPr>
        <w:t>Indian Act</w:t>
      </w:r>
      <w:r w:rsidR="00603B5F" w:rsidRPr="00782606">
        <w:rPr>
          <w:color w:val="4F6228" w:themeColor="accent3" w:themeShade="80"/>
          <w:sz w:val="24"/>
          <w:lang w:val="en-CA"/>
        </w:rPr>
        <w:t xml:space="preserve">.)  </w:t>
      </w:r>
      <w:r w:rsidR="001E473E">
        <w:rPr>
          <w:color w:val="4F6228" w:themeColor="accent3" w:themeShade="80"/>
          <w:sz w:val="24"/>
          <w:lang w:val="en-CA"/>
        </w:rPr>
        <w:t xml:space="preserve">For these permits, the only restriction on permittee and type of use would be within </w:t>
      </w:r>
      <w:r w:rsidR="00603B5F" w:rsidRPr="00782606">
        <w:rPr>
          <w:color w:val="4F6228" w:themeColor="accent3" w:themeShade="80"/>
          <w:sz w:val="24"/>
          <w:lang w:val="en-CA"/>
        </w:rPr>
        <w:t>the applicable designation.  Not all designations explicitly or implicitly allow for permits.</w:t>
      </w:r>
    </w:p>
    <w:p w14:paraId="1E4611FF" w14:textId="473E6380" w:rsidR="00603B5F" w:rsidRDefault="00603B5F" w:rsidP="00B94202">
      <w:pPr>
        <w:spacing w:before="240"/>
        <w:rPr>
          <w:color w:val="4F6228" w:themeColor="accent3" w:themeShade="80"/>
          <w:sz w:val="24"/>
          <w:lang w:val="en-CA"/>
        </w:rPr>
      </w:pPr>
    </w:p>
    <w:p w14:paraId="3F7C003D" w14:textId="567DDA44" w:rsidR="00AC1FFC" w:rsidRDefault="00AC1FFC" w:rsidP="00B94202">
      <w:pPr>
        <w:spacing w:before="240"/>
        <w:rPr>
          <w:color w:val="4F6228" w:themeColor="accent3" w:themeShade="80"/>
          <w:sz w:val="24"/>
          <w:lang w:val="en-CA"/>
        </w:rPr>
      </w:pPr>
    </w:p>
    <w:p w14:paraId="379E37CF" w14:textId="77777777" w:rsidR="00AC1FFC" w:rsidRPr="00782606" w:rsidRDefault="00AC1FFC" w:rsidP="00B94202">
      <w:pPr>
        <w:spacing w:before="240"/>
        <w:rPr>
          <w:color w:val="4F6228" w:themeColor="accent3" w:themeShade="80"/>
          <w:sz w:val="24"/>
          <w:lang w:val="en-CA"/>
        </w:rPr>
      </w:pPr>
    </w:p>
    <w:p w14:paraId="6D40DC87" w14:textId="5915D92C" w:rsidR="003F556D" w:rsidRPr="00782606" w:rsidRDefault="003F556D" w:rsidP="00BD33B9">
      <w:pPr>
        <w:ind w:left="720" w:hanging="720"/>
        <w:rPr>
          <w:b/>
          <w:color w:val="FF0000"/>
          <w:szCs w:val="20"/>
          <w:lang w:val="en-CA"/>
        </w:rPr>
      </w:pPr>
    </w:p>
    <w:p w14:paraId="59E09405" w14:textId="77777777" w:rsidR="007E3790" w:rsidRPr="00782606" w:rsidRDefault="007E3790">
      <w:pPr>
        <w:rPr>
          <w:lang w:val="en-CA"/>
        </w:rPr>
        <w:sectPr w:rsidR="007E3790" w:rsidRPr="00782606" w:rsidSect="00AB1DE4">
          <w:headerReference w:type="first" r:id="rId20"/>
          <w:footerReference w:type="first" r:id="rId21"/>
          <w:pgSz w:w="12240" w:h="15840"/>
          <w:pgMar w:top="1440" w:right="1440" w:bottom="1440" w:left="1440" w:header="706" w:footer="706" w:gutter="0"/>
          <w:pgNumType w:start="1"/>
          <w:cols w:space="708"/>
          <w:docGrid w:linePitch="360"/>
        </w:sectPr>
      </w:pPr>
    </w:p>
    <w:p w14:paraId="0B9C54CB" w14:textId="0B3CFF21" w:rsidR="003A5B6B" w:rsidRPr="00782606" w:rsidRDefault="00A10BFB" w:rsidP="007E3790">
      <w:pPr>
        <w:jc w:val="center"/>
        <w:rPr>
          <w:rFonts w:cs="Times New Roman"/>
          <w:b/>
          <w:sz w:val="24"/>
          <w:lang w:val="en-CA" w:eastAsia="en-CA"/>
        </w:rPr>
      </w:pPr>
      <w:r w:rsidRPr="00782606">
        <w:rPr>
          <w:b/>
          <w:sz w:val="24"/>
          <w:lang w:val="en-CA"/>
        </w:rPr>
        <w:lastRenderedPageBreak/>
        <w:t>PERMIT</w:t>
      </w:r>
    </w:p>
    <w:p w14:paraId="3A1A4815" w14:textId="77777777" w:rsidR="008859D0" w:rsidRPr="00782606" w:rsidRDefault="008859D0" w:rsidP="00BE2FCC">
      <w:pPr>
        <w:pStyle w:val="JCBodyTxt1"/>
        <w:ind w:left="720" w:hanging="720"/>
        <w:jc w:val="left"/>
        <w:rPr>
          <w:lang w:val="en-CA"/>
        </w:rPr>
      </w:pPr>
    </w:p>
    <w:p w14:paraId="076DB06A" w14:textId="5BEE0643" w:rsidR="003A5B6B" w:rsidRPr="00782606" w:rsidRDefault="003A5B6B" w:rsidP="008859D0">
      <w:pPr>
        <w:pStyle w:val="JCBodyTxt1"/>
        <w:jc w:val="left"/>
        <w:rPr>
          <w:lang w:val="en-CA"/>
        </w:rPr>
      </w:pPr>
      <w:r w:rsidRPr="00782606">
        <w:rPr>
          <w:lang w:val="en-CA"/>
        </w:rPr>
        <w:t xml:space="preserve">This </w:t>
      </w:r>
      <w:r w:rsidR="00A10BFB" w:rsidRPr="00782606">
        <w:rPr>
          <w:lang w:val="en-CA"/>
        </w:rPr>
        <w:t>permit</w:t>
      </w:r>
      <w:r w:rsidR="00016652" w:rsidRPr="00782606">
        <w:rPr>
          <w:lang w:val="en-CA"/>
        </w:rPr>
        <w:t xml:space="preserve"> is </w:t>
      </w:r>
      <w:r w:rsidR="00871DB0" w:rsidRPr="00782606">
        <w:rPr>
          <w:b/>
          <w:color w:val="FF0000"/>
          <w:lang w:val="en-CA"/>
        </w:rPr>
        <w:t>[OPTIONAL – If this is an ALRRCA permit, then add:</w:t>
      </w:r>
      <w:r w:rsidR="00871DB0" w:rsidRPr="00782606">
        <w:rPr>
          <w:lang w:val="en-CA"/>
        </w:rPr>
        <w:t xml:space="preserve"> </w:t>
      </w:r>
      <w:r w:rsidR="003B0B18" w:rsidRPr="00782606">
        <w:rPr>
          <w:lang w:val="en-CA"/>
        </w:rPr>
        <w:t xml:space="preserve">dated for reference </w:t>
      </w:r>
      <w:r w:rsidR="006E3DF9" w:rsidRPr="00782606">
        <w:rPr>
          <w:lang w:val="en-CA"/>
        </w:rPr>
        <w:fldChar w:fldCharType="begin">
          <w:ffData>
            <w:name w:val=""/>
            <w:enabled/>
            <w:calcOnExit w:val="0"/>
            <w:textInput>
              <w:default w:val="[Month Day, Year]"/>
            </w:textInput>
          </w:ffData>
        </w:fldChar>
      </w:r>
      <w:r w:rsidR="006E3DF9" w:rsidRPr="00782606">
        <w:rPr>
          <w:lang w:val="en-CA"/>
        </w:rPr>
        <w:instrText xml:space="preserve"> FORMTEXT </w:instrText>
      </w:r>
      <w:r w:rsidR="006E3DF9" w:rsidRPr="00782606">
        <w:rPr>
          <w:lang w:val="en-CA"/>
        </w:rPr>
      </w:r>
      <w:r w:rsidR="006E3DF9" w:rsidRPr="00782606">
        <w:rPr>
          <w:lang w:val="en-CA"/>
        </w:rPr>
        <w:fldChar w:fldCharType="separate"/>
      </w:r>
      <w:r w:rsidR="007A2A68">
        <w:rPr>
          <w:noProof/>
          <w:lang w:val="en-CA"/>
        </w:rPr>
        <w:t>[Month Day, Year]</w:t>
      </w:r>
      <w:r w:rsidR="006E3DF9" w:rsidRPr="00782606">
        <w:rPr>
          <w:lang w:val="en-CA"/>
        </w:rPr>
        <w:fldChar w:fldCharType="end"/>
      </w:r>
      <w:r w:rsidR="003B0B18" w:rsidRPr="00782606">
        <w:rPr>
          <w:lang w:val="en-CA"/>
        </w:rPr>
        <w:t xml:space="preserve"> and is</w:t>
      </w:r>
      <w:r w:rsidR="00871DB0" w:rsidRPr="00782606">
        <w:rPr>
          <w:b/>
          <w:color w:val="FF0000"/>
          <w:lang w:val="en-CA"/>
        </w:rPr>
        <w:t>]</w:t>
      </w:r>
      <w:r w:rsidR="00871DB0" w:rsidRPr="00782606">
        <w:rPr>
          <w:rStyle w:val="FootnoteReference"/>
          <w:lang w:val="en-CA"/>
        </w:rPr>
        <w:footnoteReference w:id="2"/>
      </w:r>
      <w:r w:rsidR="003B0B18" w:rsidRPr="00782606">
        <w:rPr>
          <w:lang w:val="en-CA"/>
        </w:rPr>
        <w:t xml:space="preserve"> </w:t>
      </w:r>
      <w:r w:rsidR="00DE7581" w:rsidRPr="00782606">
        <w:rPr>
          <w:lang w:val="en-CA"/>
        </w:rPr>
        <w:t xml:space="preserve">made </w:t>
      </w:r>
      <w:r w:rsidRPr="00782606">
        <w:rPr>
          <w:lang w:val="en-CA"/>
        </w:rPr>
        <w:t>between</w:t>
      </w:r>
      <w:r w:rsidR="00DE5474" w:rsidRPr="00782606">
        <w:rPr>
          <w:lang w:val="en-CA"/>
        </w:rPr>
        <w:t>:</w:t>
      </w:r>
    </w:p>
    <w:p w14:paraId="16157C9F" w14:textId="6E536851" w:rsidR="003A5B6B" w:rsidRPr="00782606" w:rsidRDefault="003A5B6B" w:rsidP="00BD33B9">
      <w:pPr>
        <w:pStyle w:val="JCCentreB"/>
        <w:ind w:left="0" w:right="0"/>
        <w:rPr>
          <w:b w:val="0"/>
          <w:lang w:val="en-CA"/>
        </w:rPr>
      </w:pPr>
      <w:r w:rsidRPr="00782606">
        <w:rPr>
          <w:lang w:val="en-CA"/>
        </w:rPr>
        <w:t>H</w:t>
      </w:r>
      <w:r w:rsidR="00DB0573" w:rsidRPr="00782606">
        <w:rPr>
          <w:lang w:val="en-CA"/>
        </w:rPr>
        <w:t>IS</w:t>
      </w:r>
      <w:r w:rsidRPr="00782606">
        <w:rPr>
          <w:lang w:val="en-CA"/>
        </w:rPr>
        <w:t xml:space="preserve"> MAJESTY THE </w:t>
      </w:r>
      <w:r w:rsidR="00DB0573" w:rsidRPr="00782606">
        <w:rPr>
          <w:lang w:val="en-CA"/>
        </w:rPr>
        <w:t>KING</w:t>
      </w:r>
      <w:r w:rsidRPr="00782606">
        <w:rPr>
          <w:lang w:val="en-CA"/>
        </w:rPr>
        <w:t xml:space="preserve"> IN RIGHT OF CANADA</w:t>
      </w:r>
      <w:r w:rsidRPr="00782606">
        <w:rPr>
          <w:b w:val="0"/>
          <w:lang w:val="en-CA"/>
        </w:rPr>
        <w:t xml:space="preserve">, </w:t>
      </w:r>
    </w:p>
    <w:p w14:paraId="515A9662" w14:textId="28FC7306" w:rsidR="003A5B6B" w:rsidRPr="00782606" w:rsidRDefault="003A5B6B" w:rsidP="00BD33B9">
      <w:pPr>
        <w:pStyle w:val="JCCentreB"/>
        <w:spacing w:before="0"/>
        <w:ind w:left="0" w:right="0"/>
        <w:rPr>
          <w:b w:val="0"/>
          <w:lang w:val="en-CA"/>
        </w:rPr>
      </w:pPr>
      <w:r w:rsidRPr="00782606">
        <w:rPr>
          <w:b w:val="0"/>
          <w:lang w:val="en-CA"/>
        </w:rPr>
        <w:t>as represented by the Minister of Indi</w:t>
      </w:r>
      <w:r w:rsidR="002F1E28" w:rsidRPr="00782606">
        <w:rPr>
          <w:b w:val="0"/>
          <w:lang w:val="en-CA"/>
        </w:rPr>
        <w:t>genous Services</w:t>
      </w:r>
    </w:p>
    <w:p w14:paraId="1B481767" w14:textId="77BD8824" w:rsidR="003A5B6B" w:rsidRPr="00782606" w:rsidRDefault="003A5B6B" w:rsidP="00BD33B9">
      <w:pPr>
        <w:pStyle w:val="JCCentreNB"/>
        <w:ind w:left="720" w:hanging="720"/>
        <w:jc w:val="right"/>
        <w:rPr>
          <w:lang w:val="en-CA"/>
        </w:rPr>
      </w:pPr>
      <w:r w:rsidRPr="00782606">
        <w:rPr>
          <w:lang w:val="en-CA"/>
        </w:rPr>
        <w:t>(</w:t>
      </w:r>
      <w:r w:rsidR="00ED58D3" w:rsidRPr="00782606">
        <w:rPr>
          <w:lang w:val="en-CA"/>
        </w:rPr>
        <w:t xml:space="preserve">the </w:t>
      </w:r>
      <w:r w:rsidRPr="00782606">
        <w:rPr>
          <w:lang w:val="en-CA"/>
        </w:rPr>
        <w:t>“</w:t>
      </w:r>
      <w:r w:rsidR="00ED58D3" w:rsidRPr="00782606">
        <w:rPr>
          <w:b/>
          <w:lang w:val="en-CA"/>
        </w:rPr>
        <w:t>Permittor</w:t>
      </w:r>
      <w:r w:rsidRPr="00782606">
        <w:rPr>
          <w:lang w:val="en-CA"/>
        </w:rPr>
        <w:t>”)</w:t>
      </w:r>
    </w:p>
    <w:p w14:paraId="0180FFC0" w14:textId="305F0C98" w:rsidR="00E10FD2" w:rsidRPr="00782606" w:rsidRDefault="000413F2" w:rsidP="003E2EC5">
      <w:pPr>
        <w:pStyle w:val="JCCentreNB"/>
        <w:ind w:left="720" w:hanging="720"/>
        <w:jc w:val="left"/>
        <w:rPr>
          <w:lang w:val="en-CA"/>
        </w:rPr>
      </w:pPr>
      <w:r w:rsidRPr="00782606">
        <w:rPr>
          <w:lang w:val="en-CA"/>
        </w:rPr>
        <w:t>and:</w:t>
      </w:r>
    </w:p>
    <w:p w14:paraId="715B20AD" w14:textId="3B595734" w:rsidR="008546A1" w:rsidRPr="00782606" w:rsidRDefault="00AD3056" w:rsidP="00565F72">
      <w:pPr>
        <w:pStyle w:val="JCCentreNB"/>
        <w:rPr>
          <w:lang w:val="en-CA"/>
        </w:rPr>
      </w:pPr>
      <w:r w:rsidRPr="00782606">
        <w:rPr>
          <w:b/>
          <w:lang w:val="en-CA"/>
        </w:rPr>
        <w:fldChar w:fldCharType="begin">
          <w:ffData>
            <w:name w:val=""/>
            <w:enabled/>
            <w:calcOnExit w:val="0"/>
            <w:textInput>
              <w:default w:val="[FIRST NATION]"/>
            </w:textInput>
          </w:ffData>
        </w:fldChar>
      </w:r>
      <w:r w:rsidRPr="00782606">
        <w:rPr>
          <w:b/>
          <w:lang w:val="en-CA"/>
        </w:rPr>
        <w:instrText xml:space="preserve"> FORMTEXT </w:instrText>
      </w:r>
      <w:r w:rsidRPr="00782606">
        <w:rPr>
          <w:b/>
          <w:lang w:val="en-CA"/>
        </w:rPr>
      </w:r>
      <w:r w:rsidRPr="00782606">
        <w:rPr>
          <w:b/>
          <w:lang w:val="en-CA"/>
        </w:rPr>
        <w:fldChar w:fldCharType="separate"/>
      </w:r>
      <w:r w:rsidR="007A2A68">
        <w:rPr>
          <w:b/>
          <w:noProof/>
          <w:lang w:val="en-CA"/>
        </w:rPr>
        <w:t>[FIRST NATION]</w:t>
      </w:r>
      <w:r w:rsidRPr="00782606">
        <w:rPr>
          <w:b/>
          <w:lang w:val="en-CA"/>
        </w:rPr>
        <w:fldChar w:fldCharType="end"/>
      </w:r>
      <w:r w:rsidR="008546A1" w:rsidRPr="00782606">
        <w:rPr>
          <w:lang w:val="en-CA"/>
        </w:rPr>
        <w:t>,</w:t>
      </w:r>
    </w:p>
    <w:p w14:paraId="4B6E5CD7" w14:textId="295ACB60" w:rsidR="00E10FD2" w:rsidRPr="00782606" w:rsidRDefault="00AD3056" w:rsidP="008546A1">
      <w:pPr>
        <w:pStyle w:val="JCCentreNB"/>
        <w:spacing w:before="0"/>
        <w:rPr>
          <w:b/>
          <w:lang w:val="en-CA"/>
        </w:rPr>
      </w:pPr>
      <w:r w:rsidRPr="00782606">
        <w:rPr>
          <w:lang w:val="en-CA"/>
        </w:rPr>
        <w:t xml:space="preserve">a “band” within the meaning of the </w:t>
      </w:r>
      <w:r w:rsidRPr="00782606">
        <w:rPr>
          <w:i/>
          <w:lang w:val="en-CA"/>
        </w:rPr>
        <w:t>Indian Act</w:t>
      </w:r>
      <w:r w:rsidR="008546A1" w:rsidRPr="00782606">
        <w:rPr>
          <w:lang w:val="en-CA"/>
        </w:rPr>
        <w:t xml:space="preserve">, as represented by </w:t>
      </w:r>
      <w:r w:rsidR="0061620E" w:rsidRPr="00782606">
        <w:rPr>
          <w:lang w:val="en-CA"/>
        </w:rPr>
        <w:t xml:space="preserve">the </w:t>
      </w:r>
      <w:r w:rsidR="008546A1" w:rsidRPr="00782606">
        <w:rPr>
          <w:lang w:val="en-CA"/>
        </w:rPr>
        <w:t>Council</w:t>
      </w:r>
    </w:p>
    <w:p w14:paraId="2F30272B" w14:textId="709A14C7" w:rsidR="00E10FD2" w:rsidRPr="00782606" w:rsidRDefault="00E10FD2" w:rsidP="00BE2FCC">
      <w:pPr>
        <w:pStyle w:val="JCCentreNB"/>
        <w:ind w:left="720" w:hanging="720"/>
        <w:jc w:val="right"/>
        <w:rPr>
          <w:lang w:val="en-CA"/>
        </w:rPr>
      </w:pPr>
      <w:r w:rsidRPr="00782606">
        <w:rPr>
          <w:lang w:val="en-CA"/>
        </w:rPr>
        <w:t>(the “</w:t>
      </w:r>
      <w:r w:rsidR="00AD3056" w:rsidRPr="00782606">
        <w:rPr>
          <w:b/>
          <w:lang w:val="en-CA"/>
        </w:rPr>
        <w:t>First Nation</w:t>
      </w:r>
      <w:r w:rsidRPr="00782606">
        <w:rPr>
          <w:lang w:val="en-CA"/>
        </w:rPr>
        <w:t>”)</w:t>
      </w:r>
    </w:p>
    <w:p w14:paraId="37B6902D" w14:textId="27E8F7BB" w:rsidR="003A5B6B" w:rsidRPr="00782606" w:rsidRDefault="000413F2" w:rsidP="003E2EC5">
      <w:pPr>
        <w:pStyle w:val="JCCentreNB"/>
        <w:ind w:left="720" w:hanging="720"/>
        <w:jc w:val="left"/>
        <w:rPr>
          <w:lang w:val="en-CA"/>
        </w:rPr>
      </w:pPr>
      <w:r w:rsidRPr="00782606">
        <w:rPr>
          <w:lang w:val="en-CA"/>
        </w:rPr>
        <w:t>and:</w:t>
      </w:r>
    </w:p>
    <w:p w14:paraId="29067598" w14:textId="17E0FFE5" w:rsidR="00BA101B" w:rsidRPr="00782606" w:rsidRDefault="008546A1" w:rsidP="006A7B8D">
      <w:pPr>
        <w:pStyle w:val="JCCentreB"/>
        <w:ind w:left="0" w:right="0"/>
        <w:rPr>
          <w:color w:val="000000" w:themeColor="text1"/>
          <w:lang w:val="en-CA"/>
        </w:rPr>
      </w:pPr>
      <w:r w:rsidRPr="00782606">
        <w:rPr>
          <w:lang w:val="en-CA"/>
        </w:rPr>
        <w:fldChar w:fldCharType="begin">
          <w:ffData>
            <w:name w:val=""/>
            <w:enabled/>
            <w:calcOnExit w:val="0"/>
            <w:textInput>
              <w:default w:val="[PERMITTEE'S NAME]"/>
            </w:textInput>
          </w:ffData>
        </w:fldChar>
      </w:r>
      <w:r w:rsidRPr="00782606">
        <w:rPr>
          <w:lang w:val="en-CA"/>
        </w:rPr>
        <w:instrText xml:space="preserve"> FORMTEXT </w:instrText>
      </w:r>
      <w:r w:rsidRPr="00782606">
        <w:rPr>
          <w:lang w:val="en-CA"/>
        </w:rPr>
      </w:r>
      <w:r w:rsidRPr="00782606">
        <w:rPr>
          <w:lang w:val="en-CA"/>
        </w:rPr>
        <w:fldChar w:fldCharType="separate"/>
      </w:r>
      <w:r w:rsidR="007A2A68">
        <w:rPr>
          <w:noProof/>
          <w:lang w:val="en-CA"/>
        </w:rPr>
        <w:t>[PERMITTEE'S NAME]</w:t>
      </w:r>
      <w:r w:rsidRPr="00782606">
        <w:rPr>
          <w:lang w:val="en-CA"/>
        </w:rPr>
        <w:fldChar w:fldCharType="end"/>
      </w:r>
      <w:r w:rsidR="006A7B8D" w:rsidRPr="00782606">
        <w:rPr>
          <w:color w:val="FF0000"/>
          <w:lang w:val="en-CA"/>
        </w:rPr>
        <w:t>[</w:t>
      </w:r>
      <w:r w:rsidR="00DB0573" w:rsidRPr="00782606">
        <w:rPr>
          <w:color w:val="FF0000"/>
          <w:lang w:val="en-CA"/>
        </w:rPr>
        <w:t xml:space="preserve">OPTIONAL – </w:t>
      </w:r>
      <w:r w:rsidR="003851E2" w:rsidRPr="00782606">
        <w:rPr>
          <w:color w:val="FF0000"/>
          <w:lang w:val="en-CA"/>
        </w:rPr>
        <w:t>I</w:t>
      </w:r>
      <w:r w:rsidR="00BA101B" w:rsidRPr="00782606">
        <w:rPr>
          <w:color w:val="FF0000"/>
          <w:lang w:val="en-CA"/>
        </w:rPr>
        <w:t>f</w:t>
      </w:r>
      <w:r w:rsidR="005631EC" w:rsidRPr="00782606">
        <w:rPr>
          <w:color w:val="FF0000"/>
          <w:lang w:val="en-CA"/>
        </w:rPr>
        <w:t xml:space="preserve"> </w:t>
      </w:r>
      <w:r w:rsidR="006A7B8D" w:rsidRPr="00782606">
        <w:rPr>
          <w:color w:val="FF0000"/>
          <w:lang w:val="en-CA"/>
        </w:rPr>
        <w:t xml:space="preserve">the </w:t>
      </w:r>
      <w:r w:rsidR="00A10BFB" w:rsidRPr="00782606">
        <w:rPr>
          <w:color w:val="FF0000"/>
          <w:lang w:val="en-CA"/>
        </w:rPr>
        <w:t>Permittee</w:t>
      </w:r>
      <w:r w:rsidR="006A7B8D" w:rsidRPr="00782606">
        <w:rPr>
          <w:color w:val="FF0000"/>
          <w:lang w:val="en-CA"/>
        </w:rPr>
        <w:t xml:space="preserve"> is </w:t>
      </w:r>
      <w:r w:rsidR="00BA101B" w:rsidRPr="00782606">
        <w:rPr>
          <w:color w:val="FF0000"/>
          <w:lang w:val="en-CA"/>
        </w:rPr>
        <w:t xml:space="preserve">a corporation, </w:t>
      </w:r>
      <w:r w:rsidR="00D86AC2" w:rsidRPr="00782606">
        <w:rPr>
          <w:color w:val="FF0000"/>
          <w:lang w:val="en-CA"/>
        </w:rPr>
        <w:t xml:space="preserve">limited partnership, </w:t>
      </w:r>
      <w:r w:rsidR="00BA101B" w:rsidRPr="00782606">
        <w:rPr>
          <w:color w:val="FF0000"/>
          <w:lang w:val="en-CA"/>
        </w:rPr>
        <w:t xml:space="preserve">society, utility or municipality, then </w:t>
      </w:r>
      <w:r w:rsidR="00146882" w:rsidRPr="00782606">
        <w:rPr>
          <w:color w:val="FF0000"/>
          <w:lang w:val="en-CA"/>
        </w:rPr>
        <w:t xml:space="preserve">type </w:t>
      </w:r>
      <w:r w:rsidR="006A7B8D" w:rsidRPr="00782606">
        <w:rPr>
          <w:color w:val="FF0000"/>
          <w:lang w:val="en-CA"/>
        </w:rPr>
        <w:t xml:space="preserve">a comma after the </w:t>
      </w:r>
      <w:r w:rsidR="00ED58D3" w:rsidRPr="00782606">
        <w:rPr>
          <w:color w:val="FF0000"/>
          <w:lang w:val="en-CA"/>
        </w:rPr>
        <w:t xml:space="preserve">Permittee’s </w:t>
      </w:r>
      <w:r w:rsidR="006A7B8D" w:rsidRPr="00782606">
        <w:rPr>
          <w:color w:val="FF0000"/>
          <w:lang w:val="en-CA"/>
        </w:rPr>
        <w:t xml:space="preserve">Name and </w:t>
      </w:r>
      <w:r w:rsidR="00146882" w:rsidRPr="00782606">
        <w:rPr>
          <w:color w:val="FF0000"/>
          <w:lang w:val="en-CA"/>
        </w:rPr>
        <w:t xml:space="preserve">include </w:t>
      </w:r>
      <w:r w:rsidR="006A7B8D" w:rsidRPr="00782606">
        <w:rPr>
          <w:color w:val="FF0000"/>
          <w:lang w:val="en-CA"/>
        </w:rPr>
        <w:t xml:space="preserve">the </w:t>
      </w:r>
      <w:r w:rsidR="00BA101B" w:rsidRPr="00782606">
        <w:rPr>
          <w:color w:val="FF0000"/>
          <w:lang w:val="en-CA"/>
        </w:rPr>
        <w:t xml:space="preserve">statute under which </w:t>
      </w:r>
      <w:r w:rsidR="006A7B8D" w:rsidRPr="00782606">
        <w:rPr>
          <w:color w:val="FF0000"/>
          <w:lang w:val="en-CA"/>
        </w:rPr>
        <w:t xml:space="preserve">the entity received its </w:t>
      </w:r>
      <w:r w:rsidR="00BA101B" w:rsidRPr="00782606">
        <w:rPr>
          <w:color w:val="FF0000"/>
          <w:lang w:val="en-CA"/>
        </w:rPr>
        <w:t xml:space="preserve">authority and </w:t>
      </w:r>
      <w:r w:rsidR="006A7B8D" w:rsidRPr="00782606">
        <w:rPr>
          <w:color w:val="FF0000"/>
          <w:lang w:val="en-CA"/>
        </w:rPr>
        <w:t xml:space="preserve">its </w:t>
      </w:r>
      <w:r w:rsidR="00BA101B" w:rsidRPr="00782606">
        <w:rPr>
          <w:color w:val="FF0000"/>
          <w:lang w:val="en-CA"/>
        </w:rPr>
        <w:t>incorporation number</w:t>
      </w:r>
      <w:r w:rsidR="006A7B8D" w:rsidRPr="00782606">
        <w:rPr>
          <w:color w:val="FF0000"/>
          <w:lang w:val="en-CA"/>
        </w:rPr>
        <w:t>, if applicable.</w:t>
      </w:r>
      <w:r w:rsidR="00146882" w:rsidRPr="00782606">
        <w:rPr>
          <w:color w:val="FF0000"/>
          <w:lang w:val="en-CA"/>
        </w:rPr>
        <w:t xml:space="preserve">  </w:t>
      </w:r>
      <w:r w:rsidRPr="00782606">
        <w:rPr>
          <w:color w:val="FF0000"/>
          <w:lang w:val="en-CA"/>
        </w:rPr>
        <w:t>Corporate</w:t>
      </w:r>
      <w:r w:rsidR="00146882" w:rsidRPr="00782606">
        <w:rPr>
          <w:color w:val="FF0000"/>
          <w:lang w:val="en-CA"/>
        </w:rPr>
        <w:t xml:space="preserve"> example: </w:t>
      </w:r>
      <w:r w:rsidR="00146882" w:rsidRPr="00782606">
        <w:rPr>
          <w:b w:val="0"/>
          <w:color w:val="000000" w:themeColor="text1"/>
          <w:lang w:val="en-CA"/>
        </w:rPr>
        <w:t xml:space="preserve">, incorporated under the </w:t>
      </w:r>
      <w:r w:rsidR="00146882" w:rsidRPr="00782606">
        <w:rPr>
          <w:b w:val="0"/>
          <w:i/>
          <w:color w:val="000000" w:themeColor="text1"/>
          <w:lang w:val="en-CA"/>
        </w:rPr>
        <w:t>Business Corporations Act</w:t>
      </w:r>
      <w:r w:rsidR="00146882" w:rsidRPr="00782606">
        <w:rPr>
          <w:b w:val="0"/>
          <w:color w:val="000000" w:themeColor="text1"/>
          <w:lang w:val="en-CA"/>
        </w:rPr>
        <w:t>, S</w:t>
      </w:r>
      <w:r w:rsidR="00DB0573" w:rsidRPr="00782606">
        <w:rPr>
          <w:b w:val="0"/>
          <w:color w:val="000000" w:themeColor="text1"/>
          <w:lang w:val="en-CA"/>
        </w:rPr>
        <w:t>.</w:t>
      </w:r>
      <w:r w:rsidR="00146882" w:rsidRPr="00782606">
        <w:rPr>
          <w:b w:val="0"/>
          <w:color w:val="000000" w:themeColor="text1"/>
          <w:lang w:val="en-CA"/>
        </w:rPr>
        <w:t>B</w:t>
      </w:r>
      <w:r w:rsidR="00DB0573" w:rsidRPr="00782606">
        <w:rPr>
          <w:b w:val="0"/>
          <w:color w:val="000000" w:themeColor="text1"/>
          <w:lang w:val="en-CA"/>
        </w:rPr>
        <w:t>.</w:t>
      </w:r>
      <w:r w:rsidR="00146882" w:rsidRPr="00782606">
        <w:rPr>
          <w:b w:val="0"/>
          <w:color w:val="000000" w:themeColor="text1"/>
          <w:lang w:val="en-CA"/>
        </w:rPr>
        <w:t>C</w:t>
      </w:r>
      <w:r w:rsidR="00DB0573" w:rsidRPr="00782606">
        <w:rPr>
          <w:b w:val="0"/>
          <w:color w:val="000000" w:themeColor="text1"/>
          <w:lang w:val="en-CA"/>
        </w:rPr>
        <w:t>.</w:t>
      </w:r>
      <w:r w:rsidR="00146882" w:rsidRPr="00782606">
        <w:rPr>
          <w:b w:val="0"/>
          <w:color w:val="000000" w:themeColor="text1"/>
          <w:lang w:val="en-CA"/>
        </w:rPr>
        <w:t xml:space="preserve"> 2002, c. 57; Incorporation No. X12345</w:t>
      </w:r>
      <w:r w:rsidR="00D86AC2" w:rsidRPr="00782606">
        <w:rPr>
          <w:b w:val="0"/>
          <w:color w:val="000000" w:themeColor="text1"/>
          <w:lang w:val="en-CA"/>
        </w:rPr>
        <w:t xml:space="preserve"> </w:t>
      </w:r>
      <w:r w:rsidRPr="00782606">
        <w:rPr>
          <w:color w:val="FF0000"/>
          <w:lang w:val="en-CA"/>
        </w:rPr>
        <w:t>Limited Partnership example:</w:t>
      </w:r>
      <w:r w:rsidR="00D86AC2" w:rsidRPr="00782606">
        <w:rPr>
          <w:b w:val="0"/>
          <w:color w:val="000000" w:themeColor="text1"/>
          <w:lang w:val="en-CA"/>
        </w:rPr>
        <w:t xml:space="preserve"> , </w:t>
      </w:r>
      <w:r w:rsidR="0061620E" w:rsidRPr="00782606">
        <w:rPr>
          <w:b w:val="0"/>
          <w:color w:val="000000" w:themeColor="text1"/>
          <w:lang w:val="en-CA"/>
        </w:rPr>
        <w:t xml:space="preserve">incorporated under the </w:t>
      </w:r>
      <w:r w:rsidR="0061620E" w:rsidRPr="00782606">
        <w:rPr>
          <w:b w:val="0"/>
          <w:i/>
          <w:color w:val="000000" w:themeColor="text1"/>
          <w:lang w:val="en-CA"/>
        </w:rPr>
        <w:t>Business Corporations Act</w:t>
      </w:r>
      <w:r w:rsidR="0061620E" w:rsidRPr="00782606">
        <w:rPr>
          <w:b w:val="0"/>
          <w:color w:val="000000" w:themeColor="text1"/>
          <w:lang w:val="en-CA"/>
        </w:rPr>
        <w:t>, S</w:t>
      </w:r>
      <w:r w:rsidR="00DB0573" w:rsidRPr="00782606">
        <w:rPr>
          <w:b w:val="0"/>
          <w:color w:val="000000" w:themeColor="text1"/>
          <w:lang w:val="en-CA"/>
        </w:rPr>
        <w:t>.</w:t>
      </w:r>
      <w:r w:rsidR="0061620E" w:rsidRPr="00782606">
        <w:rPr>
          <w:b w:val="0"/>
          <w:color w:val="000000" w:themeColor="text1"/>
          <w:lang w:val="en-CA"/>
        </w:rPr>
        <w:t>B</w:t>
      </w:r>
      <w:r w:rsidR="00DB0573" w:rsidRPr="00782606">
        <w:rPr>
          <w:b w:val="0"/>
          <w:color w:val="000000" w:themeColor="text1"/>
          <w:lang w:val="en-CA"/>
        </w:rPr>
        <w:t>.</w:t>
      </w:r>
      <w:r w:rsidR="0061620E" w:rsidRPr="00782606">
        <w:rPr>
          <w:b w:val="0"/>
          <w:color w:val="000000" w:themeColor="text1"/>
          <w:lang w:val="en-CA"/>
        </w:rPr>
        <w:t>C</w:t>
      </w:r>
      <w:r w:rsidR="00DB0573" w:rsidRPr="00782606">
        <w:rPr>
          <w:b w:val="0"/>
          <w:color w:val="000000" w:themeColor="text1"/>
          <w:lang w:val="en-CA"/>
        </w:rPr>
        <w:t>.</w:t>
      </w:r>
      <w:r w:rsidR="0061620E" w:rsidRPr="00782606">
        <w:rPr>
          <w:b w:val="0"/>
          <w:color w:val="000000" w:themeColor="text1"/>
          <w:lang w:val="en-CA"/>
        </w:rPr>
        <w:t xml:space="preserve"> 2002, c. 57; Incorporation No. X12345, as general partner of </w:t>
      </w:r>
      <w:r w:rsidR="0061620E" w:rsidRPr="00782606">
        <w:rPr>
          <w:lang w:val="en-CA"/>
        </w:rPr>
        <w:fldChar w:fldCharType="begin">
          <w:ffData>
            <w:name w:val=""/>
            <w:enabled/>
            <w:calcOnExit w:val="0"/>
            <w:textInput>
              <w:default w:val="[NAME OF LIMITED PARTNERSHIP]"/>
            </w:textInput>
          </w:ffData>
        </w:fldChar>
      </w:r>
      <w:r w:rsidR="0061620E" w:rsidRPr="00782606">
        <w:rPr>
          <w:lang w:val="en-CA"/>
        </w:rPr>
        <w:instrText xml:space="preserve"> FORMTEXT </w:instrText>
      </w:r>
      <w:r w:rsidR="0061620E" w:rsidRPr="00782606">
        <w:rPr>
          <w:lang w:val="en-CA"/>
        </w:rPr>
      </w:r>
      <w:r w:rsidR="0061620E" w:rsidRPr="00782606">
        <w:rPr>
          <w:lang w:val="en-CA"/>
        </w:rPr>
        <w:fldChar w:fldCharType="separate"/>
      </w:r>
      <w:r w:rsidR="007A2A68">
        <w:rPr>
          <w:noProof/>
          <w:lang w:val="en-CA"/>
        </w:rPr>
        <w:t>[NAME OF LIMITED PARTNERSHIP]</w:t>
      </w:r>
      <w:r w:rsidR="0061620E" w:rsidRPr="00782606">
        <w:rPr>
          <w:lang w:val="en-CA"/>
        </w:rPr>
        <w:fldChar w:fldCharType="end"/>
      </w:r>
      <w:r w:rsidR="0061620E" w:rsidRPr="00782606">
        <w:rPr>
          <w:b w:val="0"/>
          <w:lang w:val="en-CA"/>
        </w:rPr>
        <w:t xml:space="preserve">, </w:t>
      </w:r>
      <w:r w:rsidR="00D86AC2" w:rsidRPr="00782606">
        <w:rPr>
          <w:b w:val="0"/>
          <w:color w:val="000000" w:themeColor="text1"/>
          <w:lang w:val="en-CA"/>
        </w:rPr>
        <w:t xml:space="preserve">registered under the </w:t>
      </w:r>
      <w:r w:rsidR="00D86AC2" w:rsidRPr="00782606">
        <w:rPr>
          <w:b w:val="0"/>
          <w:i/>
          <w:color w:val="000000" w:themeColor="text1"/>
          <w:lang w:val="en-CA"/>
        </w:rPr>
        <w:t>Partnership Act</w:t>
      </w:r>
      <w:r w:rsidR="00D86AC2" w:rsidRPr="00782606">
        <w:rPr>
          <w:b w:val="0"/>
          <w:color w:val="000000" w:themeColor="text1"/>
          <w:lang w:val="en-CA"/>
        </w:rPr>
        <w:t>, R</w:t>
      </w:r>
      <w:r w:rsidR="00DB0573" w:rsidRPr="00782606">
        <w:rPr>
          <w:b w:val="0"/>
          <w:color w:val="000000" w:themeColor="text1"/>
          <w:lang w:val="en-CA"/>
        </w:rPr>
        <w:t>.</w:t>
      </w:r>
      <w:r w:rsidR="00D86AC2" w:rsidRPr="00782606">
        <w:rPr>
          <w:b w:val="0"/>
          <w:color w:val="000000" w:themeColor="text1"/>
          <w:lang w:val="en-CA"/>
        </w:rPr>
        <w:t>S</w:t>
      </w:r>
      <w:r w:rsidR="00DB0573" w:rsidRPr="00782606">
        <w:rPr>
          <w:b w:val="0"/>
          <w:color w:val="000000" w:themeColor="text1"/>
          <w:lang w:val="en-CA"/>
        </w:rPr>
        <w:t>.</w:t>
      </w:r>
      <w:r w:rsidR="00D86AC2" w:rsidRPr="00782606">
        <w:rPr>
          <w:b w:val="0"/>
          <w:color w:val="000000" w:themeColor="text1"/>
          <w:lang w:val="en-CA"/>
        </w:rPr>
        <w:t>B</w:t>
      </w:r>
      <w:r w:rsidR="00DB0573" w:rsidRPr="00782606">
        <w:rPr>
          <w:b w:val="0"/>
          <w:color w:val="000000" w:themeColor="text1"/>
          <w:lang w:val="en-CA"/>
        </w:rPr>
        <w:t>.</w:t>
      </w:r>
      <w:r w:rsidR="00D86AC2" w:rsidRPr="00782606">
        <w:rPr>
          <w:b w:val="0"/>
          <w:color w:val="000000" w:themeColor="text1"/>
          <w:lang w:val="en-CA"/>
        </w:rPr>
        <w:t>C</w:t>
      </w:r>
      <w:r w:rsidR="00DB0573" w:rsidRPr="00782606">
        <w:rPr>
          <w:b w:val="0"/>
          <w:color w:val="000000" w:themeColor="text1"/>
          <w:lang w:val="en-CA"/>
        </w:rPr>
        <w:t>.</w:t>
      </w:r>
      <w:r w:rsidR="00D86AC2" w:rsidRPr="00782606">
        <w:rPr>
          <w:b w:val="0"/>
          <w:color w:val="000000" w:themeColor="text1"/>
          <w:lang w:val="en-CA"/>
        </w:rPr>
        <w:t xml:space="preserve"> 1996</w:t>
      </w:r>
      <w:r w:rsidR="00DB0573" w:rsidRPr="00782606">
        <w:rPr>
          <w:b w:val="0"/>
          <w:color w:val="000000" w:themeColor="text1"/>
          <w:lang w:val="en-CA"/>
        </w:rPr>
        <w:t>,</w:t>
      </w:r>
      <w:r w:rsidR="00D86AC2" w:rsidRPr="00782606">
        <w:rPr>
          <w:b w:val="0"/>
          <w:color w:val="000000" w:themeColor="text1"/>
          <w:lang w:val="en-CA"/>
        </w:rPr>
        <w:t xml:space="preserve"> c</w:t>
      </w:r>
      <w:r w:rsidR="00DB0573" w:rsidRPr="00782606">
        <w:rPr>
          <w:b w:val="0"/>
          <w:color w:val="000000" w:themeColor="text1"/>
          <w:lang w:val="en-CA"/>
        </w:rPr>
        <w:t>.</w:t>
      </w:r>
      <w:r w:rsidR="00D86AC2" w:rsidRPr="00782606">
        <w:rPr>
          <w:b w:val="0"/>
          <w:color w:val="000000" w:themeColor="text1"/>
          <w:lang w:val="en-CA"/>
        </w:rPr>
        <w:t xml:space="preserve"> 348; Registration No. </w:t>
      </w:r>
      <w:r w:rsidR="00DB0573" w:rsidRPr="00782606">
        <w:rPr>
          <w:b w:val="0"/>
          <w:color w:val="000000" w:themeColor="text1"/>
          <w:lang w:val="en-CA"/>
        </w:rPr>
        <w:t>Y</w:t>
      </w:r>
      <w:r w:rsidR="00D86AC2" w:rsidRPr="00782606">
        <w:rPr>
          <w:b w:val="0"/>
          <w:color w:val="000000" w:themeColor="text1"/>
          <w:lang w:val="en-CA"/>
        </w:rPr>
        <w:t>12345</w:t>
      </w:r>
      <w:r w:rsidR="00A23CAA" w:rsidRPr="00782606">
        <w:rPr>
          <w:b w:val="0"/>
          <w:color w:val="000000" w:themeColor="text1"/>
          <w:lang w:val="en-CA"/>
        </w:rPr>
        <w:t xml:space="preserve"> </w:t>
      </w:r>
      <w:r w:rsidR="00A23CAA" w:rsidRPr="00782606">
        <w:rPr>
          <w:color w:val="FF0000"/>
          <w:lang w:val="en-CA"/>
        </w:rPr>
        <w:t>End of option</w:t>
      </w:r>
      <w:r w:rsidR="00146882" w:rsidRPr="00782606">
        <w:rPr>
          <w:color w:val="FF0000"/>
          <w:lang w:val="en-CA"/>
        </w:rPr>
        <w:t>]</w:t>
      </w:r>
    </w:p>
    <w:p w14:paraId="23940AA0" w14:textId="246702DB" w:rsidR="003A5B6B" w:rsidRPr="00782606" w:rsidRDefault="000413F2" w:rsidP="00BD33B9">
      <w:pPr>
        <w:pStyle w:val="JCCentreNB"/>
        <w:ind w:left="720" w:hanging="720"/>
        <w:jc w:val="right"/>
        <w:rPr>
          <w:lang w:val="en-CA"/>
        </w:rPr>
      </w:pPr>
      <w:r w:rsidRPr="00782606">
        <w:rPr>
          <w:lang w:val="en-CA"/>
        </w:rPr>
        <w:t xml:space="preserve"> </w:t>
      </w:r>
      <w:r w:rsidR="003A5B6B" w:rsidRPr="00782606">
        <w:rPr>
          <w:lang w:val="en-CA"/>
        </w:rPr>
        <w:t>(the “</w:t>
      </w:r>
      <w:r w:rsidR="00A10BFB" w:rsidRPr="00782606">
        <w:rPr>
          <w:b/>
          <w:lang w:val="en-CA"/>
        </w:rPr>
        <w:t>Permittee</w:t>
      </w:r>
      <w:r w:rsidR="003A5B6B" w:rsidRPr="00782606">
        <w:rPr>
          <w:lang w:val="en-CA"/>
        </w:rPr>
        <w:t>”)</w:t>
      </w:r>
      <w:r w:rsidR="003E2EC5" w:rsidRPr="00782606">
        <w:rPr>
          <w:lang w:val="en-CA"/>
        </w:rPr>
        <w:t>.</w:t>
      </w:r>
    </w:p>
    <w:p w14:paraId="70389A02" w14:textId="77777777" w:rsidR="003E2EC5" w:rsidRPr="00782606" w:rsidRDefault="003E2EC5" w:rsidP="00BD33B9">
      <w:pPr>
        <w:pStyle w:val="JCMRGTITLB1"/>
        <w:ind w:left="720" w:hanging="720"/>
        <w:rPr>
          <w:caps w:val="0"/>
          <w:lang w:val="en-CA"/>
        </w:rPr>
      </w:pPr>
      <w:bookmarkStart w:id="2" w:name="_Toc391467612"/>
      <w:bookmarkStart w:id="3" w:name="_Toc446062427"/>
    </w:p>
    <w:p w14:paraId="1C26DD13" w14:textId="0BF3E05B" w:rsidR="003A5B6B" w:rsidRPr="00782606" w:rsidRDefault="003A5B6B" w:rsidP="00551B03">
      <w:pPr>
        <w:pStyle w:val="JCMRGTITLB1"/>
        <w:ind w:left="720" w:hanging="720"/>
        <w:rPr>
          <w:caps w:val="0"/>
          <w:lang w:val="en-CA"/>
        </w:rPr>
      </w:pPr>
      <w:bookmarkStart w:id="4" w:name="_Toc130978685"/>
      <w:r w:rsidRPr="00782606">
        <w:rPr>
          <w:caps w:val="0"/>
          <w:lang w:val="en-CA"/>
        </w:rPr>
        <w:t>BACKGROUND:</w:t>
      </w:r>
      <w:bookmarkEnd w:id="2"/>
      <w:bookmarkEnd w:id="3"/>
      <w:bookmarkEnd w:id="4"/>
    </w:p>
    <w:p w14:paraId="14ECEAAF" w14:textId="6EABBE6D" w:rsidR="006E3DF9" w:rsidRPr="00782606" w:rsidRDefault="006E3DF9" w:rsidP="006E3DF9">
      <w:pPr>
        <w:rPr>
          <w:b/>
          <w:color w:val="FF0000"/>
          <w:sz w:val="24"/>
          <w:lang w:val="en-CA"/>
        </w:rPr>
      </w:pPr>
      <w:r w:rsidRPr="00782606">
        <w:rPr>
          <w:b/>
          <w:color w:val="FF0000"/>
          <w:sz w:val="24"/>
          <w:lang w:val="en-CA"/>
        </w:rPr>
        <w:t xml:space="preserve">There are </w:t>
      </w:r>
      <w:r w:rsidR="00AC1FFC">
        <w:rPr>
          <w:b/>
          <w:color w:val="FF0000"/>
          <w:sz w:val="24"/>
          <w:lang w:val="en-CA"/>
        </w:rPr>
        <w:t>3</w:t>
      </w:r>
      <w:r w:rsidRPr="00782606">
        <w:rPr>
          <w:b/>
          <w:color w:val="FF0000"/>
          <w:sz w:val="24"/>
          <w:lang w:val="en-CA"/>
        </w:rPr>
        <w:t xml:space="preserve"> options for the first recital.  Choose one and delete the other</w:t>
      </w:r>
      <w:r w:rsidR="00AC1FFC">
        <w:rPr>
          <w:b/>
          <w:color w:val="FF0000"/>
          <w:sz w:val="24"/>
          <w:lang w:val="en-CA"/>
        </w:rPr>
        <w:t>s</w:t>
      </w:r>
      <w:r w:rsidRPr="00782606">
        <w:rPr>
          <w:b/>
          <w:color w:val="FF0000"/>
          <w:sz w:val="24"/>
          <w:lang w:val="en-CA"/>
        </w:rPr>
        <w:t xml:space="preserve">.  </w:t>
      </w:r>
    </w:p>
    <w:p w14:paraId="5FF3F8A4" w14:textId="7CD92A15" w:rsidR="006E3DF9" w:rsidRPr="00782606" w:rsidRDefault="006E3DF9" w:rsidP="006E3DF9">
      <w:pPr>
        <w:rPr>
          <w:sz w:val="24"/>
          <w:lang w:val="en-CA" w:eastAsia="en-CA"/>
        </w:rPr>
      </w:pPr>
      <w:r w:rsidRPr="00782606">
        <w:rPr>
          <w:b/>
          <w:color w:val="FF0000"/>
          <w:sz w:val="24"/>
          <w:lang w:val="en-CA"/>
        </w:rPr>
        <w:lastRenderedPageBreak/>
        <w:t>OPTION 1 – If the lands are already reserve lands</w:t>
      </w:r>
      <w:r w:rsidR="00AC1FFC">
        <w:rPr>
          <w:b/>
          <w:color w:val="FF0000"/>
          <w:sz w:val="24"/>
          <w:lang w:val="en-CA"/>
        </w:rPr>
        <w:t xml:space="preserve"> and are not designated</w:t>
      </w:r>
      <w:r w:rsidRPr="00782606">
        <w:rPr>
          <w:b/>
          <w:color w:val="FF0000"/>
          <w:sz w:val="24"/>
          <w:lang w:val="en-CA"/>
        </w:rPr>
        <w:t>, then use the following:</w:t>
      </w:r>
    </w:p>
    <w:p w14:paraId="2D9686D8" w14:textId="77777777" w:rsidR="006E3DF9" w:rsidRPr="00782606" w:rsidRDefault="006E3DF9" w:rsidP="006E3DF9">
      <w:pPr>
        <w:pStyle w:val="ListParagraph"/>
        <w:numPr>
          <w:ilvl w:val="0"/>
          <w:numId w:val="3"/>
        </w:numPr>
        <w:ind w:left="720" w:hanging="720"/>
        <w:rPr>
          <w:lang w:val="en-CA"/>
        </w:rPr>
      </w:pPr>
      <w:bookmarkStart w:id="5" w:name="_Ref395091990"/>
      <w:r w:rsidRPr="00782606">
        <w:rPr>
          <w:lang w:val="en-CA"/>
        </w:rPr>
        <w:t>The Permit Area is part of the Reserve, which is held for the use and benefit of the First Nation.</w:t>
      </w:r>
      <w:bookmarkEnd w:id="5"/>
    </w:p>
    <w:p w14:paraId="02BFC917" w14:textId="77777777" w:rsidR="006E3DF9" w:rsidRPr="00782606" w:rsidRDefault="006E3DF9" w:rsidP="006E3DF9">
      <w:pPr>
        <w:pStyle w:val="Heading2"/>
        <w:numPr>
          <w:ilvl w:val="0"/>
          <w:numId w:val="0"/>
        </w:numPr>
        <w:rPr>
          <w:b/>
          <w:color w:val="FF0000"/>
          <w:szCs w:val="24"/>
          <w:lang w:val="en-CA"/>
        </w:rPr>
      </w:pPr>
      <w:r w:rsidRPr="00782606">
        <w:rPr>
          <w:b/>
          <w:color w:val="FF0000"/>
          <w:szCs w:val="24"/>
          <w:lang w:val="en-CA"/>
        </w:rPr>
        <w:t>End of Option 1.</w:t>
      </w:r>
    </w:p>
    <w:p w14:paraId="23E04365" w14:textId="187BDD6D" w:rsidR="00AC1FFC" w:rsidRPr="00782606" w:rsidRDefault="00AC1FFC" w:rsidP="00AC1FFC">
      <w:pPr>
        <w:rPr>
          <w:sz w:val="24"/>
          <w:lang w:val="en-CA" w:eastAsia="en-CA"/>
        </w:rPr>
      </w:pPr>
      <w:r w:rsidRPr="00782606">
        <w:rPr>
          <w:b/>
          <w:color w:val="FF0000"/>
          <w:sz w:val="24"/>
          <w:lang w:val="en-CA"/>
        </w:rPr>
        <w:t xml:space="preserve">OPTION </w:t>
      </w:r>
      <w:r>
        <w:rPr>
          <w:b/>
          <w:color w:val="FF0000"/>
          <w:sz w:val="24"/>
          <w:lang w:val="en-CA"/>
        </w:rPr>
        <w:t>2</w:t>
      </w:r>
      <w:r w:rsidRPr="00782606">
        <w:rPr>
          <w:b/>
          <w:color w:val="FF0000"/>
          <w:sz w:val="24"/>
          <w:lang w:val="en-CA"/>
        </w:rPr>
        <w:t xml:space="preserve"> – If the lands are already reserve lands</w:t>
      </w:r>
      <w:r>
        <w:rPr>
          <w:b/>
          <w:color w:val="FF0000"/>
          <w:sz w:val="24"/>
          <w:lang w:val="en-CA"/>
        </w:rPr>
        <w:t xml:space="preserve"> and have been designated</w:t>
      </w:r>
      <w:r w:rsidRPr="00782606">
        <w:rPr>
          <w:b/>
          <w:color w:val="FF0000"/>
          <w:sz w:val="24"/>
          <w:lang w:val="en-CA"/>
        </w:rPr>
        <w:t>, then use the following:</w:t>
      </w:r>
    </w:p>
    <w:p w14:paraId="6D863841" w14:textId="17C14878" w:rsidR="00AC1FFC" w:rsidRDefault="00AC1FFC" w:rsidP="00AC1FFC">
      <w:pPr>
        <w:pStyle w:val="ListParagraph"/>
        <w:numPr>
          <w:ilvl w:val="0"/>
          <w:numId w:val="3"/>
        </w:numPr>
        <w:ind w:left="720" w:hanging="720"/>
        <w:rPr>
          <w:lang w:val="en-CA"/>
        </w:rPr>
      </w:pPr>
      <w:r w:rsidRPr="00782606">
        <w:rPr>
          <w:lang w:val="en-CA"/>
        </w:rPr>
        <w:t>The Permit Area is part of the Reserve, which is held for the use and benefit of the First Nation.</w:t>
      </w:r>
    </w:p>
    <w:p w14:paraId="6D05E860" w14:textId="1D6E5DDA" w:rsidR="00AC1FFC" w:rsidRPr="00782606" w:rsidRDefault="00AC1FFC" w:rsidP="00AC1FFC">
      <w:pPr>
        <w:pStyle w:val="ListParagraph"/>
        <w:numPr>
          <w:ilvl w:val="0"/>
          <w:numId w:val="3"/>
        </w:numPr>
        <w:ind w:left="720" w:hanging="720"/>
        <w:rPr>
          <w:lang w:val="en-CA"/>
        </w:rPr>
      </w:pPr>
      <w:r w:rsidRPr="00DC2EB8">
        <w:rPr>
          <w:lang w:val="en-CA"/>
        </w:rPr>
        <w:t xml:space="preserve">The members of the First Nation designated the Lands on </w:t>
      </w:r>
      <w:r w:rsidRPr="00DC2EB8">
        <w:rPr>
          <w:lang w:val="en-CA"/>
        </w:rPr>
        <w:fldChar w:fldCharType="begin">
          <w:ffData>
            <w:name w:val=""/>
            <w:enabled/>
            <w:calcOnExit w:val="0"/>
            <w:textInput>
              <w:default w:val="[Month Day, Year]"/>
            </w:textInput>
          </w:ffData>
        </w:fldChar>
      </w:r>
      <w:r w:rsidRPr="00DC2EB8">
        <w:rPr>
          <w:lang w:val="en-CA"/>
        </w:rPr>
        <w:instrText xml:space="preserve"> FORMTEXT </w:instrText>
      </w:r>
      <w:r w:rsidRPr="00DC2EB8">
        <w:rPr>
          <w:lang w:val="en-CA"/>
        </w:rPr>
      </w:r>
      <w:r w:rsidRPr="00DC2EB8">
        <w:rPr>
          <w:lang w:val="en-CA"/>
        </w:rPr>
        <w:fldChar w:fldCharType="separate"/>
      </w:r>
      <w:r w:rsidR="007A2A68">
        <w:rPr>
          <w:noProof/>
          <w:lang w:val="en-CA"/>
        </w:rPr>
        <w:t>[Month Day, Year]</w:t>
      </w:r>
      <w:r w:rsidRPr="00DC2EB8">
        <w:rPr>
          <w:lang w:val="en-CA"/>
        </w:rPr>
        <w:fldChar w:fldCharType="end"/>
      </w:r>
      <w:r w:rsidRPr="00DC2EB8">
        <w:rPr>
          <w:lang w:val="en-CA"/>
        </w:rPr>
        <w:t xml:space="preserve">, which designation was accepted by </w:t>
      </w:r>
      <w:r w:rsidRPr="00DC2EB8">
        <w:rPr>
          <w:b/>
          <w:color w:val="FF0000"/>
          <w:lang w:val="en-CA"/>
        </w:rPr>
        <w:t xml:space="preserve">[Choose accepting entity and delete the other: </w:t>
      </w:r>
      <w:r w:rsidRPr="00DC2EB8">
        <w:rPr>
          <w:lang w:val="en-CA"/>
        </w:rPr>
        <w:t xml:space="preserve">the Governor in Council by PC </w:t>
      </w:r>
      <w:r w:rsidRPr="00DC2EB8">
        <w:rPr>
          <w:lang w:val="en-CA"/>
        </w:rPr>
        <w:fldChar w:fldCharType="begin">
          <w:ffData>
            <w:name w:val=""/>
            <w:enabled/>
            <w:calcOnExit w:val="0"/>
            <w:textInput>
              <w:default w:val="[#]"/>
            </w:textInput>
          </w:ffData>
        </w:fldChar>
      </w:r>
      <w:r w:rsidRPr="00DC2EB8">
        <w:rPr>
          <w:lang w:val="en-CA"/>
        </w:rPr>
        <w:instrText xml:space="preserve"> FORMTEXT </w:instrText>
      </w:r>
      <w:r w:rsidRPr="00DC2EB8">
        <w:rPr>
          <w:lang w:val="en-CA"/>
        </w:rPr>
      </w:r>
      <w:r w:rsidRPr="00DC2EB8">
        <w:rPr>
          <w:lang w:val="en-CA"/>
        </w:rPr>
        <w:fldChar w:fldCharType="separate"/>
      </w:r>
      <w:r w:rsidR="007A2A68">
        <w:rPr>
          <w:noProof/>
          <w:lang w:val="en-CA"/>
        </w:rPr>
        <w:t>[#]</w:t>
      </w:r>
      <w:r w:rsidRPr="00DC2EB8">
        <w:rPr>
          <w:lang w:val="en-CA"/>
        </w:rPr>
        <w:fldChar w:fldCharType="end"/>
      </w:r>
      <w:r w:rsidRPr="00DC2EB8">
        <w:rPr>
          <w:b/>
          <w:lang w:val="en-CA"/>
        </w:rPr>
        <w:t xml:space="preserve"> </w:t>
      </w:r>
      <w:r w:rsidRPr="00DC2EB8">
        <w:rPr>
          <w:b/>
          <w:color w:val="FF0000"/>
          <w:lang w:val="en-CA"/>
        </w:rPr>
        <w:t>OR</w:t>
      </w:r>
      <w:r w:rsidRPr="00DC2EB8">
        <w:rPr>
          <w:lang w:val="en-CA"/>
        </w:rPr>
        <w:t xml:space="preserve"> Order of the Minister of Indigenous Services</w:t>
      </w:r>
      <w:r w:rsidRPr="00DC2EB8">
        <w:rPr>
          <w:b/>
          <w:color w:val="FF0000"/>
          <w:lang w:val="en-CA"/>
        </w:rPr>
        <w:t xml:space="preserve">] </w:t>
      </w:r>
      <w:r w:rsidRPr="00DC2EB8">
        <w:rPr>
          <w:lang w:val="en-CA"/>
        </w:rPr>
        <w:t xml:space="preserve">on </w:t>
      </w:r>
      <w:r w:rsidRPr="00DC2EB8">
        <w:rPr>
          <w:lang w:val="en-CA"/>
        </w:rPr>
        <w:fldChar w:fldCharType="begin">
          <w:ffData>
            <w:name w:val=""/>
            <w:enabled/>
            <w:calcOnExit w:val="0"/>
            <w:textInput>
              <w:default w:val="[Month Day, Year]"/>
            </w:textInput>
          </w:ffData>
        </w:fldChar>
      </w:r>
      <w:r w:rsidRPr="00DC2EB8">
        <w:rPr>
          <w:lang w:val="en-CA"/>
        </w:rPr>
        <w:instrText xml:space="preserve"> FORMTEXT </w:instrText>
      </w:r>
      <w:r w:rsidRPr="00DC2EB8">
        <w:rPr>
          <w:lang w:val="en-CA"/>
        </w:rPr>
      </w:r>
      <w:r w:rsidRPr="00DC2EB8">
        <w:rPr>
          <w:lang w:val="en-CA"/>
        </w:rPr>
        <w:fldChar w:fldCharType="separate"/>
      </w:r>
      <w:r w:rsidR="007A2A68">
        <w:rPr>
          <w:noProof/>
          <w:lang w:val="en-CA"/>
        </w:rPr>
        <w:t>[Month Day, Year]</w:t>
      </w:r>
      <w:r w:rsidRPr="00DC2EB8">
        <w:rPr>
          <w:lang w:val="en-CA"/>
        </w:rPr>
        <w:fldChar w:fldCharType="end"/>
      </w:r>
      <w:r w:rsidRPr="00DC2EB8">
        <w:rPr>
          <w:lang w:val="en-CA"/>
        </w:rPr>
        <w:t xml:space="preserve"> and is registered in the Registry under No. </w:t>
      </w:r>
      <w:r w:rsidRPr="00DC2EB8">
        <w:rPr>
          <w:lang w:val="en-CA"/>
        </w:rPr>
        <w:fldChar w:fldCharType="begin">
          <w:ffData>
            <w:name w:val=""/>
            <w:enabled/>
            <w:calcOnExit w:val="0"/>
            <w:textInput>
              <w:default w:val="[#]"/>
            </w:textInput>
          </w:ffData>
        </w:fldChar>
      </w:r>
      <w:r w:rsidRPr="00DC2EB8">
        <w:rPr>
          <w:lang w:val="en-CA"/>
        </w:rPr>
        <w:instrText xml:space="preserve"> FORMTEXT </w:instrText>
      </w:r>
      <w:r w:rsidRPr="00DC2EB8">
        <w:rPr>
          <w:lang w:val="en-CA"/>
        </w:rPr>
      </w:r>
      <w:r w:rsidRPr="00DC2EB8">
        <w:rPr>
          <w:lang w:val="en-CA"/>
        </w:rPr>
        <w:fldChar w:fldCharType="separate"/>
      </w:r>
      <w:r w:rsidR="007A2A68">
        <w:rPr>
          <w:noProof/>
          <w:lang w:val="en-CA"/>
        </w:rPr>
        <w:t>[#]</w:t>
      </w:r>
      <w:r w:rsidRPr="00DC2EB8">
        <w:rPr>
          <w:lang w:val="en-CA"/>
        </w:rPr>
        <w:fldChar w:fldCharType="end"/>
      </w:r>
      <w:r w:rsidRPr="00DC2EB8">
        <w:rPr>
          <w:lang w:val="en-CA"/>
        </w:rPr>
        <w:t>.</w:t>
      </w:r>
    </w:p>
    <w:p w14:paraId="51290927" w14:textId="00B14367" w:rsidR="00AC1FFC" w:rsidRPr="00782606" w:rsidRDefault="001E473E" w:rsidP="00AC1FFC">
      <w:pPr>
        <w:pStyle w:val="Heading2"/>
        <w:numPr>
          <w:ilvl w:val="0"/>
          <w:numId w:val="0"/>
        </w:numPr>
        <w:rPr>
          <w:b/>
          <w:color w:val="FF0000"/>
          <w:szCs w:val="24"/>
          <w:lang w:val="en-CA"/>
        </w:rPr>
      </w:pPr>
      <w:r>
        <w:rPr>
          <w:b/>
          <w:color w:val="FF0000"/>
          <w:szCs w:val="24"/>
          <w:lang w:val="en-CA"/>
        </w:rPr>
        <w:t>End of Option 2</w:t>
      </w:r>
      <w:r w:rsidR="00AC1FFC" w:rsidRPr="00782606">
        <w:rPr>
          <w:b/>
          <w:color w:val="FF0000"/>
          <w:szCs w:val="24"/>
          <w:lang w:val="en-CA"/>
        </w:rPr>
        <w:t>.</w:t>
      </w:r>
    </w:p>
    <w:p w14:paraId="129228D0" w14:textId="2FCA0463" w:rsidR="006E3DF9" w:rsidRPr="00782606" w:rsidRDefault="006E3DF9" w:rsidP="006E3DF9">
      <w:pPr>
        <w:rPr>
          <w:b/>
          <w:color w:val="FF0000"/>
          <w:sz w:val="24"/>
          <w:lang w:val="en-CA"/>
        </w:rPr>
      </w:pPr>
      <w:r w:rsidRPr="00782606">
        <w:rPr>
          <w:b/>
          <w:color w:val="FF0000"/>
          <w:sz w:val="24"/>
          <w:lang w:val="en-CA"/>
        </w:rPr>
        <w:t xml:space="preserve">OPTION </w:t>
      </w:r>
      <w:r w:rsidR="001E473E">
        <w:rPr>
          <w:b/>
          <w:color w:val="FF0000"/>
          <w:sz w:val="24"/>
          <w:lang w:val="en-CA"/>
        </w:rPr>
        <w:t>3</w:t>
      </w:r>
      <w:r w:rsidRPr="00782606">
        <w:rPr>
          <w:b/>
          <w:color w:val="FF0000"/>
          <w:sz w:val="24"/>
          <w:lang w:val="en-CA"/>
        </w:rPr>
        <w:t xml:space="preserve"> – If the lands are not yet reserve lands but are to become so under ALRRCA, then use the following:</w:t>
      </w:r>
    </w:p>
    <w:p w14:paraId="0C34628C" w14:textId="299E8FE7" w:rsidR="006E3DF9" w:rsidRPr="00782606" w:rsidRDefault="006E3DF9" w:rsidP="006E3DF9">
      <w:pPr>
        <w:pStyle w:val="ListParagraph"/>
        <w:numPr>
          <w:ilvl w:val="0"/>
          <w:numId w:val="3"/>
        </w:numPr>
        <w:ind w:left="720" w:hanging="720"/>
        <w:rPr>
          <w:lang w:val="en-CA"/>
        </w:rPr>
      </w:pPr>
      <w:r w:rsidRPr="00782606">
        <w:rPr>
          <w:lang w:val="en-CA"/>
        </w:rPr>
        <w:t xml:space="preserve">The Permit Area is on lands requested by the First Nation to be set </w:t>
      </w:r>
      <w:r w:rsidR="00DB0573" w:rsidRPr="00782606">
        <w:rPr>
          <w:lang w:val="en-CA"/>
        </w:rPr>
        <w:t>a</w:t>
      </w:r>
      <w:r w:rsidR="009B0DA8">
        <w:rPr>
          <w:lang w:val="en-CA"/>
        </w:rPr>
        <w:t>part</w:t>
      </w:r>
      <w:r w:rsidRPr="00782606">
        <w:rPr>
          <w:lang w:val="en-CA"/>
        </w:rPr>
        <w:t xml:space="preserve"> as a reserve under section 4 of ALRRCA for the use and benefit of the First Nation.</w:t>
      </w:r>
    </w:p>
    <w:p w14:paraId="50B55B11" w14:textId="3016D2C1" w:rsidR="006E3DF9" w:rsidRPr="00782606" w:rsidRDefault="006E3DF9" w:rsidP="006E3DF9">
      <w:pPr>
        <w:pStyle w:val="Heading2"/>
        <w:numPr>
          <w:ilvl w:val="0"/>
          <w:numId w:val="0"/>
        </w:numPr>
        <w:rPr>
          <w:b/>
          <w:color w:val="FF0000"/>
          <w:szCs w:val="24"/>
          <w:lang w:val="en-CA"/>
        </w:rPr>
      </w:pPr>
      <w:r w:rsidRPr="00782606">
        <w:rPr>
          <w:b/>
          <w:color w:val="FF0000"/>
          <w:szCs w:val="24"/>
          <w:lang w:val="en-CA"/>
        </w:rPr>
        <w:t xml:space="preserve">End of Option </w:t>
      </w:r>
      <w:r w:rsidR="001E473E">
        <w:rPr>
          <w:b/>
          <w:color w:val="FF0000"/>
          <w:szCs w:val="24"/>
          <w:lang w:val="en-CA"/>
        </w:rPr>
        <w:t>3</w:t>
      </w:r>
      <w:r w:rsidRPr="00782606">
        <w:rPr>
          <w:b/>
          <w:color w:val="FF0000"/>
          <w:szCs w:val="24"/>
          <w:lang w:val="en-CA"/>
        </w:rPr>
        <w:t>.</w:t>
      </w:r>
    </w:p>
    <w:p w14:paraId="7450AF2B" w14:textId="14F2AEB0" w:rsidR="003A5B6B" w:rsidRPr="00782606" w:rsidRDefault="003A5B6B" w:rsidP="00551B03">
      <w:pPr>
        <w:pStyle w:val="ListParagraph"/>
        <w:numPr>
          <w:ilvl w:val="0"/>
          <w:numId w:val="3"/>
        </w:numPr>
        <w:ind w:left="720" w:hanging="720"/>
        <w:rPr>
          <w:lang w:val="en-CA"/>
        </w:rPr>
      </w:pPr>
      <w:r w:rsidRPr="00782606">
        <w:rPr>
          <w:lang w:val="en-CA"/>
        </w:rPr>
        <w:t xml:space="preserve">The </w:t>
      </w:r>
      <w:r w:rsidR="0032693F" w:rsidRPr="00782606">
        <w:rPr>
          <w:lang w:val="en-CA"/>
        </w:rPr>
        <w:t>First Nation</w:t>
      </w:r>
      <w:r w:rsidR="00AD3056" w:rsidRPr="00782606">
        <w:rPr>
          <w:lang w:val="en-CA"/>
        </w:rPr>
        <w:t xml:space="preserve"> </w:t>
      </w:r>
      <w:r w:rsidR="00B525C1" w:rsidRPr="00782606">
        <w:rPr>
          <w:lang w:val="en-CA"/>
        </w:rPr>
        <w:t>negotiated</w:t>
      </w:r>
      <w:r w:rsidR="00AD3056" w:rsidRPr="00782606">
        <w:rPr>
          <w:lang w:val="en-CA"/>
        </w:rPr>
        <w:t xml:space="preserve"> </w:t>
      </w:r>
      <w:r w:rsidR="00117D9B" w:rsidRPr="00782606">
        <w:rPr>
          <w:lang w:val="en-CA"/>
        </w:rPr>
        <w:t xml:space="preserve">with the Permittee </w:t>
      </w:r>
      <w:r w:rsidR="00AD3056" w:rsidRPr="00782606">
        <w:rPr>
          <w:lang w:val="en-CA"/>
        </w:rPr>
        <w:t xml:space="preserve">the </w:t>
      </w:r>
      <w:r w:rsidR="00A10BFB" w:rsidRPr="00782606">
        <w:rPr>
          <w:lang w:val="en-CA"/>
        </w:rPr>
        <w:t xml:space="preserve">permitting </w:t>
      </w:r>
      <w:r w:rsidR="00AD3056" w:rsidRPr="00782606">
        <w:rPr>
          <w:lang w:val="en-CA"/>
        </w:rPr>
        <w:t xml:space="preserve">arrangement set out in this </w:t>
      </w:r>
      <w:r w:rsidR="00A10BFB" w:rsidRPr="00782606">
        <w:rPr>
          <w:lang w:val="en-CA"/>
        </w:rPr>
        <w:t>Permit</w:t>
      </w:r>
      <w:r w:rsidR="00AD3056" w:rsidRPr="00782606">
        <w:rPr>
          <w:lang w:val="en-CA"/>
        </w:rPr>
        <w:t xml:space="preserve"> and the </w:t>
      </w:r>
      <w:r w:rsidR="00DB0573" w:rsidRPr="00782606">
        <w:rPr>
          <w:lang w:val="en-CA"/>
        </w:rPr>
        <w:t xml:space="preserve">Parties negotiated the </w:t>
      </w:r>
      <w:r w:rsidR="00AD3056" w:rsidRPr="00782606">
        <w:rPr>
          <w:lang w:val="en-CA"/>
        </w:rPr>
        <w:t xml:space="preserve">terms and conditions </w:t>
      </w:r>
      <w:r w:rsidR="00DB0573" w:rsidRPr="00782606">
        <w:rPr>
          <w:lang w:val="en-CA"/>
        </w:rPr>
        <w:t>of this Permit</w:t>
      </w:r>
      <w:r w:rsidRPr="00782606">
        <w:rPr>
          <w:lang w:val="en-CA"/>
        </w:rPr>
        <w:t>.</w:t>
      </w:r>
    </w:p>
    <w:p w14:paraId="4B7CAB9B" w14:textId="1C976402" w:rsidR="0069283A" w:rsidRPr="00782606" w:rsidRDefault="0032693F" w:rsidP="0069283A">
      <w:pPr>
        <w:pStyle w:val="ListParagraph"/>
        <w:numPr>
          <w:ilvl w:val="0"/>
          <w:numId w:val="3"/>
        </w:numPr>
        <w:ind w:left="720" w:hanging="720"/>
        <w:rPr>
          <w:lang w:val="en-CA"/>
        </w:rPr>
      </w:pPr>
      <w:r w:rsidRPr="00782606">
        <w:rPr>
          <w:lang w:val="en-CA"/>
        </w:rPr>
        <w:t xml:space="preserve">The Council </w:t>
      </w:r>
      <w:r w:rsidR="0069283A" w:rsidRPr="00782606">
        <w:rPr>
          <w:lang w:val="en-CA"/>
        </w:rPr>
        <w:t xml:space="preserve">consented to </w:t>
      </w:r>
      <w:r w:rsidRPr="00782606">
        <w:rPr>
          <w:lang w:val="en-CA"/>
        </w:rPr>
        <w:t xml:space="preserve">the </w:t>
      </w:r>
      <w:r w:rsidR="0069283A" w:rsidRPr="00782606">
        <w:rPr>
          <w:lang w:val="en-CA"/>
        </w:rPr>
        <w:t>issuance</w:t>
      </w:r>
      <w:r w:rsidRPr="00782606">
        <w:rPr>
          <w:lang w:val="en-CA"/>
        </w:rPr>
        <w:t xml:space="preserve"> of this </w:t>
      </w:r>
      <w:r w:rsidR="00A10BFB" w:rsidRPr="00782606">
        <w:rPr>
          <w:lang w:val="en-CA"/>
        </w:rPr>
        <w:t>Permit</w:t>
      </w:r>
      <w:r w:rsidR="00117D9B" w:rsidRPr="00782606">
        <w:rPr>
          <w:lang w:val="en-CA"/>
        </w:rPr>
        <w:t xml:space="preserve"> and authorized its signatories to execute this Permit on behalf of the First Nation,</w:t>
      </w:r>
      <w:r w:rsidRPr="00782606">
        <w:rPr>
          <w:lang w:val="en-CA"/>
        </w:rPr>
        <w:t xml:space="preserve"> </w:t>
      </w:r>
      <w:r w:rsidR="007F3ED8" w:rsidRPr="00782606">
        <w:rPr>
          <w:lang w:val="en-CA"/>
        </w:rPr>
        <w:t>as evidenced by the Band Council R</w:t>
      </w:r>
      <w:r w:rsidR="00E45593" w:rsidRPr="00782606">
        <w:rPr>
          <w:lang w:val="en-CA"/>
        </w:rPr>
        <w:t xml:space="preserve">esolution attached as Schedule </w:t>
      </w:r>
      <w:r w:rsidR="00814E59" w:rsidRPr="00782606">
        <w:rPr>
          <w:lang w:val="en-CA"/>
        </w:rPr>
        <w:t>A</w:t>
      </w:r>
      <w:r w:rsidR="00E45593" w:rsidRPr="00782606">
        <w:rPr>
          <w:lang w:val="en-CA"/>
        </w:rPr>
        <w:t>.</w:t>
      </w:r>
      <w:r w:rsidR="0069283A" w:rsidRPr="00782606">
        <w:rPr>
          <w:lang w:val="en-CA"/>
        </w:rPr>
        <w:t xml:space="preserve"> </w:t>
      </w:r>
    </w:p>
    <w:p w14:paraId="7EF2853F" w14:textId="4F81B766" w:rsidR="006E3DF9" w:rsidRPr="00782606" w:rsidRDefault="006E3DF9" w:rsidP="006E3DF9">
      <w:pPr>
        <w:rPr>
          <w:b/>
          <w:color w:val="FF0000"/>
          <w:sz w:val="24"/>
          <w:lang w:val="en-CA"/>
        </w:rPr>
      </w:pPr>
      <w:r w:rsidRPr="00782606">
        <w:rPr>
          <w:b/>
          <w:color w:val="FF0000"/>
          <w:sz w:val="24"/>
          <w:lang w:val="en-CA"/>
        </w:rPr>
        <w:t xml:space="preserve">There are </w:t>
      </w:r>
      <w:r w:rsidR="00AC1FFC">
        <w:rPr>
          <w:b/>
          <w:color w:val="FF0000"/>
          <w:sz w:val="24"/>
          <w:lang w:val="en-CA"/>
        </w:rPr>
        <w:t>3</w:t>
      </w:r>
      <w:r w:rsidRPr="00782606">
        <w:rPr>
          <w:b/>
          <w:color w:val="FF0000"/>
          <w:sz w:val="24"/>
          <w:lang w:val="en-CA"/>
        </w:rPr>
        <w:t xml:space="preserve"> options for the next recital.  Choose one and delete the other</w:t>
      </w:r>
      <w:r w:rsidR="00AC1FFC">
        <w:rPr>
          <w:b/>
          <w:color w:val="FF0000"/>
          <w:sz w:val="24"/>
          <w:lang w:val="en-CA"/>
        </w:rPr>
        <w:t>s</w:t>
      </w:r>
      <w:r w:rsidRPr="00782606">
        <w:rPr>
          <w:b/>
          <w:color w:val="FF0000"/>
          <w:sz w:val="24"/>
          <w:lang w:val="en-CA"/>
        </w:rPr>
        <w:t xml:space="preserve">.  </w:t>
      </w:r>
    </w:p>
    <w:p w14:paraId="38EEC9A8" w14:textId="575168FC" w:rsidR="006E3DF9" w:rsidRPr="00782606" w:rsidRDefault="006E3DF9" w:rsidP="006E3DF9">
      <w:pPr>
        <w:rPr>
          <w:sz w:val="24"/>
          <w:lang w:val="en-CA" w:eastAsia="en-CA"/>
        </w:rPr>
      </w:pPr>
      <w:r w:rsidRPr="00782606">
        <w:rPr>
          <w:b/>
          <w:color w:val="FF0000"/>
          <w:sz w:val="24"/>
          <w:lang w:val="en-CA"/>
        </w:rPr>
        <w:t>OPTION 1 – If the lands are already reserve lands</w:t>
      </w:r>
      <w:r w:rsidR="00AC1FFC">
        <w:rPr>
          <w:b/>
          <w:color w:val="FF0000"/>
          <w:sz w:val="24"/>
          <w:lang w:val="en-CA"/>
        </w:rPr>
        <w:t xml:space="preserve"> and not designated</w:t>
      </w:r>
      <w:r w:rsidRPr="00782606">
        <w:rPr>
          <w:b/>
          <w:color w:val="FF0000"/>
          <w:sz w:val="24"/>
          <w:lang w:val="en-CA"/>
        </w:rPr>
        <w:t>, then use the following:</w:t>
      </w:r>
    </w:p>
    <w:p w14:paraId="3BBB10F7" w14:textId="11639195" w:rsidR="006E3DF9" w:rsidRPr="00782606" w:rsidRDefault="00ED58D3" w:rsidP="006E3DF9">
      <w:pPr>
        <w:pStyle w:val="ListParagraph"/>
        <w:numPr>
          <w:ilvl w:val="0"/>
          <w:numId w:val="3"/>
        </w:numPr>
        <w:ind w:left="720" w:hanging="720"/>
        <w:rPr>
          <w:lang w:val="en-CA"/>
        </w:rPr>
      </w:pPr>
      <w:r w:rsidRPr="00782606">
        <w:rPr>
          <w:lang w:val="en-CA"/>
        </w:rPr>
        <w:t>The Permittor</w:t>
      </w:r>
      <w:r w:rsidR="006E3DF9" w:rsidRPr="00782606">
        <w:rPr>
          <w:lang w:val="en-CA"/>
        </w:rPr>
        <w:t xml:space="preserve"> is authorized to issue this Permit under subsection 28(2) of the </w:t>
      </w:r>
      <w:r w:rsidR="006E3DF9" w:rsidRPr="00782606">
        <w:rPr>
          <w:i/>
          <w:lang w:val="en-CA"/>
        </w:rPr>
        <w:t>Indian Act</w:t>
      </w:r>
      <w:r w:rsidR="006E3DF9" w:rsidRPr="00782606">
        <w:rPr>
          <w:lang w:val="en-CA"/>
        </w:rPr>
        <w:t>.</w:t>
      </w:r>
    </w:p>
    <w:p w14:paraId="1286B2E4" w14:textId="77777777" w:rsidR="006E3DF9" w:rsidRPr="00782606" w:rsidRDefault="006E3DF9" w:rsidP="006E3DF9">
      <w:pPr>
        <w:pStyle w:val="Heading2"/>
        <w:numPr>
          <w:ilvl w:val="0"/>
          <w:numId w:val="0"/>
        </w:numPr>
        <w:rPr>
          <w:b/>
          <w:color w:val="FF0000"/>
          <w:szCs w:val="24"/>
          <w:lang w:val="en-CA"/>
        </w:rPr>
      </w:pPr>
      <w:r w:rsidRPr="00782606">
        <w:rPr>
          <w:b/>
          <w:color w:val="FF0000"/>
          <w:szCs w:val="24"/>
          <w:lang w:val="en-CA"/>
        </w:rPr>
        <w:t>End of Option 1.</w:t>
      </w:r>
    </w:p>
    <w:p w14:paraId="16CE8CE1" w14:textId="692C53F6" w:rsidR="00AC1FFC" w:rsidRPr="00782606" w:rsidRDefault="00AC1FFC" w:rsidP="00AC1FFC">
      <w:pPr>
        <w:rPr>
          <w:b/>
          <w:color w:val="FF0000"/>
          <w:sz w:val="24"/>
          <w:lang w:val="en-CA"/>
        </w:rPr>
      </w:pPr>
      <w:r w:rsidRPr="00782606">
        <w:rPr>
          <w:b/>
          <w:color w:val="FF0000"/>
          <w:sz w:val="24"/>
          <w:lang w:val="en-CA"/>
        </w:rPr>
        <w:t xml:space="preserve">OPTION </w:t>
      </w:r>
      <w:r>
        <w:rPr>
          <w:b/>
          <w:color w:val="FF0000"/>
          <w:sz w:val="24"/>
          <w:lang w:val="en-CA"/>
        </w:rPr>
        <w:t>2</w:t>
      </w:r>
      <w:r w:rsidRPr="00782606">
        <w:rPr>
          <w:b/>
          <w:color w:val="FF0000"/>
          <w:sz w:val="24"/>
          <w:lang w:val="en-CA"/>
        </w:rPr>
        <w:t xml:space="preserve"> – If the lands are </w:t>
      </w:r>
      <w:r>
        <w:rPr>
          <w:b/>
          <w:color w:val="FF0000"/>
          <w:sz w:val="24"/>
          <w:lang w:val="en-CA"/>
        </w:rPr>
        <w:t xml:space="preserve">already </w:t>
      </w:r>
      <w:r w:rsidRPr="00782606">
        <w:rPr>
          <w:b/>
          <w:color w:val="FF0000"/>
          <w:sz w:val="24"/>
          <w:lang w:val="en-CA"/>
        </w:rPr>
        <w:t xml:space="preserve">reserve lands </w:t>
      </w:r>
      <w:r>
        <w:rPr>
          <w:b/>
          <w:color w:val="FF0000"/>
          <w:sz w:val="24"/>
          <w:lang w:val="en-CA"/>
        </w:rPr>
        <w:t>and have been designated</w:t>
      </w:r>
      <w:r w:rsidRPr="00782606">
        <w:rPr>
          <w:b/>
          <w:color w:val="FF0000"/>
          <w:sz w:val="24"/>
          <w:lang w:val="en-CA"/>
        </w:rPr>
        <w:t>, then use the following:</w:t>
      </w:r>
    </w:p>
    <w:p w14:paraId="0CFF572D" w14:textId="035C2A63" w:rsidR="00AC1FFC" w:rsidRPr="00782606" w:rsidRDefault="00AC1FFC" w:rsidP="00AC1FFC">
      <w:pPr>
        <w:pStyle w:val="ListParagraph"/>
        <w:numPr>
          <w:ilvl w:val="0"/>
          <w:numId w:val="3"/>
        </w:numPr>
        <w:ind w:left="720" w:hanging="720"/>
        <w:rPr>
          <w:lang w:val="en-CA"/>
        </w:rPr>
      </w:pPr>
      <w:r w:rsidRPr="00782606">
        <w:rPr>
          <w:lang w:val="en-CA"/>
        </w:rPr>
        <w:t xml:space="preserve">The Permittor is authorized to issue this Permit under </w:t>
      </w:r>
      <w:r>
        <w:rPr>
          <w:lang w:val="en-CA"/>
        </w:rPr>
        <w:t>sub</w:t>
      </w:r>
      <w:r w:rsidRPr="00782606">
        <w:rPr>
          <w:lang w:val="en-CA"/>
        </w:rPr>
        <w:t xml:space="preserve">section </w:t>
      </w:r>
      <w:r>
        <w:rPr>
          <w:lang w:val="en-CA"/>
        </w:rPr>
        <w:t xml:space="preserve">53(1) </w:t>
      </w:r>
      <w:r w:rsidRPr="00782606">
        <w:rPr>
          <w:lang w:val="en-CA"/>
        </w:rPr>
        <w:t xml:space="preserve">of the </w:t>
      </w:r>
      <w:r w:rsidRPr="00782606">
        <w:rPr>
          <w:i/>
          <w:lang w:val="en-CA"/>
        </w:rPr>
        <w:t>Indian Act</w:t>
      </w:r>
      <w:r w:rsidRPr="00782606">
        <w:rPr>
          <w:lang w:val="en-CA"/>
        </w:rPr>
        <w:t>.</w:t>
      </w:r>
    </w:p>
    <w:p w14:paraId="3AC01F1B" w14:textId="77777777" w:rsidR="00AC1FFC" w:rsidRDefault="00AC1FFC" w:rsidP="00AC1FFC">
      <w:pPr>
        <w:pStyle w:val="JCBodyTxt1"/>
        <w:ind w:left="720" w:hanging="720"/>
        <w:jc w:val="left"/>
        <w:rPr>
          <w:b/>
          <w:color w:val="FF0000"/>
          <w:lang w:val="en-CA"/>
        </w:rPr>
      </w:pPr>
      <w:r w:rsidRPr="00782606">
        <w:rPr>
          <w:b/>
          <w:color w:val="FF0000"/>
          <w:lang w:val="en-CA"/>
        </w:rPr>
        <w:lastRenderedPageBreak/>
        <w:t>End of Option 2.</w:t>
      </w:r>
    </w:p>
    <w:p w14:paraId="5489A287" w14:textId="1ADFA613" w:rsidR="006E3DF9" w:rsidRPr="00782606" w:rsidRDefault="00AC1FFC" w:rsidP="006E3DF9">
      <w:pPr>
        <w:rPr>
          <w:b/>
          <w:color w:val="FF0000"/>
          <w:sz w:val="24"/>
          <w:lang w:val="en-CA"/>
        </w:rPr>
      </w:pPr>
      <w:r>
        <w:rPr>
          <w:b/>
          <w:color w:val="FF0000"/>
          <w:sz w:val="24"/>
          <w:lang w:val="en-CA"/>
        </w:rPr>
        <w:t>OPTION 3</w:t>
      </w:r>
      <w:r w:rsidR="006E3DF9" w:rsidRPr="00782606">
        <w:rPr>
          <w:b/>
          <w:color w:val="FF0000"/>
          <w:sz w:val="24"/>
          <w:lang w:val="en-CA"/>
        </w:rPr>
        <w:t xml:space="preserve"> – If the lands are not yet reserve lands but are to become so under ALRRCA, then use the following:</w:t>
      </w:r>
    </w:p>
    <w:p w14:paraId="3F2CFCBE" w14:textId="2761C3C9" w:rsidR="006E3DF9" w:rsidRPr="00782606" w:rsidRDefault="00ED58D3" w:rsidP="006E3DF9">
      <w:pPr>
        <w:pStyle w:val="ListParagraph"/>
        <w:numPr>
          <w:ilvl w:val="0"/>
          <w:numId w:val="3"/>
        </w:numPr>
        <w:ind w:left="720" w:hanging="720"/>
        <w:rPr>
          <w:lang w:val="en-CA"/>
        </w:rPr>
      </w:pPr>
      <w:r w:rsidRPr="00782606">
        <w:rPr>
          <w:lang w:val="en-CA"/>
        </w:rPr>
        <w:t>The Permittor</w:t>
      </w:r>
      <w:r w:rsidR="006E3DF9" w:rsidRPr="00782606">
        <w:rPr>
          <w:lang w:val="en-CA"/>
        </w:rPr>
        <w:t xml:space="preserve"> is authorized to issue this Permit under section 6 of ALRRCA.</w:t>
      </w:r>
    </w:p>
    <w:p w14:paraId="0D1AFC4F" w14:textId="71778E0E" w:rsidR="00AC1FFC" w:rsidRPr="00AC1FFC" w:rsidRDefault="006E3DF9" w:rsidP="00AC1FFC">
      <w:pPr>
        <w:pStyle w:val="JCBodyTxt1"/>
        <w:ind w:left="720" w:hanging="720"/>
        <w:jc w:val="left"/>
        <w:rPr>
          <w:b/>
          <w:color w:val="FF0000"/>
          <w:lang w:val="en-CA"/>
        </w:rPr>
      </w:pPr>
      <w:r w:rsidRPr="00782606">
        <w:rPr>
          <w:b/>
          <w:color w:val="FF0000"/>
          <w:lang w:val="en-CA"/>
        </w:rPr>
        <w:t xml:space="preserve">End of Option </w:t>
      </w:r>
      <w:r w:rsidR="00AC1FFC">
        <w:rPr>
          <w:b/>
          <w:color w:val="FF0000"/>
          <w:lang w:val="en-CA"/>
        </w:rPr>
        <w:t>3</w:t>
      </w:r>
      <w:r w:rsidRPr="00782606">
        <w:rPr>
          <w:b/>
          <w:color w:val="FF0000"/>
          <w:lang w:val="en-CA"/>
        </w:rPr>
        <w:t>.</w:t>
      </w:r>
    </w:p>
    <w:p w14:paraId="07BF4568" w14:textId="77777777" w:rsidR="006E3DF9" w:rsidRPr="00782606" w:rsidRDefault="006E3DF9" w:rsidP="006E3DF9">
      <w:pPr>
        <w:rPr>
          <w:lang w:val="en-CA"/>
        </w:rPr>
      </w:pPr>
    </w:p>
    <w:p w14:paraId="2600B38E" w14:textId="028A9C1E" w:rsidR="003A5B6B" w:rsidRPr="00782606" w:rsidRDefault="003A5B6B" w:rsidP="00551B03">
      <w:pPr>
        <w:pStyle w:val="JCBodyTxt1"/>
        <w:ind w:left="720" w:hanging="720"/>
        <w:jc w:val="left"/>
        <w:rPr>
          <w:lang w:val="en-CA"/>
        </w:rPr>
      </w:pPr>
      <w:r w:rsidRPr="00782606">
        <w:rPr>
          <w:b/>
          <w:lang w:val="en-CA"/>
        </w:rPr>
        <w:t>NOW THEREFORE</w:t>
      </w:r>
      <w:r w:rsidRPr="00782606">
        <w:rPr>
          <w:lang w:val="en-CA"/>
        </w:rPr>
        <w:t>, for mutual consideration, the Parties agree as follows:</w:t>
      </w:r>
    </w:p>
    <w:p w14:paraId="03F50417" w14:textId="3E4C128B" w:rsidR="003A5B6B" w:rsidRPr="00782606" w:rsidRDefault="00DB0573" w:rsidP="00551B03">
      <w:pPr>
        <w:pStyle w:val="Heading1"/>
        <w:jc w:val="left"/>
        <w:rPr>
          <w:rStyle w:val="Strong"/>
          <w:b/>
          <w:lang w:val="en-CA"/>
        </w:rPr>
      </w:pPr>
      <w:bookmarkStart w:id="6" w:name="_Toc391467613"/>
      <w:bookmarkStart w:id="7" w:name="_Toc446062428"/>
      <w:bookmarkStart w:id="8" w:name="_Toc130978686"/>
      <w:r w:rsidRPr="00782606">
        <w:rPr>
          <w:rStyle w:val="Strong"/>
          <w:b/>
          <w:lang w:val="en-CA"/>
        </w:rPr>
        <w:t>INTERPRETATION</w:t>
      </w:r>
      <w:bookmarkEnd w:id="6"/>
      <w:bookmarkEnd w:id="7"/>
      <w:bookmarkEnd w:id="8"/>
      <w:r w:rsidR="003A5B6B" w:rsidRPr="00782606">
        <w:rPr>
          <w:rStyle w:val="Strong"/>
          <w:b/>
          <w:lang w:val="en-CA"/>
        </w:rPr>
        <w:t xml:space="preserve"> </w:t>
      </w:r>
    </w:p>
    <w:p w14:paraId="69AA8DFE" w14:textId="314FF2DD" w:rsidR="00AD7DEB" w:rsidRPr="00782606" w:rsidRDefault="00DB0573" w:rsidP="00551B03">
      <w:pPr>
        <w:pStyle w:val="Heading2"/>
        <w:rPr>
          <w:lang w:val="en-CA"/>
        </w:rPr>
      </w:pPr>
      <w:bookmarkStart w:id="9" w:name="_Ref116558403"/>
      <w:r w:rsidRPr="00782606">
        <w:rPr>
          <w:b/>
          <w:lang w:val="en-CA"/>
        </w:rPr>
        <w:t>Definitions</w:t>
      </w:r>
      <w:r w:rsidRPr="00782606">
        <w:rPr>
          <w:lang w:val="en-CA"/>
        </w:rPr>
        <w:t xml:space="preserve"> – </w:t>
      </w:r>
      <w:r w:rsidR="003A5B6B" w:rsidRPr="00782606">
        <w:rPr>
          <w:lang w:val="en-CA"/>
        </w:rPr>
        <w:t xml:space="preserve">In this </w:t>
      </w:r>
      <w:r w:rsidR="00A10BFB" w:rsidRPr="00782606">
        <w:rPr>
          <w:lang w:val="en-CA"/>
        </w:rPr>
        <w:t>Permit</w:t>
      </w:r>
      <w:r w:rsidR="003A5B6B" w:rsidRPr="00782606">
        <w:rPr>
          <w:lang w:val="en-CA"/>
        </w:rPr>
        <w:t>, including the recitals</w:t>
      </w:r>
      <w:r w:rsidR="004C7E7F" w:rsidRPr="00782606">
        <w:rPr>
          <w:lang w:val="en-CA"/>
        </w:rPr>
        <w:t>, the following terms have the meanings ascribed to them in this section</w:t>
      </w:r>
      <w:r w:rsidRPr="00782606">
        <w:rPr>
          <w:lang w:val="en-CA"/>
        </w:rPr>
        <w:t xml:space="preserve"> </w:t>
      </w:r>
      <w:r w:rsidRPr="00782606">
        <w:rPr>
          <w:lang w:val="en-CA"/>
        </w:rPr>
        <w:fldChar w:fldCharType="begin"/>
      </w:r>
      <w:r w:rsidRPr="00782606">
        <w:rPr>
          <w:lang w:val="en-CA"/>
        </w:rPr>
        <w:instrText xml:space="preserve"> REF _Ref116558403 \r \h </w:instrText>
      </w:r>
      <w:r w:rsidRPr="00782606">
        <w:rPr>
          <w:lang w:val="en-CA"/>
        </w:rPr>
      </w:r>
      <w:r w:rsidRPr="00782606">
        <w:rPr>
          <w:lang w:val="en-CA"/>
        </w:rPr>
        <w:fldChar w:fldCharType="separate"/>
      </w:r>
      <w:r w:rsidR="007A2A68">
        <w:rPr>
          <w:lang w:val="en-CA"/>
        </w:rPr>
        <w:t>1.1</w:t>
      </w:r>
      <w:r w:rsidRPr="00782606">
        <w:rPr>
          <w:lang w:val="en-CA"/>
        </w:rPr>
        <w:fldChar w:fldCharType="end"/>
      </w:r>
      <w:r w:rsidR="003A5B6B" w:rsidRPr="00782606">
        <w:rPr>
          <w:lang w:val="en-CA"/>
        </w:rPr>
        <w:t>:</w:t>
      </w:r>
      <w:bookmarkEnd w:id="9"/>
      <w:r w:rsidR="003A5B6B" w:rsidRPr="00782606">
        <w:rPr>
          <w:lang w:val="en-CA"/>
        </w:rPr>
        <w:t xml:space="preserve"> </w:t>
      </w:r>
    </w:p>
    <w:p w14:paraId="4F16267C" w14:textId="15DEDB83" w:rsidR="003A5B6B" w:rsidRPr="00782606" w:rsidRDefault="003A5B6B" w:rsidP="00DB0573">
      <w:pPr>
        <w:pStyle w:val="Heading3"/>
        <w:rPr>
          <w:lang w:val="en-CA"/>
        </w:rPr>
      </w:pPr>
      <w:r w:rsidRPr="00782606">
        <w:rPr>
          <w:rStyle w:val="Strong"/>
          <w:b w:val="0"/>
          <w:lang w:val="en-CA"/>
        </w:rPr>
        <w:t>“</w:t>
      </w:r>
      <w:r w:rsidRPr="00782606">
        <w:rPr>
          <w:rStyle w:val="Strong"/>
          <w:lang w:val="en-CA"/>
        </w:rPr>
        <w:t xml:space="preserve">Additional </w:t>
      </w:r>
      <w:r w:rsidR="00BE01E5" w:rsidRPr="00782606">
        <w:rPr>
          <w:rStyle w:val="Strong"/>
          <w:lang w:val="en-CA"/>
        </w:rPr>
        <w:t>Fees</w:t>
      </w:r>
      <w:r w:rsidRPr="00782606">
        <w:rPr>
          <w:rStyle w:val="Strong"/>
          <w:b w:val="0"/>
          <w:lang w:val="en-CA"/>
        </w:rPr>
        <w:t>”</w:t>
      </w:r>
      <w:r w:rsidRPr="00782606">
        <w:rPr>
          <w:lang w:val="en-CA"/>
        </w:rPr>
        <w:t xml:space="preserve"> means </w:t>
      </w:r>
      <w:r w:rsidR="00CC0840" w:rsidRPr="00782606">
        <w:rPr>
          <w:lang w:val="en-CA"/>
        </w:rPr>
        <w:t>the a</w:t>
      </w:r>
      <w:r w:rsidRPr="00782606">
        <w:rPr>
          <w:lang w:val="en-CA"/>
        </w:rPr>
        <w:t>mount</w:t>
      </w:r>
      <w:r w:rsidR="00CC0840" w:rsidRPr="00782606">
        <w:rPr>
          <w:lang w:val="en-CA"/>
        </w:rPr>
        <w:t>s</w:t>
      </w:r>
      <w:r w:rsidRPr="00782606">
        <w:rPr>
          <w:lang w:val="en-CA"/>
        </w:rPr>
        <w:t xml:space="preserve"> payable to </w:t>
      </w:r>
      <w:r w:rsidR="00ED58D3" w:rsidRPr="00782606">
        <w:rPr>
          <w:lang w:val="en-CA"/>
        </w:rPr>
        <w:t>the Permittor</w:t>
      </w:r>
      <w:r w:rsidRPr="00782606">
        <w:rPr>
          <w:lang w:val="en-CA"/>
        </w:rPr>
        <w:t xml:space="preserve"> </w:t>
      </w:r>
      <w:r w:rsidR="00BB3C22" w:rsidRPr="00782606">
        <w:rPr>
          <w:lang w:val="en-CA"/>
        </w:rPr>
        <w:t xml:space="preserve">referred to </w:t>
      </w:r>
      <w:r w:rsidR="00CC0840" w:rsidRPr="00782606">
        <w:rPr>
          <w:lang w:val="en-CA"/>
        </w:rPr>
        <w:t xml:space="preserve">in section </w:t>
      </w:r>
      <w:r w:rsidR="00CC0840" w:rsidRPr="00782606">
        <w:rPr>
          <w:lang w:val="en-CA"/>
        </w:rPr>
        <w:fldChar w:fldCharType="begin"/>
      </w:r>
      <w:r w:rsidR="00CC0840" w:rsidRPr="00782606">
        <w:rPr>
          <w:lang w:val="en-CA"/>
        </w:rPr>
        <w:instrText xml:space="preserve"> REF _Ref121839864 \r \h </w:instrText>
      </w:r>
      <w:r w:rsidR="00CC0840" w:rsidRPr="00782606">
        <w:rPr>
          <w:lang w:val="en-CA"/>
        </w:rPr>
      </w:r>
      <w:r w:rsidR="00CC0840" w:rsidRPr="00782606">
        <w:rPr>
          <w:lang w:val="en-CA"/>
        </w:rPr>
        <w:fldChar w:fldCharType="separate"/>
      </w:r>
      <w:r w:rsidR="007A2A68">
        <w:rPr>
          <w:lang w:val="en-CA"/>
        </w:rPr>
        <w:t>3.6</w:t>
      </w:r>
      <w:r w:rsidR="00CC0840" w:rsidRPr="00782606">
        <w:rPr>
          <w:lang w:val="en-CA"/>
        </w:rPr>
        <w:fldChar w:fldCharType="end"/>
      </w:r>
      <w:r w:rsidRPr="00782606">
        <w:rPr>
          <w:lang w:val="en-CA"/>
        </w:rPr>
        <w:t xml:space="preserve">. </w:t>
      </w:r>
    </w:p>
    <w:p w14:paraId="0CE9E6EC" w14:textId="77777777" w:rsidR="006E3DF9" w:rsidRPr="00782606" w:rsidRDefault="006E3DF9" w:rsidP="006E3DF9">
      <w:pPr>
        <w:rPr>
          <w:b/>
          <w:color w:val="FF0000"/>
          <w:sz w:val="24"/>
          <w:lang w:val="en-CA"/>
        </w:rPr>
      </w:pPr>
      <w:r w:rsidRPr="00782606">
        <w:rPr>
          <w:b/>
          <w:color w:val="FF0000"/>
          <w:sz w:val="24"/>
          <w:lang w:val="en-CA"/>
        </w:rPr>
        <w:t>OPTIONAL – If the lands are not yet reserve lands but are to become so under ALRRCA, then include the following definition of “ALRRCA”:</w:t>
      </w:r>
    </w:p>
    <w:p w14:paraId="044CA91B" w14:textId="23FC8413" w:rsidR="006E3DF9" w:rsidRPr="00782606" w:rsidRDefault="006E3DF9" w:rsidP="009C7568">
      <w:pPr>
        <w:pStyle w:val="Heading3"/>
        <w:rPr>
          <w:rStyle w:val="Strong"/>
          <w:b w:val="0"/>
          <w:lang w:val="en-CA"/>
        </w:rPr>
      </w:pPr>
      <w:r w:rsidRPr="00782606">
        <w:rPr>
          <w:rStyle w:val="Strong"/>
          <w:b w:val="0"/>
          <w:lang w:val="en-CA"/>
        </w:rPr>
        <w:t>“</w:t>
      </w:r>
      <w:r w:rsidRPr="00782606">
        <w:rPr>
          <w:rStyle w:val="Strong"/>
          <w:lang w:val="en-CA"/>
        </w:rPr>
        <w:t>ALRRCA</w:t>
      </w:r>
      <w:r w:rsidRPr="00782606">
        <w:rPr>
          <w:rStyle w:val="Strong"/>
          <w:b w:val="0"/>
          <w:lang w:val="en-CA"/>
        </w:rPr>
        <w:t xml:space="preserve">” means the </w:t>
      </w:r>
      <w:r w:rsidRPr="00782606">
        <w:rPr>
          <w:rStyle w:val="Strong"/>
          <w:b w:val="0"/>
          <w:i/>
          <w:lang w:val="en-CA"/>
        </w:rPr>
        <w:t>Addition of Lands to Reserve</w:t>
      </w:r>
      <w:r w:rsidR="00FB4183" w:rsidRPr="00782606">
        <w:rPr>
          <w:rStyle w:val="Strong"/>
          <w:b w:val="0"/>
          <w:i/>
          <w:lang w:val="en-CA"/>
        </w:rPr>
        <w:t>s</w:t>
      </w:r>
      <w:r w:rsidRPr="00782606">
        <w:rPr>
          <w:rStyle w:val="Strong"/>
          <w:b w:val="0"/>
          <w:i/>
          <w:lang w:val="en-CA"/>
        </w:rPr>
        <w:t xml:space="preserve"> and Reserve Creation Act</w:t>
      </w:r>
      <w:r w:rsidRPr="00782606">
        <w:rPr>
          <w:rStyle w:val="Strong"/>
          <w:b w:val="0"/>
          <w:lang w:val="en-CA"/>
        </w:rPr>
        <w:t>, S</w:t>
      </w:r>
      <w:r w:rsidR="009C7568" w:rsidRPr="00782606">
        <w:rPr>
          <w:rStyle w:val="Strong"/>
          <w:b w:val="0"/>
          <w:lang w:val="en-CA"/>
        </w:rPr>
        <w:t>.</w:t>
      </w:r>
      <w:r w:rsidRPr="00782606">
        <w:rPr>
          <w:rStyle w:val="Strong"/>
          <w:b w:val="0"/>
          <w:lang w:val="en-CA"/>
        </w:rPr>
        <w:t>C</w:t>
      </w:r>
      <w:r w:rsidR="009C7568" w:rsidRPr="00782606">
        <w:rPr>
          <w:rStyle w:val="Strong"/>
          <w:b w:val="0"/>
          <w:lang w:val="en-CA"/>
        </w:rPr>
        <w:t>.</w:t>
      </w:r>
      <w:r w:rsidRPr="00782606">
        <w:rPr>
          <w:rStyle w:val="Strong"/>
          <w:b w:val="0"/>
          <w:lang w:val="en-CA"/>
        </w:rPr>
        <w:t xml:space="preserve"> 2018, c</w:t>
      </w:r>
      <w:r w:rsidR="009C7568" w:rsidRPr="00782606">
        <w:rPr>
          <w:rStyle w:val="Strong"/>
          <w:b w:val="0"/>
          <w:lang w:val="en-CA"/>
        </w:rPr>
        <w:t>.</w:t>
      </w:r>
      <w:r w:rsidRPr="00782606">
        <w:rPr>
          <w:rStyle w:val="Strong"/>
          <w:b w:val="0"/>
          <w:lang w:val="en-CA"/>
        </w:rPr>
        <w:t xml:space="preserve"> 27, s</w:t>
      </w:r>
      <w:r w:rsidR="009C7568" w:rsidRPr="00782606">
        <w:rPr>
          <w:rStyle w:val="Strong"/>
          <w:b w:val="0"/>
          <w:lang w:val="en-CA"/>
        </w:rPr>
        <w:t>.</w:t>
      </w:r>
      <w:r w:rsidRPr="00782606">
        <w:rPr>
          <w:rStyle w:val="Strong"/>
          <w:b w:val="0"/>
          <w:lang w:val="en-CA"/>
        </w:rPr>
        <w:t xml:space="preserve"> 675.</w:t>
      </w:r>
    </w:p>
    <w:p w14:paraId="2AB0652D" w14:textId="77777777" w:rsidR="009C7568" w:rsidRPr="00782606" w:rsidRDefault="009C7568" w:rsidP="00551B03">
      <w:pPr>
        <w:pStyle w:val="Heading2"/>
        <w:numPr>
          <w:ilvl w:val="0"/>
          <w:numId w:val="0"/>
        </w:numPr>
        <w:rPr>
          <w:b/>
          <w:color w:val="FF0000"/>
          <w:szCs w:val="24"/>
          <w:lang w:val="en-CA"/>
        </w:rPr>
      </w:pPr>
      <w:r w:rsidRPr="00782606">
        <w:rPr>
          <w:b/>
          <w:color w:val="FF0000"/>
          <w:szCs w:val="24"/>
          <w:lang w:val="en-CA"/>
        </w:rPr>
        <w:t>End of Optional language.</w:t>
      </w:r>
    </w:p>
    <w:p w14:paraId="6C2624B9" w14:textId="0C9AC33D" w:rsidR="003B21CF" w:rsidRPr="00782606" w:rsidRDefault="005631EC" w:rsidP="00551B03">
      <w:pPr>
        <w:pStyle w:val="Heading2"/>
        <w:numPr>
          <w:ilvl w:val="0"/>
          <w:numId w:val="0"/>
        </w:numPr>
        <w:rPr>
          <w:b/>
          <w:color w:val="FF0000"/>
          <w:lang w:val="en-CA"/>
        </w:rPr>
      </w:pPr>
      <w:r w:rsidRPr="00782606">
        <w:rPr>
          <w:b/>
          <w:color w:val="FF0000"/>
          <w:szCs w:val="24"/>
          <w:lang w:val="en-CA"/>
        </w:rPr>
        <w:t>OPTIONAL – I</w:t>
      </w:r>
      <w:r w:rsidR="0095110C" w:rsidRPr="00782606">
        <w:rPr>
          <w:b/>
          <w:color w:val="FF0000"/>
          <w:lang w:val="en-CA"/>
        </w:rPr>
        <w:t>f</w:t>
      </w:r>
      <w:r w:rsidR="00AD3056" w:rsidRPr="00782606">
        <w:rPr>
          <w:b/>
          <w:color w:val="FF0000"/>
          <w:lang w:val="en-CA"/>
        </w:rPr>
        <w:t xml:space="preserve"> option 1 (periodic </w:t>
      </w:r>
      <w:r w:rsidR="00BE01E5" w:rsidRPr="00782606">
        <w:rPr>
          <w:b/>
          <w:color w:val="FF0000"/>
          <w:lang w:val="en-CA"/>
        </w:rPr>
        <w:t>fees</w:t>
      </w:r>
      <w:r w:rsidR="00AD3056" w:rsidRPr="00782606">
        <w:rPr>
          <w:b/>
          <w:color w:val="FF0000"/>
          <w:lang w:val="en-CA"/>
        </w:rPr>
        <w:t>)</w:t>
      </w:r>
      <w:r w:rsidR="00BE06C5" w:rsidRPr="00782606">
        <w:rPr>
          <w:b/>
          <w:color w:val="FF0000"/>
          <w:lang w:val="en-CA"/>
        </w:rPr>
        <w:t xml:space="preserve"> </w:t>
      </w:r>
      <w:r w:rsidR="0095110C" w:rsidRPr="00782606">
        <w:rPr>
          <w:b/>
          <w:color w:val="FF0000"/>
          <w:lang w:val="en-CA"/>
        </w:rPr>
        <w:t>is chosen</w:t>
      </w:r>
      <w:r w:rsidR="00F1315E" w:rsidRPr="00782606">
        <w:rPr>
          <w:b/>
          <w:color w:val="FF0000"/>
          <w:lang w:val="en-CA"/>
        </w:rPr>
        <w:t xml:space="preserve"> in the </w:t>
      </w:r>
      <w:r w:rsidR="008B67F6" w:rsidRPr="00782606">
        <w:rPr>
          <w:b/>
          <w:color w:val="FF0000"/>
          <w:lang w:val="en-CA"/>
        </w:rPr>
        <w:t>Fees</w:t>
      </w:r>
      <w:r w:rsidR="00F1315E" w:rsidRPr="00782606">
        <w:rPr>
          <w:b/>
          <w:color w:val="FF0000"/>
          <w:lang w:val="en-CA"/>
        </w:rPr>
        <w:t xml:space="preserve"> </w:t>
      </w:r>
      <w:r w:rsidR="009C7568" w:rsidRPr="00782606">
        <w:rPr>
          <w:b/>
          <w:color w:val="FF0000"/>
          <w:lang w:val="en-CA"/>
        </w:rPr>
        <w:t>section</w:t>
      </w:r>
      <w:r w:rsidRPr="00782606">
        <w:rPr>
          <w:b/>
          <w:color w:val="FF0000"/>
          <w:lang w:val="en-CA"/>
        </w:rPr>
        <w:t>, then i</w:t>
      </w:r>
      <w:r w:rsidRPr="00782606">
        <w:rPr>
          <w:b/>
          <w:color w:val="FF0000"/>
          <w:szCs w:val="24"/>
          <w:lang w:val="en-CA"/>
        </w:rPr>
        <w:t xml:space="preserve">nclude </w:t>
      </w:r>
      <w:r w:rsidRPr="00782606">
        <w:rPr>
          <w:b/>
          <w:color w:val="FF0000"/>
          <w:lang w:val="en-CA"/>
        </w:rPr>
        <w:t xml:space="preserve">the following definition of “Annual </w:t>
      </w:r>
      <w:r w:rsidR="00A10BFB" w:rsidRPr="00782606">
        <w:rPr>
          <w:b/>
          <w:color w:val="FF0000"/>
          <w:lang w:val="en-CA"/>
        </w:rPr>
        <w:t>Fees</w:t>
      </w:r>
      <w:r w:rsidRPr="00782606">
        <w:rPr>
          <w:b/>
          <w:color w:val="FF0000"/>
          <w:lang w:val="en-CA"/>
        </w:rPr>
        <w:t>”</w:t>
      </w:r>
      <w:r w:rsidR="009C7568" w:rsidRPr="00782606">
        <w:rPr>
          <w:b/>
          <w:color w:val="FF0000"/>
          <w:lang w:val="en-CA"/>
        </w:rPr>
        <w:t>.  Otherwise, delete it.</w:t>
      </w:r>
    </w:p>
    <w:p w14:paraId="0E5BAC4B" w14:textId="5B76ED73" w:rsidR="00A72E56" w:rsidRPr="00782606" w:rsidRDefault="003A5B6B" w:rsidP="009C7568">
      <w:pPr>
        <w:pStyle w:val="Heading3"/>
        <w:rPr>
          <w:lang w:val="en-CA"/>
        </w:rPr>
      </w:pPr>
      <w:r w:rsidRPr="00782606">
        <w:rPr>
          <w:lang w:val="en-CA"/>
        </w:rPr>
        <w:t>“</w:t>
      </w:r>
      <w:r w:rsidRPr="00782606">
        <w:rPr>
          <w:rStyle w:val="Strong"/>
          <w:lang w:val="en-CA"/>
        </w:rPr>
        <w:t xml:space="preserve">Annual </w:t>
      </w:r>
      <w:r w:rsidR="00A10BFB" w:rsidRPr="00782606">
        <w:rPr>
          <w:rStyle w:val="Strong"/>
          <w:lang w:val="en-CA"/>
        </w:rPr>
        <w:t>Fees</w:t>
      </w:r>
      <w:r w:rsidRPr="00782606">
        <w:rPr>
          <w:lang w:val="en-CA"/>
        </w:rPr>
        <w:t xml:space="preserve">” means the amounts set out </w:t>
      </w:r>
      <w:r w:rsidR="00CC0840" w:rsidRPr="00782606">
        <w:rPr>
          <w:lang w:val="en-CA"/>
        </w:rPr>
        <w:t xml:space="preserve">as such </w:t>
      </w:r>
      <w:r w:rsidRPr="00782606">
        <w:rPr>
          <w:lang w:val="en-CA"/>
        </w:rPr>
        <w:t xml:space="preserve">in </w:t>
      </w:r>
      <w:r w:rsidR="00E85B8B" w:rsidRPr="00782606">
        <w:rPr>
          <w:lang w:val="en-CA"/>
        </w:rPr>
        <w:t>s</w:t>
      </w:r>
      <w:r w:rsidRPr="00782606">
        <w:rPr>
          <w:lang w:val="en-CA"/>
        </w:rPr>
        <w:t>ection</w:t>
      </w:r>
      <w:r w:rsidR="00865E9A" w:rsidRPr="00782606">
        <w:rPr>
          <w:lang w:val="en-CA"/>
        </w:rPr>
        <w:t xml:space="preserve"> </w:t>
      </w:r>
      <w:r w:rsidR="00E35700" w:rsidRPr="00782606">
        <w:rPr>
          <w:lang w:val="en-CA"/>
        </w:rPr>
        <w:fldChar w:fldCharType="begin"/>
      </w:r>
      <w:r w:rsidR="005B795F" w:rsidRPr="00782606">
        <w:rPr>
          <w:lang w:val="en-CA"/>
        </w:rPr>
        <w:instrText xml:space="preserve"> REF _Ref406483645 \r \h </w:instrText>
      </w:r>
      <w:r w:rsidR="00373BBF" w:rsidRPr="00782606">
        <w:rPr>
          <w:lang w:val="en-CA"/>
        </w:rPr>
        <w:instrText xml:space="preserve"> \* MERGEFORMAT </w:instrText>
      </w:r>
      <w:r w:rsidR="00E35700" w:rsidRPr="00782606">
        <w:rPr>
          <w:lang w:val="en-CA"/>
        </w:rPr>
      </w:r>
      <w:r w:rsidR="00E35700" w:rsidRPr="00782606">
        <w:rPr>
          <w:lang w:val="en-CA"/>
        </w:rPr>
        <w:fldChar w:fldCharType="separate"/>
      </w:r>
      <w:r w:rsidR="007A2A68">
        <w:rPr>
          <w:lang w:val="en-CA"/>
        </w:rPr>
        <w:t>3.3</w:t>
      </w:r>
      <w:r w:rsidR="00E35700" w:rsidRPr="00782606">
        <w:rPr>
          <w:lang w:val="en-CA"/>
        </w:rPr>
        <w:fldChar w:fldCharType="end"/>
      </w:r>
      <w:r w:rsidR="00A72E56" w:rsidRPr="00782606">
        <w:rPr>
          <w:lang w:val="en-CA"/>
        </w:rPr>
        <w:t>.</w:t>
      </w:r>
    </w:p>
    <w:p w14:paraId="0CB341B1" w14:textId="1B9C352B" w:rsidR="00117D9B" w:rsidRPr="00782606" w:rsidRDefault="009C7568" w:rsidP="00551B03">
      <w:pPr>
        <w:pStyle w:val="Heading2"/>
        <w:numPr>
          <w:ilvl w:val="0"/>
          <w:numId w:val="0"/>
        </w:numPr>
        <w:rPr>
          <w:b/>
          <w:color w:val="FF0000"/>
          <w:szCs w:val="24"/>
          <w:lang w:val="en-CA"/>
        </w:rPr>
      </w:pPr>
      <w:r w:rsidRPr="00782606">
        <w:rPr>
          <w:b/>
          <w:color w:val="FF0000"/>
          <w:szCs w:val="24"/>
          <w:lang w:val="en-CA"/>
        </w:rPr>
        <w:t>End of Option.</w:t>
      </w:r>
    </w:p>
    <w:p w14:paraId="41D8888C" w14:textId="01F8C133" w:rsidR="005C76AD" w:rsidRPr="00782606" w:rsidRDefault="00AC4FA1" w:rsidP="00551B03">
      <w:pPr>
        <w:pStyle w:val="Heading2"/>
        <w:numPr>
          <w:ilvl w:val="0"/>
          <w:numId w:val="0"/>
        </w:numPr>
        <w:rPr>
          <w:b/>
          <w:color w:val="FF0000"/>
          <w:lang w:val="en-CA"/>
        </w:rPr>
      </w:pPr>
      <w:r w:rsidRPr="00782606">
        <w:rPr>
          <w:b/>
          <w:color w:val="FF0000"/>
          <w:szCs w:val="24"/>
          <w:lang w:val="en-CA"/>
        </w:rPr>
        <w:t xml:space="preserve">OPTIONAL – </w:t>
      </w:r>
      <w:r w:rsidR="005631EC" w:rsidRPr="00782606">
        <w:rPr>
          <w:b/>
          <w:color w:val="FF0000"/>
          <w:szCs w:val="24"/>
          <w:lang w:val="en-CA"/>
        </w:rPr>
        <w:t>I</w:t>
      </w:r>
      <w:r w:rsidR="005631EC" w:rsidRPr="00782606">
        <w:rPr>
          <w:b/>
          <w:color w:val="FF0000"/>
          <w:lang w:val="en-CA"/>
        </w:rPr>
        <w:t xml:space="preserve">f option 1 (periodic </w:t>
      </w:r>
      <w:r w:rsidR="00BE01E5" w:rsidRPr="00782606">
        <w:rPr>
          <w:b/>
          <w:color w:val="FF0000"/>
          <w:lang w:val="en-CA"/>
        </w:rPr>
        <w:t>fees</w:t>
      </w:r>
      <w:r w:rsidR="005631EC" w:rsidRPr="00782606">
        <w:rPr>
          <w:b/>
          <w:color w:val="FF0000"/>
          <w:lang w:val="en-CA"/>
        </w:rPr>
        <w:t xml:space="preserve">) is chosen in the </w:t>
      </w:r>
      <w:r w:rsidR="009C7568" w:rsidRPr="00782606">
        <w:rPr>
          <w:b/>
          <w:color w:val="FF0000"/>
          <w:lang w:val="en-CA"/>
        </w:rPr>
        <w:t>F</w:t>
      </w:r>
      <w:r w:rsidR="00BE01E5" w:rsidRPr="00782606">
        <w:rPr>
          <w:b/>
          <w:color w:val="FF0000"/>
          <w:lang w:val="en-CA"/>
        </w:rPr>
        <w:t>ees</w:t>
      </w:r>
      <w:r w:rsidR="005631EC" w:rsidRPr="00782606">
        <w:rPr>
          <w:b/>
          <w:color w:val="FF0000"/>
          <w:lang w:val="en-CA"/>
        </w:rPr>
        <w:t xml:space="preserve"> </w:t>
      </w:r>
      <w:r w:rsidR="009C7568" w:rsidRPr="00782606">
        <w:rPr>
          <w:b/>
          <w:color w:val="FF0000"/>
          <w:lang w:val="en-CA"/>
        </w:rPr>
        <w:t>section</w:t>
      </w:r>
      <w:r w:rsidR="005631EC" w:rsidRPr="00782606">
        <w:rPr>
          <w:b/>
          <w:color w:val="FF0000"/>
          <w:lang w:val="en-CA"/>
        </w:rPr>
        <w:t>, then include</w:t>
      </w:r>
      <w:r w:rsidRPr="00782606">
        <w:rPr>
          <w:b/>
          <w:color w:val="FF0000"/>
          <w:szCs w:val="24"/>
          <w:lang w:val="en-CA"/>
        </w:rPr>
        <w:t xml:space="preserve"> </w:t>
      </w:r>
      <w:r w:rsidRPr="00782606">
        <w:rPr>
          <w:b/>
          <w:color w:val="FF0000"/>
          <w:lang w:val="en-CA"/>
        </w:rPr>
        <w:t xml:space="preserve">the following </w:t>
      </w:r>
      <w:r w:rsidR="0095110C" w:rsidRPr="00782606">
        <w:rPr>
          <w:b/>
          <w:color w:val="FF0000"/>
          <w:lang w:val="en-CA"/>
        </w:rPr>
        <w:t>definition</w:t>
      </w:r>
      <w:r w:rsidR="00BE06C5" w:rsidRPr="00782606">
        <w:rPr>
          <w:b/>
          <w:color w:val="FF0000"/>
          <w:lang w:val="en-CA"/>
        </w:rPr>
        <w:t>s</w:t>
      </w:r>
      <w:r w:rsidR="0095110C" w:rsidRPr="00782606">
        <w:rPr>
          <w:b/>
          <w:color w:val="FF0000"/>
          <w:lang w:val="en-CA"/>
        </w:rPr>
        <w:t xml:space="preserve"> of “</w:t>
      </w:r>
      <w:r w:rsidR="005631EC" w:rsidRPr="00782606">
        <w:rPr>
          <w:b/>
          <w:color w:val="FF0000"/>
          <w:lang w:val="en-CA"/>
        </w:rPr>
        <w:t>A</w:t>
      </w:r>
      <w:r w:rsidR="0095110C" w:rsidRPr="00782606">
        <w:rPr>
          <w:b/>
          <w:color w:val="FF0000"/>
          <w:lang w:val="en-CA"/>
        </w:rPr>
        <w:t xml:space="preserve">ppraisal” </w:t>
      </w:r>
      <w:r w:rsidR="00BE06C5" w:rsidRPr="00782606">
        <w:rPr>
          <w:b/>
          <w:color w:val="FF0000"/>
          <w:lang w:val="en-CA"/>
        </w:rPr>
        <w:t>and “</w:t>
      </w:r>
      <w:r w:rsidR="005631EC" w:rsidRPr="00782606">
        <w:rPr>
          <w:b/>
          <w:color w:val="FF0000"/>
          <w:lang w:val="en-CA"/>
        </w:rPr>
        <w:t>A</w:t>
      </w:r>
      <w:r w:rsidR="00BE06C5" w:rsidRPr="00782606">
        <w:rPr>
          <w:b/>
          <w:color w:val="FF0000"/>
          <w:lang w:val="en-CA"/>
        </w:rPr>
        <w:t>ppraiser”</w:t>
      </w:r>
      <w:r w:rsidR="009C7568" w:rsidRPr="00782606">
        <w:rPr>
          <w:b/>
          <w:color w:val="FF0000"/>
          <w:lang w:val="en-CA"/>
        </w:rPr>
        <w:t>.  Otherwise, delete them.</w:t>
      </w:r>
    </w:p>
    <w:p w14:paraId="1424B788" w14:textId="20659714" w:rsidR="003A5B6B" w:rsidRPr="00782606" w:rsidRDefault="003A5B6B" w:rsidP="009C7568">
      <w:pPr>
        <w:pStyle w:val="Heading3"/>
        <w:rPr>
          <w:lang w:val="en-CA"/>
        </w:rPr>
      </w:pPr>
      <w:r w:rsidRPr="00782606">
        <w:rPr>
          <w:lang w:val="en-CA"/>
        </w:rPr>
        <w:t>“</w:t>
      </w:r>
      <w:r w:rsidRPr="00782606">
        <w:rPr>
          <w:rStyle w:val="Strong"/>
          <w:lang w:val="en-CA"/>
        </w:rPr>
        <w:t>Appraisal</w:t>
      </w:r>
      <w:r w:rsidRPr="00782606">
        <w:rPr>
          <w:lang w:val="en-CA"/>
        </w:rPr>
        <w:t xml:space="preserve">” means a written opinion of the Fair Market </w:t>
      </w:r>
      <w:r w:rsidR="00BE01E5" w:rsidRPr="00782606">
        <w:rPr>
          <w:lang w:val="en-CA"/>
        </w:rPr>
        <w:t>Fees</w:t>
      </w:r>
      <w:r w:rsidRPr="00782606">
        <w:rPr>
          <w:lang w:val="en-CA"/>
        </w:rPr>
        <w:t xml:space="preserve"> prepared by an Appraiser in accordance with generally accepted appraisal practices.</w:t>
      </w:r>
    </w:p>
    <w:p w14:paraId="5FA18DEF" w14:textId="2564CB79" w:rsidR="003A5B6B" w:rsidRPr="00782606" w:rsidRDefault="003A5B6B" w:rsidP="009C7568">
      <w:pPr>
        <w:pStyle w:val="Heading3"/>
        <w:rPr>
          <w:lang w:val="en-CA"/>
        </w:rPr>
      </w:pPr>
      <w:r w:rsidRPr="00782606">
        <w:rPr>
          <w:lang w:val="en-CA"/>
        </w:rPr>
        <w:t>“</w:t>
      </w:r>
      <w:r w:rsidRPr="00782606">
        <w:rPr>
          <w:rStyle w:val="Strong"/>
          <w:lang w:val="en-CA"/>
        </w:rPr>
        <w:t>Appraiser</w:t>
      </w:r>
      <w:r w:rsidRPr="00782606">
        <w:rPr>
          <w:lang w:val="en-CA"/>
        </w:rPr>
        <w:t xml:space="preserve">” means a </w:t>
      </w:r>
      <w:r w:rsidR="009C7568" w:rsidRPr="00782606">
        <w:rPr>
          <w:lang w:val="en-CA"/>
        </w:rPr>
        <w:t>p</w:t>
      </w:r>
      <w:r w:rsidRPr="00782606">
        <w:rPr>
          <w:lang w:val="en-CA"/>
        </w:rPr>
        <w:t xml:space="preserve">erson </w:t>
      </w:r>
      <w:r w:rsidR="00782058" w:rsidRPr="00782606">
        <w:rPr>
          <w:lang w:val="en-CA"/>
        </w:rPr>
        <w:t>who is accredited as an appraiser by the Appraisal Institute of Canada or its successor</w:t>
      </w:r>
      <w:r w:rsidRPr="00782606">
        <w:rPr>
          <w:lang w:val="en-CA"/>
        </w:rPr>
        <w:t>.</w:t>
      </w:r>
    </w:p>
    <w:p w14:paraId="149C3191" w14:textId="425BA7BD" w:rsidR="00117D9B" w:rsidRPr="00782606" w:rsidRDefault="009C7568" w:rsidP="00117D9B">
      <w:pPr>
        <w:pStyle w:val="Heading2"/>
        <w:numPr>
          <w:ilvl w:val="0"/>
          <w:numId w:val="0"/>
        </w:numPr>
        <w:rPr>
          <w:b/>
          <w:color w:val="FF0000"/>
          <w:szCs w:val="24"/>
          <w:lang w:val="en-CA"/>
        </w:rPr>
      </w:pPr>
      <w:r w:rsidRPr="00782606">
        <w:rPr>
          <w:b/>
          <w:color w:val="FF0000"/>
          <w:szCs w:val="24"/>
          <w:lang w:val="en-CA"/>
        </w:rPr>
        <w:t xml:space="preserve">End of </w:t>
      </w:r>
      <w:r w:rsidR="00117D9B" w:rsidRPr="00782606">
        <w:rPr>
          <w:b/>
          <w:color w:val="FF0000"/>
          <w:szCs w:val="24"/>
          <w:lang w:val="en-CA"/>
        </w:rPr>
        <w:t>O</w:t>
      </w:r>
      <w:r w:rsidRPr="00782606">
        <w:rPr>
          <w:b/>
          <w:color w:val="FF0000"/>
          <w:szCs w:val="24"/>
          <w:lang w:val="en-CA"/>
        </w:rPr>
        <w:t>ption</w:t>
      </w:r>
      <w:r w:rsidR="00117D9B" w:rsidRPr="00782606">
        <w:rPr>
          <w:b/>
          <w:color w:val="FF0000"/>
          <w:szCs w:val="24"/>
          <w:lang w:val="en-CA"/>
        </w:rPr>
        <w:t>.</w:t>
      </w:r>
    </w:p>
    <w:p w14:paraId="435F9E29" w14:textId="5E779ED3" w:rsidR="003A5B6B" w:rsidRPr="00782606" w:rsidRDefault="003A5B6B" w:rsidP="009C7568">
      <w:pPr>
        <w:pStyle w:val="Heading3"/>
        <w:rPr>
          <w:lang w:val="en-CA"/>
        </w:rPr>
      </w:pPr>
      <w:r w:rsidRPr="00782606">
        <w:rPr>
          <w:lang w:val="en-CA"/>
        </w:rPr>
        <w:t>“</w:t>
      </w:r>
      <w:r w:rsidRPr="00782606">
        <w:rPr>
          <w:rStyle w:val="Strong"/>
          <w:lang w:val="en-CA"/>
        </w:rPr>
        <w:t>Architect</w:t>
      </w:r>
      <w:r w:rsidRPr="00782606">
        <w:rPr>
          <w:lang w:val="en-CA"/>
        </w:rPr>
        <w:t xml:space="preserve">” means a person who is licensed as an architect in the province of </w:t>
      </w:r>
      <w:r w:rsidR="00535DD5" w:rsidRPr="00782606">
        <w:rPr>
          <w:lang w:val="en-CA"/>
        </w:rPr>
        <w:fldChar w:fldCharType="begin">
          <w:ffData>
            <w:name w:val=""/>
            <w:enabled/>
            <w:calcOnExit w:val="0"/>
            <w:textInput>
              <w:default w:val="[Name of Province]"/>
            </w:textInput>
          </w:ffData>
        </w:fldChar>
      </w:r>
      <w:r w:rsidR="00535DD5" w:rsidRPr="00782606">
        <w:rPr>
          <w:lang w:val="en-CA"/>
        </w:rPr>
        <w:instrText xml:space="preserve"> FORMTEXT </w:instrText>
      </w:r>
      <w:r w:rsidR="00535DD5" w:rsidRPr="00782606">
        <w:rPr>
          <w:lang w:val="en-CA"/>
        </w:rPr>
      </w:r>
      <w:r w:rsidR="00535DD5" w:rsidRPr="00782606">
        <w:rPr>
          <w:lang w:val="en-CA"/>
        </w:rPr>
        <w:fldChar w:fldCharType="separate"/>
      </w:r>
      <w:r w:rsidR="007A2A68">
        <w:rPr>
          <w:noProof/>
          <w:lang w:val="en-CA"/>
        </w:rPr>
        <w:t>[Name of Province]</w:t>
      </w:r>
      <w:r w:rsidR="00535DD5" w:rsidRPr="00782606">
        <w:rPr>
          <w:lang w:val="en-CA"/>
        </w:rPr>
        <w:fldChar w:fldCharType="end"/>
      </w:r>
      <w:r w:rsidRPr="00782606">
        <w:rPr>
          <w:lang w:val="en-CA"/>
        </w:rPr>
        <w:t>.</w:t>
      </w:r>
    </w:p>
    <w:p w14:paraId="464375BE" w14:textId="20243A74" w:rsidR="003A5B6B" w:rsidRPr="00782606" w:rsidRDefault="003A5B6B" w:rsidP="009C7568">
      <w:pPr>
        <w:pStyle w:val="Heading3"/>
        <w:rPr>
          <w:lang w:val="en-CA"/>
        </w:rPr>
      </w:pPr>
      <w:r w:rsidRPr="00782606">
        <w:rPr>
          <w:lang w:val="en-CA"/>
        </w:rPr>
        <w:lastRenderedPageBreak/>
        <w:t>“</w:t>
      </w:r>
      <w:r w:rsidRPr="00782606">
        <w:rPr>
          <w:rStyle w:val="Strong"/>
          <w:lang w:val="en-CA"/>
        </w:rPr>
        <w:t>Artifact</w:t>
      </w:r>
      <w:r w:rsidRPr="00782606">
        <w:rPr>
          <w:lang w:val="en-CA"/>
        </w:rPr>
        <w:t>” means a burial site, human remains</w:t>
      </w:r>
      <w:r w:rsidR="00CC0840" w:rsidRPr="00782606">
        <w:rPr>
          <w:lang w:val="en-CA"/>
        </w:rPr>
        <w:t xml:space="preserve">, </w:t>
      </w:r>
      <w:r w:rsidRPr="00782606">
        <w:rPr>
          <w:lang w:val="en-CA"/>
        </w:rPr>
        <w:t xml:space="preserve">or an item of archeological or cultural interest. </w:t>
      </w:r>
    </w:p>
    <w:p w14:paraId="0B539207" w14:textId="77777777" w:rsidR="00CC0840" w:rsidRPr="00782606" w:rsidRDefault="003A5B6B" w:rsidP="009C7568">
      <w:pPr>
        <w:pStyle w:val="Heading3"/>
        <w:rPr>
          <w:lang w:val="en-CA"/>
        </w:rPr>
      </w:pPr>
      <w:r w:rsidRPr="00782606">
        <w:rPr>
          <w:lang w:val="en-CA"/>
        </w:rPr>
        <w:t>“</w:t>
      </w:r>
      <w:r w:rsidRPr="00782606">
        <w:rPr>
          <w:rStyle w:val="Strong"/>
          <w:lang w:val="en-CA"/>
        </w:rPr>
        <w:t>Authority</w:t>
      </w:r>
      <w:r w:rsidRPr="00782606">
        <w:rPr>
          <w:lang w:val="en-CA"/>
        </w:rPr>
        <w:t>” means</w:t>
      </w:r>
      <w:r w:rsidR="00CC0840" w:rsidRPr="00782606">
        <w:rPr>
          <w:lang w:val="en-CA"/>
        </w:rPr>
        <w:t>:</w:t>
      </w:r>
    </w:p>
    <w:p w14:paraId="2BBFD708" w14:textId="77777777" w:rsidR="00CC0840" w:rsidRPr="00782606" w:rsidRDefault="003A5B6B" w:rsidP="00CC0840">
      <w:pPr>
        <w:pStyle w:val="Heading3"/>
        <w:numPr>
          <w:ilvl w:val="3"/>
          <w:numId w:val="19"/>
        </w:numPr>
        <w:ind w:left="1800" w:hanging="1080"/>
        <w:rPr>
          <w:lang w:val="en-CA"/>
        </w:rPr>
      </w:pPr>
      <w:r w:rsidRPr="00782606">
        <w:rPr>
          <w:lang w:val="en-CA"/>
        </w:rPr>
        <w:t>a federal, provincial, municipal, First Nation</w:t>
      </w:r>
      <w:r w:rsidR="00CC0840" w:rsidRPr="00782606">
        <w:rPr>
          <w:lang w:val="en-CA"/>
        </w:rPr>
        <w:t>,</w:t>
      </w:r>
      <w:r w:rsidRPr="00782606">
        <w:rPr>
          <w:lang w:val="en-CA"/>
        </w:rPr>
        <w:t xml:space="preserve"> or other governmental authority having jurisdiction in respect of the </w:t>
      </w:r>
      <w:r w:rsidR="005F29D6" w:rsidRPr="00782606">
        <w:rPr>
          <w:lang w:val="en-CA"/>
        </w:rPr>
        <w:t>Permit Area</w:t>
      </w:r>
      <w:r w:rsidR="00CC0840" w:rsidRPr="00782606">
        <w:rPr>
          <w:lang w:val="en-CA"/>
        </w:rPr>
        <w:t xml:space="preserve"> or</w:t>
      </w:r>
      <w:r w:rsidRPr="00782606">
        <w:rPr>
          <w:lang w:val="en-CA"/>
        </w:rPr>
        <w:t xml:space="preserve"> the </w:t>
      </w:r>
      <w:r w:rsidR="00CC0840" w:rsidRPr="00782606">
        <w:rPr>
          <w:lang w:val="en-CA"/>
        </w:rPr>
        <w:t xml:space="preserve">Permittee’s activities on </w:t>
      </w:r>
      <w:r w:rsidRPr="00782606">
        <w:rPr>
          <w:lang w:val="en-CA"/>
        </w:rPr>
        <w:t xml:space="preserve">the </w:t>
      </w:r>
      <w:r w:rsidR="005F29D6" w:rsidRPr="00782606">
        <w:rPr>
          <w:lang w:val="en-CA"/>
        </w:rPr>
        <w:t>Permit Area</w:t>
      </w:r>
      <w:r w:rsidR="00CC0840" w:rsidRPr="00782606">
        <w:rPr>
          <w:lang w:val="en-CA"/>
        </w:rPr>
        <w:t>; or</w:t>
      </w:r>
    </w:p>
    <w:p w14:paraId="2508D49D" w14:textId="618B30E6" w:rsidR="003A5B6B" w:rsidRPr="00782606" w:rsidRDefault="003A5B6B" w:rsidP="00CC0840">
      <w:pPr>
        <w:pStyle w:val="Heading3"/>
        <w:numPr>
          <w:ilvl w:val="3"/>
          <w:numId w:val="19"/>
        </w:numPr>
        <w:ind w:left="1800" w:hanging="1080"/>
        <w:rPr>
          <w:lang w:val="en-CA"/>
        </w:rPr>
      </w:pPr>
      <w:r w:rsidRPr="00782606">
        <w:rPr>
          <w:lang w:val="en-CA"/>
        </w:rPr>
        <w:t xml:space="preserve">a utility company lawfully acting under its statutory power. </w:t>
      </w:r>
    </w:p>
    <w:p w14:paraId="5ED155AA" w14:textId="749F374D" w:rsidR="003A5B6B" w:rsidRPr="00782606" w:rsidRDefault="003A5B6B" w:rsidP="009C7568">
      <w:pPr>
        <w:pStyle w:val="Heading3"/>
        <w:rPr>
          <w:lang w:val="en-CA"/>
        </w:rPr>
      </w:pPr>
      <w:r w:rsidRPr="00782606">
        <w:rPr>
          <w:lang w:val="en-CA"/>
        </w:rPr>
        <w:t>“</w:t>
      </w:r>
      <w:r w:rsidRPr="00782606">
        <w:rPr>
          <w:rStyle w:val="Strong"/>
          <w:lang w:val="en-CA"/>
        </w:rPr>
        <w:t>Authorized Uses</w:t>
      </w:r>
      <w:r w:rsidRPr="00782606">
        <w:rPr>
          <w:lang w:val="en-CA"/>
        </w:rPr>
        <w:t xml:space="preserve">” means the uses referred to in section </w:t>
      </w:r>
      <w:r w:rsidR="00E35700" w:rsidRPr="00782606">
        <w:rPr>
          <w:lang w:val="en-CA"/>
        </w:rPr>
        <w:fldChar w:fldCharType="begin"/>
      </w:r>
      <w:r w:rsidR="0001545B" w:rsidRPr="00782606">
        <w:rPr>
          <w:lang w:val="en-CA"/>
        </w:rPr>
        <w:instrText xml:space="preserve"> REF _Ref391293531 \r \h </w:instrText>
      </w:r>
      <w:r w:rsidR="00373BBF" w:rsidRPr="00782606">
        <w:rPr>
          <w:lang w:val="en-CA"/>
        </w:rPr>
        <w:instrText xml:space="preserve"> \* MERGEFORMAT </w:instrText>
      </w:r>
      <w:r w:rsidR="00E35700" w:rsidRPr="00782606">
        <w:rPr>
          <w:lang w:val="en-CA"/>
        </w:rPr>
      </w:r>
      <w:r w:rsidR="00E35700" w:rsidRPr="00782606">
        <w:rPr>
          <w:lang w:val="en-CA"/>
        </w:rPr>
        <w:fldChar w:fldCharType="separate"/>
      </w:r>
      <w:r w:rsidR="007A2A68">
        <w:rPr>
          <w:lang w:val="en-CA"/>
        </w:rPr>
        <w:t>2.2</w:t>
      </w:r>
      <w:r w:rsidR="00E35700" w:rsidRPr="00782606">
        <w:rPr>
          <w:lang w:val="en-CA"/>
        </w:rPr>
        <w:fldChar w:fldCharType="end"/>
      </w:r>
      <w:r w:rsidRPr="00782606">
        <w:rPr>
          <w:lang w:val="en-CA"/>
        </w:rPr>
        <w:t xml:space="preserve">. </w:t>
      </w:r>
    </w:p>
    <w:p w14:paraId="6CD74668" w14:textId="3AF4B9AB" w:rsidR="009C7568" w:rsidRPr="00782606" w:rsidRDefault="009C7568" w:rsidP="009C7568">
      <w:pPr>
        <w:pStyle w:val="Heading3"/>
        <w:numPr>
          <w:ilvl w:val="2"/>
          <w:numId w:val="2"/>
        </w:numPr>
        <w:ind w:left="720" w:hanging="720"/>
        <w:rPr>
          <w:lang w:val="en-CA"/>
        </w:rPr>
      </w:pPr>
      <w:r w:rsidRPr="00782606">
        <w:rPr>
          <w:lang w:val="en-CA"/>
        </w:rPr>
        <w:t>“</w:t>
      </w:r>
      <w:r w:rsidRPr="00782606">
        <w:rPr>
          <w:b/>
          <w:lang w:val="en-CA"/>
        </w:rPr>
        <w:t>Business Day</w:t>
      </w:r>
      <w:r w:rsidRPr="00782606">
        <w:rPr>
          <w:lang w:val="en-CA"/>
        </w:rPr>
        <w:t xml:space="preserve">” means a day that is not a Saturday, a Sunday, a federal or </w:t>
      </w:r>
      <w:r w:rsidRPr="00782606">
        <w:rPr>
          <w:lang w:val="en-CA"/>
        </w:rPr>
        <w:fldChar w:fldCharType="begin">
          <w:ffData>
            <w:name w:val=""/>
            <w:enabled/>
            <w:calcOnExit w:val="0"/>
            <w:textInput>
              <w:default w:val="[Name of Province]"/>
            </w:textInput>
          </w:ffData>
        </w:fldChar>
      </w:r>
      <w:r w:rsidRPr="00782606">
        <w:rPr>
          <w:lang w:val="en-CA"/>
        </w:rPr>
        <w:instrText xml:space="preserve"> FORMTEXT </w:instrText>
      </w:r>
      <w:r w:rsidRPr="00782606">
        <w:rPr>
          <w:lang w:val="en-CA"/>
        </w:rPr>
      </w:r>
      <w:r w:rsidRPr="00782606">
        <w:rPr>
          <w:lang w:val="en-CA"/>
        </w:rPr>
        <w:fldChar w:fldCharType="separate"/>
      </w:r>
      <w:r w:rsidR="007A2A68">
        <w:rPr>
          <w:noProof/>
          <w:lang w:val="en-CA"/>
        </w:rPr>
        <w:t>[Name of Province]</w:t>
      </w:r>
      <w:r w:rsidRPr="00782606">
        <w:rPr>
          <w:lang w:val="en-CA"/>
        </w:rPr>
        <w:fldChar w:fldCharType="end"/>
      </w:r>
      <w:r w:rsidRPr="00782606">
        <w:rPr>
          <w:lang w:val="en-CA"/>
        </w:rPr>
        <w:t xml:space="preserve"> statutory holiday, National Indigenous Peoples Day, or, with respect to obligations owed by or owing to the First Nation, a day designated by the First Nation as an official holiday on which the First Nation’s administrative offices are closed.</w:t>
      </w:r>
    </w:p>
    <w:p w14:paraId="705DA4AC" w14:textId="59F1CBDA" w:rsidR="009C7568" w:rsidRPr="00782606" w:rsidRDefault="009C7568" w:rsidP="009C7568">
      <w:pPr>
        <w:pStyle w:val="Heading3"/>
        <w:numPr>
          <w:ilvl w:val="2"/>
          <w:numId w:val="2"/>
        </w:numPr>
        <w:ind w:left="720" w:hanging="720"/>
        <w:rPr>
          <w:lang w:val="en-CA"/>
        </w:rPr>
      </w:pPr>
      <w:r w:rsidRPr="00BC2F9B">
        <w:rPr>
          <w:lang w:val="fr-CA"/>
        </w:rPr>
        <w:t>“</w:t>
      </w:r>
      <w:r w:rsidRPr="00BC2F9B">
        <w:rPr>
          <w:b/>
          <w:lang w:val="fr-CA"/>
        </w:rPr>
        <w:t>Codes</w:t>
      </w:r>
      <w:r w:rsidRPr="00BC2F9B">
        <w:rPr>
          <w:lang w:val="fr-CA"/>
        </w:rPr>
        <w:t xml:space="preserve">” means </w:t>
      </w:r>
      <w:r w:rsidRPr="00BC2F9B">
        <w:rPr>
          <w:b/>
          <w:color w:val="FF0000"/>
          <w:lang w:val="fr-CA"/>
        </w:rPr>
        <w:t xml:space="preserve">[Note: Insert applicable codes.  </w:t>
      </w:r>
      <w:r w:rsidRPr="00782606">
        <w:rPr>
          <w:b/>
          <w:color w:val="FF0000"/>
          <w:lang w:val="en-CA"/>
        </w:rPr>
        <w:t>For example, in BC:</w:t>
      </w:r>
      <w:r w:rsidRPr="00782606">
        <w:rPr>
          <w:lang w:val="en-CA"/>
        </w:rPr>
        <w:t xml:space="preserve"> the BC Building Code, the BC Fire Code, and a</w:t>
      </w:r>
      <w:r w:rsidR="00CC0840" w:rsidRPr="00782606">
        <w:rPr>
          <w:lang w:val="en-CA"/>
        </w:rPr>
        <w:t>ll</w:t>
      </w:r>
      <w:r w:rsidRPr="00782606">
        <w:rPr>
          <w:lang w:val="en-CA"/>
        </w:rPr>
        <w:t xml:space="preserve"> requirements of the </w:t>
      </w:r>
      <w:r w:rsidRPr="00782606">
        <w:rPr>
          <w:i/>
          <w:lang w:val="en-CA"/>
        </w:rPr>
        <w:t>Building Act</w:t>
      </w:r>
      <w:r w:rsidRPr="00782606">
        <w:rPr>
          <w:lang w:val="en-CA"/>
        </w:rPr>
        <w:t xml:space="preserve">, S.B.C. 2015, c. 2, </w:t>
      </w:r>
      <w:r w:rsidR="00CC0840" w:rsidRPr="00782606">
        <w:rPr>
          <w:lang w:val="en-CA"/>
        </w:rPr>
        <w:t xml:space="preserve">that would be </w:t>
      </w:r>
      <w:r w:rsidRPr="00782606">
        <w:rPr>
          <w:lang w:val="en-CA"/>
        </w:rPr>
        <w:t xml:space="preserve">applicable to an Improvement if </w:t>
      </w:r>
      <w:r w:rsidR="00CC0840" w:rsidRPr="00782606">
        <w:rPr>
          <w:lang w:val="en-CA"/>
        </w:rPr>
        <w:t xml:space="preserve">it were built on </w:t>
      </w:r>
      <w:r w:rsidRPr="00782606">
        <w:rPr>
          <w:lang w:val="en-CA"/>
        </w:rPr>
        <w:t>fee simple lands in the province of British Columbia (other than the City of Vancouver) owned by a Person other than the Crown.</w:t>
      </w:r>
      <w:r w:rsidRPr="00782606">
        <w:rPr>
          <w:b/>
          <w:color w:val="FF0000"/>
          <w:lang w:val="en-CA"/>
        </w:rPr>
        <w:t>]</w:t>
      </w:r>
    </w:p>
    <w:p w14:paraId="432B8059" w14:textId="77777777" w:rsidR="007F3ED8" w:rsidRPr="00782606" w:rsidRDefault="007F3ED8" w:rsidP="007F3ED8">
      <w:pPr>
        <w:rPr>
          <w:b/>
          <w:color w:val="FF0000"/>
          <w:sz w:val="24"/>
          <w:lang w:val="en-CA"/>
        </w:rPr>
      </w:pPr>
      <w:bookmarkStart w:id="10" w:name="_Ref36724686"/>
      <w:r w:rsidRPr="00782606">
        <w:rPr>
          <w:b/>
          <w:color w:val="FF0000"/>
          <w:sz w:val="24"/>
          <w:lang w:val="en-CA"/>
        </w:rPr>
        <w:t xml:space="preserve">There are 2 options for “Commencement Date”.  Choose one and delete the other.  </w:t>
      </w:r>
    </w:p>
    <w:p w14:paraId="76E7BDA8" w14:textId="77777777" w:rsidR="007F3ED8" w:rsidRPr="00782606" w:rsidRDefault="007F3ED8" w:rsidP="007F3ED8">
      <w:pPr>
        <w:pStyle w:val="Heading2"/>
        <w:numPr>
          <w:ilvl w:val="0"/>
          <w:numId w:val="0"/>
        </w:numPr>
        <w:rPr>
          <w:b/>
          <w:color w:val="FF0000"/>
          <w:lang w:val="en-CA"/>
        </w:rPr>
      </w:pPr>
      <w:r w:rsidRPr="00782606">
        <w:rPr>
          <w:b/>
          <w:color w:val="FF0000"/>
          <w:szCs w:val="24"/>
          <w:lang w:val="en-CA"/>
        </w:rPr>
        <w:t>OPTION 1 – I</w:t>
      </w:r>
      <w:r w:rsidRPr="00782606">
        <w:rPr>
          <w:b/>
          <w:color w:val="FF0000"/>
          <w:lang w:val="en-CA"/>
        </w:rPr>
        <w:t>f the lands are already reserve lands, then use the following:</w:t>
      </w:r>
    </w:p>
    <w:p w14:paraId="3363C261" w14:textId="2971E0D9" w:rsidR="007F3ED8" w:rsidRPr="00782606" w:rsidRDefault="007F3ED8" w:rsidP="009C7568">
      <w:pPr>
        <w:pStyle w:val="Heading3"/>
        <w:rPr>
          <w:lang w:val="en-CA"/>
        </w:rPr>
      </w:pPr>
      <w:r w:rsidRPr="00782606">
        <w:rPr>
          <w:lang w:val="en-CA"/>
        </w:rPr>
        <w:t>“</w:t>
      </w:r>
      <w:r w:rsidRPr="00782606">
        <w:rPr>
          <w:rStyle w:val="Strong"/>
          <w:lang w:val="en-CA"/>
        </w:rPr>
        <w:t>Commencement Date</w:t>
      </w:r>
      <w:r w:rsidRPr="00782606">
        <w:rPr>
          <w:lang w:val="en-CA"/>
        </w:rPr>
        <w:t xml:space="preserve">” means </w:t>
      </w:r>
      <w:r w:rsidRPr="00782606">
        <w:rPr>
          <w:lang w:val="en-CA"/>
        </w:rPr>
        <w:fldChar w:fldCharType="begin">
          <w:ffData>
            <w:name w:val=""/>
            <w:enabled/>
            <w:calcOnExit w:val="0"/>
            <w:textInput>
              <w:default w:val="[Month Day, Year]"/>
            </w:textInput>
          </w:ffData>
        </w:fldChar>
      </w:r>
      <w:r w:rsidRPr="00782606">
        <w:rPr>
          <w:lang w:val="en-CA"/>
        </w:rPr>
        <w:instrText xml:space="preserve"> FORMTEXT </w:instrText>
      </w:r>
      <w:r w:rsidRPr="00782606">
        <w:rPr>
          <w:lang w:val="en-CA"/>
        </w:rPr>
      </w:r>
      <w:r w:rsidRPr="00782606">
        <w:rPr>
          <w:lang w:val="en-CA"/>
        </w:rPr>
        <w:fldChar w:fldCharType="separate"/>
      </w:r>
      <w:r w:rsidR="007A2A68">
        <w:rPr>
          <w:noProof/>
          <w:lang w:val="en-CA"/>
        </w:rPr>
        <w:t>[Month Day, Year]</w:t>
      </w:r>
      <w:r w:rsidRPr="00782606">
        <w:rPr>
          <w:lang w:val="en-CA"/>
        </w:rPr>
        <w:fldChar w:fldCharType="end"/>
      </w:r>
      <w:r w:rsidRPr="00782606">
        <w:rPr>
          <w:lang w:val="en-CA"/>
        </w:rPr>
        <w:t xml:space="preserve">. </w:t>
      </w:r>
    </w:p>
    <w:p w14:paraId="1524CFE5" w14:textId="77777777" w:rsidR="007F3ED8" w:rsidRPr="00782606" w:rsidRDefault="007F3ED8" w:rsidP="007F3ED8">
      <w:pPr>
        <w:pStyle w:val="Heading2"/>
        <w:numPr>
          <w:ilvl w:val="0"/>
          <w:numId w:val="0"/>
        </w:numPr>
        <w:rPr>
          <w:b/>
          <w:color w:val="FF0000"/>
          <w:szCs w:val="24"/>
          <w:lang w:val="en-CA"/>
        </w:rPr>
      </w:pPr>
      <w:r w:rsidRPr="00782606">
        <w:rPr>
          <w:b/>
          <w:color w:val="FF0000"/>
          <w:szCs w:val="24"/>
          <w:lang w:val="en-CA"/>
        </w:rPr>
        <w:t>End of Option 1.</w:t>
      </w:r>
    </w:p>
    <w:p w14:paraId="404830B3" w14:textId="77777777" w:rsidR="007F3ED8" w:rsidRPr="00782606" w:rsidRDefault="007F3ED8" w:rsidP="007F3ED8">
      <w:pPr>
        <w:pStyle w:val="JCIndent1"/>
        <w:ind w:hanging="720"/>
        <w:jc w:val="left"/>
        <w:rPr>
          <w:b/>
          <w:color w:val="FF0000"/>
          <w:lang w:val="en-CA"/>
        </w:rPr>
      </w:pPr>
      <w:r w:rsidRPr="00782606">
        <w:rPr>
          <w:b/>
          <w:color w:val="FF0000"/>
          <w:lang w:val="en-CA"/>
        </w:rPr>
        <w:t>OPTION 2 – If the lands are not yet reserve lands but are to become so under ALRRCA, then use the following:</w:t>
      </w:r>
    </w:p>
    <w:p w14:paraId="2C8118D2" w14:textId="01F77BE2" w:rsidR="007F3ED8" w:rsidRPr="00782606" w:rsidRDefault="007F3ED8" w:rsidP="009C7568">
      <w:pPr>
        <w:pStyle w:val="Heading3"/>
        <w:rPr>
          <w:lang w:val="en-CA"/>
        </w:rPr>
      </w:pPr>
      <w:r w:rsidRPr="00782606">
        <w:rPr>
          <w:lang w:val="en-CA"/>
        </w:rPr>
        <w:t>“</w:t>
      </w:r>
      <w:r w:rsidRPr="00782606">
        <w:rPr>
          <w:rStyle w:val="Strong"/>
          <w:lang w:val="en-CA"/>
        </w:rPr>
        <w:t>Commencement Date</w:t>
      </w:r>
      <w:r w:rsidRPr="00782606">
        <w:rPr>
          <w:lang w:val="en-CA"/>
        </w:rPr>
        <w:t>” means the date upon which the Permit Area is set a</w:t>
      </w:r>
      <w:r w:rsidR="009C7568" w:rsidRPr="00782606">
        <w:rPr>
          <w:lang w:val="en-CA"/>
        </w:rPr>
        <w:t>part</w:t>
      </w:r>
      <w:r w:rsidRPr="00782606">
        <w:rPr>
          <w:lang w:val="en-CA"/>
        </w:rPr>
        <w:t xml:space="preserve"> as a reserve under ALRRCA. </w:t>
      </w:r>
    </w:p>
    <w:p w14:paraId="6FA2094D" w14:textId="77777777" w:rsidR="007F3ED8" w:rsidRPr="00782606" w:rsidRDefault="007F3ED8" w:rsidP="007F3ED8">
      <w:pPr>
        <w:pStyle w:val="Heading2"/>
        <w:numPr>
          <w:ilvl w:val="0"/>
          <w:numId w:val="0"/>
        </w:numPr>
        <w:rPr>
          <w:b/>
          <w:color w:val="FF0000"/>
          <w:szCs w:val="24"/>
          <w:lang w:val="en-CA"/>
        </w:rPr>
      </w:pPr>
      <w:r w:rsidRPr="00782606">
        <w:rPr>
          <w:b/>
          <w:color w:val="FF0000"/>
          <w:szCs w:val="24"/>
          <w:lang w:val="en-CA"/>
        </w:rPr>
        <w:t>End of Option 2.</w:t>
      </w:r>
    </w:p>
    <w:bookmarkEnd w:id="10"/>
    <w:p w14:paraId="4D7B3EC8" w14:textId="77777777" w:rsidR="003124AF" w:rsidRPr="00782606" w:rsidRDefault="003A5B6B" w:rsidP="003124AF">
      <w:pPr>
        <w:pStyle w:val="Heading3"/>
        <w:numPr>
          <w:ilvl w:val="2"/>
          <w:numId w:val="2"/>
        </w:numPr>
        <w:ind w:left="720" w:hanging="720"/>
        <w:rPr>
          <w:lang w:val="en-CA"/>
        </w:rPr>
      </w:pPr>
      <w:r w:rsidRPr="00782606">
        <w:rPr>
          <w:lang w:val="en-CA"/>
        </w:rPr>
        <w:t>“</w:t>
      </w:r>
      <w:r w:rsidRPr="00782606">
        <w:rPr>
          <w:rStyle w:val="Strong"/>
          <w:lang w:val="en-CA"/>
        </w:rPr>
        <w:t xml:space="preserve">Construction </w:t>
      </w:r>
      <w:r w:rsidR="009C7568" w:rsidRPr="00782606">
        <w:rPr>
          <w:rStyle w:val="Strong"/>
          <w:lang w:val="en-CA"/>
        </w:rPr>
        <w:t xml:space="preserve">and Environmental Management </w:t>
      </w:r>
      <w:r w:rsidRPr="00782606">
        <w:rPr>
          <w:rStyle w:val="Strong"/>
          <w:lang w:val="en-CA"/>
        </w:rPr>
        <w:t>Plan</w:t>
      </w:r>
      <w:r w:rsidRPr="00782606">
        <w:rPr>
          <w:lang w:val="en-CA"/>
        </w:rPr>
        <w:t xml:space="preserve">” </w:t>
      </w:r>
      <w:r w:rsidR="003124AF" w:rsidRPr="00782606">
        <w:rPr>
          <w:lang w:val="en-CA"/>
        </w:rPr>
        <w:t>means:</w:t>
      </w:r>
    </w:p>
    <w:p w14:paraId="0C2455A7" w14:textId="77777777" w:rsidR="003124AF" w:rsidRPr="00782606" w:rsidRDefault="003124AF" w:rsidP="003124AF">
      <w:pPr>
        <w:pStyle w:val="Heading3"/>
        <w:numPr>
          <w:ilvl w:val="3"/>
          <w:numId w:val="2"/>
        </w:numPr>
        <w:ind w:left="1800" w:hanging="1080"/>
        <w:rPr>
          <w:lang w:val="en-CA"/>
        </w:rPr>
      </w:pPr>
      <w:r w:rsidRPr="00782606">
        <w:rPr>
          <w:lang w:val="en-CA"/>
        </w:rPr>
        <w:t>plans, design briefs, and construction specifications; and</w:t>
      </w:r>
    </w:p>
    <w:p w14:paraId="68F696B9" w14:textId="0A506A94" w:rsidR="003124AF" w:rsidRPr="00782606" w:rsidRDefault="003124AF" w:rsidP="003124AF">
      <w:pPr>
        <w:pStyle w:val="Heading3"/>
        <w:numPr>
          <w:ilvl w:val="3"/>
          <w:numId w:val="2"/>
        </w:numPr>
        <w:ind w:left="1800" w:hanging="1080"/>
        <w:rPr>
          <w:lang w:val="en-CA"/>
        </w:rPr>
      </w:pPr>
      <w:r w:rsidRPr="00782606">
        <w:rPr>
          <w:lang w:val="en-CA"/>
        </w:rPr>
        <w:t>a</w:t>
      </w:r>
      <w:r w:rsidR="00CC0840" w:rsidRPr="00782606">
        <w:rPr>
          <w:lang w:val="en-CA"/>
        </w:rPr>
        <w:t>ll</w:t>
      </w:r>
      <w:r w:rsidRPr="00782606">
        <w:rPr>
          <w:lang w:val="en-CA"/>
        </w:rPr>
        <w:t xml:space="preserve"> other documents reasonably required by the Decision Maker relating to the construction, operation or decommissioning, as the case may be, </w:t>
      </w:r>
    </w:p>
    <w:p w14:paraId="570113BE" w14:textId="64B90CC6" w:rsidR="003124AF" w:rsidRPr="00782606" w:rsidRDefault="00A8762B" w:rsidP="003124AF">
      <w:pPr>
        <w:pStyle w:val="Heading3"/>
        <w:numPr>
          <w:ilvl w:val="0"/>
          <w:numId w:val="0"/>
        </w:numPr>
        <w:ind w:left="720"/>
        <w:rPr>
          <w:lang w:val="en-CA"/>
        </w:rPr>
      </w:pPr>
      <w:r w:rsidRPr="007B628D">
        <w:rPr>
          <w:lang w:val="en-CA"/>
        </w:rPr>
        <w:lastRenderedPageBreak/>
        <w:t xml:space="preserve">of </w:t>
      </w:r>
      <w:r>
        <w:rPr>
          <w:lang w:val="en-CA"/>
        </w:rPr>
        <w:t xml:space="preserve">the </w:t>
      </w:r>
      <w:r w:rsidRPr="007B628D">
        <w:rPr>
          <w:lang w:val="en-CA"/>
        </w:rPr>
        <w:t>subject Improvements,</w:t>
      </w:r>
      <w:r>
        <w:rPr>
          <w:lang w:val="en-CA"/>
        </w:rPr>
        <w:t xml:space="preserve"> </w:t>
      </w:r>
      <w:r w:rsidR="003124AF" w:rsidRPr="00782606">
        <w:rPr>
          <w:lang w:val="en-CA"/>
        </w:rPr>
        <w:t>which comply with or are consistent with:</w:t>
      </w:r>
    </w:p>
    <w:p w14:paraId="5F5F4660" w14:textId="77777777" w:rsidR="003124AF" w:rsidRPr="00782606" w:rsidRDefault="003124AF" w:rsidP="003124AF">
      <w:pPr>
        <w:pStyle w:val="Heading3"/>
        <w:numPr>
          <w:ilvl w:val="3"/>
          <w:numId w:val="2"/>
        </w:numPr>
        <w:ind w:left="1800" w:hanging="1080"/>
        <w:rPr>
          <w:lang w:val="en-CA"/>
        </w:rPr>
      </w:pPr>
      <w:r w:rsidRPr="00782606">
        <w:rPr>
          <w:lang w:val="en-CA"/>
        </w:rPr>
        <w:t>applicable Codes and Laws; and</w:t>
      </w:r>
    </w:p>
    <w:p w14:paraId="651BAF5C" w14:textId="2F9B98B4" w:rsidR="003124AF" w:rsidRPr="00782606" w:rsidRDefault="003124AF" w:rsidP="003124AF">
      <w:pPr>
        <w:pStyle w:val="Heading3"/>
        <w:numPr>
          <w:ilvl w:val="3"/>
          <w:numId w:val="2"/>
        </w:numPr>
        <w:ind w:left="1800" w:hanging="1080"/>
        <w:rPr>
          <w:lang w:val="en-CA"/>
        </w:rPr>
      </w:pPr>
      <w:r w:rsidRPr="00782606">
        <w:rPr>
          <w:lang w:val="en-CA"/>
        </w:rPr>
        <w:t>all terms and conditions of a Decision Maker’s determination, including all mitigation measures, timelines</w:t>
      </w:r>
      <w:r w:rsidR="00CC0840" w:rsidRPr="00782606">
        <w:rPr>
          <w:lang w:val="en-CA"/>
        </w:rPr>
        <w:t>,</w:t>
      </w:r>
      <w:r w:rsidRPr="00782606">
        <w:rPr>
          <w:lang w:val="en-CA"/>
        </w:rPr>
        <w:t xml:space="preserve"> and monitoring, required under an applicable Environmental Review,</w:t>
      </w:r>
    </w:p>
    <w:p w14:paraId="00F6ABAF" w14:textId="1A108860" w:rsidR="003124AF" w:rsidRPr="00782606" w:rsidRDefault="003124AF" w:rsidP="003124AF">
      <w:pPr>
        <w:pStyle w:val="Heading3"/>
        <w:numPr>
          <w:ilvl w:val="0"/>
          <w:numId w:val="0"/>
        </w:numPr>
        <w:ind w:left="720"/>
        <w:rPr>
          <w:lang w:val="en-CA"/>
        </w:rPr>
      </w:pPr>
      <w:r w:rsidRPr="00782606">
        <w:rPr>
          <w:lang w:val="en-CA"/>
        </w:rPr>
        <w:t>and include plans to address how the impacts on the Environment during construction, operation</w:t>
      </w:r>
      <w:r w:rsidR="00CC0840" w:rsidRPr="00782606">
        <w:rPr>
          <w:lang w:val="en-CA"/>
        </w:rPr>
        <w:t>,</w:t>
      </w:r>
      <w:r w:rsidRPr="00782606">
        <w:rPr>
          <w:lang w:val="en-CA"/>
        </w:rPr>
        <w:t xml:space="preserve"> or decommissioning, as the case may be, of the subject Improvements will be managed, including the management of soil, water, waste, traffic</w:t>
      </w:r>
      <w:r w:rsidR="00CC0840" w:rsidRPr="00782606">
        <w:rPr>
          <w:lang w:val="en-CA"/>
        </w:rPr>
        <w:t>,</w:t>
      </w:r>
      <w:r w:rsidRPr="00782606">
        <w:rPr>
          <w:lang w:val="en-CA"/>
        </w:rPr>
        <w:t xml:space="preserve"> and fire safety.  </w:t>
      </w:r>
    </w:p>
    <w:p w14:paraId="2500175B" w14:textId="31EBAF5F" w:rsidR="003A5B6B" w:rsidRPr="00782606" w:rsidRDefault="003A5B6B" w:rsidP="003124AF">
      <w:pPr>
        <w:pStyle w:val="Heading3"/>
        <w:rPr>
          <w:lang w:val="en-CA"/>
        </w:rPr>
      </w:pPr>
      <w:r w:rsidRPr="00782606">
        <w:rPr>
          <w:lang w:val="en-CA"/>
        </w:rPr>
        <w:t>“</w:t>
      </w:r>
      <w:r w:rsidRPr="00782606">
        <w:rPr>
          <w:rStyle w:val="Strong"/>
          <w:lang w:val="en-CA"/>
        </w:rPr>
        <w:t>Contaminant</w:t>
      </w:r>
      <w:r w:rsidRPr="00782606">
        <w:rPr>
          <w:lang w:val="en-CA"/>
        </w:rPr>
        <w:t xml:space="preserve">” </w:t>
      </w:r>
      <w:r w:rsidR="003124AF" w:rsidRPr="00782606">
        <w:rPr>
          <w:lang w:val="en-CA"/>
        </w:rPr>
        <w:t xml:space="preserve">means </w:t>
      </w:r>
      <w:r w:rsidR="00CC0840" w:rsidRPr="00782606">
        <w:rPr>
          <w:lang w:val="en-CA"/>
        </w:rPr>
        <w:t>a</w:t>
      </w:r>
      <w:r w:rsidR="003124AF" w:rsidRPr="00782606">
        <w:rPr>
          <w:lang w:val="en-CA"/>
        </w:rPr>
        <w:t xml:space="preserve"> substance regulated under </w:t>
      </w:r>
      <w:r w:rsidR="007F55A0">
        <w:rPr>
          <w:lang w:val="en-CA"/>
        </w:rPr>
        <w:t xml:space="preserve">the </w:t>
      </w:r>
      <w:r w:rsidR="003124AF" w:rsidRPr="00782606">
        <w:rPr>
          <w:lang w:val="en-CA"/>
        </w:rPr>
        <w:t>Laws of Canada, the First Nation</w:t>
      </w:r>
      <w:r w:rsidR="00CC0840" w:rsidRPr="00782606">
        <w:rPr>
          <w:lang w:val="en-CA"/>
        </w:rPr>
        <w:t>,</w:t>
      </w:r>
      <w:r w:rsidR="003124AF" w:rsidRPr="00782606">
        <w:rPr>
          <w:lang w:val="en-CA"/>
        </w:rPr>
        <w:t xml:space="preserve"> or the province of </w:t>
      </w:r>
      <w:r w:rsidR="003124AF" w:rsidRPr="00782606">
        <w:rPr>
          <w:lang w:val="en-CA"/>
        </w:rPr>
        <w:fldChar w:fldCharType="begin">
          <w:ffData>
            <w:name w:val=""/>
            <w:enabled/>
            <w:calcOnExit w:val="0"/>
            <w:textInput>
              <w:default w:val="[Name of Province]"/>
            </w:textInput>
          </w:ffData>
        </w:fldChar>
      </w:r>
      <w:r w:rsidR="003124AF" w:rsidRPr="00782606">
        <w:rPr>
          <w:lang w:val="en-CA"/>
        </w:rPr>
        <w:instrText xml:space="preserve"> FORMTEXT </w:instrText>
      </w:r>
      <w:r w:rsidR="003124AF" w:rsidRPr="00782606">
        <w:rPr>
          <w:lang w:val="en-CA"/>
        </w:rPr>
      </w:r>
      <w:r w:rsidR="003124AF" w:rsidRPr="00782606">
        <w:rPr>
          <w:lang w:val="en-CA"/>
        </w:rPr>
        <w:fldChar w:fldCharType="separate"/>
      </w:r>
      <w:r w:rsidR="007A2A68">
        <w:rPr>
          <w:noProof/>
          <w:lang w:val="en-CA"/>
        </w:rPr>
        <w:t>[Name of Province]</w:t>
      </w:r>
      <w:r w:rsidR="003124AF" w:rsidRPr="00782606">
        <w:rPr>
          <w:lang w:val="en-CA"/>
        </w:rPr>
        <w:fldChar w:fldCharType="end"/>
      </w:r>
      <w:r w:rsidR="003124AF" w:rsidRPr="00782606">
        <w:rPr>
          <w:lang w:val="en-CA"/>
        </w:rPr>
        <w:t xml:space="preserve"> (whether or not the province has jurisdiction in respect of the protection of the Environment as it pertains to the Permit Area or the occupation or use of the Permit Area)</w:t>
      </w:r>
      <w:r w:rsidR="00CC0840" w:rsidRPr="00782606">
        <w:rPr>
          <w:lang w:val="en-CA"/>
        </w:rPr>
        <w:t xml:space="preserve"> relating to the protection of the Environment</w:t>
      </w:r>
      <w:r w:rsidR="003124AF" w:rsidRPr="00782606">
        <w:rPr>
          <w:lang w:val="en-CA"/>
        </w:rPr>
        <w:t>, including, for greater certainty, a toxic substance, deleterious substance, hazardous substance, hazardous waste, hazardous recyclable, ozone-depleting substance, halocarbon, pesticide, and waste</w:t>
      </w:r>
      <w:r w:rsidRPr="00782606">
        <w:rPr>
          <w:lang w:val="en-CA"/>
        </w:rPr>
        <w:t xml:space="preserve">. </w:t>
      </w:r>
    </w:p>
    <w:p w14:paraId="0F8CCE89" w14:textId="2428BE0C" w:rsidR="003A5B6B" w:rsidRPr="00782606" w:rsidRDefault="003A5B6B" w:rsidP="003124AF">
      <w:pPr>
        <w:pStyle w:val="Heading3"/>
        <w:rPr>
          <w:lang w:val="en-CA"/>
        </w:rPr>
      </w:pPr>
      <w:r w:rsidRPr="00782606">
        <w:rPr>
          <w:lang w:val="en-CA"/>
        </w:rPr>
        <w:t>“</w:t>
      </w:r>
      <w:r w:rsidRPr="00782606">
        <w:rPr>
          <w:rStyle w:val="Strong"/>
          <w:lang w:val="en-CA"/>
        </w:rPr>
        <w:t>Council</w:t>
      </w:r>
      <w:r w:rsidRPr="00782606">
        <w:rPr>
          <w:lang w:val="en-CA"/>
        </w:rPr>
        <w:t xml:space="preserve">” means the First Nation’s “council of the </w:t>
      </w:r>
      <w:r w:rsidR="000F10D5" w:rsidRPr="00782606">
        <w:rPr>
          <w:lang w:val="en-CA"/>
        </w:rPr>
        <w:t>b</w:t>
      </w:r>
      <w:r w:rsidRPr="00782606">
        <w:rPr>
          <w:lang w:val="en-CA"/>
        </w:rPr>
        <w:t xml:space="preserve">and” within the meaning of the </w:t>
      </w:r>
      <w:r w:rsidRPr="00782606">
        <w:rPr>
          <w:i/>
          <w:lang w:val="en-CA"/>
        </w:rPr>
        <w:t>Indian Act</w:t>
      </w:r>
      <w:r w:rsidR="00CC0840" w:rsidRPr="00782606">
        <w:rPr>
          <w:lang w:val="en-CA"/>
        </w:rPr>
        <w:t>, and any successor</w:t>
      </w:r>
      <w:r w:rsidRPr="00782606">
        <w:rPr>
          <w:lang w:val="en-CA"/>
        </w:rPr>
        <w:t>.</w:t>
      </w:r>
    </w:p>
    <w:p w14:paraId="1E922C26" w14:textId="76D3D4CB" w:rsidR="003124AF" w:rsidRPr="00782606" w:rsidRDefault="003124AF" w:rsidP="003124AF">
      <w:pPr>
        <w:pStyle w:val="Heading3"/>
        <w:rPr>
          <w:lang w:val="en-CA"/>
        </w:rPr>
      </w:pPr>
      <w:r w:rsidRPr="00782606">
        <w:rPr>
          <w:rStyle w:val="Strong"/>
          <w:b w:val="0"/>
          <w:lang w:val="en-CA"/>
        </w:rPr>
        <w:t>“</w:t>
      </w:r>
      <w:r w:rsidRPr="00782606">
        <w:rPr>
          <w:rStyle w:val="Strong"/>
          <w:lang w:val="en-CA"/>
        </w:rPr>
        <w:t>Decision Maker</w:t>
      </w:r>
      <w:r w:rsidRPr="00782606">
        <w:rPr>
          <w:rStyle w:val="Strong"/>
          <w:b w:val="0"/>
          <w:lang w:val="en-CA"/>
        </w:rPr>
        <w:t xml:space="preserve">” means the Minister, when the Minister is representing </w:t>
      </w:r>
      <w:r w:rsidR="00ED58D3" w:rsidRPr="00782606">
        <w:rPr>
          <w:lang w:val="en-CA"/>
        </w:rPr>
        <w:t>the Permittor</w:t>
      </w:r>
      <w:r w:rsidRPr="00782606">
        <w:rPr>
          <w:rStyle w:val="Strong"/>
          <w:b w:val="0"/>
          <w:lang w:val="en-CA"/>
        </w:rPr>
        <w:t xml:space="preserve"> under this Permit, and</w:t>
      </w:r>
      <w:r w:rsidR="00CC0840" w:rsidRPr="00782606">
        <w:rPr>
          <w:rStyle w:val="Strong"/>
          <w:b w:val="0"/>
          <w:lang w:val="en-CA"/>
        </w:rPr>
        <w:t>,</w:t>
      </w:r>
      <w:r w:rsidRPr="00782606">
        <w:rPr>
          <w:rStyle w:val="Strong"/>
          <w:b w:val="0"/>
          <w:lang w:val="en-CA"/>
        </w:rPr>
        <w:t xml:space="preserve"> if the First Nation </w:t>
      </w:r>
      <w:r w:rsidRPr="00782606">
        <w:rPr>
          <w:lang w:val="en-CA"/>
        </w:rPr>
        <w:t xml:space="preserve">takes over the position of </w:t>
      </w:r>
      <w:r w:rsidR="00ED58D3" w:rsidRPr="00782606">
        <w:rPr>
          <w:lang w:val="en-CA"/>
        </w:rPr>
        <w:t>the Permittor</w:t>
      </w:r>
      <w:r w:rsidRPr="00782606">
        <w:rPr>
          <w:lang w:val="en-CA"/>
        </w:rPr>
        <w:t xml:space="preserve"> under this Permit by operation of law</w:t>
      </w:r>
      <w:r w:rsidR="00CC0840" w:rsidRPr="00782606">
        <w:rPr>
          <w:lang w:val="en-CA"/>
        </w:rPr>
        <w:t xml:space="preserve">, </w:t>
      </w:r>
      <w:r w:rsidR="00CC0840" w:rsidRPr="00782606">
        <w:rPr>
          <w:rStyle w:val="Strong"/>
          <w:b w:val="0"/>
          <w:lang w:val="en-CA"/>
        </w:rPr>
        <w:t>the Council or a Person designated by the Council</w:t>
      </w:r>
      <w:r w:rsidRPr="00782606">
        <w:rPr>
          <w:lang w:val="en-CA"/>
        </w:rPr>
        <w:t>.</w:t>
      </w:r>
    </w:p>
    <w:p w14:paraId="41072A21" w14:textId="041365DE" w:rsidR="003A5B6B" w:rsidRPr="00782606" w:rsidRDefault="003A5B6B" w:rsidP="003124AF">
      <w:pPr>
        <w:pStyle w:val="Heading3"/>
        <w:rPr>
          <w:lang w:val="en-CA"/>
        </w:rPr>
      </w:pPr>
      <w:r w:rsidRPr="00782606">
        <w:rPr>
          <w:lang w:val="en-CA"/>
        </w:rPr>
        <w:t>“</w:t>
      </w:r>
      <w:r w:rsidRPr="00782606">
        <w:rPr>
          <w:rStyle w:val="Strong"/>
          <w:lang w:val="en-CA"/>
        </w:rPr>
        <w:t>Engineer</w:t>
      </w:r>
      <w:r w:rsidRPr="00782606">
        <w:rPr>
          <w:lang w:val="en-CA"/>
        </w:rPr>
        <w:t xml:space="preserve">” means a person who is licensed as an engineer in the province of </w:t>
      </w:r>
      <w:r w:rsidR="00535DD5" w:rsidRPr="00782606">
        <w:rPr>
          <w:lang w:val="en-CA"/>
        </w:rPr>
        <w:fldChar w:fldCharType="begin">
          <w:ffData>
            <w:name w:val=""/>
            <w:enabled/>
            <w:calcOnExit w:val="0"/>
            <w:textInput>
              <w:default w:val="[Name of Province]"/>
            </w:textInput>
          </w:ffData>
        </w:fldChar>
      </w:r>
      <w:r w:rsidR="00535DD5" w:rsidRPr="00782606">
        <w:rPr>
          <w:lang w:val="en-CA"/>
        </w:rPr>
        <w:instrText xml:space="preserve"> FORMTEXT </w:instrText>
      </w:r>
      <w:r w:rsidR="00535DD5" w:rsidRPr="00782606">
        <w:rPr>
          <w:lang w:val="en-CA"/>
        </w:rPr>
      </w:r>
      <w:r w:rsidR="00535DD5" w:rsidRPr="00782606">
        <w:rPr>
          <w:lang w:val="en-CA"/>
        </w:rPr>
        <w:fldChar w:fldCharType="separate"/>
      </w:r>
      <w:r w:rsidR="007A2A68">
        <w:rPr>
          <w:noProof/>
          <w:lang w:val="en-CA"/>
        </w:rPr>
        <w:t>[Name of Province]</w:t>
      </w:r>
      <w:r w:rsidR="00535DD5" w:rsidRPr="00782606">
        <w:rPr>
          <w:lang w:val="en-CA"/>
        </w:rPr>
        <w:fldChar w:fldCharType="end"/>
      </w:r>
      <w:r w:rsidRPr="00782606">
        <w:rPr>
          <w:lang w:val="en-CA"/>
        </w:rPr>
        <w:t xml:space="preserve">. </w:t>
      </w:r>
    </w:p>
    <w:p w14:paraId="4AE7F9BF" w14:textId="3FB3270F" w:rsidR="003A5B6B" w:rsidRPr="00782606" w:rsidRDefault="003A5B6B" w:rsidP="003124AF">
      <w:pPr>
        <w:pStyle w:val="Heading3"/>
        <w:rPr>
          <w:lang w:val="en-CA"/>
        </w:rPr>
      </w:pPr>
      <w:r w:rsidRPr="00782606">
        <w:rPr>
          <w:lang w:val="en-CA"/>
        </w:rPr>
        <w:t>“</w:t>
      </w:r>
      <w:r w:rsidRPr="00782606">
        <w:rPr>
          <w:rStyle w:val="Strong"/>
          <w:lang w:val="en-CA"/>
        </w:rPr>
        <w:t>Environment</w:t>
      </w:r>
      <w:r w:rsidRPr="00782606">
        <w:rPr>
          <w:lang w:val="en-CA"/>
        </w:rPr>
        <w:t xml:space="preserve">” </w:t>
      </w:r>
      <w:r w:rsidR="00A263DA" w:rsidRPr="00782606">
        <w:rPr>
          <w:lang w:val="en-CA"/>
        </w:rPr>
        <w:t xml:space="preserve">has the meaning given it in the </w:t>
      </w:r>
      <w:r w:rsidR="00A263DA" w:rsidRPr="00782606">
        <w:rPr>
          <w:i/>
          <w:lang w:val="en-CA"/>
        </w:rPr>
        <w:t>Canadian Environmental Protection Act, 1999</w:t>
      </w:r>
      <w:r w:rsidR="00A263DA" w:rsidRPr="00782606">
        <w:rPr>
          <w:lang w:val="en-CA"/>
        </w:rPr>
        <w:t>, S</w:t>
      </w:r>
      <w:r w:rsidR="003124AF" w:rsidRPr="00782606">
        <w:rPr>
          <w:lang w:val="en-CA"/>
        </w:rPr>
        <w:t>.</w:t>
      </w:r>
      <w:r w:rsidR="00A263DA" w:rsidRPr="00782606">
        <w:rPr>
          <w:lang w:val="en-CA"/>
        </w:rPr>
        <w:t>C</w:t>
      </w:r>
      <w:r w:rsidR="003124AF" w:rsidRPr="00782606">
        <w:rPr>
          <w:lang w:val="en-CA"/>
        </w:rPr>
        <w:t>.</w:t>
      </w:r>
      <w:r w:rsidR="00A263DA" w:rsidRPr="00782606">
        <w:rPr>
          <w:lang w:val="en-CA"/>
        </w:rPr>
        <w:t xml:space="preserve"> 1999, c</w:t>
      </w:r>
      <w:r w:rsidR="003124AF" w:rsidRPr="00782606">
        <w:rPr>
          <w:lang w:val="en-CA"/>
        </w:rPr>
        <w:t>.</w:t>
      </w:r>
      <w:r w:rsidR="00A263DA" w:rsidRPr="00782606">
        <w:rPr>
          <w:lang w:val="en-CA"/>
        </w:rPr>
        <w:t xml:space="preserve"> 33.</w:t>
      </w:r>
    </w:p>
    <w:p w14:paraId="52661523" w14:textId="2B91371F" w:rsidR="003A5B6B" w:rsidRPr="00782606" w:rsidRDefault="003A5B6B" w:rsidP="003124AF">
      <w:pPr>
        <w:pStyle w:val="Heading3"/>
        <w:rPr>
          <w:lang w:val="en-CA"/>
        </w:rPr>
      </w:pPr>
      <w:r w:rsidRPr="00782606">
        <w:rPr>
          <w:lang w:val="en-CA"/>
        </w:rPr>
        <w:t>“</w:t>
      </w:r>
      <w:r w:rsidRPr="00782606">
        <w:rPr>
          <w:b/>
          <w:lang w:val="en-CA"/>
        </w:rPr>
        <w:t>Environmental Review</w:t>
      </w:r>
      <w:r w:rsidRPr="00782606">
        <w:rPr>
          <w:lang w:val="en-CA"/>
        </w:rPr>
        <w:t xml:space="preserve">” means </w:t>
      </w:r>
      <w:r w:rsidR="003124AF" w:rsidRPr="00782606">
        <w:rPr>
          <w:lang w:val="en-CA"/>
        </w:rPr>
        <w:t>the</w:t>
      </w:r>
      <w:r w:rsidRPr="00782606">
        <w:rPr>
          <w:lang w:val="en-CA"/>
        </w:rPr>
        <w:t xml:space="preserve"> environmental review process </w:t>
      </w:r>
      <w:r w:rsidR="00535DD5" w:rsidRPr="00782606">
        <w:rPr>
          <w:lang w:val="en-CA"/>
        </w:rPr>
        <w:t xml:space="preserve">referred to in </w:t>
      </w:r>
      <w:r w:rsidR="008546A1" w:rsidRPr="00782606">
        <w:rPr>
          <w:lang w:val="en-CA"/>
        </w:rPr>
        <w:t xml:space="preserve">section </w:t>
      </w:r>
      <w:r w:rsidR="000B0B6D" w:rsidRPr="00782606">
        <w:rPr>
          <w:lang w:val="en-CA"/>
        </w:rPr>
        <w:fldChar w:fldCharType="begin"/>
      </w:r>
      <w:r w:rsidR="000B0B6D" w:rsidRPr="00782606">
        <w:rPr>
          <w:lang w:val="en-CA"/>
        </w:rPr>
        <w:instrText xml:space="preserve"> REF _Ref113954613 \n \h </w:instrText>
      </w:r>
      <w:r w:rsidR="000B0B6D" w:rsidRPr="00782606">
        <w:rPr>
          <w:lang w:val="en-CA"/>
        </w:rPr>
      </w:r>
      <w:r w:rsidR="000B0B6D" w:rsidRPr="00782606">
        <w:rPr>
          <w:lang w:val="en-CA"/>
        </w:rPr>
        <w:fldChar w:fldCharType="separate"/>
      </w:r>
      <w:r w:rsidR="007A2A68">
        <w:rPr>
          <w:lang w:val="en-CA"/>
        </w:rPr>
        <w:t>7.3</w:t>
      </w:r>
      <w:r w:rsidR="000B0B6D" w:rsidRPr="00782606">
        <w:rPr>
          <w:lang w:val="en-CA"/>
        </w:rPr>
        <w:fldChar w:fldCharType="end"/>
      </w:r>
      <w:r w:rsidR="003124AF" w:rsidRPr="00782606">
        <w:rPr>
          <w:lang w:val="en-CA"/>
        </w:rPr>
        <w:t>, whether conducted before or after the Commencement Date</w:t>
      </w:r>
      <w:r w:rsidRPr="00782606">
        <w:rPr>
          <w:lang w:val="en-CA"/>
        </w:rPr>
        <w:t>.</w:t>
      </w:r>
    </w:p>
    <w:p w14:paraId="552930D8" w14:textId="77777777" w:rsidR="003124AF" w:rsidRPr="00782606" w:rsidRDefault="003124AF" w:rsidP="003124AF">
      <w:pPr>
        <w:pStyle w:val="Heading3"/>
        <w:numPr>
          <w:ilvl w:val="2"/>
          <w:numId w:val="2"/>
        </w:numPr>
        <w:ind w:left="720" w:hanging="720"/>
        <w:rPr>
          <w:rStyle w:val="Strong"/>
          <w:b w:val="0"/>
          <w:lang w:val="en-CA"/>
        </w:rPr>
      </w:pPr>
      <w:r w:rsidRPr="00782606">
        <w:rPr>
          <w:rStyle w:val="Strong"/>
          <w:b w:val="0"/>
          <w:lang w:val="en-CA"/>
        </w:rPr>
        <w:t>“</w:t>
      </w:r>
      <w:r w:rsidRPr="00782606">
        <w:rPr>
          <w:rStyle w:val="Strong"/>
          <w:lang w:val="en-CA"/>
        </w:rPr>
        <w:t>Exempt Project</w:t>
      </w:r>
      <w:r w:rsidRPr="00782606">
        <w:rPr>
          <w:rStyle w:val="Strong"/>
          <w:b w:val="0"/>
          <w:lang w:val="en-CA"/>
        </w:rPr>
        <w:t>” means a Project:</w:t>
      </w:r>
    </w:p>
    <w:p w14:paraId="2843B3EC" w14:textId="77777777" w:rsidR="003124AF" w:rsidRPr="00782606" w:rsidRDefault="003124AF" w:rsidP="003124AF">
      <w:pPr>
        <w:pStyle w:val="Heading3"/>
        <w:numPr>
          <w:ilvl w:val="3"/>
          <w:numId w:val="2"/>
        </w:numPr>
        <w:ind w:left="1800" w:hanging="1080"/>
        <w:rPr>
          <w:lang w:val="en-CA"/>
        </w:rPr>
      </w:pPr>
      <w:r w:rsidRPr="00782606">
        <w:rPr>
          <w:rStyle w:val="Strong"/>
          <w:b w:val="0"/>
          <w:lang w:val="en-CA"/>
        </w:rPr>
        <w:t xml:space="preserve">that is </w:t>
      </w:r>
      <w:r w:rsidRPr="00782606">
        <w:rPr>
          <w:lang w:val="en-CA"/>
        </w:rPr>
        <w:t>in one of the classes of projects designated under section 88 of the IAA; or</w:t>
      </w:r>
    </w:p>
    <w:p w14:paraId="485A3C53" w14:textId="77777777" w:rsidR="003124AF" w:rsidRPr="00782606" w:rsidRDefault="003124AF" w:rsidP="003124AF">
      <w:pPr>
        <w:pStyle w:val="Heading3"/>
        <w:numPr>
          <w:ilvl w:val="3"/>
          <w:numId w:val="2"/>
        </w:numPr>
        <w:ind w:left="1800" w:hanging="1080"/>
        <w:rPr>
          <w:lang w:val="en-CA"/>
        </w:rPr>
      </w:pPr>
      <w:r w:rsidRPr="00782606">
        <w:rPr>
          <w:lang w:val="en-CA"/>
        </w:rPr>
        <w:t>for which a Decision Maker is not required to conduct an Environmental Review by section 91 of the IAA,</w:t>
      </w:r>
    </w:p>
    <w:p w14:paraId="3F17EF59" w14:textId="65D72255" w:rsidR="003124AF" w:rsidRPr="00782606" w:rsidRDefault="003124AF" w:rsidP="003124AF">
      <w:pPr>
        <w:pStyle w:val="Heading3"/>
        <w:numPr>
          <w:ilvl w:val="0"/>
          <w:numId w:val="0"/>
        </w:numPr>
        <w:ind w:left="720"/>
        <w:rPr>
          <w:lang w:val="en-CA"/>
        </w:rPr>
      </w:pPr>
      <w:r w:rsidRPr="00782606">
        <w:rPr>
          <w:lang w:val="en-CA"/>
        </w:rPr>
        <w:t>and includes any similar concepts in an amended, succeeding, or replacement Law.</w:t>
      </w:r>
    </w:p>
    <w:p w14:paraId="4D2574F4" w14:textId="1BFEB1F8" w:rsidR="00E665AE" w:rsidRPr="00782606" w:rsidRDefault="00BE01E5" w:rsidP="00551B03">
      <w:pPr>
        <w:rPr>
          <w:rFonts w:cs="Arial"/>
          <w:b/>
          <w:color w:val="FF0000"/>
          <w:sz w:val="24"/>
          <w:lang w:val="en-CA"/>
        </w:rPr>
      </w:pPr>
      <w:r w:rsidRPr="00782606">
        <w:rPr>
          <w:b/>
          <w:color w:val="FF0000"/>
          <w:sz w:val="24"/>
          <w:lang w:val="en-CA"/>
        </w:rPr>
        <w:lastRenderedPageBreak/>
        <w:t xml:space="preserve">OPTIONAL – </w:t>
      </w:r>
      <w:r w:rsidR="00422199" w:rsidRPr="00782606">
        <w:rPr>
          <w:b/>
          <w:color w:val="FF0000"/>
          <w:sz w:val="24"/>
          <w:lang w:val="en-CA"/>
        </w:rPr>
        <w:t>If</w:t>
      </w:r>
      <w:r w:rsidR="005631EC" w:rsidRPr="00782606">
        <w:rPr>
          <w:b/>
          <w:color w:val="FF0000"/>
          <w:sz w:val="24"/>
          <w:lang w:val="en-CA"/>
        </w:rPr>
        <w:t xml:space="preserve"> option</w:t>
      </w:r>
      <w:r w:rsidR="00AD3056" w:rsidRPr="00782606">
        <w:rPr>
          <w:b/>
          <w:color w:val="FF0000"/>
          <w:sz w:val="24"/>
          <w:lang w:val="en-CA"/>
        </w:rPr>
        <w:t xml:space="preserve"> 1 (periodic </w:t>
      </w:r>
      <w:r w:rsidRPr="00782606">
        <w:rPr>
          <w:b/>
          <w:color w:val="FF0000"/>
          <w:sz w:val="24"/>
          <w:lang w:val="en-CA"/>
        </w:rPr>
        <w:t>fees</w:t>
      </w:r>
      <w:r w:rsidR="00AD3056" w:rsidRPr="00782606">
        <w:rPr>
          <w:b/>
          <w:color w:val="FF0000"/>
          <w:sz w:val="24"/>
          <w:lang w:val="en-CA"/>
        </w:rPr>
        <w:t xml:space="preserve">) </w:t>
      </w:r>
      <w:r w:rsidR="0095110C" w:rsidRPr="00782606">
        <w:rPr>
          <w:b/>
          <w:color w:val="FF0000"/>
          <w:sz w:val="24"/>
          <w:lang w:val="en-CA"/>
        </w:rPr>
        <w:t>is chosen</w:t>
      </w:r>
      <w:r w:rsidR="00F1315E" w:rsidRPr="00782606">
        <w:rPr>
          <w:b/>
          <w:color w:val="FF0000"/>
          <w:sz w:val="24"/>
          <w:lang w:val="en-CA"/>
        </w:rPr>
        <w:t xml:space="preserve"> in the </w:t>
      </w:r>
      <w:r w:rsidR="003124AF" w:rsidRPr="00782606">
        <w:rPr>
          <w:b/>
          <w:color w:val="FF0000"/>
          <w:sz w:val="24"/>
          <w:lang w:val="en-CA"/>
        </w:rPr>
        <w:t>F</w:t>
      </w:r>
      <w:r w:rsidRPr="00782606">
        <w:rPr>
          <w:b/>
          <w:color w:val="FF0000"/>
          <w:sz w:val="24"/>
          <w:lang w:val="en-CA"/>
        </w:rPr>
        <w:t>ees</w:t>
      </w:r>
      <w:r w:rsidR="00F1315E" w:rsidRPr="00782606">
        <w:rPr>
          <w:b/>
          <w:color w:val="FF0000"/>
          <w:sz w:val="24"/>
          <w:lang w:val="en-CA"/>
        </w:rPr>
        <w:t xml:space="preserve"> </w:t>
      </w:r>
      <w:r w:rsidR="003124AF" w:rsidRPr="00782606">
        <w:rPr>
          <w:b/>
          <w:color w:val="FF0000"/>
          <w:sz w:val="24"/>
          <w:lang w:val="en-CA"/>
        </w:rPr>
        <w:t>section</w:t>
      </w:r>
      <w:r w:rsidR="00422199" w:rsidRPr="00782606">
        <w:rPr>
          <w:b/>
          <w:color w:val="FF0000"/>
          <w:sz w:val="24"/>
          <w:lang w:val="en-CA"/>
        </w:rPr>
        <w:t xml:space="preserve">, then </w:t>
      </w:r>
      <w:r w:rsidRPr="00782606">
        <w:rPr>
          <w:b/>
          <w:color w:val="FF0000"/>
          <w:sz w:val="24"/>
          <w:lang w:val="en-CA"/>
        </w:rPr>
        <w:t>include</w:t>
      </w:r>
      <w:r w:rsidR="00422199" w:rsidRPr="00782606">
        <w:rPr>
          <w:b/>
          <w:color w:val="FF0000"/>
          <w:sz w:val="24"/>
          <w:lang w:val="en-CA"/>
        </w:rPr>
        <w:t xml:space="preserve"> the following</w:t>
      </w:r>
      <w:r w:rsidRPr="00782606">
        <w:rPr>
          <w:b/>
          <w:color w:val="FF0000"/>
          <w:sz w:val="24"/>
          <w:lang w:val="en-CA"/>
        </w:rPr>
        <w:t xml:space="preserve"> definition of “Fair Market Fees”</w:t>
      </w:r>
      <w:r w:rsidR="003124AF" w:rsidRPr="00782606">
        <w:rPr>
          <w:b/>
          <w:color w:val="FF0000"/>
          <w:sz w:val="24"/>
          <w:lang w:val="en-CA"/>
        </w:rPr>
        <w:t>.  Otherwise, delete it.</w:t>
      </w:r>
    </w:p>
    <w:p w14:paraId="3145BD27" w14:textId="2F39E147" w:rsidR="003A5B6B" w:rsidRPr="00782606" w:rsidRDefault="00817F79" w:rsidP="003124AF">
      <w:pPr>
        <w:pStyle w:val="Heading3"/>
        <w:rPr>
          <w:lang w:val="en-CA"/>
        </w:rPr>
      </w:pPr>
      <w:r w:rsidRPr="00782606">
        <w:rPr>
          <w:rStyle w:val="Strong"/>
          <w:b w:val="0"/>
          <w:lang w:val="en-CA"/>
        </w:rPr>
        <w:t>“</w:t>
      </w:r>
      <w:r w:rsidR="003A5B6B" w:rsidRPr="00782606">
        <w:rPr>
          <w:rStyle w:val="Strong"/>
          <w:lang w:val="en-CA"/>
        </w:rPr>
        <w:t>Fair</w:t>
      </w:r>
      <w:r w:rsidR="003A5B6B" w:rsidRPr="00782606">
        <w:rPr>
          <w:lang w:val="en-CA"/>
        </w:rPr>
        <w:t xml:space="preserve"> </w:t>
      </w:r>
      <w:r w:rsidR="003A5B6B" w:rsidRPr="00782606">
        <w:rPr>
          <w:rStyle w:val="Strong"/>
          <w:lang w:val="en-CA"/>
        </w:rPr>
        <w:t>Market</w:t>
      </w:r>
      <w:r w:rsidR="003A5B6B" w:rsidRPr="00782606">
        <w:rPr>
          <w:lang w:val="en-CA"/>
        </w:rPr>
        <w:t xml:space="preserve"> </w:t>
      </w:r>
      <w:r w:rsidR="00BE01E5" w:rsidRPr="00782606">
        <w:rPr>
          <w:rStyle w:val="Strong"/>
          <w:lang w:val="en-CA"/>
        </w:rPr>
        <w:t>Fees</w:t>
      </w:r>
      <w:r w:rsidR="003A5B6B" w:rsidRPr="00782606">
        <w:rPr>
          <w:lang w:val="en-CA"/>
        </w:rPr>
        <w:t xml:space="preserve">” means the most probable </w:t>
      </w:r>
      <w:r w:rsidR="00373BBF" w:rsidRPr="00782606">
        <w:rPr>
          <w:lang w:val="en-CA"/>
        </w:rPr>
        <w:t xml:space="preserve">annual </w:t>
      </w:r>
      <w:r w:rsidR="00BE01E5" w:rsidRPr="00782606">
        <w:rPr>
          <w:lang w:val="en-CA"/>
        </w:rPr>
        <w:t>fee</w:t>
      </w:r>
      <w:r w:rsidR="00FF3985" w:rsidRPr="00782606">
        <w:rPr>
          <w:lang w:val="en-CA"/>
        </w:rPr>
        <w:t xml:space="preserve"> that</w:t>
      </w:r>
      <w:r w:rsidR="003A5B6B" w:rsidRPr="00782606">
        <w:rPr>
          <w:lang w:val="en-CA"/>
        </w:rPr>
        <w:t xml:space="preserve"> the </w:t>
      </w:r>
      <w:r w:rsidR="005F29D6" w:rsidRPr="00782606">
        <w:rPr>
          <w:lang w:val="en-CA"/>
        </w:rPr>
        <w:t>Permit Area</w:t>
      </w:r>
      <w:r w:rsidR="003A5B6B" w:rsidRPr="00782606">
        <w:rPr>
          <w:lang w:val="en-CA"/>
        </w:rPr>
        <w:t xml:space="preserve"> should bring in a competitive and open market, reflecting all conditions of this </w:t>
      </w:r>
      <w:r w:rsidR="00A10BFB" w:rsidRPr="00782606">
        <w:rPr>
          <w:lang w:val="en-CA"/>
        </w:rPr>
        <w:t>Permit</w:t>
      </w:r>
      <w:r w:rsidR="00FF3985" w:rsidRPr="00782606">
        <w:rPr>
          <w:lang w:val="en-CA"/>
        </w:rPr>
        <w:t xml:space="preserve"> and</w:t>
      </w:r>
      <w:r w:rsidR="003A5B6B" w:rsidRPr="00782606">
        <w:rPr>
          <w:lang w:val="en-CA"/>
        </w:rPr>
        <w:t xml:space="preserve"> assuming the following conditions:</w:t>
      </w:r>
    </w:p>
    <w:p w14:paraId="63B6EE1E" w14:textId="042692DE" w:rsidR="00AD7DEB" w:rsidRPr="00782606" w:rsidRDefault="00ED58D3" w:rsidP="003124AF">
      <w:pPr>
        <w:pStyle w:val="Heading3"/>
        <w:numPr>
          <w:ilvl w:val="3"/>
          <w:numId w:val="19"/>
        </w:numPr>
        <w:ind w:left="1800" w:hanging="1080"/>
        <w:rPr>
          <w:lang w:val="en-CA"/>
        </w:rPr>
      </w:pPr>
      <w:r w:rsidRPr="00782606">
        <w:rPr>
          <w:lang w:val="en-CA"/>
        </w:rPr>
        <w:t>The Permittor</w:t>
      </w:r>
      <w:r w:rsidR="003A5B6B" w:rsidRPr="00782606">
        <w:rPr>
          <w:lang w:val="en-CA"/>
        </w:rPr>
        <w:t xml:space="preserve"> and the </w:t>
      </w:r>
      <w:r w:rsidR="00A10BFB" w:rsidRPr="00782606">
        <w:rPr>
          <w:lang w:val="en-CA"/>
        </w:rPr>
        <w:t>Permittee</w:t>
      </w:r>
      <w:r w:rsidR="003A5B6B" w:rsidRPr="00782606">
        <w:rPr>
          <w:lang w:val="en-CA"/>
        </w:rPr>
        <w:t xml:space="preserve"> are typically motivated</w:t>
      </w:r>
      <w:r w:rsidR="008F438B" w:rsidRPr="00782606">
        <w:rPr>
          <w:lang w:val="en-CA"/>
        </w:rPr>
        <w:t xml:space="preserve">, </w:t>
      </w:r>
      <w:r w:rsidR="003A5B6B" w:rsidRPr="00782606">
        <w:rPr>
          <w:lang w:val="en-CA"/>
        </w:rPr>
        <w:t>well informed, well advised</w:t>
      </w:r>
      <w:r w:rsidR="00CC0840" w:rsidRPr="00782606">
        <w:rPr>
          <w:lang w:val="en-CA"/>
        </w:rPr>
        <w:t>,</w:t>
      </w:r>
      <w:r w:rsidR="003A5B6B" w:rsidRPr="00782606">
        <w:rPr>
          <w:lang w:val="en-CA"/>
        </w:rPr>
        <w:t xml:space="preserve"> and are acting prudently</w:t>
      </w:r>
      <w:r w:rsidR="008F438B" w:rsidRPr="00782606">
        <w:rPr>
          <w:lang w:val="en-CA"/>
        </w:rPr>
        <w:t xml:space="preserve"> in an arm’s length transaction.</w:t>
      </w:r>
    </w:p>
    <w:p w14:paraId="68473A78" w14:textId="1155DC33" w:rsidR="003124AF" w:rsidRPr="00782606" w:rsidRDefault="003124AF" w:rsidP="003124AF">
      <w:pPr>
        <w:pStyle w:val="Heading3"/>
        <w:numPr>
          <w:ilvl w:val="3"/>
          <w:numId w:val="19"/>
        </w:numPr>
        <w:ind w:left="1800" w:hanging="1080"/>
        <w:rPr>
          <w:lang w:val="en-CA"/>
        </w:rPr>
      </w:pPr>
      <w:r w:rsidRPr="00782606">
        <w:rPr>
          <w:lang w:val="en-CA"/>
        </w:rPr>
        <w:t>A reasonable time is allowed for exposure in the open market and the fees represent the normal consideration for the Permit Area unaffected by undue stimuli or special fees or concessions granted by anyone associated with the transaction.</w:t>
      </w:r>
    </w:p>
    <w:p w14:paraId="25ED4FEB" w14:textId="38FBE4B4" w:rsidR="003124AF" w:rsidRPr="00782606" w:rsidRDefault="003124AF" w:rsidP="003124AF">
      <w:pPr>
        <w:pStyle w:val="Heading3"/>
        <w:numPr>
          <w:ilvl w:val="3"/>
          <w:numId w:val="19"/>
        </w:numPr>
        <w:ind w:left="1800" w:hanging="1080"/>
        <w:rPr>
          <w:lang w:val="en-CA"/>
        </w:rPr>
      </w:pPr>
      <w:r w:rsidRPr="00782606">
        <w:rPr>
          <w:lang w:val="en-CA"/>
        </w:rPr>
        <w:t xml:space="preserve">The Permit Area is owned by </w:t>
      </w:r>
      <w:r w:rsidR="00ED58D3" w:rsidRPr="00782606">
        <w:rPr>
          <w:lang w:val="en-CA"/>
        </w:rPr>
        <w:t>the Permittor</w:t>
      </w:r>
      <w:r w:rsidRPr="00782606">
        <w:rPr>
          <w:lang w:val="en-CA"/>
        </w:rPr>
        <w:t xml:space="preserve"> in fee simple, free of all charges and encumbrances other than those registered in the Registry, and the inalienability or Indian reserve status of the </w:t>
      </w:r>
      <w:r w:rsidR="00230355" w:rsidRPr="00782606">
        <w:rPr>
          <w:lang w:val="en-CA"/>
        </w:rPr>
        <w:t>Permit Area</w:t>
      </w:r>
      <w:r w:rsidRPr="00782606">
        <w:rPr>
          <w:lang w:val="en-CA"/>
        </w:rPr>
        <w:t xml:space="preserve"> </w:t>
      </w:r>
      <w:r w:rsidR="00CC0840" w:rsidRPr="00782606">
        <w:rPr>
          <w:lang w:val="en-CA"/>
        </w:rPr>
        <w:t>must</w:t>
      </w:r>
      <w:r w:rsidRPr="00782606">
        <w:rPr>
          <w:lang w:val="en-CA"/>
        </w:rPr>
        <w:t xml:space="preserve"> not </w:t>
      </w:r>
      <w:r w:rsidR="00CC0840" w:rsidRPr="00782606">
        <w:rPr>
          <w:lang w:val="en-CA"/>
        </w:rPr>
        <w:t xml:space="preserve">be </w:t>
      </w:r>
      <w:r w:rsidRPr="00782606">
        <w:rPr>
          <w:lang w:val="en-CA"/>
        </w:rPr>
        <w:t xml:space="preserve">a discounting factor and </w:t>
      </w:r>
      <w:r w:rsidR="00CC0840" w:rsidRPr="00782606">
        <w:rPr>
          <w:lang w:val="en-CA"/>
        </w:rPr>
        <w:t xml:space="preserve">must </w:t>
      </w:r>
      <w:r w:rsidRPr="00782606">
        <w:rPr>
          <w:lang w:val="en-CA"/>
        </w:rPr>
        <w:t>not be used as a basis to lower valuation in comparing the Permit Area to other properties, whether or not such properties are Indian reserve lands.</w:t>
      </w:r>
    </w:p>
    <w:p w14:paraId="165A2772" w14:textId="05F8BD04" w:rsidR="00AD7DEB" w:rsidRPr="00782606" w:rsidRDefault="003124AF" w:rsidP="003124AF">
      <w:pPr>
        <w:pStyle w:val="Heading3"/>
        <w:numPr>
          <w:ilvl w:val="3"/>
          <w:numId w:val="19"/>
        </w:numPr>
        <w:ind w:left="1800" w:hanging="1080"/>
        <w:rPr>
          <w:lang w:val="en-CA"/>
        </w:rPr>
      </w:pPr>
      <w:r w:rsidRPr="00782606">
        <w:rPr>
          <w:lang w:val="en-CA"/>
        </w:rPr>
        <w:t xml:space="preserve">The Permit Area does not include </w:t>
      </w:r>
      <w:r w:rsidR="00CC0840" w:rsidRPr="00782606">
        <w:rPr>
          <w:lang w:val="en-CA"/>
        </w:rPr>
        <w:t>the</w:t>
      </w:r>
      <w:r w:rsidRPr="00782606">
        <w:rPr>
          <w:lang w:val="en-CA"/>
        </w:rPr>
        <w:t xml:space="preserve"> Improvements made after the Commencement Date and the contributory value of th</w:t>
      </w:r>
      <w:r w:rsidR="00CC0840" w:rsidRPr="00782606">
        <w:rPr>
          <w:lang w:val="en-CA"/>
        </w:rPr>
        <w:t>e Permittee</w:t>
      </w:r>
      <w:r w:rsidR="006C4E7B" w:rsidRPr="00782606">
        <w:rPr>
          <w:lang w:val="en-CA"/>
        </w:rPr>
        <w:t>’</w:t>
      </w:r>
      <w:r w:rsidR="00CC0840" w:rsidRPr="00782606">
        <w:rPr>
          <w:lang w:val="en-CA"/>
        </w:rPr>
        <w:t>s Improvements must</w:t>
      </w:r>
      <w:r w:rsidRPr="00782606">
        <w:rPr>
          <w:lang w:val="en-CA"/>
        </w:rPr>
        <w:t xml:space="preserve"> not be taken into account.</w:t>
      </w:r>
    </w:p>
    <w:p w14:paraId="13F2C505" w14:textId="5D3123CC" w:rsidR="00117D9B" w:rsidRPr="00782606" w:rsidRDefault="003124AF" w:rsidP="00117D9B">
      <w:pPr>
        <w:pStyle w:val="Heading2"/>
        <w:numPr>
          <w:ilvl w:val="0"/>
          <w:numId w:val="0"/>
        </w:numPr>
        <w:rPr>
          <w:b/>
          <w:color w:val="FF0000"/>
          <w:szCs w:val="24"/>
          <w:lang w:val="en-CA"/>
        </w:rPr>
      </w:pPr>
      <w:r w:rsidRPr="00782606">
        <w:rPr>
          <w:b/>
          <w:color w:val="FF0000"/>
          <w:szCs w:val="24"/>
          <w:lang w:val="en-CA"/>
        </w:rPr>
        <w:t xml:space="preserve">End of </w:t>
      </w:r>
      <w:r w:rsidR="00117D9B" w:rsidRPr="00782606">
        <w:rPr>
          <w:b/>
          <w:color w:val="FF0000"/>
          <w:szCs w:val="24"/>
          <w:lang w:val="en-CA"/>
        </w:rPr>
        <w:t>O</w:t>
      </w:r>
      <w:r w:rsidRPr="00782606">
        <w:rPr>
          <w:b/>
          <w:color w:val="FF0000"/>
          <w:szCs w:val="24"/>
          <w:lang w:val="en-CA"/>
        </w:rPr>
        <w:t>ption</w:t>
      </w:r>
      <w:r w:rsidR="00117D9B" w:rsidRPr="00782606">
        <w:rPr>
          <w:b/>
          <w:color w:val="FF0000"/>
          <w:szCs w:val="24"/>
          <w:lang w:val="en-CA"/>
        </w:rPr>
        <w:t>.</w:t>
      </w:r>
    </w:p>
    <w:p w14:paraId="7B3E0AAA" w14:textId="77777777" w:rsidR="00827E12" w:rsidRPr="00782606" w:rsidRDefault="00827E12" w:rsidP="00827E12">
      <w:pPr>
        <w:rPr>
          <w:b/>
          <w:color w:val="FF0000"/>
          <w:sz w:val="24"/>
          <w:lang w:val="en-CA"/>
        </w:rPr>
      </w:pPr>
      <w:r w:rsidRPr="00782606">
        <w:rPr>
          <w:b/>
          <w:color w:val="FF0000"/>
          <w:sz w:val="24"/>
          <w:lang w:val="en-CA"/>
        </w:rPr>
        <w:t xml:space="preserve">There are 2 options for “Fees”.  Choose one and delete the other.  </w:t>
      </w:r>
    </w:p>
    <w:p w14:paraId="162C0D47" w14:textId="7A5E22EE" w:rsidR="00827E12" w:rsidRPr="00782606" w:rsidRDefault="00827E12" w:rsidP="00827E12">
      <w:pPr>
        <w:pStyle w:val="Heading2"/>
        <w:numPr>
          <w:ilvl w:val="0"/>
          <w:numId w:val="0"/>
        </w:numPr>
        <w:rPr>
          <w:b/>
          <w:color w:val="FF0000"/>
          <w:lang w:val="en-CA"/>
        </w:rPr>
      </w:pPr>
      <w:r w:rsidRPr="00782606">
        <w:rPr>
          <w:b/>
          <w:color w:val="FF0000"/>
          <w:szCs w:val="24"/>
          <w:lang w:val="en-CA"/>
        </w:rPr>
        <w:t>OPTION 1 – I</w:t>
      </w:r>
      <w:r w:rsidRPr="00782606">
        <w:rPr>
          <w:b/>
          <w:color w:val="FF0000"/>
          <w:lang w:val="en-CA"/>
        </w:rPr>
        <w:t xml:space="preserve">f option 1 (periodic fees) is chosen in the </w:t>
      </w:r>
      <w:r w:rsidR="003124AF" w:rsidRPr="00782606">
        <w:rPr>
          <w:b/>
          <w:color w:val="FF0000"/>
          <w:lang w:val="en-CA"/>
        </w:rPr>
        <w:t>F</w:t>
      </w:r>
      <w:r w:rsidRPr="00782606">
        <w:rPr>
          <w:b/>
          <w:color w:val="FF0000"/>
          <w:lang w:val="en-CA"/>
        </w:rPr>
        <w:t xml:space="preserve">ees </w:t>
      </w:r>
      <w:r w:rsidR="003124AF" w:rsidRPr="00782606">
        <w:rPr>
          <w:b/>
          <w:color w:val="FF0000"/>
          <w:lang w:val="en-CA"/>
        </w:rPr>
        <w:t>section</w:t>
      </w:r>
      <w:r w:rsidRPr="00782606">
        <w:rPr>
          <w:b/>
          <w:color w:val="FF0000"/>
          <w:lang w:val="en-CA"/>
        </w:rPr>
        <w:t>, then use the following:</w:t>
      </w:r>
    </w:p>
    <w:p w14:paraId="33061777" w14:textId="31A31819" w:rsidR="00827E12" w:rsidRPr="00782606" w:rsidRDefault="00827E12" w:rsidP="003124AF">
      <w:pPr>
        <w:pStyle w:val="Heading3"/>
        <w:rPr>
          <w:lang w:val="en-CA"/>
        </w:rPr>
      </w:pPr>
      <w:r w:rsidRPr="00782606">
        <w:rPr>
          <w:lang w:val="en-CA"/>
        </w:rPr>
        <w:t>“</w:t>
      </w:r>
      <w:r w:rsidRPr="00782606">
        <w:rPr>
          <w:rStyle w:val="Strong"/>
          <w:lang w:val="en-CA"/>
        </w:rPr>
        <w:t>Fees</w:t>
      </w:r>
      <w:r w:rsidRPr="00782606">
        <w:rPr>
          <w:lang w:val="en-CA"/>
        </w:rPr>
        <w:t>” means Additional Fees, Annual Fees</w:t>
      </w:r>
      <w:r w:rsidR="00CC0840" w:rsidRPr="00782606">
        <w:rPr>
          <w:lang w:val="en-CA"/>
        </w:rPr>
        <w:t>,</w:t>
      </w:r>
      <w:r w:rsidRPr="00782606">
        <w:rPr>
          <w:lang w:val="en-CA"/>
        </w:rPr>
        <w:t xml:space="preserve"> and Fair Market Fees.</w:t>
      </w:r>
    </w:p>
    <w:p w14:paraId="0BBEEC54" w14:textId="77777777" w:rsidR="00827E12" w:rsidRPr="00782606" w:rsidRDefault="00827E12" w:rsidP="00827E12">
      <w:pPr>
        <w:rPr>
          <w:b/>
          <w:color w:val="FF0000"/>
          <w:sz w:val="24"/>
          <w:lang w:val="en-CA"/>
        </w:rPr>
      </w:pPr>
      <w:r w:rsidRPr="00782606">
        <w:rPr>
          <w:b/>
          <w:color w:val="FF0000"/>
          <w:sz w:val="24"/>
          <w:lang w:val="en-CA"/>
        </w:rPr>
        <w:t>End of Option 1.</w:t>
      </w:r>
    </w:p>
    <w:p w14:paraId="367CF98E" w14:textId="442C57CB" w:rsidR="00827E12" w:rsidRPr="00782606" w:rsidRDefault="00827E12" w:rsidP="00827E12">
      <w:pPr>
        <w:rPr>
          <w:rFonts w:cs="Arial"/>
          <w:b/>
          <w:color w:val="FF0000"/>
          <w:sz w:val="24"/>
          <w:lang w:val="en-CA"/>
        </w:rPr>
      </w:pPr>
      <w:r w:rsidRPr="00782606">
        <w:rPr>
          <w:b/>
          <w:color w:val="FF0000"/>
          <w:sz w:val="24"/>
          <w:lang w:val="en-CA"/>
        </w:rPr>
        <w:t xml:space="preserve">OPTION 2 – If option 2 (prepaid fees) is chosen in the </w:t>
      </w:r>
      <w:r w:rsidR="003124AF" w:rsidRPr="00782606">
        <w:rPr>
          <w:b/>
          <w:color w:val="FF0000"/>
          <w:sz w:val="24"/>
          <w:lang w:val="en-CA"/>
        </w:rPr>
        <w:t>F</w:t>
      </w:r>
      <w:r w:rsidRPr="00782606">
        <w:rPr>
          <w:b/>
          <w:color w:val="FF0000"/>
          <w:sz w:val="24"/>
          <w:lang w:val="en-CA"/>
        </w:rPr>
        <w:t xml:space="preserve">ees </w:t>
      </w:r>
      <w:r w:rsidR="003124AF" w:rsidRPr="00782606">
        <w:rPr>
          <w:b/>
          <w:color w:val="FF0000"/>
          <w:sz w:val="24"/>
          <w:lang w:val="en-CA"/>
        </w:rPr>
        <w:t>section</w:t>
      </w:r>
      <w:r w:rsidRPr="00782606">
        <w:rPr>
          <w:b/>
          <w:color w:val="FF0000"/>
          <w:sz w:val="24"/>
          <w:lang w:val="en-CA"/>
        </w:rPr>
        <w:t>, then use the following:</w:t>
      </w:r>
    </w:p>
    <w:p w14:paraId="737E8869" w14:textId="77777777" w:rsidR="00827E12" w:rsidRPr="00782606" w:rsidRDefault="00827E12" w:rsidP="003124AF">
      <w:pPr>
        <w:pStyle w:val="Heading3"/>
        <w:rPr>
          <w:lang w:val="en-CA"/>
        </w:rPr>
      </w:pPr>
      <w:r w:rsidRPr="00782606">
        <w:rPr>
          <w:lang w:val="en-CA"/>
        </w:rPr>
        <w:t>“</w:t>
      </w:r>
      <w:r w:rsidRPr="00782606">
        <w:rPr>
          <w:rStyle w:val="Strong"/>
          <w:lang w:val="en-CA"/>
        </w:rPr>
        <w:t>Fees</w:t>
      </w:r>
      <w:r w:rsidRPr="00782606">
        <w:rPr>
          <w:lang w:val="en-CA"/>
        </w:rPr>
        <w:t>” means Additional Fees and Prepaid Fees.</w:t>
      </w:r>
    </w:p>
    <w:p w14:paraId="58441D74" w14:textId="77777777" w:rsidR="00827E12" w:rsidRPr="00782606" w:rsidRDefault="00827E12" w:rsidP="00827E12">
      <w:pPr>
        <w:pStyle w:val="JChiddentext"/>
        <w:ind w:left="720" w:hanging="720"/>
        <w:rPr>
          <w:smallCaps w:val="0"/>
          <w:vanish w:val="0"/>
          <w:sz w:val="24"/>
        </w:rPr>
      </w:pPr>
      <w:r w:rsidRPr="00782606">
        <w:rPr>
          <w:smallCaps w:val="0"/>
          <w:vanish w:val="0"/>
          <w:sz w:val="24"/>
        </w:rPr>
        <w:t>End of Option 2.</w:t>
      </w:r>
    </w:p>
    <w:p w14:paraId="1F3A0828" w14:textId="78C8F873" w:rsidR="00BE01E5" w:rsidRPr="00782606" w:rsidRDefault="00BE01E5" w:rsidP="003124AF">
      <w:pPr>
        <w:pStyle w:val="Heading3"/>
        <w:rPr>
          <w:lang w:val="en-CA"/>
        </w:rPr>
      </w:pPr>
      <w:r w:rsidRPr="00782606">
        <w:rPr>
          <w:rStyle w:val="Strong"/>
          <w:b w:val="0"/>
          <w:lang w:val="en-CA"/>
        </w:rPr>
        <w:t>“</w:t>
      </w:r>
      <w:r w:rsidRPr="00782606">
        <w:rPr>
          <w:rStyle w:val="Strong"/>
          <w:lang w:val="en-CA"/>
        </w:rPr>
        <w:t>First Nation Fees</w:t>
      </w:r>
      <w:r w:rsidRPr="00782606">
        <w:rPr>
          <w:rStyle w:val="Strong"/>
          <w:b w:val="0"/>
          <w:lang w:val="en-CA"/>
        </w:rPr>
        <w:t>”</w:t>
      </w:r>
      <w:r w:rsidRPr="00782606">
        <w:rPr>
          <w:lang w:val="en-CA"/>
        </w:rPr>
        <w:t xml:space="preserve"> means </w:t>
      </w:r>
      <w:r w:rsidR="00CC0840" w:rsidRPr="00782606">
        <w:rPr>
          <w:lang w:val="en-CA"/>
        </w:rPr>
        <w:t>the</w:t>
      </w:r>
      <w:r w:rsidRPr="00782606">
        <w:rPr>
          <w:lang w:val="en-CA"/>
        </w:rPr>
        <w:t xml:space="preserve"> amount</w:t>
      </w:r>
      <w:r w:rsidR="00CC0840" w:rsidRPr="00782606">
        <w:rPr>
          <w:lang w:val="en-CA"/>
        </w:rPr>
        <w:t>s</w:t>
      </w:r>
      <w:r w:rsidRPr="00782606">
        <w:rPr>
          <w:lang w:val="en-CA"/>
        </w:rPr>
        <w:t xml:space="preserve"> payable to the First Nation </w:t>
      </w:r>
      <w:r w:rsidR="00BB3C22" w:rsidRPr="00782606">
        <w:rPr>
          <w:lang w:val="en-CA"/>
        </w:rPr>
        <w:t xml:space="preserve">referred to in section </w:t>
      </w:r>
      <w:r w:rsidR="006C4E7B" w:rsidRPr="00782606">
        <w:rPr>
          <w:lang w:val="en-CA"/>
        </w:rPr>
        <w:fldChar w:fldCharType="begin"/>
      </w:r>
      <w:r w:rsidR="006C4E7B" w:rsidRPr="00782606">
        <w:rPr>
          <w:lang w:val="en-CA"/>
        </w:rPr>
        <w:instrText xml:space="preserve"> REF _Ref123219481 \r \h </w:instrText>
      </w:r>
      <w:r w:rsidR="006C4E7B" w:rsidRPr="00782606">
        <w:rPr>
          <w:lang w:val="en-CA"/>
        </w:rPr>
      </w:r>
      <w:r w:rsidR="006C4E7B" w:rsidRPr="00782606">
        <w:rPr>
          <w:lang w:val="en-CA"/>
        </w:rPr>
        <w:fldChar w:fldCharType="separate"/>
      </w:r>
      <w:r w:rsidR="007A2A68">
        <w:rPr>
          <w:lang w:val="en-CA"/>
        </w:rPr>
        <w:t>3.7</w:t>
      </w:r>
      <w:r w:rsidR="006C4E7B" w:rsidRPr="00782606">
        <w:rPr>
          <w:lang w:val="en-CA"/>
        </w:rPr>
        <w:fldChar w:fldCharType="end"/>
      </w:r>
      <w:r w:rsidRPr="00782606">
        <w:rPr>
          <w:lang w:val="en-CA"/>
        </w:rPr>
        <w:t xml:space="preserve">. </w:t>
      </w:r>
    </w:p>
    <w:p w14:paraId="3B7F952D" w14:textId="7DE16887" w:rsidR="008546A1" w:rsidRPr="00782606" w:rsidRDefault="008546A1" w:rsidP="003124AF">
      <w:pPr>
        <w:pStyle w:val="Heading3"/>
        <w:rPr>
          <w:lang w:val="en-CA"/>
        </w:rPr>
      </w:pPr>
      <w:r w:rsidRPr="00782606">
        <w:rPr>
          <w:b/>
          <w:lang w:val="en-CA"/>
        </w:rPr>
        <w:t>“Gross Negligence or Wilful Misconduct”</w:t>
      </w:r>
      <w:r w:rsidRPr="00782606">
        <w:rPr>
          <w:lang w:val="en-CA"/>
        </w:rPr>
        <w:t xml:space="preserve"> means </w:t>
      </w:r>
      <w:r w:rsidR="00BB3C22" w:rsidRPr="00782606">
        <w:rPr>
          <w:shd w:val="clear" w:color="auto" w:fill="FFFFFF"/>
          <w:lang w:val="en-CA"/>
        </w:rPr>
        <w:t>an</w:t>
      </w:r>
      <w:r w:rsidRPr="00782606">
        <w:rPr>
          <w:shd w:val="clear" w:color="auto" w:fill="FFFFFF"/>
          <w:lang w:val="en-CA"/>
        </w:rPr>
        <w:t xml:space="preserve"> act or failure to act (whether sole, joint</w:t>
      </w:r>
      <w:r w:rsidR="00527B71" w:rsidRPr="00782606">
        <w:rPr>
          <w:shd w:val="clear" w:color="auto" w:fill="FFFFFF"/>
          <w:lang w:val="en-CA"/>
        </w:rPr>
        <w:t>,</w:t>
      </w:r>
      <w:r w:rsidRPr="00782606">
        <w:rPr>
          <w:shd w:val="clear" w:color="auto" w:fill="FFFFFF"/>
          <w:lang w:val="en-CA"/>
        </w:rPr>
        <w:t xml:space="preserve"> or concurrent) by a Party that was </w:t>
      </w:r>
      <w:r w:rsidRPr="00782606">
        <w:rPr>
          <w:iCs/>
          <w:shd w:val="clear" w:color="auto" w:fill="FFFFFF"/>
          <w:lang w:val="en-CA"/>
        </w:rPr>
        <w:t>intended to cause or was in reckless disregard of, or wanton indifference to</w:t>
      </w:r>
      <w:r w:rsidRPr="00782606">
        <w:rPr>
          <w:shd w:val="clear" w:color="auto" w:fill="FFFFFF"/>
          <w:lang w:val="en-CA"/>
        </w:rPr>
        <w:t xml:space="preserve">, the harmful consequences to </w:t>
      </w:r>
      <w:r w:rsidRPr="00782606">
        <w:rPr>
          <w:shd w:val="clear" w:color="auto" w:fill="FFFFFF"/>
          <w:lang w:val="en-CA"/>
        </w:rPr>
        <w:lastRenderedPageBreak/>
        <w:t xml:space="preserve">the safety or property of a Person which the Party knew, or should have known, would result from such act or omission, but does not include an act or failure to act that constitutes mere ordinary negligence or </w:t>
      </w:r>
      <w:r w:rsidR="00BB3C22" w:rsidRPr="00782606">
        <w:rPr>
          <w:shd w:val="clear" w:color="auto" w:fill="FFFFFF"/>
          <w:lang w:val="en-CA"/>
        </w:rPr>
        <w:t xml:space="preserve">occurred </w:t>
      </w:r>
      <w:r w:rsidRPr="00782606">
        <w:rPr>
          <w:shd w:val="clear" w:color="auto" w:fill="FFFFFF"/>
          <w:lang w:val="en-CA"/>
        </w:rPr>
        <w:t xml:space="preserve">in accordance with the express instructions or </w:t>
      </w:r>
      <w:r w:rsidR="00BB3C22" w:rsidRPr="00782606">
        <w:rPr>
          <w:shd w:val="clear" w:color="auto" w:fill="FFFFFF"/>
          <w:lang w:val="en-CA"/>
        </w:rPr>
        <w:t>approval of the relevant other Party</w:t>
      </w:r>
      <w:r w:rsidRPr="00782606">
        <w:rPr>
          <w:shd w:val="clear" w:color="auto" w:fill="FFFFFF"/>
          <w:lang w:val="en-CA"/>
        </w:rPr>
        <w:t>.</w:t>
      </w:r>
    </w:p>
    <w:p w14:paraId="661997E2" w14:textId="03DA2B1D" w:rsidR="007620D1" w:rsidRPr="00782606" w:rsidRDefault="007620D1" w:rsidP="007620D1">
      <w:pPr>
        <w:pStyle w:val="Heading3"/>
        <w:numPr>
          <w:ilvl w:val="2"/>
          <w:numId w:val="2"/>
        </w:numPr>
        <w:ind w:left="720" w:hanging="720"/>
        <w:rPr>
          <w:lang w:val="en-CA"/>
        </w:rPr>
      </w:pPr>
      <w:r w:rsidRPr="00782606">
        <w:rPr>
          <w:lang w:val="en-CA"/>
        </w:rPr>
        <w:t>“</w:t>
      </w:r>
      <w:r w:rsidRPr="00782606">
        <w:rPr>
          <w:b/>
          <w:lang w:val="en-CA"/>
        </w:rPr>
        <w:t>IAA</w:t>
      </w:r>
      <w:r w:rsidRPr="00782606">
        <w:rPr>
          <w:lang w:val="en-CA"/>
        </w:rPr>
        <w:t xml:space="preserve">” means the </w:t>
      </w:r>
      <w:r w:rsidRPr="00782606">
        <w:rPr>
          <w:i/>
          <w:lang w:val="en-CA"/>
        </w:rPr>
        <w:t>Impact Assessment Act</w:t>
      </w:r>
      <w:r w:rsidRPr="00782606">
        <w:rPr>
          <w:lang w:val="en-CA"/>
        </w:rPr>
        <w:t>, S.C. 2019, c. 28, s. 1.</w:t>
      </w:r>
    </w:p>
    <w:p w14:paraId="52A38893" w14:textId="77777777" w:rsidR="007620D1" w:rsidRPr="00782606" w:rsidRDefault="003A5B6B" w:rsidP="003124AF">
      <w:pPr>
        <w:pStyle w:val="Heading3"/>
        <w:rPr>
          <w:lang w:val="en-CA"/>
        </w:rPr>
      </w:pPr>
      <w:r w:rsidRPr="00782606">
        <w:rPr>
          <w:lang w:val="en-CA"/>
        </w:rPr>
        <w:t>“</w:t>
      </w:r>
      <w:r w:rsidRPr="00782606">
        <w:rPr>
          <w:rStyle w:val="Strong"/>
          <w:lang w:val="en-CA"/>
        </w:rPr>
        <w:t>Improvements</w:t>
      </w:r>
      <w:r w:rsidRPr="00782606">
        <w:rPr>
          <w:lang w:val="en-CA"/>
        </w:rPr>
        <w:t xml:space="preserve">” means </w:t>
      </w:r>
      <w:r w:rsidR="007620D1" w:rsidRPr="00782606">
        <w:rPr>
          <w:lang w:val="en-CA"/>
        </w:rPr>
        <w:t xml:space="preserve">the </w:t>
      </w:r>
      <w:r w:rsidRPr="00782606">
        <w:rPr>
          <w:lang w:val="en-CA"/>
        </w:rPr>
        <w:t>improvements</w:t>
      </w:r>
      <w:r w:rsidR="007620D1" w:rsidRPr="00782606">
        <w:rPr>
          <w:lang w:val="en-CA"/>
        </w:rPr>
        <w:t xml:space="preserve"> to the freehold</w:t>
      </w:r>
      <w:r w:rsidRPr="00782606">
        <w:rPr>
          <w:lang w:val="en-CA"/>
        </w:rPr>
        <w:t xml:space="preserve">, as determined according to the common law, </w:t>
      </w:r>
      <w:r w:rsidR="007620D1" w:rsidRPr="00782606">
        <w:rPr>
          <w:lang w:val="en-CA"/>
        </w:rPr>
        <w:t xml:space="preserve">forming part of the Permit Area from time to time, </w:t>
      </w:r>
      <w:r w:rsidR="004D5B62" w:rsidRPr="00782606">
        <w:rPr>
          <w:lang w:val="en-CA"/>
        </w:rPr>
        <w:t xml:space="preserve">including </w:t>
      </w:r>
      <w:r w:rsidRPr="00782606">
        <w:rPr>
          <w:lang w:val="en-CA"/>
        </w:rPr>
        <w:t>any</w:t>
      </w:r>
      <w:r w:rsidR="007620D1" w:rsidRPr="00782606">
        <w:rPr>
          <w:lang w:val="en-CA"/>
        </w:rPr>
        <w:t>:</w:t>
      </w:r>
    </w:p>
    <w:p w14:paraId="0763A4C7" w14:textId="77777777" w:rsidR="007620D1" w:rsidRPr="00782606" w:rsidRDefault="003A5B6B" w:rsidP="007620D1">
      <w:pPr>
        <w:pStyle w:val="Heading3"/>
        <w:numPr>
          <w:ilvl w:val="3"/>
          <w:numId w:val="19"/>
        </w:numPr>
        <w:ind w:left="1800" w:hanging="1080"/>
        <w:rPr>
          <w:lang w:val="en-CA"/>
        </w:rPr>
      </w:pPr>
      <w:r w:rsidRPr="00782606">
        <w:rPr>
          <w:lang w:val="en-CA"/>
        </w:rPr>
        <w:t>buildings, structures, works, facilities, infrastructure,</w:t>
      </w:r>
      <w:r w:rsidR="007620D1" w:rsidRPr="00782606">
        <w:rPr>
          <w:lang w:val="en-CA"/>
        </w:rPr>
        <w:t xml:space="preserve"> and utility</w:t>
      </w:r>
      <w:r w:rsidRPr="00782606">
        <w:rPr>
          <w:lang w:val="en-CA"/>
        </w:rPr>
        <w:t xml:space="preserve"> services</w:t>
      </w:r>
      <w:r w:rsidR="007620D1" w:rsidRPr="00782606">
        <w:rPr>
          <w:lang w:val="en-CA"/>
        </w:rPr>
        <w:t>; and</w:t>
      </w:r>
    </w:p>
    <w:p w14:paraId="09638698" w14:textId="4E7DFE7F" w:rsidR="00680874" w:rsidRPr="00782606" w:rsidRDefault="003A5B6B" w:rsidP="007620D1">
      <w:pPr>
        <w:pStyle w:val="Heading3"/>
        <w:numPr>
          <w:ilvl w:val="3"/>
          <w:numId w:val="19"/>
        </w:numPr>
        <w:ind w:left="1800" w:hanging="1080"/>
        <w:rPr>
          <w:lang w:val="en-CA"/>
        </w:rPr>
      </w:pPr>
      <w:r w:rsidRPr="00782606">
        <w:rPr>
          <w:lang w:val="en-CA"/>
        </w:rPr>
        <w:t>equipment, machinery, apparatus</w:t>
      </w:r>
      <w:r w:rsidR="00BB3C22" w:rsidRPr="00782606">
        <w:rPr>
          <w:lang w:val="en-CA"/>
        </w:rPr>
        <w:t>,</w:t>
      </w:r>
      <w:r w:rsidRPr="00782606">
        <w:rPr>
          <w:lang w:val="en-CA"/>
        </w:rPr>
        <w:t xml:space="preserve"> and other such fixtures forming part of </w:t>
      </w:r>
      <w:r w:rsidR="007620D1" w:rsidRPr="00782606">
        <w:rPr>
          <w:lang w:val="en-CA"/>
        </w:rPr>
        <w:t xml:space="preserve">an </w:t>
      </w:r>
      <w:r w:rsidRPr="00782606">
        <w:rPr>
          <w:lang w:val="en-CA"/>
        </w:rPr>
        <w:t>improvement</w:t>
      </w:r>
      <w:r w:rsidR="007620D1" w:rsidRPr="00782606">
        <w:rPr>
          <w:lang w:val="en-CA"/>
        </w:rPr>
        <w:t xml:space="preserve">, </w:t>
      </w:r>
    </w:p>
    <w:p w14:paraId="6A7C1DA6" w14:textId="266EF2C0" w:rsidR="003A5B6B" w:rsidRPr="00782606" w:rsidRDefault="003A5B6B" w:rsidP="00680874">
      <w:pPr>
        <w:pStyle w:val="Heading3"/>
        <w:numPr>
          <w:ilvl w:val="0"/>
          <w:numId w:val="0"/>
        </w:numPr>
        <w:ind w:left="720"/>
        <w:rPr>
          <w:lang w:val="en-CA"/>
        </w:rPr>
      </w:pPr>
      <w:r w:rsidRPr="00782606">
        <w:rPr>
          <w:lang w:val="en-CA"/>
        </w:rPr>
        <w:t xml:space="preserve">made by </w:t>
      </w:r>
      <w:r w:rsidR="008B67F6" w:rsidRPr="00782606">
        <w:rPr>
          <w:lang w:val="en-CA"/>
        </w:rPr>
        <w:t xml:space="preserve">the Permittee or </w:t>
      </w:r>
      <w:r w:rsidRPr="00782606">
        <w:rPr>
          <w:lang w:val="en-CA"/>
        </w:rPr>
        <w:t xml:space="preserve">any Person </w:t>
      </w:r>
      <w:r w:rsidR="008B67F6" w:rsidRPr="00782606">
        <w:rPr>
          <w:lang w:val="en-CA"/>
        </w:rPr>
        <w:t>on the Permit Area due to the rights of the Permittee under this Permit</w:t>
      </w:r>
      <w:r w:rsidR="00171A27" w:rsidRPr="00782606">
        <w:rPr>
          <w:lang w:val="en-CA"/>
        </w:rPr>
        <w:t xml:space="preserve"> </w:t>
      </w:r>
      <w:r w:rsidR="00171A27" w:rsidRPr="00782606">
        <w:rPr>
          <w:b/>
          <w:color w:val="FF0000"/>
          <w:lang w:val="en-CA"/>
        </w:rPr>
        <w:t>[OPTIONAL:</w:t>
      </w:r>
      <w:r w:rsidR="00171A27" w:rsidRPr="00782606">
        <w:rPr>
          <w:lang w:val="en-CA"/>
        </w:rPr>
        <w:t xml:space="preserve"> and the following pre-existing improvements: (</w:t>
      </w:r>
      <w:r w:rsidR="00171A27" w:rsidRPr="00782606">
        <w:rPr>
          <w:i/>
          <w:lang w:val="en-CA"/>
        </w:rPr>
        <w:t>list</w:t>
      </w:r>
      <w:r w:rsidR="00171A27" w:rsidRPr="00782606">
        <w:rPr>
          <w:lang w:val="en-CA"/>
        </w:rPr>
        <w:t>)</w:t>
      </w:r>
      <w:r w:rsidR="007620D1" w:rsidRPr="00782606">
        <w:rPr>
          <w:b/>
          <w:color w:val="FF0000"/>
          <w:lang w:val="en-CA"/>
        </w:rPr>
        <w:t>End of Option]</w:t>
      </w:r>
      <w:r w:rsidRPr="00782606">
        <w:rPr>
          <w:lang w:val="en-CA"/>
        </w:rPr>
        <w:t>.</w:t>
      </w:r>
      <w:bookmarkStart w:id="11" w:name="_Ref39824925"/>
      <w:r w:rsidR="00171A27" w:rsidRPr="00782606">
        <w:rPr>
          <w:rStyle w:val="FootnoteReference"/>
          <w:lang w:val="en-CA"/>
        </w:rPr>
        <w:footnoteReference w:id="3"/>
      </w:r>
      <w:bookmarkEnd w:id="11"/>
    </w:p>
    <w:p w14:paraId="368A5CB2" w14:textId="3BEA65AA" w:rsidR="003A5B6B" w:rsidRPr="00782606" w:rsidRDefault="003A5B6B" w:rsidP="007620D1">
      <w:pPr>
        <w:pStyle w:val="Heading3"/>
        <w:rPr>
          <w:lang w:val="en-CA"/>
        </w:rPr>
      </w:pPr>
      <w:r w:rsidRPr="00782606">
        <w:rPr>
          <w:lang w:val="en-CA"/>
        </w:rPr>
        <w:t>“</w:t>
      </w:r>
      <w:r w:rsidRPr="00782606">
        <w:rPr>
          <w:rStyle w:val="Strong"/>
          <w:lang w:val="en-CA"/>
        </w:rPr>
        <w:t>Indian</w:t>
      </w:r>
      <w:r w:rsidRPr="00782606">
        <w:rPr>
          <w:lang w:val="en-CA"/>
        </w:rPr>
        <w:t xml:space="preserve"> </w:t>
      </w:r>
      <w:r w:rsidRPr="00782606">
        <w:rPr>
          <w:rStyle w:val="Strong"/>
          <w:lang w:val="en-CA"/>
        </w:rPr>
        <w:t>Act</w:t>
      </w:r>
      <w:r w:rsidRPr="00782606">
        <w:rPr>
          <w:lang w:val="en-CA"/>
        </w:rPr>
        <w:t xml:space="preserve">” means the </w:t>
      </w:r>
      <w:r w:rsidRPr="00782606">
        <w:rPr>
          <w:i/>
          <w:lang w:val="en-CA"/>
        </w:rPr>
        <w:t>Indian Act</w:t>
      </w:r>
      <w:r w:rsidRPr="00782606">
        <w:rPr>
          <w:lang w:val="en-CA"/>
        </w:rPr>
        <w:t>, R</w:t>
      </w:r>
      <w:r w:rsidR="007620D1" w:rsidRPr="00782606">
        <w:rPr>
          <w:lang w:val="en-CA"/>
        </w:rPr>
        <w:t>.</w:t>
      </w:r>
      <w:r w:rsidRPr="00782606">
        <w:rPr>
          <w:lang w:val="en-CA"/>
        </w:rPr>
        <w:t>S</w:t>
      </w:r>
      <w:r w:rsidR="007620D1" w:rsidRPr="00782606">
        <w:rPr>
          <w:lang w:val="en-CA"/>
        </w:rPr>
        <w:t>.</w:t>
      </w:r>
      <w:r w:rsidRPr="00782606">
        <w:rPr>
          <w:lang w:val="en-CA"/>
        </w:rPr>
        <w:t>C</w:t>
      </w:r>
      <w:r w:rsidR="007620D1" w:rsidRPr="00782606">
        <w:rPr>
          <w:lang w:val="en-CA"/>
        </w:rPr>
        <w:t>.</w:t>
      </w:r>
      <w:r w:rsidRPr="00782606">
        <w:rPr>
          <w:lang w:val="en-CA"/>
        </w:rPr>
        <w:t xml:space="preserve"> 1985, c</w:t>
      </w:r>
      <w:r w:rsidR="007620D1" w:rsidRPr="00782606">
        <w:rPr>
          <w:lang w:val="en-CA"/>
        </w:rPr>
        <w:t>.</w:t>
      </w:r>
      <w:r w:rsidRPr="00782606">
        <w:rPr>
          <w:lang w:val="en-CA"/>
        </w:rPr>
        <w:t xml:space="preserve"> I-5.</w:t>
      </w:r>
    </w:p>
    <w:p w14:paraId="7512E803" w14:textId="2F181DD1" w:rsidR="003A5B6B" w:rsidRPr="00782606" w:rsidRDefault="00890056" w:rsidP="00551B03">
      <w:pPr>
        <w:pStyle w:val="JChiddentext"/>
        <w:rPr>
          <w:smallCaps w:val="0"/>
          <w:vanish w:val="0"/>
          <w:sz w:val="24"/>
        </w:rPr>
      </w:pPr>
      <w:r w:rsidRPr="00782606">
        <w:rPr>
          <w:smallCaps w:val="0"/>
          <w:vanish w:val="0"/>
          <w:sz w:val="24"/>
        </w:rPr>
        <w:t>OPTIONAL</w:t>
      </w:r>
      <w:r w:rsidR="005631EC" w:rsidRPr="00782606">
        <w:rPr>
          <w:smallCaps w:val="0"/>
          <w:vanish w:val="0"/>
          <w:sz w:val="24"/>
        </w:rPr>
        <w:t xml:space="preserve"> – </w:t>
      </w:r>
      <w:r w:rsidRPr="00782606">
        <w:rPr>
          <w:smallCaps w:val="0"/>
          <w:vanish w:val="0"/>
          <w:sz w:val="24"/>
        </w:rPr>
        <w:t>If</w:t>
      </w:r>
      <w:r w:rsidR="005631EC" w:rsidRPr="00782606">
        <w:rPr>
          <w:smallCaps w:val="0"/>
          <w:vanish w:val="0"/>
          <w:sz w:val="24"/>
        </w:rPr>
        <w:t xml:space="preserve"> </w:t>
      </w:r>
      <w:r w:rsidRPr="00782606">
        <w:rPr>
          <w:smallCaps w:val="0"/>
          <w:vanish w:val="0"/>
          <w:sz w:val="24"/>
        </w:rPr>
        <w:t xml:space="preserve">option </w:t>
      </w:r>
      <w:r w:rsidR="00AD3056" w:rsidRPr="00782606">
        <w:rPr>
          <w:smallCaps w:val="0"/>
          <w:vanish w:val="0"/>
          <w:sz w:val="24"/>
        </w:rPr>
        <w:t xml:space="preserve">1 (periodic </w:t>
      </w:r>
      <w:r w:rsidR="00BE01E5" w:rsidRPr="00782606">
        <w:rPr>
          <w:smallCaps w:val="0"/>
          <w:vanish w:val="0"/>
          <w:sz w:val="24"/>
        </w:rPr>
        <w:t>fees</w:t>
      </w:r>
      <w:r w:rsidR="00AD3056" w:rsidRPr="00782606">
        <w:rPr>
          <w:smallCaps w:val="0"/>
          <w:vanish w:val="0"/>
          <w:sz w:val="24"/>
        </w:rPr>
        <w:t xml:space="preserve">) </w:t>
      </w:r>
      <w:r w:rsidR="00215E1E" w:rsidRPr="00782606">
        <w:rPr>
          <w:smallCaps w:val="0"/>
          <w:vanish w:val="0"/>
          <w:sz w:val="24"/>
        </w:rPr>
        <w:t>is chosen</w:t>
      </w:r>
      <w:r w:rsidR="00F1315E" w:rsidRPr="00782606">
        <w:rPr>
          <w:smallCaps w:val="0"/>
          <w:vanish w:val="0"/>
          <w:sz w:val="24"/>
        </w:rPr>
        <w:t xml:space="preserve"> in the </w:t>
      </w:r>
      <w:r w:rsidR="007620D1" w:rsidRPr="00782606">
        <w:rPr>
          <w:smallCaps w:val="0"/>
          <w:vanish w:val="0"/>
          <w:sz w:val="24"/>
        </w:rPr>
        <w:t>F</w:t>
      </w:r>
      <w:r w:rsidR="00BE01E5" w:rsidRPr="00782606">
        <w:rPr>
          <w:smallCaps w:val="0"/>
          <w:vanish w:val="0"/>
          <w:sz w:val="24"/>
        </w:rPr>
        <w:t>ees</w:t>
      </w:r>
      <w:r w:rsidR="00F1315E" w:rsidRPr="00782606">
        <w:rPr>
          <w:smallCaps w:val="0"/>
          <w:vanish w:val="0"/>
          <w:sz w:val="24"/>
        </w:rPr>
        <w:t xml:space="preserve"> </w:t>
      </w:r>
      <w:r w:rsidR="007620D1" w:rsidRPr="00782606">
        <w:rPr>
          <w:smallCaps w:val="0"/>
          <w:vanish w:val="0"/>
          <w:sz w:val="24"/>
        </w:rPr>
        <w:t>section</w:t>
      </w:r>
      <w:r w:rsidRPr="00782606">
        <w:rPr>
          <w:smallCaps w:val="0"/>
          <w:vanish w:val="0"/>
          <w:sz w:val="24"/>
        </w:rPr>
        <w:t>, then include the following</w:t>
      </w:r>
      <w:r w:rsidR="007620D1" w:rsidRPr="00782606">
        <w:rPr>
          <w:smallCaps w:val="0"/>
          <w:vanish w:val="0"/>
          <w:sz w:val="24"/>
        </w:rPr>
        <w:t xml:space="preserve"> definition of “Initial Period”.  Otherwise, delete it.</w:t>
      </w:r>
    </w:p>
    <w:p w14:paraId="715BA2A3" w14:textId="2AD343F9" w:rsidR="003A5B6B" w:rsidRPr="00782606" w:rsidRDefault="003A5B6B" w:rsidP="007620D1">
      <w:pPr>
        <w:pStyle w:val="Heading3"/>
        <w:rPr>
          <w:lang w:val="en-CA"/>
        </w:rPr>
      </w:pPr>
      <w:r w:rsidRPr="00782606">
        <w:rPr>
          <w:lang w:val="en-CA"/>
        </w:rPr>
        <w:t>“</w:t>
      </w:r>
      <w:r w:rsidRPr="00782606">
        <w:rPr>
          <w:rStyle w:val="Strong"/>
          <w:lang w:val="en-CA"/>
        </w:rPr>
        <w:t>Initial</w:t>
      </w:r>
      <w:r w:rsidRPr="00782606">
        <w:rPr>
          <w:lang w:val="en-CA"/>
        </w:rPr>
        <w:t xml:space="preserve"> </w:t>
      </w:r>
      <w:r w:rsidRPr="00782606">
        <w:rPr>
          <w:rStyle w:val="Strong"/>
          <w:lang w:val="en-CA"/>
        </w:rPr>
        <w:t>Period</w:t>
      </w:r>
      <w:r w:rsidRPr="00782606">
        <w:rPr>
          <w:lang w:val="en-CA"/>
        </w:rPr>
        <w:t xml:space="preserve">” means the </w:t>
      </w:r>
      <w:r w:rsidR="00AC2E0B" w:rsidRPr="00782606">
        <w:rPr>
          <w:lang w:val="en-CA"/>
        </w:rPr>
        <w:t>five</w:t>
      </w:r>
      <w:r w:rsidR="005061C2" w:rsidRPr="00782606">
        <w:rPr>
          <w:lang w:val="en-CA"/>
        </w:rPr>
        <w:t>-</w:t>
      </w:r>
      <w:r w:rsidR="00AC2E0B" w:rsidRPr="00782606">
        <w:rPr>
          <w:lang w:val="en-CA"/>
        </w:rPr>
        <w:t xml:space="preserve">year </w:t>
      </w:r>
      <w:r w:rsidRPr="00782606">
        <w:rPr>
          <w:lang w:val="en-CA"/>
        </w:rPr>
        <w:t xml:space="preserve">period starting on the Commencement Date and </w:t>
      </w:r>
      <w:r w:rsidR="00AC2E0B" w:rsidRPr="00782606">
        <w:rPr>
          <w:lang w:val="en-CA"/>
        </w:rPr>
        <w:t xml:space="preserve">ending on </w:t>
      </w:r>
      <w:r w:rsidR="00D409E1" w:rsidRPr="00782606">
        <w:rPr>
          <w:lang w:val="en-CA"/>
        </w:rPr>
        <w:fldChar w:fldCharType="begin">
          <w:ffData>
            <w:name w:val=""/>
            <w:enabled/>
            <w:calcOnExit w:val="0"/>
            <w:textInput>
              <w:default w:val="[Month Day, Year]"/>
            </w:textInput>
          </w:ffData>
        </w:fldChar>
      </w:r>
      <w:r w:rsidR="00D409E1" w:rsidRPr="00782606">
        <w:rPr>
          <w:lang w:val="en-CA"/>
        </w:rPr>
        <w:instrText xml:space="preserve"> FORMTEXT </w:instrText>
      </w:r>
      <w:r w:rsidR="00D409E1" w:rsidRPr="00782606">
        <w:rPr>
          <w:lang w:val="en-CA"/>
        </w:rPr>
      </w:r>
      <w:r w:rsidR="00D409E1" w:rsidRPr="00782606">
        <w:rPr>
          <w:lang w:val="en-CA"/>
        </w:rPr>
        <w:fldChar w:fldCharType="separate"/>
      </w:r>
      <w:r w:rsidR="007A2A68">
        <w:rPr>
          <w:noProof/>
          <w:lang w:val="en-CA"/>
        </w:rPr>
        <w:t>[Month Day, Year]</w:t>
      </w:r>
      <w:r w:rsidR="00D409E1" w:rsidRPr="00782606">
        <w:rPr>
          <w:lang w:val="en-CA"/>
        </w:rPr>
        <w:fldChar w:fldCharType="end"/>
      </w:r>
      <w:r w:rsidR="00AC2E0B" w:rsidRPr="00782606">
        <w:rPr>
          <w:lang w:val="en-CA"/>
        </w:rPr>
        <w:t>.</w:t>
      </w:r>
    </w:p>
    <w:p w14:paraId="4A39AC75" w14:textId="2B5FFF81" w:rsidR="00117D9B" w:rsidRPr="00782606" w:rsidRDefault="007620D1" w:rsidP="00117D9B">
      <w:pPr>
        <w:pStyle w:val="Heading2"/>
        <w:numPr>
          <w:ilvl w:val="0"/>
          <w:numId w:val="0"/>
        </w:numPr>
        <w:rPr>
          <w:b/>
          <w:color w:val="FF0000"/>
          <w:szCs w:val="24"/>
          <w:lang w:val="en-CA"/>
        </w:rPr>
      </w:pPr>
      <w:r w:rsidRPr="00782606">
        <w:rPr>
          <w:b/>
          <w:color w:val="FF0000"/>
          <w:szCs w:val="24"/>
          <w:lang w:val="en-CA"/>
        </w:rPr>
        <w:t xml:space="preserve">End of </w:t>
      </w:r>
      <w:r w:rsidR="00117D9B" w:rsidRPr="00782606">
        <w:rPr>
          <w:b/>
          <w:color w:val="FF0000"/>
          <w:szCs w:val="24"/>
          <w:lang w:val="en-CA"/>
        </w:rPr>
        <w:t>O</w:t>
      </w:r>
      <w:r w:rsidRPr="00782606">
        <w:rPr>
          <w:b/>
          <w:color w:val="FF0000"/>
          <w:szCs w:val="24"/>
          <w:lang w:val="en-CA"/>
        </w:rPr>
        <w:t>ption</w:t>
      </w:r>
      <w:r w:rsidR="00117D9B" w:rsidRPr="00782606">
        <w:rPr>
          <w:b/>
          <w:color w:val="FF0000"/>
          <w:szCs w:val="24"/>
          <w:lang w:val="en-CA"/>
        </w:rPr>
        <w:t>.</w:t>
      </w:r>
    </w:p>
    <w:p w14:paraId="41AEACEF" w14:textId="1BE0BEAC" w:rsidR="003A5B6B" w:rsidRPr="00782606" w:rsidRDefault="003A5B6B" w:rsidP="007620D1">
      <w:pPr>
        <w:pStyle w:val="Heading3"/>
        <w:rPr>
          <w:lang w:val="en-CA"/>
        </w:rPr>
      </w:pPr>
      <w:r w:rsidRPr="00782606">
        <w:rPr>
          <w:lang w:val="en-CA"/>
        </w:rPr>
        <w:t>“</w:t>
      </w:r>
      <w:r w:rsidRPr="00782606">
        <w:rPr>
          <w:rStyle w:val="Strong"/>
          <w:lang w:val="en-CA"/>
        </w:rPr>
        <w:t>Laws</w:t>
      </w:r>
      <w:r w:rsidRPr="00782606">
        <w:rPr>
          <w:lang w:val="en-CA"/>
        </w:rPr>
        <w:t xml:space="preserve">” means all </w:t>
      </w:r>
      <w:r w:rsidR="007620D1" w:rsidRPr="00782606">
        <w:rPr>
          <w:lang w:val="en-CA"/>
        </w:rPr>
        <w:t xml:space="preserve">applicable </w:t>
      </w:r>
      <w:r w:rsidRPr="00782606">
        <w:rPr>
          <w:lang w:val="en-CA"/>
        </w:rPr>
        <w:t>laws, statutes, regulations</w:t>
      </w:r>
      <w:r w:rsidR="00773816" w:rsidRPr="00782606">
        <w:rPr>
          <w:lang w:val="en-CA"/>
        </w:rPr>
        <w:t>, codes</w:t>
      </w:r>
      <w:r w:rsidR="007620D1" w:rsidRPr="00782606">
        <w:rPr>
          <w:lang w:val="en-CA"/>
        </w:rPr>
        <w:t>, orders,</w:t>
      </w:r>
      <w:r w:rsidRPr="00782606">
        <w:rPr>
          <w:lang w:val="en-CA"/>
        </w:rPr>
        <w:t xml:space="preserve"> and by-laws</w:t>
      </w:r>
      <w:r w:rsidR="007620D1" w:rsidRPr="00782606">
        <w:rPr>
          <w:lang w:val="en-CA"/>
        </w:rPr>
        <w:t xml:space="preserve"> of an Authority</w:t>
      </w:r>
      <w:r w:rsidR="005061C2" w:rsidRPr="00782606">
        <w:rPr>
          <w:lang w:val="en-CA"/>
        </w:rPr>
        <w:t>, as amended or replaced from time to time</w:t>
      </w:r>
      <w:r w:rsidRPr="00782606">
        <w:rPr>
          <w:lang w:val="en-CA"/>
        </w:rPr>
        <w:t>.</w:t>
      </w:r>
    </w:p>
    <w:p w14:paraId="17FF8668" w14:textId="7128E713" w:rsidR="007620D1" w:rsidRPr="00782606" w:rsidRDefault="007620D1" w:rsidP="007620D1">
      <w:pPr>
        <w:pStyle w:val="Heading3"/>
        <w:rPr>
          <w:lang w:val="en-CA"/>
        </w:rPr>
      </w:pPr>
      <w:r w:rsidRPr="00782606">
        <w:rPr>
          <w:lang w:val="en-CA"/>
        </w:rPr>
        <w:t>“</w:t>
      </w:r>
      <w:r w:rsidRPr="00782606">
        <w:rPr>
          <w:rStyle w:val="Strong"/>
          <w:lang w:val="en-CA"/>
        </w:rPr>
        <w:t>Minister</w:t>
      </w:r>
      <w:r w:rsidRPr="00782606">
        <w:rPr>
          <w:lang w:val="en-CA"/>
        </w:rPr>
        <w:t xml:space="preserve">” means the Minister </w:t>
      </w:r>
      <w:r w:rsidRPr="00782606">
        <w:rPr>
          <w:rStyle w:val="Strong"/>
          <w:b w:val="0"/>
          <w:lang w:val="en-CA"/>
        </w:rPr>
        <w:t>with responsibility</w:t>
      </w:r>
      <w:r w:rsidR="00BB3C22" w:rsidRPr="00782606">
        <w:rPr>
          <w:rStyle w:val="Strong"/>
          <w:b w:val="0"/>
          <w:lang w:val="en-CA"/>
        </w:rPr>
        <w:t>, from time to time,</w:t>
      </w:r>
      <w:r w:rsidRPr="00782606">
        <w:rPr>
          <w:rStyle w:val="Strong"/>
          <w:b w:val="0"/>
          <w:lang w:val="en-CA"/>
        </w:rPr>
        <w:t xml:space="preserve"> for administering this Permit.</w:t>
      </w:r>
    </w:p>
    <w:p w14:paraId="5AFBBD82" w14:textId="2A63EBE4" w:rsidR="003A5B6B" w:rsidRPr="00782606" w:rsidRDefault="003A5B6B" w:rsidP="007620D1">
      <w:pPr>
        <w:pStyle w:val="Heading3"/>
        <w:rPr>
          <w:lang w:val="en-CA"/>
        </w:rPr>
      </w:pPr>
      <w:r w:rsidRPr="00782606">
        <w:rPr>
          <w:rStyle w:val="Strong"/>
          <w:b w:val="0"/>
          <w:lang w:val="en-CA"/>
        </w:rPr>
        <w:t>“</w:t>
      </w:r>
      <w:r w:rsidRPr="00782606">
        <w:rPr>
          <w:rStyle w:val="Strong"/>
          <w:lang w:val="en-CA"/>
        </w:rPr>
        <w:t>Party</w:t>
      </w:r>
      <w:r w:rsidRPr="00782606">
        <w:rPr>
          <w:lang w:val="en-CA"/>
        </w:rPr>
        <w:t xml:space="preserve">” means a party to this </w:t>
      </w:r>
      <w:r w:rsidR="00A10BFB" w:rsidRPr="00782606">
        <w:rPr>
          <w:lang w:val="en-CA"/>
        </w:rPr>
        <w:t>Permit</w:t>
      </w:r>
      <w:r w:rsidRPr="00782606">
        <w:rPr>
          <w:lang w:val="en-CA"/>
        </w:rPr>
        <w:t>.</w:t>
      </w:r>
    </w:p>
    <w:p w14:paraId="6B91AEA8" w14:textId="29D1BFE4" w:rsidR="00890056" w:rsidRPr="00782606" w:rsidRDefault="00890056" w:rsidP="00551B03">
      <w:pPr>
        <w:pStyle w:val="JChiddentext"/>
        <w:rPr>
          <w:smallCaps w:val="0"/>
          <w:vanish w:val="0"/>
          <w:sz w:val="24"/>
        </w:rPr>
      </w:pPr>
      <w:r w:rsidRPr="00782606">
        <w:rPr>
          <w:smallCaps w:val="0"/>
          <w:vanish w:val="0"/>
          <w:sz w:val="24"/>
        </w:rPr>
        <w:t>OPTIONAL</w:t>
      </w:r>
      <w:r w:rsidR="005631EC" w:rsidRPr="00782606">
        <w:rPr>
          <w:smallCaps w:val="0"/>
          <w:vanish w:val="0"/>
          <w:sz w:val="24"/>
        </w:rPr>
        <w:t xml:space="preserve"> – </w:t>
      </w:r>
      <w:r w:rsidRPr="00782606">
        <w:rPr>
          <w:smallCaps w:val="0"/>
          <w:vanish w:val="0"/>
          <w:sz w:val="24"/>
        </w:rPr>
        <w:t>If</w:t>
      </w:r>
      <w:r w:rsidR="005631EC" w:rsidRPr="00782606">
        <w:rPr>
          <w:smallCaps w:val="0"/>
          <w:vanish w:val="0"/>
          <w:sz w:val="24"/>
        </w:rPr>
        <w:t xml:space="preserve"> </w:t>
      </w:r>
      <w:r w:rsidRPr="00782606">
        <w:rPr>
          <w:smallCaps w:val="0"/>
          <w:vanish w:val="0"/>
          <w:sz w:val="24"/>
        </w:rPr>
        <w:t xml:space="preserve">option 1 (periodic </w:t>
      </w:r>
      <w:r w:rsidR="003B7652" w:rsidRPr="00782606">
        <w:rPr>
          <w:smallCaps w:val="0"/>
          <w:vanish w:val="0"/>
          <w:sz w:val="24"/>
        </w:rPr>
        <w:t>fees</w:t>
      </w:r>
      <w:r w:rsidRPr="00782606">
        <w:rPr>
          <w:smallCaps w:val="0"/>
          <w:vanish w:val="0"/>
          <w:sz w:val="24"/>
        </w:rPr>
        <w:t xml:space="preserve">) is chosen in the </w:t>
      </w:r>
      <w:r w:rsidR="007620D1" w:rsidRPr="00782606">
        <w:rPr>
          <w:smallCaps w:val="0"/>
          <w:vanish w:val="0"/>
          <w:sz w:val="24"/>
        </w:rPr>
        <w:t>F</w:t>
      </w:r>
      <w:r w:rsidR="003B7652" w:rsidRPr="00782606">
        <w:rPr>
          <w:smallCaps w:val="0"/>
          <w:vanish w:val="0"/>
          <w:sz w:val="24"/>
        </w:rPr>
        <w:t>ees</w:t>
      </w:r>
      <w:r w:rsidRPr="00782606">
        <w:rPr>
          <w:smallCaps w:val="0"/>
          <w:vanish w:val="0"/>
          <w:sz w:val="24"/>
        </w:rPr>
        <w:t xml:space="preserve"> </w:t>
      </w:r>
      <w:r w:rsidR="007620D1" w:rsidRPr="00782606">
        <w:rPr>
          <w:smallCaps w:val="0"/>
          <w:vanish w:val="0"/>
          <w:sz w:val="24"/>
        </w:rPr>
        <w:t>section</w:t>
      </w:r>
      <w:r w:rsidRPr="00782606">
        <w:rPr>
          <w:smallCaps w:val="0"/>
          <w:vanish w:val="0"/>
          <w:sz w:val="24"/>
        </w:rPr>
        <w:t>, then include the following definition of “Period”</w:t>
      </w:r>
      <w:r w:rsidR="007620D1" w:rsidRPr="00782606">
        <w:rPr>
          <w:smallCaps w:val="0"/>
          <w:vanish w:val="0"/>
          <w:sz w:val="24"/>
        </w:rPr>
        <w:t>.  Otherwise, delete it.</w:t>
      </w:r>
    </w:p>
    <w:p w14:paraId="3BB8A8E9" w14:textId="4334B7D2" w:rsidR="003A5B6B" w:rsidRPr="00782606" w:rsidRDefault="003A5B6B" w:rsidP="007620D1">
      <w:pPr>
        <w:pStyle w:val="Heading3"/>
        <w:rPr>
          <w:lang w:val="en-CA"/>
        </w:rPr>
      </w:pPr>
      <w:r w:rsidRPr="00782606">
        <w:rPr>
          <w:lang w:val="en-CA"/>
        </w:rPr>
        <w:t>“</w:t>
      </w:r>
      <w:r w:rsidRPr="00782606">
        <w:rPr>
          <w:rStyle w:val="Strong"/>
          <w:lang w:val="en-CA"/>
        </w:rPr>
        <w:t>Period</w:t>
      </w:r>
      <w:r w:rsidRPr="00782606">
        <w:rPr>
          <w:lang w:val="en-CA"/>
        </w:rPr>
        <w:t xml:space="preserve">” means, as the case may be: </w:t>
      </w:r>
    </w:p>
    <w:p w14:paraId="3634B867" w14:textId="77777777" w:rsidR="00AD7DEB" w:rsidRPr="00782606" w:rsidRDefault="003A5B6B" w:rsidP="007620D1">
      <w:pPr>
        <w:pStyle w:val="Heading3"/>
        <w:numPr>
          <w:ilvl w:val="3"/>
          <w:numId w:val="19"/>
        </w:numPr>
        <w:ind w:left="1800" w:hanging="1080"/>
        <w:rPr>
          <w:lang w:val="en-CA"/>
        </w:rPr>
      </w:pPr>
      <w:r w:rsidRPr="00782606">
        <w:rPr>
          <w:lang w:val="en-CA"/>
        </w:rPr>
        <w:t xml:space="preserve">the Initial Period; </w:t>
      </w:r>
    </w:p>
    <w:p w14:paraId="1F932561" w14:textId="323CD03B" w:rsidR="00AD7DEB" w:rsidRPr="00782606" w:rsidRDefault="003A5B6B" w:rsidP="007620D1">
      <w:pPr>
        <w:pStyle w:val="Heading3"/>
        <w:numPr>
          <w:ilvl w:val="3"/>
          <w:numId w:val="19"/>
        </w:numPr>
        <w:ind w:left="1800" w:hanging="1080"/>
        <w:rPr>
          <w:lang w:val="en-CA"/>
        </w:rPr>
      </w:pPr>
      <w:r w:rsidRPr="00782606">
        <w:rPr>
          <w:lang w:val="en-CA"/>
        </w:rPr>
        <w:lastRenderedPageBreak/>
        <w:t>a five</w:t>
      </w:r>
      <w:r w:rsidR="00F1315E" w:rsidRPr="00782606">
        <w:rPr>
          <w:lang w:val="en-CA"/>
        </w:rPr>
        <w:t>-</w:t>
      </w:r>
      <w:r w:rsidRPr="00782606">
        <w:rPr>
          <w:lang w:val="en-CA"/>
        </w:rPr>
        <w:t>year period starting on the day</w:t>
      </w:r>
      <w:r w:rsidR="00F36A17" w:rsidRPr="00782606">
        <w:rPr>
          <w:lang w:val="en-CA"/>
        </w:rPr>
        <w:t xml:space="preserve"> </w:t>
      </w:r>
      <w:r w:rsidRPr="00782606">
        <w:rPr>
          <w:lang w:val="en-CA"/>
        </w:rPr>
        <w:t>following the end of a preceding five</w:t>
      </w:r>
      <w:r w:rsidR="00F1315E" w:rsidRPr="00782606">
        <w:rPr>
          <w:lang w:val="en-CA"/>
        </w:rPr>
        <w:t>-</w:t>
      </w:r>
      <w:r w:rsidRPr="00782606">
        <w:rPr>
          <w:lang w:val="en-CA"/>
        </w:rPr>
        <w:t xml:space="preserve">year period; or </w:t>
      </w:r>
    </w:p>
    <w:p w14:paraId="6B0DCB88" w14:textId="502A1F73" w:rsidR="00AD7DEB" w:rsidRPr="00782606" w:rsidRDefault="003A5B6B" w:rsidP="007620D1">
      <w:pPr>
        <w:pStyle w:val="Heading3"/>
        <w:numPr>
          <w:ilvl w:val="3"/>
          <w:numId w:val="19"/>
        </w:numPr>
        <w:ind w:left="1800" w:hanging="1080"/>
        <w:rPr>
          <w:lang w:val="en-CA"/>
        </w:rPr>
      </w:pPr>
      <w:r w:rsidRPr="00782606">
        <w:rPr>
          <w:lang w:val="en-CA"/>
        </w:rPr>
        <w:t>the</w:t>
      </w:r>
      <w:r w:rsidR="008A4E26" w:rsidRPr="00782606">
        <w:rPr>
          <w:lang w:val="en-CA"/>
        </w:rPr>
        <w:t xml:space="preserve"> last</w:t>
      </w:r>
      <w:r w:rsidRPr="00782606">
        <w:rPr>
          <w:lang w:val="en-CA"/>
        </w:rPr>
        <w:t xml:space="preserve"> period </w:t>
      </w:r>
      <w:r w:rsidR="008A4E26" w:rsidRPr="00782606">
        <w:rPr>
          <w:lang w:val="en-CA"/>
        </w:rPr>
        <w:t>of the Term</w:t>
      </w:r>
      <w:r w:rsidR="00F1315E" w:rsidRPr="00782606">
        <w:rPr>
          <w:lang w:val="en-CA"/>
        </w:rPr>
        <w:t>,</w:t>
      </w:r>
      <w:r w:rsidR="008A4E26" w:rsidRPr="00782606">
        <w:rPr>
          <w:lang w:val="en-CA"/>
        </w:rPr>
        <w:t xml:space="preserve"> which may be less than five</w:t>
      </w:r>
      <w:r w:rsidR="00F36A17" w:rsidRPr="00782606">
        <w:rPr>
          <w:lang w:val="en-CA"/>
        </w:rPr>
        <w:t xml:space="preserve"> </w:t>
      </w:r>
      <w:r w:rsidR="008A4E26" w:rsidRPr="00782606">
        <w:rPr>
          <w:lang w:val="en-CA"/>
        </w:rPr>
        <w:t>years</w:t>
      </w:r>
      <w:r w:rsidR="000570AB" w:rsidRPr="00782606">
        <w:rPr>
          <w:lang w:val="en-CA"/>
        </w:rPr>
        <w:t xml:space="preserve">, </w:t>
      </w:r>
      <w:r w:rsidRPr="00782606">
        <w:rPr>
          <w:lang w:val="en-CA"/>
        </w:rPr>
        <w:t>starting on</w:t>
      </w:r>
      <w:r w:rsidR="00AC2E0B" w:rsidRPr="00782606">
        <w:rPr>
          <w:lang w:val="en-CA"/>
        </w:rPr>
        <w:t xml:space="preserve"> the day</w:t>
      </w:r>
      <w:r w:rsidRPr="00782606">
        <w:rPr>
          <w:lang w:val="en-CA"/>
        </w:rPr>
        <w:t xml:space="preserve"> </w:t>
      </w:r>
      <w:r w:rsidR="00F1315E" w:rsidRPr="00782606">
        <w:rPr>
          <w:lang w:val="en-CA"/>
        </w:rPr>
        <w:t xml:space="preserve">following the end of the last full five-year </w:t>
      </w:r>
      <w:r w:rsidRPr="00782606">
        <w:rPr>
          <w:lang w:val="en-CA"/>
        </w:rPr>
        <w:t>period.</w:t>
      </w:r>
    </w:p>
    <w:p w14:paraId="6EB7535A" w14:textId="13A0944F" w:rsidR="00117D9B" w:rsidRPr="00782606" w:rsidRDefault="007620D1" w:rsidP="00117D9B">
      <w:pPr>
        <w:pStyle w:val="Heading2"/>
        <w:numPr>
          <w:ilvl w:val="0"/>
          <w:numId w:val="0"/>
        </w:numPr>
        <w:rPr>
          <w:b/>
          <w:color w:val="FF0000"/>
          <w:szCs w:val="24"/>
          <w:lang w:val="en-CA"/>
        </w:rPr>
      </w:pPr>
      <w:r w:rsidRPr="00782606">
        <w:rPr>
          <w:b/>
          <w:color w:val="FF0000"/>
          <w:szCs w:val="24"/>
          <w:lang w:val="en-CA"/>
        </w:rPr>
        <w:t xml:space="preserve">End of </w:t>
      </w:r>
      <w:r w:rsidR="00117D9B" w:rsidRPr="00782606">
        <w:rPr>
          <w:b/>
          <w:color w:val="FF0000"/>
          <w:szCs w:val="24"/>
          <w:lang w:val="en-CA"/>
        </w:rPr>
        <w:t>O</w:t>
      </w:r>
      <w:r w:rsidRPr="00782606">
        <w:rPr>
          <w:b/>
          <w:color w:val="FF0000"/>
          <w:szCs w:val="24"/>
          <w:lang w:val="en-CA"/>
        </w:rPr>
        <w:t>ption</w:t>
      </w:r>
      <w:r w:rsidR="00117D9B" w:rsidRPr="00782606">
        <w:rPr>
          <w:b/>
          <w:color w:val="FF0000"/>
          <w:szCs w:val="24"/>
          <w:lang w:val="en-CA"/>
        </w:rPr>
        <w:t>.</w:t>
      </w:r>
    </w:p>
    <w:p w14:paraId="0EE34E96" w14:textId="108278F3" w:rsidR="003B7652" w:rsidRPr="00782606" w:rsidRDefault="003B7652" w:rsidP="007620D1">
      <w:pPr>
        <w:pStyle w:val="Heading3"/>
        <w:rPr>
          <w:lang w:val="en-CA"/>
        </w:rPr>
      </w:pPr>
      <w:r w:rsidRPr="00782606">
        <w:rPr>
          <w:lang w:val="en-CA"/>
        </w:rPr>
        <w:t>“</w:t>
      </w:r>
      <w:r w:rsidRPr="00782606">
        <w:rPr>
          <w:rStyle w:val="Strong"/>
          <w:lang w:val="en-CA"/>
        </w:rPr>
        <w:t>Permit</w:t>
      </w:r>
      <w:r w:rsidRPr="00782606">
        <w:rPr>
          <w:lang w:val="en-CA"/>
        </w:rPr>
        <w:t>” means this agreement, and all Schedules attached to it, as amended from time to time.</w:t>
      </w:r>
    </w:p>
    <w:p w14:paraId="40ECE36D" w14:textId="77777777" w:rsidR="003B7652" w:rsidRPr="00782606" w:rsidRDefault="003B7652" w:rsidP="007620D1">
      <w:pPr>
        <w:pStyle w:val="Heading3"/>
        <w:rPr>
          <w:lang w:val="en-CA"/>
        </w:rPr>
      </w:pPr>
      <w:r w:rsidRPr="00782606">
        <w:rPr>
          <w:lang w:val="en-CA"/>
        </w:rPr>
        <w:t>“</w:t>
      </w:r>
      <w:r w:rsidRPr="00782606">
        <w:rPr>
          <w:rStyle w:val="Strong"/>
          <w:lang w:val="en-CA"/>
        </w:rPr>
        <w:t>Permit Area</w:t>
      </w:r>
      <w:r w:rsidRPr="00782606">
        <w:rPr>
          <w:lang w:val="en-CA"/>
        </w:rPr>
        <w:t>” means the area more particularly known and described as:</w:t>
      </w:r>
    </w:p>
    <w:p w14:paraId="5ADDAEFA" w14:textId="0082D936" w:rsidR="003B7652" w:rsidRPr="00782606" w:rsidRDefault="009150FE" w:rsidP="003B7652">
      <w:pPr>
        <w:pStyle w:val="Appendicenumbering6"/>
        <w:numPr>
          <w:ilvl w:val="0"/>
          <w:numId w:val="0"/>
        </w:numPr>
        <w:ind w:left="720"/>
      </w:pPr>
      <w:r w:rsidRPr="00782606">
        <w:fldChar w:fldCharType="begin">
          <w:ffData>
            <w:name w:val=""/>
            <w:enabled/>
            <w:calcOnExit w:val="0"/>
            <w:textInput>
              <w:default w:val="[Legal Description]"/>
            </w:textInput>
          </w:ffData>
        </w:fldChar>
      </w:r>
      <w:r w:rsidRPr="00782606">
        <w:instrText xml:space="preserve"> FORMTEXT </w:instrText>
      </w:r>
      <w:r w:rsidRPr="00782606">
        <w:fldChar w:fldCharType="separate"/>
      </w:r>
      <w:r w:rsidR="007A2A68">
        <w:rPr>
          <w:noProof/>
        </w:rPr>
        <w:t>[Legal Description]</w:t>
      </w:r>
      <w:r w:rsidRPr="00782606">
        <w:fldChar w:fldCharType="end"/>
      </w:r>
      <w:r w:rsidR="003B7652" w:rsidRPr="00782606">
        <w:t>.</w:t>
      </w:r>
    </w:p>
    <w:p w14:paraId="0B4623AF" w14:textId="560AACCF" w:rsidR="003A5B6B" w:rsidRPr="00782606" w:rsidRDefault="003A5B6B" w:rsidP="007620D1">
      <w:pPr>
        <w:pStyle w:val="Heading3"/>
        <w:rPr>
          <w:lang w:val="en-CA"/>
        </w:rPr>
      </w:pPr>
      <w:r w:rsidRPr="00782606">
        <w:rPr>
          <w:lang w:val="en-CA"/>
        </w:rPr>
        <w:t>“</w:t>
      </w:r>
      <w:r w:rsidRPr="00782606">
        <w:rPr>
          <w:rStyle w:val="Strong"/>
          <w:lang w:val="en-CA"/>
        </w:rPr>
        <w:t>Person</w:t>
      </w:r>
      <w:r w:rsidRPr="00782606">
        <w:rPr>
          <w:lang w:val="en-CA"/>
        </w:rPr>
        <w:t>” includes an individual, partnership, firm, company, corporation, incorporated or unincorporated association or society, co-tenancy, joint venture, syndicate, fiduciary, estate, trust, bank, government, governmental or quasi-governmental agency, board, commission or authority, organization</w:t>
      </w:r>
      <w:r w:rsidR="00BB3C22" w:rsidRPr="00782606">
        <w:rPr>
          <w:lang w:val="en-CA"/>
        </w:rPr>
        <w:t>,</w:t>
      </w:r>
      <w:r w:rsidRPr="00782606">
        <w:rPr>
          <w:lang w:val="en-CA"/>
        </w:rPr>
        <w:t xml:space="preserve"> or any other form of entity however designated or constituted, </w:t>
      </w:r>
      <w:r w:rsidR="00BB3C22" w:rsidRPr="00782606">
        <w:rPr>
          <w:lang w:val="en-CA"/>
        </w:rPr>
        <w:t xml:space="preserve">and </w:t>
      </w:r>
      <w:r w:rsidRPr="00782606">
        <w:rPr>
          <w:lang w:val="en-CA"/>
        </w:rPr>
        <w:t>any combination of any of them.</w:t>
      </w:r>
    </w:p>
    <w:p w14:paraId="587CC509" w14:textId="260530A6" w:rsidR="00890056" w:rsidRPr="00782606" w:rsidRDefault="00140358" w:rsidP="00551B03">
      <w:pPr>
        <w:pStyle w:val="JChiddentext"/>
        <w:rPr>
          <w:smallCaps w:val="0"/>
          <w:vanish w:val="0"/>
          <w:sz w:val="24"/>
        </w:rPr>
      </w:pPr>
      <w:r w:rsidRPr="00782606">
        <w:rPr>
          <w:smallCaps w:val="0"/>
          <w:vanish w:val="0"/>
          <w:sz w:val="24"/>
        </w:rPr>
        <w:t>OPTION</w:t>
      </w:r>
      <w:r w:rsidR="003B7652" w:rsidRPr="00782606">
        <w:rPr>
          <w:smallCaps w:val="0"/>
          <w:vanish w:val="0"/>
          <w:sz w:val="24"/>
        </w:rPr>
        <w:t>AL</w:t>
      </w:r>
      <w:r w:rsidRPr="00782606">
        <w:rPr>
          <w:smallCaps w:val="0"/>
          <w:vanish w:val="0"/>
          <w:sz w:val="24"/>
        </w:rPr>
        <w:t xml:space="preserve"> – </w:t>
      </w:r>
      <w:r w:rsidR="005631EC" w:rsidRPr="00782606">
        <w:rPr>
          <w:smallCaps w:val="0"/>
          <w:vanish w:val="0"/>
          <w:sz w:val="24"/>
        </w:rPr>
        <w:t>I</w:t>
      </w:r>
      <w:r w:rsidRPr="00782606">
        <w:rPr>
          <w:smallCaps w:val="0"/>
          <w:vanish w:val="0"/>
          <w:sz w:val="24"/>
        </w:rPr>
        <w:t xml:space="preserve">f </w:t>
      </w:r>
      <w:r w:rsidR="00890056" w:rsidRPr="00782606">
        <w:rPr>
          <w:smallCaps w:val="0"/>
          <w:vanish w:val="0"/>
          <w:sz w:val="24"/>
        </w:rPr>
        <w:t xml:space="preserve">option 2 (prepaid </w:t>
      </w:r>
      <w:r w:rsidR="003B7652" w:rsidRPr="00782606">
        <w:rPr>
          <w:smallCaps w:val="0"/>
          <w:vanish w:val="0"/>
          <w:sz w:val="24"/>
        </w:rPr>
        <w:t>fees</w:t>
      </w:r>
      <w:r w:rsidR="00890056" w:rsidRPr="00782606">
        <w:rPr>
          <w:smallCaps w:val="0"/>
          <w:vanish w:val="0"/>
          <w:sz w:val="24"/>
        </w:rPr>
        <w:t xml:space="preserve">) is chosen in the </w:t>
      </w:r>
      <w:r w:rsidR="007620D1" w:rsidRPr="00782606">
        <w:rPr>
          <w:smallCaps w:val="0"/>
          <w:vanish w:val="0"/>
          <w:sz w:val="24"/>
        </w:rPr>
        <w:t>F</w:t>
      </w:r>
      <w:r w:rsidR="003B7652" w:rsidRPr="00782606">
        <w:rPr>
          <w:smallCaps w:val="0"/>
          <w:vanish w:val="0"/>
          <w:sz w:val="24"/>
        </w:rPr>
        <w:t>ees</w:t>
      </w:r>
      <w:r w:rsidR="00890056" w:rsidRPr="00782606">
        <w:rPr>
          <w:smallCaps w:val="0"/>
          <w:vanish w:val="0"/>
          <w:sz w:val="24"/>
        </w:rPr>
        <w:t xml:space="preserve"> </w:t>
      </w:r>
      <w:r w:rsidR="007620D1" w:rsidRPr="00782606">
        <w:rPr>
          <w:smallCaps w:val="0"/>
          <w:vanish w:val="0"/>
          <w:sz w:val="24"/>
        </w:rPr>
        <w:t>section</w:t>
      </w:r>
      <w:r w:rsidR="005631EC" w:rsidRPr="00782606">
        <w:rPr>
          <w:smallCaps w:val="0"/>
          <w:vanish w:val="0"/>
          <w:sz w:val="24"/>
        </w:rPr>
        <w:t xml:space="preserve">, then </w:t>
      </w:r>
      <w:r w:rsidR="003B7652" w:rsidRPr="00782606">
        <w:rPr>
          <w:smallCaps w:val="0"/>
          <w:vanish w:val="0"/>
          <w:sz w:val="24"/>
        </w:rPr>
        <w:t>include</w:t>
      </w:r>
      <w:r w:rsidR="005631EC" w:rsidRPr="00782606">
        <w:rPr>
          <w:smallCaps w:val="0"/>
          <w:vanish w:val="0"/>
          <w:sz w:val="24"/>
        </w:rPr>
        <w:t xml:space="preserve"> the following</w:t>
      </w:r>
      <w:r w:rsidR="003B7652" w:rsidRPr="00782606">
        <w:rPr>
          <w:smallCaps w:val="0"/>
          <w:vanish w:val="0"/>
          <w:sz w:val="24"/>
        </w:rPr>
        <w:t xml:space="preserve"> definition of “Prepaid Fees”</w:t>
      </w:r>
      <w:r w:rsidR="007620D1" w:rsidRPr="00782606">
        <w:rPr>
          <w:smallCaps w:val="0"/>
          <w:vanish w:val="0"/>
          <w:sz w:val="24"/>
        </w:rPr>
        <w:t>.  Otherwise, delete it.</w:t>
      </w:r>
    </w:p>
    <w:p w14:paraId="0FD296F7" w14:textId="718BD50D" w:rsidR="003A5B6B" w:rsidRPr="00782606" w:rsidRDefault="003A5B6B" w:rsidP="007620D1">
      <w:pPr>
        <w:pStyle w:val="Heading3"/>
        <w:rPr>
          <w:lang w:val="en-CA"/>
        </w:rPr>
      </w:pPr>
      <w:r w:rsidRPr="00782606">
        <w:rPr>
          <w:lang w:val="en-CA"/>
        </w:rPr>
        <w:t>“</w:t>
      </w:r>
      <w:r w:rsidRPr="00782606">
        <w:rPr>
          <w:rStyle w:val="Strong"/>
          <w:lang w:val="en-CA"/>
        </w:rPr>
        <w:t>Prepaid</w:t>
      </w:r>
      <w:r w:rsidRPr="00782606">
        <w:rPr>
          <w:lang w:val="en-CA"/>
        </w:rPr>
        <w:t xml:space="preserve"> </w:t>
      </w:r>
      <w:r w:rsidR="00A10BFB" w:rsidRPr="00782606">
        <w:rPr>
          <w:rStyle w:val="Strong"/>
          <w:lang w:val="en-CA"/>
        </w:rPr>
        <w:t>Fees</w:t>
      </w:r>
      <w:r w:rsidRPr="00782606">
        <w:rPr>
          <w:lang w:val="en-CA"/>
        </w:rPr>
        <w:t xml:space="preserve">” means the </w:t>
      </w:r>
      <w:r w:rsidR="005061C2" w:rsidRPr="00782606">
        <w:rPr>
          <w:lang w:val="en-CA"/>
        </w:rPr>
        <w:t xml:space="preserve">amount set out in </w:t>
      </w:r>
      <w:r w:rsidRPr="00782606">
        <w:rPr>
          <w:lang w:val="en-CA"/>
        </w:rPr>
        <w:t>section</w:t>
      </w:r>
      <w:r w:rsidR="004953B8" w:rsidRPr="00782606">
        <w:rPr>
          <w:lang w:val="en-CA"/>
        </w:rPr>
        <w:t xml:space="preserve"> </w:t>
      </w:r>
      <w:r w:rsidR="004953B8" w:rsidRPr="00782606">
        <w:rPr>
          <w:lang w:val="en-CA"/>
        </w:rPr>
        <w:fldChar w:fldCharType="begin"/>
      </w:r>
      <w:r w:rsidR="004953B8" w:rsidRPr="00782606">
        <w:rPr>
          <w:lang w:val="en-CA"/>
        </w:rPr>
        <w:instrText xml:space="preserve"> REF _Ref418070093 \r \h </w:instrText>
      </w:r>
      <w:r w:rsidR="00373BBF" w:rsidRPr="00782606">
        <w:rPr>
          <w:lang w:val="en-CA"/>
        </w:rPr>
        <w:instrText xml:space="preserve"> \* MERGEFORMAT </w:instrText>
      </w:r>
      <w:r w:rsidR="004953B8" w:rsidRPr="00782606">
        <w:rPr>
          <w:lang w:val="en-CA"/>
        </w:rPr>
      </w:r>
      <w:r w:rsidR="004953B8" w:rsidRPr="00782606">
        <w:rPr>
          <w:lang w:val="en-CA"/>
        </w:rPr>
        <w:fldChar w:fldCharType="separate"/>
      </w:r>
      <w:r w:rsidR="007A2A68">
        <w:rPr>
          <w:lang w:val="en-CA"/>
        </w:rPr>
        <w:t>3.5</w:t>
      </w:r>
      <w:r w:rsidR="004953B8" w:rsidRPr="00782606">
        <w:rPr>
          <w:lang w:val="en-CA"/>
        </w:rPr>
        <w:fldChar w:fldCharType="end"/>
      </w:r>
      <w:r w:rsidRPr="00782606">
        <w:rPr>
          <w:lang w:val="en-CA"/>
        </w:rPr>
        <w:t xml:space="preserve">. </w:t>
      </w:r>
    </w:p>
    <w:p w14:paraId="47EC1EDF" w14:textId="1DBB5103" w:rsidR="00117D9B" w:rsidRPr="00782606" w:rsidRDefault="007620D1" w:rsidP="00117D9B">
      <w:pPr>
        <w:pStyle w:val="Heading2"/>
        <w:numPr>
          <w:ilvl w:val="0"/>
          <w:numId w:val="0"/>
        </w:numPr>
        <w:rPr>
          <w:b/>
          <w:color w:val="FF0000"/>
          <w:szCs w:val="24"/>
          <w:lang w:val="en-CA"/>
        </w:rPr>
      </w:pPr>
      <w:r w:rsidRPr="00782606">
        <w:rPr>
          <w:b/>
          <w:color w:val="FF0000"/>
          <w:szCs w:val="24"/>
          <w:lang w:val="en-CA"/>
        </w:rPr>
        <w:t xml:space="preserve">End of </w:t>
      </w:r>
      <w:r w:rsidR="00117D9B" w:rsidRPr="00782606">
        <w:rPr>
          <w:b/>
          <w:color w:val="FF0000"/>
          <w:szCs w:val="24"/>
          <w:lang w:val="en-CA"/>
        </w:rPr>
        <w:t>O</w:t>
      </w:r>
      <w:r w:rsidRPr="00782606">
        <w:rPr>
          <w:b/>
          <w:color w:val="FF0000"/>
          <w:szCs w:val="24"/>
          <w:lang w:val="en-CA"/>
        </w:rPr>
        <w:t>ption</w:t>
      </w:r>
      <w:r w:rsidR="00117D9B" w:rsidRPr="00782606">
        <w:rPr>
          <w:b/>
          <w:color w:val="FF0000"/>
          <w:szCs w:val="24"/>
          <w:lang w:val="en-CA"/>
        </w:rPr>
        <w:t>.</w:t>
      </w:r>
    </w:p>
    <w:p w14:paraId="44269481" w14:textId="77777777" w:rsidR="00BB3C22" w:rsidRPr="00782606" w:rsidRDefault="00BB3C22" w:rsidP="00BB3C22">
      <w:pPr>
        <w:pStyle w:val="Heading3"/>
        <w:numPr>
          <w:ilvl w:val="2"/>
          <w:numId w:val="2"/>
        </w:numPr>
        <w:ind w:left="720" w:hanging="720"/>
        <w:rPr>
          <w:lang w:val="en-CA"/>
        </w:rPr>
      </w:pPr>
      <w:r w:rsidRPr="00782606">
        <w:rPr>
          <w:lang w:val="en-CA"/>
        </w:rPr>
        <w:t>“</w:t>
      </w:r>
      <w:r w:rsidRPr="00782606">
        <w:rPr>
          <w:rStyle w:val="Strong"/>
          <w:lang w:val="en-CA"/>
        </w:rPr>
        <w:t>Project</w:t>
      </w:r>
      <w:r w:rsidRPr="00782606">
        <w:rPr>
          <w:lang w:val="en-CA"/>
        </w:rPr>
        <w:t>”:</w:t>
      </w:r>
    </w:p>
    <w:p w14:paraId="171C0357" w14:textId="77777777" w:rsidR="00BB3C22" w:rsidRPr="00782606" w:rsidRDefault="00BB3C22" w:rsidP="00BB3C22">
      <w:pPr>
        <w:pStyle w:val="Heading3"/>
        <w:numPr>
          <w:ilvl w:val="3"/>
          <w:numId w:val="2"/>
        </w:numPr>
        <w:ind w:left="1800" w:hanging="1080"/>
        <w:rPr>
          <w:lang w:val="en-CA"/>
        </w:rPr>
      </w:pPr>
      <w:r w:rsidRPr="00782606">
        <w:rPr>
          <w:lang w:val="en-CA"/>
        </w:rPr>
        <w:t>has the meaning given it in section 81 of the IAA;</w:t>
      </w:r>
    </w:p>
    <w:p w14:paraId="28B8D85B" w14:textId="77777777" w:rsidR="00BB3C22" w:rsidRPr="00782606" w:rsidRDefault="00BB3C22" w:rsidP="00BB3C22">
      <w:pPr>
        <w:pStyle w:val="Heading3"/>
        <w:numPr>
          <w:ilvl w:val="3"/>
          <w:numId w:val="2"/>
        </w:numPr>
        <w:ind w:left="1800" w:hanging="1080"/>
        <w:rPr>
          <w:rStyle w:val="Strong"/>
          <w:b w:val="0"/>
          <w:lang w:val="en-CA"/>
        </w:rPr>
      </w:pPr>
      <w:r w:rsidRPr="00782606">
        <w:rPr>
          <w:rStyle w:val="Strong"/>
          <w:b w:val="0"/>
          <w:lang w:val="en-CA"/>
        </w:rPr>
        <w:t xml:space="preserve">includes any designated activities under section 87 of the IAA; and </w:t>
      </w:r>
    </w:p>
    <w:p w14:paraId="1CF63043" w14:textId="640A69E1" w:rsidR="003A5B6B" w:rsidRPr="00782606" w:rsidRDefault="00BB3C22" w:rsidP="00BB3C22">
      <w:pPr>
        <w:pStyle w:val="Heading3"/>
        <w:numPr>
          <w:ilvl w:val="3"/>
          <w:numId w:val="2"/>
        </w:numPr>
        <w:ind w:left="1800" w:hanging="1080"/>
        <w:rPr>
          <w:lang w:val="en-CA"/>
        </w:rPr>
      </w:pPr>
      <w:r w:rsidRPr="00782606">
        <w:rPr>
          <w:rStyle w:val="Strong"/>
          <w:b w:val="0"/>
          <w:lang w:val="en-CA"/>
        </w:rPr>
        <w:t>includes any similar concepts in an amended, succeeding, or replacement Law</w:t>
      </w:r>
      <w:r w:rsidRPr="00782606">
        <w:rPr>
          <w:lang w:val="en-CA"/>
        </w:rPr>
        <w:t>.</w:t>
      </w:r>
    </w:p>
    <w:p w14:paraId="2BA64C76" w14:textId="7E5B8E19" w:rsidR="003A5B6B" w:rsidRPr="00782606" w:rsidRDefault="003A5B6B" w:rsidP="007620D1">
      <w:pPr>
        <w:pStyle w:val="Heading3"/>
        <w:rPr>
          <w:lang w:val="en-CA"/>
        </w:rPr>
      </w:pPr>
      <w:r w:rsidRPr="00782606">
        <w:rPr>
          <w:lang w:val="en-CA"/>
        </w:rPr>
        <w:t>“</w:t>
      </w:r>
      <w:r w:rsidRPr="00782606">
        <w:rPr>
          <w:rStyle w:val="Strong"/>
          <w:lang w:val="en-CA"/>
        </w:rPr>
        <w:t>Registry</w:t>
      </w:r>
      <w:r w:rsidRPr="00782606">
        <w:rPr>
          <w:lang w:val="en-CA"/>
        </w:rPr>
        <w:t xml:space="preserve">” means the </w:t>
      </w:r>
      <w:r w:rsidR="00D56F8D" w:rsidRPr="00782606">
        <w:rPr>
          <w:lang w:val="en-CA"/>
        </w:rPr>
        <w:t xml:space="preserve">registry with registration jurisdiction over the </w:t>
      </w:r>
      <w:r w:rsidR="008B67F6" w:rsidRPr="00782606">
        <w:rPr>
          <w:lang w:val="en-CA"/>
        </w:rPr>
        <w:t>Permit Area</w:t>
      </w:r>
      <w:r w:rsidRPr="00782606">
        <w:rPr>
          <w:lang w:val="en-CA"/>
        </w:rPr>
        <w:t xml:space="preserve">. </w:t>
      </w:r>
    </w:p>
    <w:p w14:paraId="58668B9D" w14:textId="01F443DB" w:rsidR="003A5B6B" w:rsidRPr="00782606" w:rsidRDefault="003A5B6B" w:rsidP="007620D1">
      <w:pPr>
        <w:pStyle w:val="Heading3"/>
        <w:rPr>
          <w:lang w:val="en-CA"/>
        </w:rPr>
      </w:pPr>
      <w:r w:rsidRPr="00782606">
        <w:rPr>
          <w:lang w:val="en-CA"/>
        </w:rPr>
        <w:t>“</w:t>
      </w:r>
      <w:r w:rsidRPr="00782606">
        <w:rPr>
          <w:rStyle w:val="Strong"/>
          <w:lang w:val="en-CA"/>
        </w:rPr>
        <w:t>Reserve</w:t>
      </w:r>
      <w:r w:rsidRPr="00782606">
        <w:rPr>
          <w:lang w:val="en-CA"/>
        </w:rPr>
        <w:t xml:space="preserve">” means </w:t>
      </w:r>
      <w:r w:rsidR="00E35700" w:rsidRPr="00782606">
        <w:rPr>
          <w:lang w:val="en-CA"/>
        </w:rPr>
        <w:fldChar w:fldCharType="begin">
          <w:ffData>
            <w:name w:val=""/>
            <w:enabled/>
            <w:calcOnExit w:val="0"/>
            <w:textInput>
              <w:default w:val="[Reserve Name]"/>
            </w:textInput>
          </w:ffData>
        </w:fldChar>
      </w:r>
      <w:r w:rsidRPr="00782606">
        <w:rPr>
          <w:lang w:val="en-CA"/>
        </w:rPr>
        <w:instrText xml:space="preserve"> FORMTEXT </w:instrText>
      </w:r>
      <w:r w:rsidR="00E35700" w:rsidRPr="00782606">
        <w:rPr>
          <w:lang w:val="en-CA"/>
        </w:rPr>
      </w:r>
      <w:r w:rsidR="00E35700" w:rsidRPr="00782606">
        <w:rPr>
          <w:lang w:val="en-CA"/>
        </w:rPr>
        <w:fldChar w:fldCharType="separate"/>
      </w:r>
      <w:r w:rsidR="007A2A68">
        <w:rPr>
          <w:noProof/>
          <w:lang w:val="en-CA"/>
        </w:rPr>
        <w:t>[Reserve Name]</w:t>
      </w:r>
      <w:r w:rsidR="00E35700" w:rsidRPr="00782606">
        <w:rPr>
          <w:lang w:val="en-CA"/>
        </w:rPr>
        <w:fldChar w:fldCharType="end"/>
      </w:r>
      <w:r w:rsidRPr="00782606">
        <w:rPr>
          <w:color w:val="FF0000"/>
          <w:lang w:val="en-CA"/>
        </w:rPr>
        <w:t xml:space="preserve"> </w:t>
      </w:r>
      <w:r w:rsidR="000A2EF3" w:rsidRPr="00782606">
        <w:rPr>
          <w:lang w:val="en-CA"/>
        </w:rPr>
        <w:t xml:space="preserve">Indian Reserve No. </w:t>
      </w:r>
      <w:r w:rsidR="00076156" w:rsidRPr="00782606">
        <w:rPr>
          <w:lang w:val="en-CA"/>
        </w:rPr>
        <w:fldChar w:fldCharType="begin">
          <w:ffData>
            <w:name w:val=""/>
            <w:enabled/>
            <w:calcOnExit w:val="0"/>
            <w:textInput>
              <w:default w:val="[#]"/>
            </w:textInput>
          </w:ffData>
        </w:fldChar>
      </w:r>
      <w:r w:rsidR="00076156" w:rsidRPr="00782606">
        <w:rPr>
          <w:lang w:val="en-CA"/>
        </w:rPr>
        <w:instrText xml:space="preserve"> FORMTEXT </w:instrText>
      </w:r>
      <w:r w:rsidR="00076156" w:rsidRPr="00782606">
        <w:rPr>
          <w:lang w:val="en-CA"/>
        </w:rPr>
      </w:r>
      <w:r w:rsidR="00076156" w:rsidRPr="00782606">
        <w:rPr>
          <w:lang w:val="en-CA"/>
        </w:rPr>
        <w:fldChar w:fldCharType="separate"/>
      </w:r>
      <w:r w:rsidR="007A2A68">
        <w:rPr>
          <w:noProof/>
          <w:lang w:val="en-CA"/>
        </w:rPr>
        <w:t>[#]</w:t>
      </w:r>
      <w:r w:rsidR="00076156" w:rsidRPr="00782606">
        <w:rPr>
          <w:lang w:val="en-CA"/>
        </w:rPr>
        <w:fldChar w:fldCharType="end"/>
      </w:r>
      <w:r w:rsidRPr="00782606">
        <w:rPr>
          <w:lang w:val="en-CA"/>
        </w:rPr>
        <w:t xml:space="preserve">. </w:t>
      </w:r>
    </w:p>
    <w:p w14:paraId="7106E33E" w14:textId="48E23410" w:rsidR="003A5B6B" w:rsidRPr="00782606" w:rsidRDefault="003A5B6B" w:rsidP="007620D1">
      <w:pPr>
        <w:pStyle w:val="Heading3"/>
        <w:rPr>
          <w:lang w:val="en-CA"/>
        </w:rPr>
      </w:pPr>
      <w:r w:rsidRPr="00782606">
        <w:rPr>
          <w:lang w:val="en-CA"/>
        </w:rPr>
        <w:t>“</w:t>
      </w:r>
      <w:r w:rsidRPr="00782606">
        <w:rPr>
          <w:rStyle w:val="Strong"/>
          <w:lang w:val="en-CA"/>
        </w:rPr>
        <w:t>Schedule</w:t>
      </w:r>
      <w:r w:rsidRPr="00782606">
        <w:rPr>
          <w:lang w:val="en-CA"/>
        </w:rPr>
        <w:t xml:space="preserve">” means an attachment to this </w:t>
      </w:r>
      <w:r w:rsidR="00A10BFB" w:rsidRPr="00782606">
        <w:rPr>
          <w:lang w:val="en-CA"/>
        </w:rPr>
        <w:t>Permit</w:t>
      </w:r>
      <w:r w:rsidRPr="00782606">
        <w:rPr>
          <w:lang w:val="en-CA"/>
        </w:rPr>
        <w:t xml:space="preserve"> labeled as a Schedule, which form</w:t>
      </w:r>
      <w:r w:rsidR="007620D1" w:rsidRPr="00782606">
        <w:rPr>
          <w:lang w:val="en-CA"/>
        </w:rPr>
        <w:t>s part of and is integral to this</w:t>
      </w:r>
      <w:r w:rsidRPr="00782606">
        <w:rPr>
          <w:lang w:val="en-CA"/>
        </w:rPr>
        <w:t xml:space="preserve"> </w:t>
      </w:r>
      <w:r w:rsidR="00A10BFB" w:rsidRPr="00782606">
        <w:rPr>
          <w:lang w:val="en-CA"/>
        </w:rPr>
        <w:t>Permit</w:t>
      </w:r>
      <w:r w:rsidRPr="00782606">
        <w:rPr>
          <w:lang w:val="en-CA"/>
        </w:rPr>
        <w:t xml:space="preserve">. </w:t>
      </w:r>
    </w:p>
    <w:p w14:paraId="068C4B3F" w14:textId="13D7B144" w:rsidR="000F170F" w:rsidRPr="00782606" w:rsidRDefault="000F170F" w:rsidP="000F170F">
      <w:pPr>
        <w:pStyle w:val="Heading3"/>
        <w:numPr>
          <w:ilvl w:val="0"/>
          <w:numId w:val="0"/>
        </w:numPr>
        <w:rPr>
          <w:b/>
          <w:color w:val="FF0000"/>
          <w:lang w:val="en-CA"/>
        </w:rPr>
      </w:pPr>
      <w:r w:rsidRPr="00782606">
        <w:rPr>
          <w:b/>
          <w:color w:val="FF0000"/>
          <w:lang w:val="en-CA"/>
        </w:rPr>
        <w:t xml:space="preserve">OPTIONAL – Include the following if the use of Standards is chosen in the environmental sections offering this choice (see sections </w:t>
      </w:r>
      <w:r w:rsidRPr="00782606">
        <w:rPr>
          <w:b/>
          <w:color w:val="FF0000"/>
          <w:lang w:val="en-CA"/>
        </w:rPr>
        <w:fldChar w:fldCharType="begin"/>
      </w:r>
      <w:r w:rsidRPr="00782606">
        <w:rPr>
          <w:b/>
          <w:color w:val="FF0000"/>
          <w:lang w:val="en-CA"/>
        </w:rPr>
        <w:instrText xml:space="preserve"> REF _Ref28680484 \r \h </w:instrText>
      </w:r>
      <w:r w:rsidRPr="00782606">
        <w:rPr>
          <w:b/>
          <w:color w:val="FF0000"/>
          <w:lang w:val="en-CA"/>
        </w:rPr>
      </w:r>
      <w:r w:rsidRPr="00782606">
        <w:rPr>
          <w:b/>
          <w:color w:val="FF0000"/>
          <w:lang w:val="en-CA"/>
        </w:rPr>
        <w:fldChar w:fldCharType="separate"/>
      </w:r>
      <w:r w:rsidR="007A2A68">
        <w:rPr>
          <w:b/>
          <w:color w:val="FF0000"/>
          <w:lang w:val="en-CA"/>
        </w:rPr>
        <w:t>7.6</w:t>
      </w:r>
      <w:r w:rsidRPr="00782606">
        <w:rPr>
          <w:b/>
          <w:color w:val="FF0000"/>
          <w:lang w:val="en-CA"/>
        </w:rPr>
        <w:fldChar w:fldCharType="end"/>
      </w:r>
      <w:r w:rsidRPr="00782606">
        <w:rPr>
          <w:b/>
          <w:color w:val="FF0000"/>
          <w:lang w:val="en-CA"/>
        </w:rPr>
        <w:t xml:space="preserve"> and </w:t>
      </w:r>
      <w:r w:rsidRPr="00782606">
        <w:rPr>
          <w:b/>
          <w:color w:val="FF0000"/>
          <w:lang w:val="en-CA"/>
        </w:rPr>
        <w:fldChar w:fldCharType="begin"/>
      </w:r>
      <w:r w:rsidRPr="00782606">
        <w:rPr>
          <w:b/>
          <w:color w:val="FF0000"/>
          <w:lang w:val="en-CA"/>
        </w:rPr>
        <w:instrText xml:space="preserve"> REF _Ref123811141 \r \h </w:instrText>
      </w:r>
      <w:r w:rsidRPr="00782606">
        <w:rPr>
          <w:b/>
          <w:color w:val="FF0000"/>
          <w:lang w:val="en-CA"/>
        </w:rPr>
      </w:r>
      <w:r w:rsidRPr="00782606">
        <w:rPr>
          <w:b/>
          <w:color w:val="FF0000"/>
          <w:lang w:val="en-CA"/>
        </w:rPr>
        <w:fldChar w:fldCharType="separate"/>
      </w:r>
      <w:r w:rsidR="007A2A68">
        <w:rPr>
          <w:b/>
          <w:color w:val="FF0000"/>
          <w:lang w:val="en-CA"/>
        </w:rPr>
        <w:t>9.3.2</w:t>
      </w:r>
      <w:r w:rsidRPr="00782606">
        <w:rPr>
          <w:b/>
          <w:color w:val="FF0000"/>
          <w:lang w:val="en-CA"/>
        </w:rPr>
        <w:fldChar w:fldCharType="end"/>
      </w:r>
      <w:r w:rsidRPr="00782606">
        <w:rPr>
          <w:b/>
          <w:color w:val="FF0000"/>
          <w:lang w:val="en-CA"/>
        </w:rPr>
        <w:t>).  Otherwise, delete it.</w:t>
      </w:r>
    </w:p>
    <w:p w14:paraId="4F2F5400" w14:textId="77777777" w:rsidR="000F170F" w:rsidRPr="00782606" w:rsidRDefault="000F170F" w:rsidP="000F170F">
      <w:pPr>
        <w:pStyle w:val="Heading3"/>
        <w:numPr>
          <w:ilvl w:val="2"/>
          <w:numId w:val="2"/>
        </w:numPr>
        <w:ind w:left="720" w:hanging="720"/>
        <w:rPr>
          <w:lang w:val="en-CA"/>
        </w:rPr>
      </w:pPr>
      <w:r w:rsidRPr="00782606">
        <w:rPr>
          <w:lang w:val="en-CA"/>
        </w:rPr>
        <w:lastRenderedPageBreak/>
        <w:t>“</w:t>
      </w:r>
      <w:r w:rsidRPr="00782606">
        <w:rPr>
          <w:rStyle w:val="Strong"/>
          <w:bCs/>
          <w:lang w:val="en-CA"/>
        </w:rPr>
        <w:t>Standard</w:t>
      </w:r>
      <w:r w:rsidRPr="00782606">
        <w:rPr>
          <w:lang w:val="en-CA"/>
        </w:rPr>
        <w:t>” means the amount of a Contaminant, based on the more conservative standard set out in the:</w:t>
      </w:r>
    </w:p>
    <w:p w14:paraId="65B672F8" w14:textId="77777777" w:rsidR="000F170F" w:rsidRPr="00782606" w:rsidRDefault="000F170F" w:rsidP="000F170F">
      <w:pPr>
        <w:pStyle w:val="Heading3"/>
        <w:numPr>
          <w:ilvl w:val="3"/>
          <w:numId w:val="2"/>
        </w:numPr>
        <w:ind w:left="1800" w:hanging="1080"/>
        <w:rPr>
          <w:lang w:val="en-CA"/>
        </w:rPr>
      </w:pPr>
      <w:r w:rsidRPr="00782606">
        <w:rPr>
          <w:i/>
          <w:iCs/>
          <w:lang w:val="en-CA"/>
        </w:rPr>
        <w:t>Canadian Environmental Quality Guidelines</w:t>
      </w:r>
      <w:r w:rsidRPr="00782606">
        <w:rPr>
          <w:lang w:val="en-CA"/>
        </w:rPr>
        <w:t xml:space="preserve"> established by the Canadian Council of Ministers of the Environment, as amended or replaced from time to time; or</w:t>
      </w:r>
    </w:p>
    <w:p w14:paraId="23656E4F" w14:textId="3A79F56B" w:rsidR="000F170F" w:rsidRPr="00782606" w:rsidRDefault="000F170F" w:rsidP="000F170F">
      <w:pPr>
        <w:pStyle w:val="Heading3"/>
        <w:numPr>
          <w:ilvl w:val="3"/>
          <w:numId w:val="2"/>
        </w:numPr>
        <w:ind w:left="1800" w:hanging="1080"/>
        <w:rPr>
          <w:lang w:val="en-CA"/>
        </w:rPr>
      </w:pPr>
      <w:r w:rsidRPr="00782606">
        <w:rPr>
          <w:lang w:val="en-CA"/>
        </w:rPr>
        <w:t xml:space="preserve">laws and published guidelines of the province of </w:t>
      </w:r>
      <w:r w:rsidRPr="00782606">
        <w:rPr>
          <w:lang w:val="en-CA"/>
        </w:rPr>
        <w:fldChar w:fldCharType="begin">
          <w:ffData>
            <w:name w:val=""/>
            <w:enabled/>
            <w:calcOnExit w:val="0"/>
            <w:textInput>
              <w:default w:val="[Name of Province]"/>
            </w:textInput>
          </w:ffData>
        </w:fldChar>
      </w:r>
      <w:r w:rsidRPr="00782606">
        <w:rPr>
          <w:lang w:val="en-CA"/>
        </w:rPr>
        <w:instrText xml:space="preserve"> FORMTEXT </w:instrText>
      </w:r>
      <w:r w:rsidRPr="00782606">
        <w:rPr>
          <w:lang w:val="en-CA"/>
        </w:rPr>
      </w:r>
      <w:r w:rsidRPr="00782606">
        <w:rPr>
          <w:lang w:val="en-CA"/>
        </w:rPr>
        <w:fldChar w:fldCharType="separate"/>
      </w:r>
      <w:r w:rsidR="007A2A68">
        <w:rPr>
          <w:noProof/>
          <w:lang w:val="en-CA"/>
        </w:rPr>
        <w:t>[Name of Province]</w:t>
      </w:r>
      <w:r w:rsidRPr="00782606">
        <w:rPr>
          <w:lang w:val="en-CA"/>
        </w:rPr>
        <w:fldChar w:fldCharType="end"/>
      </w:r>
      <w:r w:rsidRPr="00782606">
        <w:rPr>
          <w:lang w:val="en-CA"/>
        </w:rPr>
        <w:t>,</w:t>
      </w:r>
    </w:p>
    <w:p w14:paraId="05459ADA" w14:textId="77777777" w:rsidR="000F170F" w:rsidRPr="00782606" w:rsidRDefault="000F170F" w:rsidP="000F170F">
      <w:pPr>
        <w:pStyle w:val="Heading3"/>
        <w:numPr>
          <w:ilvl w:val="0"/>
          <w:numId w:val="0"/>
        </w:numPr>
        <w:ind w:left="720"/>
        <w:rPr>
          <w:lang w:val="en-CA"/>
        </w:rPr>
      </w:pPr>
      <w:r w:rsidRPr="00782606">
        <w:rPr>
          <w:lang w:val="en-CA"/>
        </w:rPr>
        <w:t>below which is considered acceptable for the uses to which the particular part of the Permit Area is being put.</w:t>
      </w:r>
    </w:p>
    <w:p w14:paraId="5A5261FA" w14:textId="77777777" w:rsidR="000F170F" w:rsidRPr="00782606" w:rsidRDefault="000F170F" w:rsidP="000F170F">
      <w:pPr>
        <w:pStyle w:val="Heading3"/>
        <w:numPr>
          <w:ilvl w:val="0"/>
          <w:numId w:val="0"/>
        </w:numPr>
        <w:ind w:left="720" w:hanging="720"/>
        <w:rPr>
          <w:lang w:val="en-CA"/>
        </w:rPr>
      </w:pPr>
      <w:r w:rsidRPr="00782606">
        <w:rPr>
          <w:b/>
          <w:color w:val="FF0000"/>
          <w:lang w:val="en-CA"/>
        </w:rPr>
        <w:t>End of Option.</w:t>
      </w:r>
    </w:p>
    <w:p w14:paraId="2F907A38" w14:textId="23536F75" w:rsidR="003A5B6B" w:rsidRPr="00782606" w:rsidRDefault="003A5B6B" w:rsidP="000F170F">
      <w:pPr>
        <w:pStyle w:val="Heading3"/>
        <w:rPr>
          <w:lang w:val="en-CA"/>
        </w:rPr>
      </w:pPr>
      <w:r w:rsidRPr="00782606">
        <w:rPr>
          <w:lang w:val="en-CA"/>
        </w:rPr>
        <w:t>“</w:t>
      </w:r>
      <w:r w:rsidRPr="00782606">
        <w:rPr>
          <w:rStyle w:val="Strong"/>
          <w:lang w:val="en-CA"/>
        </w:rPr>
        <w:t>Substantial</w:t>
      </w:r>
      <w:r w:rsidRPr="00782606">
        <w:rPr>
          <w:lang w:val="en-CA"/>
        </w:rPr>
        <w:t xml:space="preserve"> </w:t>
      </w:r>
      <w:r w:rsidRPr="00782606">
        <w:rPr>
          <w:rStyle w:val="Strong"/>
          <w:lang w:val="en-CA"/>
        </w:rPr>
        <w:t>Completion</w:t>
      </w:r>
      <w:r w:rsidRPr="00782606">
        <w:rPr>
          <w:lang w:val="en-CA"/>
        </w:rPr>
        <w:t xml:space="preserve">” means the date on which a written certificate by an Architect or Engineer </w:t>
      </w:r>
      <w:r w:rsidR="005061C2" w:rsidRPr="00782606">
        <w:rPr>
          <w:lang w:val="en-CA"/>
        </w:rPr>
        <w:t xml:space="preserve">is </w:t>
      </w:r>
      <w:r w:rsidR="00BB3C22" w:rsidRPr="00782606">
        <w:rPr>
          <w:lang w:val="en-CA"/>
        </w:rPr>
        <w:t>provided</w:t>
      </w:r>
      <w:r w:rsidR="005061C2" w:rsidRPr="00782606">
        <w:rPr>
          <w:lang w:val="en-CA"/>
        </w:rPr>
        <w:t xml:space="preserve"> to each of </w:t>
      </w:r>
      <w:r w:rsidR="00ED58D3" w:rsidRPr="00782606">
        <w:rPr>
          <w:lang w:val="en-CA"/>
        </w:rPr>
        <w:t>the Permittor</w:t>
      </w:r>
      <w:r w:rsidR="005061C2" w:rsidRPr="00782606">
        <w:rPr>
          <w:lang w:val="en-CA"/>
        </w:rPr>
        <w:t xml:space="preserve"> and the </w:t>
      </w:r>
      <w:r w:rsidR="00AD3056" w:rsidRPr="00782606">
        <w:rPr>
          <w:lang w:val="en-CA"/>
        </w:rPr>
        <w:t>First Nation</w:t>
      </w:r>
      <w:r w:rsidR="005061C2" w:rsidRPr="00782606">
        <w:rPr>
          <w:lang w:val="en-CA"/>
        </w:rPr>
        <w:t xml:space="preserve"> </w:t>
      </w:r>
      <w:r w:rsidRPr="00782606">
        <w:rPr>
          <w:lang w:val="en-CA"/>
        </w:rPr>
        <w:t>certifying to the</w:t>
      </w:r>
      <w:r w:rsidR="005061C2" w:rsidRPr="00782606">
        <w:rPr>
          <w:lang w:val="en-CA"/>
        </w:rPr>
        <w:t xml:space="preserve">m </w:t>
      </w:r>
      <w:r w:rsidRPr="00782606">
        <w:rPr>
          <w:lang w:val="en-CA"/>
        </w:rPr>
        <w:t>that</w:t>
      </w:r>
      <w:r w:rsidR="00443A6B" w:rsidRPr="00782606">
        <w:rPr>
          <w:lang w:val="en-CA"/>
        </w:rPr>
        <w:t xml:space="preserve"> the Improvements are substantially complete in all material respects, in a proper and workmanlike manner, and in accordance with the </w:t>
      </w:r>
      <w:r w:rsidR="000C18F8" w:rsidRPr="00782606">
        <w:rPr>
          <w:lang w:val="en-CA"/>
        </w:rPr>
        <w:t xml:space="preserve">applicable </w:t>
      </w:r>
      <w:r w:rsidR="00443A6B" w:rsidRPr="00782606">
        <w:rPr>
          <w:lang w:val="en-CA"/>
        </w:rPr>
        <w:t>Construction</w:t>
      </w:r>
      <w:r w:rsidR="000C18F8" w:rsidRPr="00782606">
        <w:rPr>
          <w:lang w:val="en-CA"/>
        </w:rPr>
        <w:t xml:space="preserve"> and Environmental Management</w:t>
      </w:r>
      <w:r w:rsidR="00443A6B" w:rsidRPr="00782606">
        <w:rPr>
          <w:lang w:val="en-CA"/>
        </w:rPr>
        <w:t xml:space="preserve"> Plan</w:t>
      </w:r>
      <w:r w:rsidR="000C18F8" w:rsidRPr="00782606">
        <w:rPr>
          <w:lang w:val="en-CA"/>
        </w:rPr>
        <w:t xml:space="preserve"> </w:t>
      </w:r>
      <w:r w:rsidR="00604DD6" w:rsidRPr="00782606">
        <w:rPr>
          <w:lang w:val="en-CA"/>
        </w:rPr>
        <w:t xml:space="preserve">and </w:t>
      </w:r>
      <w:r w:rsidR="000C18F8" w:rsidRPr="00782606">
        <w:rPr>
          <w:lang w:val="en-CA"/>
        </w:rPr>
        <w:t xml:space="preserve">applicable Codes and Laws, </w:t>
      </w:r>
      <w:r w:rsidR="00443A6B" w:rsidRPr="00782606">
        <w:rPr>
          <w:lang w:val="en-CA"/>
        </w:rPr>
        <w:t xml:space="preserve">except for </w:t>
      </w:r>
      <w:r w:rsidR="000C18F8" w:rsidRPr="00782606">
        <w:rPr>
          <w:lang w:val="en-CA"/>
        </w:rPr>
        <w:t xml:space="preserve">minor </w:t>
      </w:r>
      <w:r w:rsidR="00443A6B" w:rsidRPr="00782606">
        <w:rPr>
          <w:lang w:val="en-CA"/>
        </w:rPr>
        <w:t xml:space="preserve">deficiencies which, in the opinion of the Architect or Engineer, will </w:t>
      </w:r>
      <w:r w:rsidR="000C18F8" w:rsidRPr="00782606">
        <w:rPr>
          <w:lang w:val="en-CA"/>
        </w:rPr>
        <w:t>not render the Improvements unfit for their Authorized Uses</w:t>
      </w:r>
      <w:r w:rsidR="00443A6B" w:rsidRPr="00782606">
        <w:rPr>
          <w:lang w:val="en-CA"/>
        </w:rPr>
        <w:t>.</w:t>
      </w:r>
    </w:p>
    <w:p w14:paraId="15CD6419" w14:textId="77708303" w:rsidR="003A5B6B" w:rsidRPr="00782606" w:rsidRDefault="003A5B6B" w:rsidP="000C18F8">
      <w:pPr>
        <w:pStyle w:val="Heading3"/>
        <w:rPr>
          <w:lang w:val="en-CA"/>
        </w:rPr>
      </w:pPr>
      <w:r w:rsidRPr="00782606">
        <w:rPr>
          <w:lang w:val="en-CA"/>
        </w:rPr>
        <w:t>“</w:t>
      </w:r>
      <w:r w:rsidRPr="00782606">
        <w:rPr>
          <w:rStyle w:val="Strong"/>
          <w:lang w:val="en-CA"/>
        </w:rPr>
        <w:t>Taxes</w:t>
      </w:r>
      <w:r w:rsidRPr="00782606">
        <w:rPr>
          <w:lang w:val="en-CA"/>
        </w:rPr>
        <w:t xml:space="preserve">” means a tax </w:t>
      </w:r>
      <w:r w:rsidR="00604DD6" w:rsidRPr="00782606">
        <w:rPr>
          <w:lang w:val="en-CA"/>
        </w:rPr>
        <w:t xml:space="preserve">imposed by </w:t>
      </w:r>
      <w:r w:rsidR="00443A6B" w:rsidRPr="00782606">
        <w:rPr>
          <w:lang w:val="en-CA"/>
        </w:rPr>
        <w:t xml:space="preserve">an Authority </w:t>
      </w:r>
      <w:r w:rsidR="00604DD6" w:rsidRPr="00782606">
        <w:rPr>
          <w:lang w:val="en-CA"/>
        </w:rPr>
        <w:t xml:space="preserve">in relation </w:t>
      </w:r>
      <w:r w:rsidRPr="00782606">
        <w:rPr>
          <w:lang w:val="en-CA"/>
        </w:rPr>
        <w:t xml:space="preserve">to the granting of this </w:t>
      </w:r>
      <w:r w:rsidR="00A10BFB" w:rsidRPr="00782606">
        <w:rPr>
          <w:lang w:val="en-CA"/>
        </w:rPr>
        <w:t>Permit</w:t>
      </w:r>
      <w:r w:rsidR="003B7652" w:rsidRPr="00782606">
        <w:rPr>
          <w:lang w:val="en-CA"/>
        </w:rPr>
        <w:t xml:space="preserve"> or the payment of Fees</w:t>
      </w:r>
      <w:r w:rsidRPr="00782606">
        <w:rPr>
          <w:lang w:val="en-CA"/>
        </w:rPr>
        <w:t xml:space="preserve">. </w:t>
      </w:r>
    </w:p>
    <w:p w14:paraId="552C99A6" w14:textId="77777777" w:rsidR="007F3ED8" w:rsidRPr="00782606" w:rsidRDefault="007F3ED8" w:rsidP="007F3ED8">
      <w:pPr>
        <w:rPr>
          <w:b/>
          <w:color w:val="FF0000"/>
          <w:sz w:val="24"/>
          <w:lang w:val="en-CA"/>
        </w:rPr>
      </w:pPr>
      <w:r w:rsidRPr="00782606">
        <w:rPr>
          <w:b/>
          <w:color w:val="FF0000"/>
          <w:sz w:val="24"/>
          <w:lang w:val="en-CA"/>
        </w:rPr>
        <w:t xml:space="preserve">There are 3 options for “Term” relating to various end dates.  Choose one and delete the others.  </w:t>
      </w:r>
    </w:p>
    <w:p w14:paraId="2B0F5EA8" w14:textId="77777777" w:rsidR="007F3ED8" w:rsidRPr="00782606" w:rsidRDefault="007F3ED8" w:rsidP="007F3ED8">
      <w:pPr>
        <w:pStyle w:val="Heading2"/>
        <w:numPr>
          <w:ilvl w:val="0"/>
          <w:numId w:val="0"/>
        </w:numPr>
        <w:rPr>
          <w:b/>
          <w:color w:val="FF0000"/>
          <w:lang w:val="en-CA"/>
        </w:rPr>
      </w:pPr>
      <w:r w:rsidRPr="00782606">
        <w:rPr>
          <w:b/>
          <w:color w:val="FF0000"/>
          <w:szCs w:val="24"/>
          <w:lang w:val="en-CA"/>
        </w:rPr>
        <w:t>OPTION 1 – I</w:t>
      </w:r>
      <w:r w:rsidRPr="00782606">
        <w:rPr>
          <w:b/>
          <w:color w:val="FF0000"/>
          <w:lang w:val="en-CA"/>
        </w:rPr>
        <w:t>f the exact end date is known, then use the following:</w:t>
      </w:r>
    </w:p>
    <w:p w14:paraId="62D2A14A" w14:textId="794DF765" w:rsidR="007F3ED8" w:rsidRPr="00782606" w:rsidRDefault="007F3ED8" w:rsidP="000C18F8">
      <w:pPr>
        <w:pStyle w:val="Heading3"/>
        <w:rPr>
          <w:lang w:val="en-CA"/>
        </w:rPr>
      </w:pPr>
      <w:r w:rsidRPr="00782606">
        <w:rPr>
          <w:lang w:val="en-CA"/>
        </w:rPr>
        <w:t>“</w:t>
      </w:r>
      <w:r w:rsidRPr="00782606">
        <w:rPr>
          <w:rStyle w:val="Strong"/>
          <w:lang w:val="en-CA"/>
        </w:rPr>
        <w:t>Term</w:t>
      </w:r>
      <w:r w:rsidRPr="00782606">
        <w:rPr>
          <w:lang w:val="en-CA"/>
        </w:rPr>
        <w:t xml:space="preserve">” means the period starting on the Commencement Date and expiring on </w:t>
      </w:r>
      <w:r w:rsidRPr="00782606">
        <w:rPr>
          <w:lang w:val="en-CA"/>
        </w:rPr>
        <w:fldChar w:fldCharType="begin">
          <w:ffData>
            <w:name w:val=""/>
            <w:enabled/>
            <w:calcOnExit w:val="0"/>
            <w:textInput>
              <w:default w:val="[Month Day, Year]"/>
            </w:textInput>
          </w:ffData>
        </w:fldChar>
      </w:r>
      <w:r w:rsidRPr="00782606">
        <w:rPr>
          <w:lang w:val="en-CA"/>
        </w:rPr>
        <w:instrText xml:space="preserve"> FORMTEXT </w:instrText>
      </w:r>
      <w:r w:rsidRPr="00782606">
        <w:rPr>
          <w:lang w:val="en-CA"/>
        </w:rPr>
      </w:r>
      <w:r w:rsidRPr="00782606">
        <w:rPr>
          <w:lang w:val="en-CA"/>
        </w:rPr>
        <w:fldChar w:fldCharType="separate"/>
      </w:r>
      <w:r w:rsidR="007A2A68">
        <w:rPr>
          <w:noProof/>
          <w:lang w:val="en-CA"/>
        </w:rPr>
        <w:t>[Month Day, Year]</w:t>
      </w:r>
      <w:r w:rsidRPr="00782606">
        <w:rPr>
          <w:lang w:val="en-CA"/>
        </w:rPr>
        <w:fldChar w:fldCharType="end"/>
      </w:r>
      <w:r w:rsidRPr="00782606">
        <w:rPr>
          <w:lang w:val="en-CA"/>
        </w:rPr>
        <w:t>, unless this Permit otherwise ends early.</w:t>
      </w:r>
    </w:p>
    <w:p w14:paraId="4582894C" w14:textId="77777777" w:rsidR="007F3ED8" w:rsidRPr="00782606" w:rsidRDefault="007F3ED8" w:rsidP="007F3ED8">
      <w:pPr>
        <w:rPr>
          <w:b/>
          <w:color w:val="FF0000"/>
          <w:sz w:val="24"/>
          <w:lang w:val="en-CA"/>
        </w:rPr>
      </w:pPr>
      <w:r w:rsidRPr="00782606">
        <w:rPr>
          <w:b/>
          <w:color w:val="FF0000"/>
          <w:sz w:val="24"/>
          <w:lang w:val="en-CA"/>
        </w:rPr>
        <w:t xml:space="preserve">End of Option 1.  </w:t>
      </w:r>
    </w:p>
    <w:p w14:paraId="3BD9F44A" w14:textId="77777777" w:rsidR="007F3ED8" w:rsidRPr="00782606" w:rsidRDefault="007F3ED8" w:rsidP="007F3ED8">
      <w:pPr>
        <w:pStyle w:val="JCIndent1"/>
        <w:ind w:hanging="720"/>
        <w:jc w:val="left"/>
        <w:rPr>
          <w:b/>
          <w:color w:val="FF0000"/>
          <w:lang w:val="en-CA"/>
        </w:rPr>
      </w:pPr>
      <w:r w:rsidRPr="00782606">
        <w:rPr>
          <w:b/>
          <w:color w:val="FF0000"/>
          <w:lang w:val="en-CA"/>
        </w:rPr>
        <w:t>OPTION 2 – If the exact end date is relative to the ALRRCA reserve creation date, then use the following:</w:t>
      </w:r>
    </w:p>
    <w:p w14:paraId="337D7FE5" w14:textId="36677E90" w:rsidR="007F3ED8" w:rsidRPr="00782606" w:rsidRDefault="007F3ED8" w:rsidP="000C18F8">
      <w:pPr>
        <w:pStyle w:val="Heading3"/>
        <w:rPr>
          <w:b/>
          <w:color w:val="FF0000"/>
          <w:lang w:val="en-CA"/>
        </w:rPr>
      </w:pPr>
      <w:r w:rsidRPr="00782606">
        <w:rPr>
          <w:lang w:val="en-CA"/>
        </w:rPr>
        <w:t>“</w:t>
      </w:r>
      <w:r w:rsidRPr="00782606">
        <w:rPr>
          <w:rStyle w:val="Strong"/>
          <w:lang w:val="en-CA"/>
        </w:rPr>
        <w:t>Term</w:t>
      </w:r>
      <w:r w:rsidRPr="00782606">
        <w:rPr>
          <w:lang w:val="en-CA"/>
        </w:rPr>
        <w:t xml:space="preserve">” means the period starting on the Commencement Date and expiring </w:t>
      </w:r>
      <w:r w:rsidRPr="00782606">
        <w:rPr>
          <w:lang w:val="en-CA"/>
        </w:rPr>
        <w:fldChar w:fldCharType="begin">
          <w:ffData>
            <w:name w:val=""/>
            <w:enabled/>
            <w:calcOnExit w:val="0"/>
            <w:textInput>
              <w:default w:val="[#]"/>
            </w:textInput>
          </w:ffData>
        </w:fldChar>
      </w:r>
      <w:r w:rsidRPr="00782606">
        <w:rPr>
          <w:lang w:val="en-CA"/>
        </w:rPr>
        <w:instrText xml:space="preserve"> FORMTEXT </w:instrText>
      </w:r>
      <w:r w:rsidRPr="00782606">
        <w:rPr>
          <w:lang w:val="en-CA"/>
        </w:rPr>
      </w:r>
      <w:r w:rsidRPr="00782606">
        <w:rPr>
          <w:lang w:val="en-CA"/>
        </w:rPr>
        <w:fldChar w:fldCharType="separate"/>
      </w:r>
      <w:r w:rsidR="007A2A68">
        <w:rPr>
          <w:noProof/>
          <w:lang w:val="en-CA"/>
        </w:rPr>
        <w:t>[#]</w:t>
      </w:r>
      <w:r w:rsidRPr="00782606">
        <w:rPr>
          <w:lang w:val="en-CA"/>
        </w:rPr>
        <w:fldChar w:fldCharType="end"/>
      </w:r>
      <w:r w:rsidRPr="00782606">
        <w:rPr>
          <w:lang w:val="en-CA"/>
        </w:rPr>
        <w:t xml:space="preserve"> years from the Commencement Date, unless this Permit otherwise ends early.</w:t>
      </w:r>
    </w:p>
    <w:p w14:paraId="70A032D4" w14:textId="77777777" w:rsidR="007F3ED8" w:rsidRPr="00782606" w:rsidRDefault="007F3ED8" w:rsidP="007F3ED8">
      <w:pPr>
        <w:rPr>
          <w:b/>
          <w:color w:val="FF0000"/>
          <w:sz w:val="24"/>
          <w:lang w:val="en-CA"/>
        </w:rPr>
      </w:pPr>
      <w:r w:rsidRPr="00782606">
        <w:rPr>
          <w:b/>
          <w:color w:val="FF0000"/>
          <w:sz w:val="24"/>
          <w:lang w:val="en-CA"/>
        </w:rPr>
        <w:t xml:space="preserve">End of Option 2.  </w:t>
      </w:r>
    </w:p>
    <w:p w14:paraId="4CCAE986" w14:textId="77777777" w:rsidR="007F3ED8" w:rsidRPr="00782606" w:rsidRDefault="007F3ED8" w:rsidP="007F3ED8">
      <w:pPr>
        <w:pStyle w:val="JCIndent1"/>
        <w:ind w:hanging="720"/>
        <w:jc w:val="left"/>
        <w:rPr>
          <w:b/>
          <w:color w:val="FF0000"/>
          <w:lang w:val="en-CA"/>
        </w:rPr>
      </w:pPr>
      <w:r w:rsidRPr="00782606">
        <w:rPr>
          <w:b/>
          <w:color w:val="FF0000"/>
          <w:lang w:val="en-CA"/>
        </w:rPr>
        <w:t>OPTION 3 – If the end date is conditional upon an event, then use the following:</w:t>
      </w:r>
    </w:p>
    <w:p w14:paraId="1F6D92EC" w14:textId="321CC5C4" w:rsidR="007F3ED8" w:rsidRPr="00782606" w:rsidRDefault="007F3ED8" w:rsidP="000C18F8">
      <w:pPr>
        <w:pStyle w:val="Heading3"/>
        <w:rPr>
          <w:lang w:val="en-CA"/>
        </w:rPr>
      </w:pPr>
      <w:r w:rsidRPr="00782606">
        <w:rPr>
          <w:lang w:val="en-CA"/>
        </w:rPr>
        <w:t>“</w:t>
      </w:r>
      <w:r w:rsidRPr="00782606">
        <w:rPr>
          <w:rStyle w:val="Strong"/>
          <w:lang w:val="en-CA"/>
        </w:rPr>
        <w:t>Term</w:t>
      </w:r>
      <w:r w:rsidRPr="00782606">
        <w:rPr>
          <w:lang w:val="en-CA"/>
        </w:rPr>
        <w:t xml:space="preserve">” means the period starting on the Commencement Date and continuing for so long as required for </w:t>
      </w:r>
      <w:r w:rsidRPr="00782606">
        <w:rPr>
          <w:lang w:val="en-CA"/>
        </w:rPr>
        <w:fldChar w:fldCharType="begin">
          <w:ffData>
            <w:name w:val=""/>
            <w:enabled/>
            <w:calcOnExit w:val="0"/>
            <w:textInput>
              <w:default w:val="[Purpose]"/>
            </w:textInput>
          </w:ffData>
        </w:fldChar>
      </w:r>
      <w:r w:rsidRPr="00782606">
        <w:rPr>
          <w:lang w:val="en-CA"/>
        </w:rPr>
        <w:instrText xml:space="preserve"> FORMTEXT </w:instrText>
      </w:r>
      <w:r w:rsidRPr="00782606">
        <w:rPr>
          <w:lang w:val="en-CA"/>
        </w:rPr>
      </w:r>
      <w:r w:rsidRPr="00782606">
        <w:rPr>
          <w:lang w:val="en-CA"/>
        </w:rPr>
        <w:fldChar w:fldCharType="separate"/>
      </w:r>
      <w:r w:rsidR="007A2A68">
        <w:rPr>
          <w:noProof/>
          <w:lang w:val="en-CA"/>
        </w:rPr>
        <w:t>[Purpose]</w:t>
      </w:r>
      <w:r w:rsidRPr="00782606">
        <w:rPr>
          <w:lang w:val="en-CA"/>
        </w:rPr>
        <w:fldChar w:fldCharType="end"/>
      </w:r>
      <w:r w:rsidRPr="00782606">
        <w:rPr>
          <w:lang w:val="en-CA"/>
        </w:rPr>
        <w:t xml:space="preserve"> purposes, unless this Permit otherwise ends early.</w:t>
      </w:r>
    </w:p>
    <w:p w14:paraId="49AA2806" w14:textId="77777777" w:rsidR="007F3ED8" w:rsidRPr="00782606" w:rsidRDefault="007F3ED8" w:rsidP="007F3ED8">
      <w:pPr>
        <w:pStyle w:val="JCIndent1"/>
        <w:ind w:hanging="720"/>
        <w:jc w:val="left"/>
        <w:rPr>
          <w:lang w:val="en-CA"/>
        </w:rPr>
      </w:pPr>
      <w:r w:rsidRPr="00782606">
        <w:rPr>
          <w:b/>
          <w:color w:val="FF0000"/>
          <w:lang w:val="en-CA"/>
        </w:rPr>
        <w:lastRenderedPageBreak/>
        <w:t xml:space="preserve">End of Option 3.  </w:t>
      </w:r>
    </w:p>
    <w:p w14:paraId="60C68053" w14:textId="60BC401D" w:rsidR="003A5B6B" w:rsidRPr="00782606" w:rsidRDefault="003A5B6B" w:rsidP="000C18F8">
      <w:pPr>
        <w:pStyle w:val="Heading3"/>
        <w:rPr>
          <w:lang w:val="en-CA"/>
        </w:rPr>
      </w:pPr>
      <w:r w:rsidRPr="00782606">
        <w:rPr>
          <w:lang w:val="en-CA"/>
        </w:rPr>
        <w:t>“</w:t>
      </w:r>
      <w:r w:rsidRPr="00782606">
        <w:rPr>
          <w:rStyle w:val="Strong"/>
          <w:lang w:val="en-CA"/>
        </w:rPr>
        <w:t>Trustee</w:t>
      </w:r>
      <w:r w:rsidRPr="00782606">
        <w:rPr>
          <w:lang w:val="en-CA"/>
        </w:rPr>
        <w:t xml:space="preserve">” means a trust company appointed in writing by the </w:t>
      </w:r>
      <w:r w:rsidR="00AD3056" w:rsidRPr="00782606">
        <w:rPr>
          <w:lang w:val="en-CA"/>
        </w:rPr>
        <w:t>First Nation</w:t>
      </w:r>
      <w:r w:rsidRPr="00782606">
        <w:rPr>
          <w:lang w:val="en-CA"/>
        </w:rPr>
        <w:t>.</w:t>
      </w:r>
    </w:p>
    <w:p w14:paraId="7B16D11E" w14:textId="0DC81F10" w:rsidR="000C18F8" w:rsidRPr="00782606" w:rsidRDefault="000C18F8" w:rsidP="000C18F8">
      <w:pPr>
        <w:pStyle w:val="Heading3"/>
        <w:numPr>
          <w:ilvl w:val="2"/>
          <w:numId w:val="2"/>
        </w:numPr>
        <w:ind w:left="720" w:hanging="720"/>
        <w:rPr>
          <w:lang w:val="en-CA"/>
        </w:rPr>
      </w:pPr>
      <w:r w:rsidRPr="00782606">
        <w:rPr>
          <w:lang w:val="en-CA"/>
        </w:rPr>
        <w:t>“</w:t>
      </w:r>
      <w:r w:rsidRPr="00782606">
        <w:rPr>
          <w:rStyle w:val="Strong"/>
          <w:lang w:val="en-CA"/>
        </w:rPr>
        <w:t>Unavoidable</w:t>
      </w:r>
      <w:r w:rsidRPr="00782606">
        <w:rPr>
          <w:lang w:val="en-CA"/>
        </w:rPr>
        <w:t xml:space="preserve"> </w:t>
      </w:r>
      <w:r w:rsidRPr="00782606">
        <w:rPr>
          <w:rStyle w:val="Strong"/>
          <w:lang w:val="en-CA"/>
        </w:rPr>
        <w:t>Delay</w:t>
      </w:r>
      <w:r w:rsidRPr="00782606">
        <w:rPr>
          <w:lang w:val="en-CA"/>
        </w:rPr>
        <w:t>” means a delay, stoppage</w:t>
      </w:r>
      <w:r w:rsidR="00604DD6" w:rsidRPr="00782606">
        <w:rPr>
          <w:lang w:val="en-CA"/>
        </w:rPr>
        <w:t>,</w:t>
      </w:r>
      <w:r w:rsidRPr="00782606">
        <w:rPr>
          <w:lang w:val="en-CA"/>
        </w:rPr>
        <w:t xml:space="preserve"> or interruption resulting from:</w:t>
      </w:r>
    </w:p>
    <w:p w14:paraId="3561558C" w14:textId="3A63BBA9" w:rsidR="000C18F8" w:rsidRPr="00782606" w:rsidRDefault="000C18F8" w:rsidP="000C18F8">
      <w:pPr>
        <w:pStyle w:val="Heading3"/>
        <w:numPr>
          <w:ilvl w:val="3"/>
          <w:numId w:val="2"/>
        </w:numPr>
        <w:ind w:left="1800" w:hanging="1080"/>
        <w:rPr>
          <w:lang w:val="en-CA"/>
        </w:rPr>
      </w:pPr>
      <w:r w:rsidRPr="00782606">
        <w:rPr>
          <w:lang w:val="en-CA"/>
        </w:rPr>
        <w:t>strike, lock-out</w:t>
      </w:r>
      <w:r w:rsidR="00604DD6" w:rsidRPr="00782606">
        <w:rPr>
          <w:lang w:val="en-CA"/>
        </w:rPr>
        <w:t>,</w:t>
      </w:r>
      <w:r w:rsidRPr="00782606">
        <w:rPr>
          <w:lang w:val="en-CA"/>
        </w:rPr>
        <w:t xml:space="preserve"> or other labour dispute;</w:t>
      </w:r>
    </w:p>
    <w:p w14:paraId="721BBA31" w14:textId="77777777" w:rsidR="000C18F8" w:rsidRPr="00782606" w:rsidRDefault="000C18F8" w:rsidP="000C18F8">
      <w:pPr>
        <w:pStyle w:val="Heading3"/>
        <w:numPr>
          <w:ilvl w:val="3"/>
          <w:numId w:val="2"/>
        </w:numPr>
        <w:ind w:left="1800" w:hanging="1080"/>
        <w:rPr>
          <w:lang w:val="en-CA"/>
        </w:rPr>
      </w:pPr>
      <w:r w:rsidRPr="00782606">
        <w:rPr>
          <w:lang w:val="en-CA"/>
        </w:rPr>
        <w:t xml:space="preserve">material or labour shortage not within the control of the Party; </w:t>
      </w:r>
    </w:p>
    <w:p w14:paraId="2CC2DDF1" w14:textId="2304D7B1" w:rsidR="000C18F8" w:rsidRPr="00782606" w:rsidRDefault="000C18F8" w:rsidP="000C18F8">
      <w:pPr>
        <w:pStyle w:val="Heading3"/>
        <w:numPr>
          <w:ilvl w:val="3"/>
          <w:numId w:val="2"/>
        </w:numPr>
        <w:ind w:left="1800" w:hanging="1080"/>
        <w:rPr>
          <w:lang w:val="en-CA"/>
        </w:rPr>
      </w:pPr>
      <w:r w:rsidRPr="00782606">
        <w:rPr>
          <w:lang w:val="en-CA"/>
        </w:rPr>
        <w:t>stop-work order issued by an</w:t>
      </w:r>
      <w:r w:rsidR="00604DD6" w:rsidRPr="00782606">
        <w:rPr>
          <w:lang w:val="en-CA"/>
        </w:rPr>
        <w:t xml:space="preserve"> Authority or a</w:t>
      </w:r>
      <w:r w:rsidRPr="00782606">
        <w:rPr>
          <w:lang w:val="en-CA"/>
        </w:rPr>
        <w:t xml:space="preserve"> court</w:t>
      </w:r>
      <w:r w:rsidR="00604DD6" w:rsidRPr="00782606">
        <w:rPr>
          <w:lang w:val="en-CA"/>
        </w:rPr>
        <w:t xml:space="preserve"> or</w:t>
      </w:r>
      <w:r w:rsidRPr="00782606">
        <w:rPr>
          <w:lang w:val="en-CA"/>
        </w:rPr>
        <w:t xml:space="preserve"> tribunal of com</w:t>
      </w:r>
      <w:r w:rsidR="00604DD6" w:rsidRPr="00782606">
        <w:rPr>
          <w:lang w:val="en-CA"/>
        </w:rPr>
        <w:t>petent jurisdiction</w:t>
      </w:r>
      <w:r w:rsidRPr="00782606">
        <w:rPr>
          <w:lang w:val="en-CA"/>
        </w:rPr>
        <w:t xml:space="preserve">, </w:t>
      </w:r>
      <w:r w:rsidR="00604DD6" w:rsidRPr="00782606">
        <w:rPr>
          <w:lang w:val="en-CA"/>
        </w:rPr>
        <w:t xml:space="preserve">on the condition that </w:t>
      </w:r>
      <w:r w:rsidRPr="00782606">
        <w:rPr>
          <w:lang w:val="en-CA"/>
        </w:rPr>
        <w:t>such o</w:t>
      </w:r>
      <w:r w:rsidR="00604DD6" w:rsidRPr="00782606">
        <w:rPr>
          <w:lang w:val="en-CA"/>
        </w:rPr>
        <w:t>rder i</w:t>
      </w:r>
      <w:r w:rsidRPr="00782606">
        <w:rPr>
          <w:lang w:val="en-CA"/>
        </w:rPr>
        <w:t xml:space="preserve">s not issued as </w:t>
      </w:r>
      <w:r w:rsidR="00604DD6" w:rsidRPr="00782606">
        <w:rPr>
          <w:lang w:val="en-CA"/>
        </w:rPr>
        <w:t>a</w:t>
      </w:r>
      <w:r w:rsidRPr="00782606">
        <w:rPr>
          <w:lang w:val="en-CA"/>
        </w:rPr>
        <w:t xml:space="preserve"> result of an act or fault of the Party;</w:t>
      </w:r>
    </w:p>
    <w:p w14:paraId="4AC92F02" w14:textId="7E282E98" w:rsidR="000C18F8" w:rsidRPr="00782606" w:rsidRDefault="000C18F8" w:rsidP="000C18F8">
      <w:pPr>
        <w:pStyle w:val="Heading3"/>
        <w:numPr>
          <w:ilvl w:val="3"/>
          <w:numId w:val="2"/>
        </w:numPr>
        <w:ind w:left="1800" w:hanging="1080"/>
        <w:rPr>
          <w:lang w:val="en-CA"/>
        </w:rPr>
      </w:pPr>
      <w:r w:rsidRPr="00782606">
        <w:rPr>
          <w:lang w:val="en-CA"/>
        </w:rPr>
        <w:t>fire, explosion</w:t>
      </w:r>
      <w:r w:rsidR="00604DD6" w:rsidRPr="00782606">
        <w:rPr>
          <w:lang w:val="en-CA"/>
        </w:rPr>
        <w:t>,</w:t>
      </w:r>
      <w:r w:rsidRPr="00782606">
        <w:rPr>
          <w:lang w:val="en-CA"/>
        </w:rPr>
        <w:t xml:space="preserve"> or other casualty; </w:t>
      </w:r>
    </w:p>
    <w:p w14:paraId="231D2C01" w14:textId="77777777" w:rsidR="000C18F8" w:rsidRPr="00782606" w:rsidRDefault="000C18F8" w:rsidP="000C18F8">
      <w:pPr>
        <w:pStyle w:val="Heading3"/>
        <w:numPr>
          <w:ilvl w:val="3"/>
          <w:numId w:val="2"/>
        </w:numPr>
        <w:ind w:left="1800" w:hanging="1080"/>
        <w:rPr>
          <w:lang w:val="en-CA"/>
        </w:rPr>
      </w:pPr>
      <w:r w:rsidRPr="00782606">
        <w:rPr>
          <w:lang w:val="en-CA"/>
        </w:rPr>
        <w:t>pandemic, epidemic, or other widespread illness or disease that results in mandated employee lockdowns or business closures;</w:t>
      </w:r>
    </w:p>
    <w:p w14:paraId="312DF8C2" w14:textId="2F0558C9" w:rsidR="000C18F8" w:rsidRPr="00782606" w:rsidRDefault="000C18F8" w:rsidP="000C18F8">
      <w:pPr>
        <w:pStyle w:val="Heading3"/>
        <w:numPr>
          <w:ilvl w:val="3"/>
          <w:numId w:val="2"/>
        </w:numPr>
        <w:ind w:left="1800" w:hanging="1080"/>
        <w:rPr>
          <w:lang w:val="en-CA"/>
        </w:rPr>
      </w:pPr>
      <w:r w:rsidRPr="00782606">
        <w:rPr>
          <w:lang w:val="en-CA"/>
        </w:rPr>
        <w:t>flood, wind, earthquake</w:t>
      </w:r>
      <w:r w:rsidR="00604DD6" w:rsidRPr="00782606">
        <w:rPr>
          <w:lang w:val="en-CA"/>
        </w:rPr>
        <w:t>,</w:t>
      </w:r>
      <w:r w:rsidRPr="00782606">
        <w:rPr>
          <w:lang w:val="en-CA"/>
        </w:rPr>
        <w:t xml:space="preserve"> or act of God;</w:t>
      </w:r>
    </w:p>
    <w:p w14:paraId="4BACEE83" w14:textId="639FCAE8" w:rsidR="000C18F8" w:rsidRPr="00782606" w:rsidRDefault="00604DD6" w:rsidP="000C18F8">
      <w:pPr>
        <w:pStyle w:val="Heading3"/>
        <w:numPr>
          <w:ilvl w:val="3"/>
          <w:numId w:val="2"/>
        </w:numPr>
        <w:ind w:left="1800" w:hanging="1080"/>
        <w:rPr>
          <w:lang w:val="en-CA"/>
        </w:rPr>
      </w:pPr>
      <w:r w:rsidRPr="00782606">
        <w:rPr>
          <w:lang w:val="en-CA"/>
        </w:rPr>
        <w:t xml:space="preserve">any Law, on the condition that </w:t>
      </w:r>
      <w:r w:rsidR="006C4E7B" w:rsidRPr="00782606">
        <w:rPr>
          <w:lang w:val="en-CA"/>
        </w:rPr>
        <w:t xml:space="preserve">the </w:t>
      </w:r>
      <w:r w:rsidRPr="00782606">
        <w:rPr>
          <w:lang w:val="en-CA"/>
        </w:rPr>
        <w:t>application of such Law is not as a result of an act or fault of the Party</w:t>
      </w:r>
      <w:r w:rsidR="000C18F8" w:rsidRPr="00782606">
        <w:rPr>
          <w:lang w:val="en-CA"/>
        </w:rPr>
        <w:t xml:space="preserve">; or </w:t>
      </w:r>
    </w:p>
    <w:p w14:paraId="4446EEBB" w14:textId="77777777" w:rsidR="000C18F8" w:rsidRPr="00782606" w:rsidRDefault="000C18F8" w:rsidP="000C18F8">
      <w:pPr>
        <w:pStyle w:val="Heading3"/>
        <w:numPr>
          <w:ilvl w:val="3"/>
          <w:numId w:val="2"/>
        </w:numPr>
        <w:ind w:left="1800" w:hanging="1080"/>
        <w:rPr>
          <w:lang w:val="en-CA"/>
        </w:rPr>
      </w:pPr>
      <w:r w:rsidRPr="00782606">
        <w:rPr>
          <w:lang w:val="en-CA"/>
        </w:rPr>
        <w:t>other similar circumstances beyond the reasonable control of the Party and not avoidable by the exercise of reasonable effort or foresight by the Party,</w:t>
      </w:r>
    </w:p>
    <w:p w14:paraId="43122ED3" w14:textId="068623C7" w:rsidR="000C18F8" w:rsidRPr="00782606" w:rsidRDefault="000C18F8" w:rsidP="000C18F8">
      <w:pPr>
        <w:pStyle w:val="Heading3"/>
        <w:numPr>
          <w:ilvl w:val="0"/>
          <w:numId w:val="0"/>
        </w:numPr>
        <w:ind w:left="720"/>
        <w:rPr>
          <w:lang w:val="en-CA"/>
        </w:rPr>
      </w:pPr>
      <w:r w:rsidRPr="00782606">
        <w:rPr>
          <w:lang w:val="en-CA"/>
        </w:rPr>
        <w:t>but does not include the inability of the Party to meet its financial obligations under this Permit or otherwise</w:t>
      </w:r>
      <w:r w:rsidR="00535DD5" w:rsidRPr="00782606">
        <w:rPr>
          <w:lang w:val="en-CA"/>
        </w:rPr>
        <w:t>.</w:t>
      </w:r>
    </w:p>
    <w:p w14:paraId="11E6BF36" w14:textId="57986D34" w:rsidR="00AD7DEB" w:rsidRPr="00782606" w:rsidRDefault="000C18F8" w:rsidP="00551B03">
      <w:pPr>
        <w:pStyle w:val="Heading2"/>
        <w:rPr>
          <w:lang w:val="en-CA"/>
        </w:rPr>
      </w:pPr>
      <w:r w:rsidRPr="00782606">
        <w:rPr>
          <w:rStyle w:val="Strong"/>
          <w:lang w:val="en-CA"/>
        </w:rPr>
        <w:t xml:space="preserve">Form of </w:t>
      </w:r>
      <w:r w:rsidR="003A5B6B" w:rsidRPr="00782606">
        <w:rPr>
          <w:rStyle w:val="Strong"/>
          <w:lang w:val="en-CA"/>
        </w:rPr>
        <w:t>Definition</w:t>
      </w:r>
      <w:r w:rsidR="003A5B6B" w:rsidRPr="00782606">
        <w:rPr>
          <w:lang w:val="en-CA"/>
        </w:rPr>
        <w:t xml:space="preserve"> – Defined words are capitalized for ease of reference. A defined word may be read as having an appropriate corresponding meaning when it is used in the plural or verb form.</w:t>
      </w:r>
    </w:p>
    <w:p w14:paraId="728A5967" w14:textId="67ECE19E" w:rsidR="00AD7DEB" w:rsidRPr="00782606" w:rsidRDefault="003A5B6B" w:rsidP="00551B03">
      <w:pPr>
        <w:pStyle w:val="Heading2"/>
        <w:rPr>
          <w:lang w:val="en-CA"/>
        </w:rPr>
      </w:pPr>
      <w:r w:rsidRPr="00782606">
        <w:rPr>
          <w:rStyle w:val="Strong"/>
          <w:lang w:val="en-CA"/>
        </w:rPr>
        <w:t xml:space="preserve">Headings </w:t>
      </w:r>
      <w:r w:rsidRPr="00782606">
        <w:rPr>
          <w:lang w:val="en-CA"/>
        </w:rPr>
        <w:t xml:space="preserve">– All headings in this </w:t>
      </w:r>
      <w:r w:rsidR="00A10BFB" w:rsidRPr="00782606">
        <w:rPr>
          <w:lang w:val="en-CA"/>
        </w:rPr>
        <w:t>Permit</w:t>
      </w:r>
      <w:r w:rsidRPr="00782606">
        <w:rPr>
          <w:lang w:val="en-CA"/>
        </w:rPr>
        <w:t xml:space="preserve"> have been inserted as a matter of convenience and for reference only and in no way define, limit, enlarge, modify</w:t>
      </w:r>
      <w:r w:rsidR="007503FC" w:rsidRPr="00782606">
        <w:rPr>
          <w:lang w:val="en-CA"/>
        </w:rPr>
        <w:t>,</w:t>
      </w:r>
      <w:r w:rsidRPr="00782606">
        <w:rPr>
          <w:lang w:val="en-CA"/>
        </w:rPr>
        <w:t xml:space="preserve"> or explain the scope or meaning of th</w:t>
      </w:r>
      <w:r w:rsidR="00535DD5" w:rsidRPr="00782606">
        <w:rPr>
          <w:lang w:val="en-CA"/>
        </w:rPr>
        <w:t>is</w:t>
      </w:r>
      <w:r w:rsidRPr="00782606">
        <w:rPr>
          <w:lang w:val="en-CA"/>
        </w:rPr>
        <w:t xml:space="preserve"> </w:t>
      </w:r>
      <w:r w:rsidR="00A10BFB" w:rsidRPr="00782606">
        <w:rPr>
          <w:lang w:val="en-CA"/>
        </w:rPr>
        <w:t>Permit</w:t>
      </w:r>
      <w:r w:rsidRPr="00782606">
        <w:rPr>
          <w:lang w:val="en-CA"/>
        </w:rPr>
        <w:t xml:space="preserve"> or any of its provisions. </w:t>
      </w:r>
    </w:p>
    <w:p w14:paraId="4094CBD0" w14:textId="77777777" w:rsidR="00AD7DEB" w:rsidRPr="00782606" w:rsidRDefault="003A5B6B" w:rsidP="00551B03">
      <w:pPr>
        <w:pStyle w:val="Heading2"/>
        <w:rPr>
          <w:lang w:val="en-CA"/>
        </w:rPr>
      </w:pPr>
      <w:r w:rsidRPr="00782606">
        <w:rPr>
          <w:rStyle w:val="Strong"/>
          <w:lang w:val="en-CA"/>
        </w:rPr>
        <w:t>Extended</w:t>
      </w:r>
      <w:r w:rsidRPr="00782606">
        <w:rPr>
          <w:lang w:val="en-CA"/>
        </w:rPr>
        <w:t xml:space="preserve"> </w:t>
      </w:r>
      <w:r w:rsidRPr="00782606">
        <w:rPr>
          <w:rStyle w:val="Strong"/>
          <w:lang w:val="en-CA"/>
        </w:rPr>
        <w:t>Meaning</w:t>
      </w:r>
      <w:r w:rsidRPr="00782606">
        <w:rPr>
          <w:lang w:val="en-CA"/>
        </w:rPr>
        <w:t xml:space="preserve"> </w:t>
      </w:r>
      <w:r w:rsidR="009640FC" w:rsidRPr="00782606">
        <w:rPr>
          <w:lang w:val="en-CA"/>
        </w:rPr>
        <w:t xml:space="preserve">    </w:t>
      </w:r>
    </w:p>
    <w:p w14:paraId="275BCD18" w14:textId="5D392337" w:rsidR="003A5B6B" w:rsidRPr="00782606" w:rsidRDefault="003A5B6B" w:rsidP="00551B03">
      <w:pPr>
        <w:pStyle w:val="Heading3"/>
        <w:rPr>
          <w:lang w:val="en-CA"/>
        </w:rPr>
      </w:pPr>
      <w:r w:rsidRPr="00782606">
        <w:rPr>
          <w:lang w:val="en-CA"/>
        </w:rPr>
        <w:t>A word in the singular form may be read in the plural form if the context allows it and a word in the plural form may be read in the singular form if the context allows it.</w:t>
      </w:r>
      <w:r w:rsidR="00ED1F20" w:rsidRPr="00782606">
        <w:rPr>
          <w:lang w:val="en-CA"/>
        </w:rPr>
        <w:t xml:space="preserve">  </w:t>
      </w:r>
    </w:p>
    <w:p w14:paraId="07D7E617" w14:textId="1F2EFDBF" w:rsidR="003A5B6B" w:rsidRPr="00782606" w:rsidRDefault="003A5B6B" w:rsidP="00551B03">
      <w:pPr>
        <w:pStyle w:val="Heading3"/>
        <w:rPr>
          <w:lang w:val="en-CA"/>
        </w:rPr>
      </w:pPr>
      <w:r w:rsidRPr="00782606">
        <w:rPr>
          <w:lang w:val="en-CA"/>
        </w:rPr>
        <w:t>The words “include”, “includes”</w:t>
      </w:r>
      <w:r w:rsidR="007503FC" w:rsidRPr="00782606">
        <w:rPr>
          <w:lang w:val="en-CA"/>
        </w:rPr>
        <w:t>,</w:t>
      </w:r>
      <w:r w:rsidRPr="00782606">
        <w:rPr>
          <w:lang w:val="en-CA"/>
        </w:rPr>
        <w:t xml:space="preserve"> and “including” are to be read as if they are followed by the phrase “without limitation”. </w:t>
      </w:r>
    </w:p>
    <w:p w14:paraId="00A2C811" w14:textId="4372C16A" w:rsidR="003A5B6B" w:rsidRPr="00782606" w:rsidRDefault="003A5B6B" w:rsidP="00551B03">
      <w:pPr>
        <w:pStyle w:val="Heading3"/>
        <w:rPr>
          <w:lang w:val="en-CA"/>
        </w:rPr>
      </w:pPr>
      <w:r w:rsidRPr="00782606">
        <w:rPr>
          <w:lang w:val="en-CA"/>
        </w:rPr>
        <w:lastRenderedPageBreak/>
        <w:t>The phrase</w:t>
      </w:r>
      <w:r w:rsidR="00D85F53" w:rsidRPr="00782606">
        <w:rPr>
          <w:lang w:val="en-CA"/>
        </w:rPr>
        <w:t xml:space="preserve"> “this </w:t>
      </w:r>
      <w:r w:rsidR="00A10BFB" w:rsidRPr="00782606">
        <w:rPr>
          <w:lang w:val="en-CA"/>
        </w:rPr>
        <w:t>Permit</w:t>
      </w:r>
      <w:r w:rsidR="00D85F53" w:rsidRPr="00782606">
        <w:rPr>
          <w:lang w:val="en-CA"/>
        </w:rPr>
        <w:t xml:space="preserve"> ends”</w:t>
      </w:r>
      <w:r w:rsidR="00E91A3A" w:rsidRPr="00782606">
        <w:rPr>
          <w:lang w:val="en-CA"/>
        </w:rPr>
        <w:t xml:space="preserve"> include</w:t>
      </w:r>
      <w:r w:rsidR="00661949" w:rsidRPr="00782606">
        <w:rPr>
          <w:lang w:val="en-CA"/>
        </w:rPr>
        <w:t>s</w:t>
      </w:r>
      <w:r w:rsidR="00E91A3A" w:rsidRPr="00782606">
        <w:rPr>
          <w:lang w:val="en-CA"/>
        </w:rPr>
        <w:t xml:space="preserve"> </w:t>
      </w:r>
      <w:r w:rsidRPr="00782606">
        <w:rPr>
          <w:lang w:val="en-CA"/>
        </w:rPr>
        <w:t>an ending by expiration</w:t>
      </w:r>
      <w:r w:rsidR="00E91A3A" w:rsidRPr="00782606">
        <w:rPr>
          <w:lang w:val="en-CA"/>
        </w:rPr>
        <w:t xml:space="preserve"> of the Term </w:t>
      </w:r>
      <w:r w:rsidR="00897740" w:rsidRPr="00782606">
        <w:rPr>
          <w:lang w:val="en-CA"/>
        </w:rPr>
        <w:t>and</w:t>
      </w:r>
      <w:r w:rsidR="00D85F53" w:rsidRPr="00782606">
        <w:rPr>
          <w:lang w:val="en-CA"/>
        </w:rPr>
        <w:t xml:space="preserve"> </w:t>
      </w:r>
      <w:r w:rsidR="00E91A3A" w:rsidRPr="00782606">
        <w:rPr>
          <w:lang w:val="en-CA"/>
        </w:rPr>
        <w:t>an</w:t>
      </w:r>
      <w:r w:rsidRPr="00782606">
        <w:rPr>
          <w:lang w:val="en-CA"/>
        </w:rPr>
        <w:t xml:space="preserve"> </w:t>
      </w:r>
      <w:r w:rsidR="00E91A3A" w:rsidRPr="00782606">
        <w:rPr>
          <w:lang w:val="en-CA"/>
        </w:rPr>
        <w:t xml:space="preserve">earlier </w:t>
      </w:r>
      <w:r w:rsidRPr="00782606">
        <w:rPr>
          <w:lang w:val="en-CA"/>
        </w:rPr>
        <w:t>termination.</w:t>
      </w:r>
      <w:r w:rsidR="00E91A3A" w:rsidRPr="00782606">
        <w:rPr>
          <w:lang w:val="en-CA"/>
        </w:rPr>
        <w:t xml:space="preserve">  The phrase</w:t>
      </w:r>
      <w:r w:rsidR="00661949" w:rsidRPr="00782606">
        <w:rPr>
          <w:lang w:val="en-CA"/>
        </w:rPr>
        <w:t>s</w:t>
      </w:r>
      <w:r w:rsidR="00E91A3A" w:rsidRPr="00782606">
        <w:rPr>
          <w:lang w:val="en-CA"/>
        </w:rPr>
        <w:t xml:space="preserve"> “earlier termination” </w:t>
      </w:r>
      <w:r w:rsidR="00661949" w:rsidRPr="00782606">
        <w:rPr>
          <w:lang w:val="en-CA"/>
        </w:rPr>
        <w:t>and</w:t>
      </w:r>
      <w:r w:rsidR="000660E6" w:rsidRPr="00782606">
        <w:rPr>
          <w:lang w:val="en-CA"/>
        </w:rPr>
        <w:t xml:space="preserve"> “early termination” </w:t>
      </w:r>
      <w:r w:rsidR="00E91A3A" w:rsidRPr="00782606">
        <w:rPr>
          <w:lang w:val="en-CA"/>
        </w:rPr>
        <w:t>include a surrender.</w:t>
      </w:r>
    </w:p>
    <w:p w14:paraId="288CDA65" w14:textId="61D0F42F" w:rsidR="00E35817" w:rsidRPr="00782606" w:rsidRDefault="00E35817" w:rsidP="00551B03">
      <w:pPr>
        <w:pStyle w:val="Heading3"/>
        <w:rPr>
          <w:lang w:val="en-CA"/>
        </w:rPr>
      </w:pPr>
      <w:r w:rsidRPr="00782606">
        <w:rPr>
          <w:lang w:val="en-CA"/>
        </w:rPr>
        <w:t xml:space="preserve">The phrase “on the </w:t>
      </w:r>
      <w:r w:rsidR="005F29D6" w:rsidRPr="00782606">
        <w:rPr>
          <w:lang w:val="en-CA"/>
        </w:rPr>
        <w:t>Permit Area</w:t>
      </w:r>
      <w:r w:rsidRPr="00782606">
        <w:rPr>
          <w:lang w:val="en-CA"/>
        </w:rPr>
        <w:t>” includes in</w:t>
      </w:r>
      <w:r w:rsidR="00953150" w:rsidRPr="00782606">
        <w:rPr>
          <w:lang w:val="en-CA"/>
        </w:rPr>
        <w:t xml:space="preserve">, </w:t>
      </w:r>
      <w:r w:rsidR="007503FC" w:rsidRPr="00782606">
        <w:rPr>
          <w:lang w:val="en-CA"/>
        </w:rPr>
        <w:t xml:space="preserve">on, </w:t>
      </w:r>
      <w:r w:rsidR="00953150" w:rsidRPr="00782606">
        <w:rPr>
          <w:lang w:val="en-CA"/>
        </w:rPr>
        <w:t>under</w:t>
      </w:r>
      <w:r w:rsidR="007503FC" w:rsidRPr="00782606">
        <w:rPr>
          <w:lang w:val="en-CA"/>
        </w:rPr>
        <w:t>,</w:t>
      </w:r>
      <w:r w:rsidRPr="00782606">
        <w:rPr>
          <w:lang w:val="en-CA"/>
        </w:rPr>
        <w:t xml:space="preserve"> and</w:t>
      </w:r>
      <w:r w:rsidR="00953150" w:rsidRPr="00782606">
        <w:rPr>
          <w:lang w:val="en-CA"/>
        </w:rPr>
        <w:t xml:space="preserve"> above </w:t>
      </w:r>
      <w:r w:rsidR="008B67F6" w:rsidRPr="00782606">
        <w:rPr>
          <w:lang w:val="en-CA"/>
        </w:rPr>
        <w:t>the</w:t>
      </w:r>
      <w:r w:rsidRPr="00782606">
        <w:rPr>
          <w:lang w:val="en-CA"/>
        </w:rPr>
        <w:t xml:space="preserve"> </w:t>
      </w:r>
      <w:r w:rsidR="005F29D6" w:rsidRPr="00782606">
        <w:rPr>
          <w:lang w:val="en-CA"/>
        </w:rPr>
        <w:t>Permit Area</w:t>
      </w:r>
      <w:r w:rsidRPr="00782606">
        <w:rPr>
          <w:lang w:val="en-CA"/>
        </w:rPr>
        <w:t>.</w:t>
      </w:r>
    </w:p>
    <w:p w14:paraId="61B19E06" w14:textId="0289EE70" w:rsidR="000C18F8" w:rsidRPr="00782606" w:rsidRDefault="000C18F8" w:rsidP="00551B03">
      <w:pPr>
        <w:pStyle w:val="Heading3"/>
        <w:rPr>
          <w:lang w:val="en-CA"/>
        </w:rPr>
      </w:pPr>
      <w:r w:rsidRPr="00782606">
        <w:rPr>
          <w:lang w:val="en-CA"/>
        </w:rPr>
        <w:t>Unless stated otherwise, the construction of Improvements includes the making of alterations to an Improvement.</w:t>
      </w:r>
    </w:p>
    <w:p w14:paraId="7FE1E121" w14:textId="5290FC3D" w:rsidR="00AD7DEB" w:rsidRPr="00782606" w:rsidRDefault="003A5B6B" w:rsidP="00551B03">
      <w:pPr>
        <w:pStyle w:val="Heading2"/>
        <w:rPr>
          <w:lang w:val="en-CA"/>
        </w:rPr>
      </w:pPr>
      <w:r w:rsidRPr="00782606">
        <w:rPr>
          <w:rStyle w:val="Strong"/>
          <w:lang w:val="en-CA"/>
        </w:rPr>
        <w:t>Joint and Several</w:t>
      </w:r>
      <w:r w:rsidRPr="00782606">
        <w:rPr>
          <w:lang w:val="en-CA"/>
        </w:rPr>
        <w:t xml:space="preserve"> – If </w:t>
      </w:r>
      <w:r w:rsidR="009150FE" w:rsidRPr="00782606">
        <w:rPr>
          <w:lang w:val="en-CA"/>
        </w:rPr>
        <w:t xml:space="preserve">the </w:t>
      </w:r>
      <w:r w:rsidR="00BD5A6F" w:rsidRPr="00782606">
        <w:rPr>
          <w:lang w:val="en-CA"/>
        </w:rPr>
        <w:t>Permittee</w:t>
      </w:r>
      <w:r w:rsidR="009150FE" w:rsidRPr="00782606">
        <w:rPr>
          <w:lang w:val="en-CA"/>
        </w:rPr>
        <w:t xml:space="preserve"> </w:t>
      </w:r>
      <w:r w:rsidRPr="00782606">
        <w:rPr>
          <w:lang w:val="en-CA"/>
        </w:rPr>
        <w:t>is more than one Person</w:t>
      </w:r>
      <w:r w:rsidR="008B67F6" w:rsidRPr="00782606">
        <w:rPr>
          <w:lang w:val="en-CA"/>
        </w:rPr>
        <w:t>,</w:t>
      </w:r>
      <w:r w:rsidRPr="00782606">
        <w:rPr>
          <w:lang w:val="en-CA"/>
        </w:rPr>
        <w:t xml:space="preserve"> then all</w:t>
      </w:r>
      <w:r w:rsidR="00BE1B03" w:rsidRPr="00782606">
        <w:rPr>
          <w:lang w:val="en-CA"/>
        </w:rPr>
        <w:t xml:space="preserve"> </w:t>
      </w:r>
      <w:r w:rsidR="007503FC" w:rsidRPr="00782606">
        <w:rPr>
          <w:lang w:val="en-CA"/>
        </w:rPr>
        <w:t xml:space="preserve">of the Permittee’s </w:t>
      </w:r>
      <w:r w:rsidR="000607A9" w:rsidRPr="00782606">
        <w:rPr>
          <w:lang w:val="en-CA"/>
        </w:rPr>
        <w:t>obligations</w:t>
      </w:r>
      <w:r w:rsidR="009150FE" w:rsidRPr="00782606">
        <w:rPr>
          <w:lang w:val="en-CA"/>
        </w:rPr>
        <w:t xml:space="preserve"> </w:t>
      </w:r>
      <w:r w:rsidRPr="00782606">
        <w:rPr>
          <w:lang w:val="en-CA"/>
        </w:rPr>
        <w:t xml:space="preserve">are joint and several. </w:t>
      </w:r>
    </w:p>
    <w:p w14:paraId="1786AE98" w14:textId="0FF31314" w:rsidR="00AD7DEB" w:rsidRPr="00782606" w:rsidRDefault="003A5B6B" w:rsidP="00551B03">
      <w:pPr>
        <w:pStyle w:val="Heading2"/>
        <w:rPr>
          <w:lang w:val="en-CA"/>
        </w:rPr>
      </w:pPr>
      <w:r w:rsidRPr="00782606">
        <w:rPr>
          <w:rStyle w:val="Strong"/>
          <w:lang w:val="en-CA"/>
        </w:rPr>
        <w:t>Statutes</w:t>
      </w:r>
      <w:r w:rsidRPr="00782606">
        <w:rPr>
          <w:lang w:val="en-CA"/>
        </w:rPr>
        <w:t xml:space="preserve"> </w:t>
      </w:r>
      <w:r w:rsidR="005108FA" w:rsidRPr="00782606">
        <w:rPr>
          <w:lang w:val="en-CA"/>
        </w:rPr>
        <w:t>–</w:t>
      </w:r>
      <w:r w:rsidR="007503FC" w:rsidRPr="00782606">
        <w:rPr>
          <w:lang w:val="en-CA"/>
        </w:rPr>
        <w:t xml:space="preserve"> A</w:t>
      </w:r>
      <w:r w:rsidR="005108FA" w:rsidRPr="00782606">
        <w:rPr>
          <w:lang w:val="en-CA"/>
        </w:rPr>
        <w:t xml:space="preserve"> </w:t>
      </w:r>
      <w:r w:rsidRPr="00782606">
        <w:rPr>
          <w:lang w:val="en-CA"/>
        </w:rPr>
        <w:t>reference to a statute means that statute and a</w:t>
      </w:r>
      <w:r w:rsidR="007503FC" w:rsidRPr="00782606">
        <w:rPr>
          <w:lang w:val="en-CA"/>
        </w:rPr>
        <w:t>ll</w:t>
      </w:r>
      <w:r w:rsidRPr="00782606">
        <w:rPr>
          <w:lang w:val="en-CA"/>
        </w:rPr>
        <w:t xml:space="preserve"> regulations made under it, all as amended</w:t>
      </w:r>
      <w:r w:rsidR="00E35817" w:rsidRPr="00782606">
        <w:rPr>
          <w:lang w:val="en-CA"/>
        </w:rPr>
        <w:t xml:space="preserve"> or</w:t>
      </w:r>
      <w:r w:rsidRPr="00782606">
        <w:rPr>
          <w:lang w:val="en-CA"/>
        </w:rPr>
        <w:t xml:space="preserve"> replaced from time to time. </w:t>
      </w:r>
    </w:p>
    <w:p w14:paraId="24E4C920" w14:textId="4E16C2D9" w:rsidR="00AD7DEB" w:rsidRPr="00782606" w:rsidRDefault="003A5B6B" w:rsidP="00551B03">
      <w:pPr>
        <w:pStyle w:val="Heading2"/>
        <w:rPr>
          <w:lang w:val="en-CA"/>
        </w:rPr>
      </w:pPr>
      <w:r w:rsidRPr="00782606">
        <w:rPr>
          <w:rStyle w:val="Strong"/>
          <w:lang w:val="en-CA"/>
        </w:rPr>
        <w:t>Governing</w:t>
      </w:r>
      <w:r w:rsidRPr="00782606">
        <w:rPr>
          <w:lang w:val="en-CA"/>
        </w:rPr>
        <w:t xml:space="preserve"> </w:t>
      </w:r>
      <w:r w:rsidRPr="00782606">
        <w:rPr>
          <w:rStyle w:val="Strong"/>
          <w:lang w:val="en-CA"/>
        </w:rPr>
        <w:t>Laws</w:t>
      </w:r>
      <w:r w:rsidRPr="00782606">
        <w:rPr>
          <w:lang w:val="en-CA"/>
        </w:rPr>
        <w:t xml:space="preserve"> </w:t>
      </w:r>
      <w:r w:rsidR="005108FA" w:rsidRPr="00782606">
        <w:rPr>
          <w:lang w:val="en-CA"/>
        </w:rPr>
        <w:t>–</w:t>
      </w:r>
      <w:r w:rsidRPr="00782606">
        <w:rPr>
          <w:lang w:val="en-CA"/>
        </w:rPr>
        <w:t xml:space="preserve"> This</w:t>
      </w:r>
      <w:r w:rsidR="005108FA" w:rsidRPr="00782606">
        <w:rPr>
          <w:lang w:val="en-CA"/>
        </w:rPr>
        <w:t xml:space="preserve"> </w:t>
      </w:r>
      <w:r w:rsidR="00A10BFB" w:rsidRPr="00782606">
        <w:rPr>
          <w:lang w:val="en-CA"/>
        </w:rPr>
        <w:t>Permit</w:t>
      </w:r>
      <w:r w:rsidRPr="00782606">
        <w:rPr>
          <w:lang w:val="en-CA"/>
        </w:rPr>
        <w:t xml:space="preserve"> will be governed by and interpreted in accordance with the </w:t>
      </w:r>
      <w:r w:rsidR="00B56591" w:rsidRPr="00782606">
        <w:rPr>
          <w:lang w:val="en-CA"/>
        </w:rPr>
        <w:t>L</w:t>
      </w:r>
      <w:r w:rsidRPr="00782606">
        <w:rPr>
          <w:lang w:val="en-CA"/>
        </w:rPr>
        <w:t xml:space="preserve">aws of Canada and of the </w:t>
      </w:r>
      <w:r w:rsidR="00880868" w:rsidRPr="00782606">
        <w:rPr>
          <w:lang w:val="en-CA"/>
        </w:rPr>
        <w:t>p</w:t>
      </w:r>
      <w:r w:rsidRPr="00782606">
        <w:rPr>
          <w:lang w:val="en-CA"/>
        </w:rPr>
        <w:t xml:space="preserve">rovince of </w:t>
      </w:r>
      <w:r w:rsidR="004E79A8" w:rsidRPr="00782606">
        <w:rPr>
          <w:lang w:val="en-CA"/>
        </w:rPr>
        <w:fldChar w:fldCharType="begin">
          <w:ffData>
            <w:name w:val=""/>
            <w:enabled/>
            <w:calcOnExit w:val="0"/>
            <w:textInput>
              <w:default w:val="[Name of Province]"/>
            </w:textInput>
          </w:ffData>
        </w:fldChar>
      </w:r>
      <w:r w:rsidR="004E79A8" w:rsidRPr="00782606">
        <w:rPr>
          <w:lang w:val="en-CA"/>
        </w:rPr>
        <w:instrText xml:space="preserve"> FORMTEXT </w:instrText>
      </w:r>
      <w:r w:rsidR="004E79A8" w:rsidRPr="00782606">
        <w:rPr>
          <w:lang w:val="en-CA"/>
        </w:rPr>
      </w:r>
      <w:r w:rsidR="004E79A8" w:rsidRPr="00782606">
        <w:rPr>
          <w:lang w:val="en-CA"/>
        </w:rPr>
        <w:fldChar w:fldCharType="separate"/>
      </w:r>
      <w:r w:rsidR="007A2A68">
        <w:rPr>
          <w:noProof/>
          <w:lang w:val="en-CA"/>
        </w:rPr>
        <w:t>[Name of Province]</w:t>
      </w:r>
      <w:r w:rsidR="004E79A8" w:rsidRPr="00782606">
        <w:rPr>
          <w:lang w:val="en-CA"/>
        </w:rPr>
        <w:fldChar w:fldCharType="end"/>
      </w:r>
      <w:r w:rsidRPr="00782606">
        <w:rPr>
          <w:lang w:val="en-CA"/>
        </w:rPr>
        <w:t xml:space="preserve">. </w:t>
      </w:r>
    </w:p>
    <w:p w14:paraId="7804842C" w14:textId="113868B7" w:rsidR="00244941" w:rsidRPr="00782606" w:rsidRDefault="003A5B6B" w:rsidP="00551B03">
      <w:pPr>
        <w:pStyle w:val="Heading2"/>
        <w:rPr>
          <w:lang w:val="en-CA"/>
        </w:rPr>
      </w:pPr>
      <w:bookmarkStart w:id="12" w:name="_Ref121842822"/>
      <w:r w:rsidRPr="00782606">
        <w:rPr>
          <w:rStyle w:val="Strong"/>
          <w:lang w:val="en-CA"/>
        </w:rPr>
        <w:t>Entire</w:t>
      </w:r>
      <w:r w:rsidRPr="00782606">
        <w:rPr>
          <w:lang w:val="en-CA"/>
        </w:rPr>
        <w:t xml:space="preserve"> </w:t>
      </w:r>
      <w:r w:rsidRPr="00782606">
        <w:rPr>
          <w:rStyle w:val="Strong"/>
          <w:lang w:val="en-CA"/>
        </w:rPr>
        <w:t>Agreement</w:t>
      </w:r>
      <w:r w:rsidRPr="00782606">
        <w:rPr>
          <w:lang w:val="en-CA"/>
        </w:rPr>
        <w:t xml:space="preserve"> </w:t>
      </w:r>
      <w:r w:rsidR="005108FA" w:rsidRPr="00782606">
        <w:rPr>
          <w:lang w:val="en-CA"/>
        </w:rPr>
        <w:t>–</w:t>
      </w:r>
      <w:r w:rsidRPr="00782606">
        <w:rPr>
          <w:lang w:val="en-CA"/>
        </w:rPr>
        <w:t xml:space="preserve"> This</w:t>
      </w:r>
      <w:r w:rsidR="005108FA" w:rsidRPr="00782606">
        <w:rPr>
          <w:lang w:val="en-CA"/>
        </w:rPr>
        <w:t xml:space="preserve"> </w:t>
      </w:r>
      <w:r w:rsidR="00A10BFB" w:rsidRPr="00782606">
        <w:rPr>
          <w:lang w:val="en-CA"/>
        </w:rPr>
        <w:t>Permit</w:t>
      </w:r>
      <w:r w:rsidRPr="00782606">
        <w:rPr>
          <w:lang w:val="en-CA"/>
        </w:rPr>
        <w:t xml:space="preserve"> constitutes the entire agreement between the Parties with respect to the subject matter of this </w:t>
      </w:r>
      <w:r w:rsidR="00A10BFB" w:rsidRPr="00782606">
        <w:rPr>
          <w:lang w:val="en-CA"/>
        </w:rPr>
        <w:t>Permit</w:t>
      </w:r>
      <w:r w:rsidRPr="00782606">
        <w:rPr>
          <w:lang w:val="en-CA"/>
        </w:rPr>
        <w:t xml:space="preserve"> and supersedes and revokes all previous discussions, negotiations, arrangements, letters of intent, offers</w:t>
      </w:r>
      <w:r w:rsidR="007503FC" w:rsidRPr="00782606">
        <w:rPr>
          <w:lang w:val="en-CA"/>
        </w:rPr>
        <w:t>,</w:t>
      </w:r>
      <w:r w:rsidRPr="00782606">
        <w:rPr>
          <w:lang w:val="en-CA"/>
        </w:rPr>
        <w:t xml:space="preserve"> representations</w:t>
      </w:r>
      <w:r w:rsidR="007503FC" w:rsidRPr="00782606">
        <w:rPr>
          <w:lang w:val="en-CA"/>
        </w:rPr>
        <w:t>, and warranties</w:t>
      </w:r>
      <w:r w:rsidRPr="00782606">
        <w:rPr>
          <w:lang w:val="en-CA"/>
        </w:rPr>
        <w:t xml:space="preserve">. There are no </w:t>
      </w:r>
      <w:r w:rsidR="007503FC" w:rsidRPr="00782606">
        <w:rPr>
          <w:lang w:val="en-CA"/>
        </w:rPr>
        <w:t>obligations,</w:t>
      </w:r>
      <w:r w:rsidRPr="00782606">
        <w:rPr>
          <w:lang w:val="en-CA"/>
        </w:rPr>
        <w:t xml:space="preserve"> covenants, agreements, representations</w:t>
      </w:r>
      <w:r w:rsidR="007503FC" w:rsidRPr="00782606">
        <w:rPr>
          <w:lang w:val="en-CA"/>
        </w:rPr>
        <w:t>,</w:t>
      </w:r>
      <w:r w:rsidRPr="00782606">
        <w:rPr>
          <w:lang w:val="en-CA"/>
        </w:rPr>
        <w:t xml:space="preserve"> or warranties </w:t>
      </w:r>
      <w:r w:rsidR="00303044" w:rsidRPr="00782606">
        <w:rPr>
          <w:lang w:val="en-CA"/>
        </w:rPr>
        <w:t xml:space="preserve">between the Parties </w:t>
      </w:r>
      <w:r w:rsidR="000607A9" w:rsidRPr="00782606">
        <w:rPr>
          <w:lang w:val="en-CA"/>
        </w:rPr>
        <w:t xml:space="preserve">with respect to the subject matter of this Permit </w:t>
      </w:r>
      <w:r w:rsidRPr="00782606">
        <w:rPr>
          <w:lang w:val="en-CA"/>
        </w:rPr>
        <w:t xml:space="preserve">other than those </w:t>
      </w:r>
      <w:r w:rsidR="007503FC" w:rsidRPr="00782606">
        <w:rPr>
          <w:lang w:val="en-CA"/>
        </w:rPr>
        <w:t xml:space="preserve">explicitly </w:t>
      </w:r>
      <w:r w:rsidRPr="00782606">
        <w:rPr>
          <w:lang w:val="en-CA"/>
        </w:rPr>
        <w:t xml:space="preserve">set out in this </w:t>
      </w:r>
      <w:r w:rsidR="00A10BFB" w:rsidRPr="00782606">
        <w:rPr>
          <w:lang w:val="en-CA"/>
        </w:rPr>
        <w:t>Permit</w:t>
      </w:r>
      <w:r w:rsidRPr="00782606">
        <w:rPr>
          <w:lang w:val="en-CA"/>
        </w:rPr>
        <w:t>.</w:t>
      </w:r>
      <w:bookmarkEnd w:id="12"/>
      <w:r w:rsidRPr="00782606">
        <w:rPr>
          <w:lang w:val="en-CA"/>
        </w:rPr>
        <w:t xml:space="preserve"> </w:t>
      </w:r>
    </w:p>
    <w:p w14:paraId="604F8AFC" w14:textId="04D1E08F" w:rsidR="00D208E9" w:rsidRPr="00782606" w:rsidRDefault="003A5B6B" w:rsidP="00551B03">
      <w:pPr>
        <w:pStyle w:val="Heading2"/>
        <w:rPr>
          <w:lang w:val="en-CA"/>
        </w:rPr>
      </w:pPr>
      <w:r w:rsidRPr="00782606">
        <w:rPr>
          <w:rStyle w:val="Strong"/>
          <w:lang w:val="en-CA"/>
        </w:rPr>
        <w:t>Modification</w:t>
      </w:r>
      <w:r w:rsidRPr="00782606">
        <w:rPr>
          <w:lang w:val="en-CA"/>
        </w:rPr>
        <w:t xml:space="preserve"> </w:t>
      </w:r>
      <w:r w:rsidR="005108FA" w:rsidRPr="00782606">
        <w:rPr>
          <w:lang w:val="en-CA"/>
        </w:rPr>
        <w:t>–</w:t>
      </w:r>
      <w:r w:rsidRPr="00782606">
        <w:rPr>
          <w:lang w:val="en-CA"/>
        </w:rPr>
        <w:t xml:space="preserve"> A</w:t>
      </w:r>
      <w:r w:rsidR="005108FA" w:rsidRPr="00782606">
        <w:rPr>
          <w:lang w:val="en-CA"/>
        </w:rPr>
        <w:t xml:space="preserve"> </w:t>
      </w:r>
      <w:r w:rsidRPr="00782606">
        <w:rPr>
          <w:lang w:val="en-CA"/>
        </w:rPr>
        <w:t xml:space="preserve">modification of this </w:t>
      </w:r>
      <w:r w:rsidR="00A10BFB" w:rsidRPr="00782606">
        <w:rPr>
          <w:lang w:val="en-CA"/>
        </w:rPr>
        <w:t>Permit</w:t>
      </w:r>
      <w:r w:rsidRPr="00782606">
        <w:rPr>
          <w:lang w:val="en-CA"/>
        </w:rPr>
        <w:t xml:space="preserve"> </w:t>
      </w:r>
      <w:r w:rsidR="007503FC" w:rsidRPr="00782606">
        <w:rPr>
          <w:lang w:val="en-CA"/>
        </w:rPr>
        <w:t>must</w:t>
      </w:r>
      <w:r w:rsidRPr="00782606">
        <w:rPr>
          <w:lang w:val="en-CA"/>
        </w:rPr>
        <w:t xml:space="preserve"> be in writing and executed in the same manner as th</w:t>
      </w:r>
      <w:r w:rsidR="002F2D04" w:rsidRPr="00782606">
        <w:rPr>
          <w:lang w:val="en-CA"/>
        </w:rPr>
        <w:t xml:space="preserve">is </w:t>
      </w:r>
      <w:r w:rsidR="00A10BFB" w:rsidRPr="00782606">
        <w:rPr>
          <w:lang w:val="en-CA"/>
        </w:rPr>
        <w:t>Permit</w:t>
      </w:r>
      <w:r w:rsidRPr="00782606">
        <w:rPr>
          <w:lang w:val="en-CA"/>
        </w:rPr>
        <w:t>.</w:t>
      </w:r>
    </w:p>
    <w:p w14:paraId="6693E140" w14:textId="72814AE0" w:rsidR="00D208E9" w:rsidRPr="00782606" w:rsidRDefault="003A5B6B" w:rsidP="00551B03">
      <w:pPr>
        <w:pStyle w:val="Heading2"/>
        <w:rPr>
          <w:lang w:val="en-CA"/>
        </w:rPr>
      </w:pPr>
      <w:r w:rsidRPr="00782606">
        <w:rPr>
          <w:rStyle w:val="Strong"/>
          <w:lang w:val="en-CA"/>
        </w:rPr>
        <w:t>Consent</w:t>
      </w:r>
      <w:r w:rsidR="00E35817" w:rsidRPr="00782606">
        <w:rPr>
          <w:rStyle w:val="Strong"/>
          <w:lang w:val="en-CA"/>
        </w:rPr>
        <w:t xml:space="preserve"> and Approval</w:t>
      </w:r>
      <w:r w:rsidRPr="00782606">
        <w:rPr>
          <w:lang w:val="en-CA"/>
        </w:rPr>
        <w:t xml:space="preserve"> </w:t>
      </w:r>
      <w:r w:rsidR="005C05FA" w:rsidRPr="00782606">
        <w:rPr>
          <w:lang w:val="en-CA"/>
        </w:rPr>
        <w:t>–</w:t>
      </w:r>
      <w:r w:rsidRPr="00782606">
        <w:rPr>
          <w:lang w:val="en-CA"/>
        </w:rPr>
        <w:t xml:space="preserve"> </w:t>
      </w:r>
      <w:r w:rsidR="005C05FA" w:rsidRPr="00782606">
        <w:rPr>
          <w:lang w:val="en-CA"/>
        </w:rPr>
        <w:t>Unless</w:t>
      </w:r>
      <w:r w:rsidR="00303044" w:rsidRPr="00782606">
        <w:rPr>
          <w:lang w:val="en-CA"/>
        </w:rPr>
        <w:t xml:space="preserve"> </w:t>
      </w:r>
      <w:r w:rsidR="005C05FA" w:rsidRPr="00782606">
        <w:rPr>
          <w:lang w:val="en-CA"/>
        </w:rPr>
        <w:t>state</w:t>
      </w:r>
      <w:r w:rsidR="007503FC" w:rsidRPr="00782606">
        <w:rPr>
          <w:lang w:val="en-CA"/>
        </w:rPr>
        <w:t>d</w:t>
      </w:r>
      <w:r w:rsidR="005C05FA" w:rsidRPr="00782606">
        <w:rPr>
          <w:lang w:val="en-CA"/>
        </w:rPr>
        <w:t xml:space="preserve"> otherwise, w</w:t>
      </w:r>
      <w:r w:rsidRPr="00782606">
        <w:rPr>
          <w:lang w:val="en-CA"/>
        </w:rPr>
        <w:t xml:space="preserve">hen a Party is required to provide consent or approval under this </w:t>
      </w:r>
      <w:r w:rsidR="00A10BFB" w:rsidRPr="00782606">
        <w:rPr>
          <w:lang w:val="en-CA"/>
        </w:rPr>
        <w:t>Permit</w:t>
      </w:r>
      <w:r w:rsidRPr="00782606">
        <w:rPr>
          <w:lang w:val="en-CA"/>
        </w:rPr>
        <w:t xml:space="preserve">, that consent or approval will not be unreasonably withheld. </w:t>
      </w:r>
    </w:p>
    <w:p w14:paraId="5235502E" w14:textId="46B80807" w:rsidR="00D208E9" w:rsidRPr="00782606" w:rsidRDefault="003A5B6B" w:rsidP="00551B03">
      <w:pPr>
        <w:pStyle w:val="Heading2"/>
        <w:rPr>
          <w:lang w:val="en-CA"/>
        </w:rPr>
      </w:pPr>
      <w:r w:rsidRPr="00782606">
        <w:rPr>
          <w:rStyle w:val="Strong"/>
          <w:lang w:val="en-CA"/>
        </w:rPr>
        <w:t>Time</w:t>
      </w:r>
      <w:r w:rsidRPr="00782606">
        <w:rPr>
          <w:lang w:val="en-CA"/>
        </w:rPr>
        <w:t xml:space="preserve"> </w:t>
      </w:r>
      <w:r w:rsidRPr="00782606">
        <w:rPr>
          <w:rStyle w:val="Strong"/>
          <w:lang w:val="en-CA"/>
        </w:rPr>
        <w:t>is</w:t>
      </w:r>
      <w:r w:rsidRPr="00782606">
        <w:rPr>
          <w:lang w:val="en-CA"/>
        </w:rPr>
        <w:t xml:space="preserve"> </w:t>
      </w:r>
      <w:r w:rsidRPr="00782606">
        <w:rPr>
          <w:rStyle w:val="Strong"/>
          <w:lang w:val="en-CA"/>
        </w:rPr>
        <w:t>of</w:t>
      </w:r>
      <w:r w:rsidRPr="00782606">
        <w:rPr>
          <w:lang w:val="en-CA"/>
        </w:rPr>
        <w:t xml:space="preserve"> </w:t>
      </w:r>
      <w:r w:rsidRPr="00782606">
        <w:rPr>
          <w:rStyle w:val="Strong"/>
          <w:lang w:val="en-CA"/>
        </w:rPr>
        <w:t>the</w:t>
      </w:r>
      <w:r w:rsidRPr="00782606">
        <w:rPr>
          <w:lang w:val="en-CA"/>
        </w:rPr>
        <w:t xml:space="preserve"> </w:t>
      </w:r>
      <w:r w:rsidRPr="00782606">
        <w:rPr>
          <w:rStyle w:val="Strong"/>
          <w:lang w:val="en-CA"/>
        </w:rPr>
        <w:t>Essence</w:t>
      </w:r>
      <w:r w:rsidRPr="00782606">
        <w:rPr>
          <w:lang w:val="en-CA"/>
        </w:rPr>
        <w:t xml:space="preserve"> </w:t>
      </w:r>
      <w:r w:rsidR="005108FA" w:rsidRPr="00782606">
        <w:rPr>
          <w:lang w:val="en-CA"/>
        </w:rPr>
        <w:t>–</w:t>
      </w:r>
      <w:r w:rsidRPr="00782606">
        <w:rPr>
          <w:lang w:val="en-CA"/>
        </w:rPr>
        <w:t xml:space="preserve"> Time</w:t>
      </w:r>
      <w:r w:rsidR="005108FA" w:rsidRPr="00782606">
        <w:rPr>
          <w:lang w:val="en-CA"/>
        </w:rPr>
        <w:t xml:space="preserve"> </w:t>
      </w:r>
      <w:r w:rsidRPr="00782606">
        <w:rPr>
          <w:lang w:val="en-CA"/>
        </w:rPr>
        <w:t xml:space="preserve">is of the essence in this </w:t>
      </w:r>
      <w:r w:rsidR="00A10BFB" w:rsidRPr="00782606">
        <w:rPr>
          <w:lang w:val="en-CA"/>
        </w:rPr>
        <w:t>Permit</w:t>
      </w:r>
      <w:r w:rsidRPr="00782606">
        <w:rPr>
          <w:lang w:val="en-CA"/>
        </w:rPr>
        <w:t xml:space="preserve"> and time will remain of the essence notwithstanding any extension </w:t>
      </w:r>
      <w:r w:rsidR="000C18F8" w:rsidRPr="00782606">
        <w:rPr>
          <w:lang w:val="en-CA"/>
        </w:rPr>
        <w:t xml:space="preserve">of time </w:t>
      </w:r>
      <w:r w:rsidRPr="00782606">
        <w:rPr>
          <w:lang w:val="en-CA"/>
        </w:rPr>
        <w:t xml:space="preserve">granted to </w:t>
      </w:r>
      <w:r w:rsidR="00A553AE" w:rsidRPr="00782606">
        <w:rPr>
          <w:lang w:val="en-CA"/>
        </w:rPr>
        <w:t xml:space="preserve">a </w:t>
      </w:r>
      <w:r w:rsidRPr="00782606">
        <w:rPr>
          <w:lang w:val="en-CA"/>
        </w:rPr>
        <w:t xml:space="preserve">Party. </w:t>
      </w:r>
    </w:p>
    <w:p w14:paraId="6251DF2F" w14:textId="09D52E80" w:rsidR="00D208E9" w:rsidRPr="00782606" w:rsidRDefault="003A5B6B" w:rsidP="00551B03">
      <w:pPr>
        <w:pStyle w:val="Heading2"/>
        <w:rPr>
          <w:lang w:val="en-CA"/>
        </w:rPr>
      </w:pPr>
      <w:r w:rsidRPr="00782606">
        <w:rPr>
          <w:rStyle w:val="Strong"/>
          <w:lang w:val="en-CA"/>
        </w:rPr>
        <w:t>Severability</w:t>
      </w:r>
      <w:r w:rsidRPr="00782606">
        <w:rPr>
          <w:lang w:val="en-CA"/>
        </w:rPr>
        <w:t xml:space="preserve"> </w:t>
      </w:r>
      <w:r w:rsidR="005108FA" w:rsidRPr="00782606">
        <w:rPr>
          <w:lang w:val="en-CA"/>
        </w:rPr>
        <w:t>–</w:t>
      </w:r>
      <w:r w:rsidRPr="00782606">
        <w:rPr>
          <w:lang w:val="en-CA"/>
        </w:rPr>
        <w:t xml:space="preserve"> If</w:t>
      </w:r>
      <w:r w:rsidR="005108FA" w:rsidRPr="00782606">
        <w:rPr>
          <w:lang w:val="en-CA"/>
        </w:rPr>
        <w:t xml:space="preserve"> </w:t>
      </w:r>
      <w:r w:rsidRPr="00782606">
        <w:rPr>
          <w:lang w:val="en-CA"/>
        </w:rPr>
        <w:t xml:space="preserve">a part of this </w:t>
      </w:r>
      <w:r w:rsidR="00A10BFB" w:rsidRPr="00782606">
        <w:rPr>
          <w:lang w:val="en-CA"/>
        </w:rPr>
        <w:t>Permit</w:t>
      </w:r>
      <w:r w:rsidRPr="00782606">
        <w:rPr>
          <w:lang w:val="en-CA"/>
        </w:rPr>
        <w:t xml:space="preserve"> is declared or held invalid for any reason, the</w:t>
      </w:r>
      <w:r w:rsidR="007503FC" w:rsidRPr="00782606">
        <w:rPr>
          <w:lang w:val="en-CA"/>
        </w:rPr>
        <w:t>n the</w:t>
      </w:r>
      <w:r w:rsidRPr="00782606">
        <w:rPr>
          <w:lang w:val="en-CA"/>
        </w:rPr>
        <w:t xml:space="preserve"> invalidity of that part will not affect the validity of the remainder of th</w:t>
      </w:r>
      <w:r w:rsidR="00535DD5" w:rsidRPr="00782606">
        <w:rPr>
          <w:lang w:val="en-CA"/>
        </w:rPr>
        <w:t>is</w:t>
      </w:r>
      <w:r w:rsidRPr="00782606">
        <w:rPr>
          <w:lang w:val="en-CA"/>
        </w:rPr>
        <w:t xml:space="preserve"> </w:t>
      </w:r>
      <w:r w:rsidR="00A10BFB" w:rsidRPr="00782606">
        <w:rPr>
          <w:lang w:val="en-CA"/>
        </w:rPr>
        <w:t>Permit</w:t>
      </w:r>
      <w:r w:rsidRPr="00782606">
        <w:rPr>
          <w:lang w:val="en-CA"/>
        </w:rPr>
        <w:t xml:space="preserve">, which will continue in full force and effect and be construed as if this </w:t>
      </w:r>
      <w:r w:rsidR="00A10BFB" w:rsidRPr="00782606">
        <w:rPr>
          <w:lang w:val="en-CA"/>
        </w:rPr>
        <w:t>Permit</w:t>
      </w:r>
      <w:r w:rsidRPr="00782606">
        <w:rPr>
          <w:lang w:val="en-CA"/>
        </w:rPr>
        <w:t xml:space="preserve"> had been executed without the invalid </w:t>
      </w:r>
      <w:r w:rsidR="005C05FA" w:rsidRPr="00782606">
        <w:rPr>
          <w:lang w:val="en-CA"/>
        </w:rPr>
        <w:t>part</w:t>
      </w:r>
      <w:r w:rsidRPr="00782606">
        <w:rPr>
          <w:lang w:val="en-CA"/>
        </w:rPr>
        <w:t xml:space="preserve">. </w:t>
      </w:r>
    </w:p>
    <w:p w14:paraId="79EBEC2E" w14:textId="78AC4E9D" w:rsidR="00D208E9" w:rsidRPr="00782606" w:rsidRDefault="003A5B6B" w:rsidP="00551B03">
      <w:pPr>
        <w:pStyle w:val="Heading2"/>
        <w:rPr>
          <w:lang w:val="en-CA"/>
        </w:rPr>
      </w:pPr>
      <w:r w:rsidRPr="00782606">
        <w:rPr>
          <w:rStyle w:val="Strong"/>
          <w:lang w:val="en-CA"/>
        </w:rPr>
        <w:t>Survival</w:t>
      </w:r>
      <w:r w:rsidRPr="00782606">
        <w:rPr>
          <w:b/>
          <w:lang w:val="en-CA"/>
        </w:rPr>
        <w:t xml:space="preserve"> </w:t>
      </w:r>
      <w:r w:rsidR="00F96B56" w:rsidRPr="00782606">
        <w:rPr>
          <w:b/>
          <w:lang w:val="en-CA"/>
        </w:rPr>
        <w:t xml:space="preserve">of </w:t>
      </w:r>
      <w:r w:rsidRPr="00782606">
        <w:rPr>
          <w:rStyle w:val="Strong"/>
          <w:lang w:val="en-CA"/>
        </w:rPr>
        <w:t>Obligations</w:t>
      </w:r>
      <w:r w:rsidR="00E35817" w:rsidRPr="00782606">
        <w:rPr>
          <w:rStyle w:val="Strong"/>
          <w:lang w:val="en-CA"/>
        </w:rPr>
        <w:t xml:space="preserve"> and Rights</w:t>
      </w:r>
      <w:r w:rsidRPr="00782606">
        <w:rPr>
          <w:lang w:val="en-CA"/>
        </w:rPr>
        <w:t xml:space="preserve"> – If a p</w:t>
      </w:r>
      <w:r w:rsidR="00303044" w:rsidRPr="00782606">
        <w:rPr>
          <w:lang w:val="en-CA"/>
        </w:rPr>
        <w:t>art</w:t>
      </w:r>
      <w:r w:rsidRPr="00782606">
        <w:rPr>
          <w:lang w:val="en-CA"/>
        </w:rPr>
        <w:t xml:space="preserve"> of this </w:t>
      </w:r>
      <w:r w:rsidR="00A10BFB" w:rsidRPr="00782606">
        <w:rPr>
          <w:lang w:val="en-CA"/>
        </w:rPr>
        <w:t>Permit</w:t>
      </w:r>
      <w:r w:rsidRPr="00782606">
        <w:rPr>
          <w:lang w:val="en-CA"/>
        </w:rPr>
        <w:t xml:space="preserve"> states that it survives </w:t>
      </w:r>
      <w:r w:rsidR="00E91A3A" w:rsidRPr="00782606">
        <w:rPr>
          <w:lang w:val="en-CA"/>
        </w:rPr>
        <w:t xml:space="preserve">when this </w:t>
      </w:r>
      <w:r w:rsidR="00A10BFB" w:rsidRPr="00782606">
        <w:rPr>
          <w:lang w:val="en-CA"/>
        </w:rPr>
        <w:t>Permit</w:t>
      </w:r>
      <w:r w:rsidR="00E91A3A" w:rsidRPr="00782606">
        <w:rPr>
          <w:lang w:val="en-CA"/>
        </w:rPr>
        <w:t xml:space="preserve"> </w:t>
      </w:r>
      <w:r w:rsidRPr="00782606">
        <w:rPr>
          <w:lang w:val="en-CA"/>
        </w:rPr>
        <w:t>end</w:t>
      </w:r>
      <w:r w:rsidR="00E91A3A" w:rsidRPr="00782606">
        <w:rPr>
          <w:lang w:val="en-CA"/>
        </w:rPr>
        <w:t>s</w:t>
      </w:r>
      <w:r w:rsidRPr="00782606">
        <w:rPr>
          <w:lang w:val="en-CA"/>
        </w:rPr>
        <w:t>, then the survival of th</w:t>
      </w:r>
      <w:r w:rsidR="00A51FE5" w:rsidRPr="00782606">
        <w:rPr>
          <w:lang w:val="en-CA"/>
        </w:rPr>
        <w:t>at</w:t>
      </w:r>
      <w:r w:rsidRPr="00782606">
        <w:rPr>
          <w:lang w:val="en-CA"/>
        </w:rPr>
        <w:t xml:space="preserve"> </w:t>
      </w:r>
      <w:r w:rsidR="00303044" w:rsidRPr="00782606">
        <w:rPr>
          <w:lang w:val="en-CA"/>
        </w:rPr>
        <w:t xml:space="preserve">part </w:t>
      </w:r>
      <w:r w:rsidRPr="00782606">
        <w:rPr>
          <w:lang w:val="en-CA"/>
        </w:rPr>
        <w:t xml:space="preserve">is only to the extent required for the performance of any </w:t>
      </w:r>
      <w:r w:rsidR="00B605DB" w:rsidRPr="00782606">
        <w:rPr>
          <w:lang w:val="en-CA"/>
        </w:rPr>
        <w:t xml:space="preserve">continuing </w:t>
      </w:r>
      <w:r w:rsidRPr="00782606">
        <w:rPr>
          <w:lang w:val="en-CA"/>
        </w:rPr>
        <w:t>obligations</w:t>
      </w:r>
      <w:r w:rsidR="00E35817" w:rsidRPr="00782606">
        <w:rPr>
          <w:lang w:val="en-CA"/>
        </w:rPr>
        <w:t xml:space="preserve"> and the exercise of any rights</w:t>
      </w:r>
      <w:r w:rsidRPr="00782606">
        <w:rPr>
          <w:lang w:val="en-CA"/>
        </w:rPr>
        <w:t xml:space="preserve"> pertaining to </w:t>
      </w:r>
      <w:r w:rsidR="00B605DB" w:rsidRPr="00782606">
        <w:rPr>
          <w:lang w:val="en-CA"/>
        </w:rPr>
        <w:t>them</w:t>
      </w:r>
      <w:r w:rsidRPr="00782606">
        <w:rPr>
          <w:lang w:val="en-CA"/>
        </w:rPr>
        <w:t>.</w:t>
      </w:r>
    </w:p>
    <w:p w14:paraId="7230CAD0" w14:textId="741C310F" w:rsidR="000C18F8" w:rsidRPr="00782606" w:rsidRDefault="000C18F8" w:rsidP="00551B03">
      <w:pPr>
        <w:pStyle w:val="Heading2"/>
        <w:rPr>
          <w:lang w:val="en-CA"/>
        </w:rPr>
      </w:pPr>
      <w:r w:rsidRPr="00782606">
        <w:rPr>
          <w:rStyle w:val="Strong"/>
          <w:lang w:val="en-CA"/>
        </w:rPr>
        <w:t>Business Day</w:t>
      </w:r>
      <w:r w:rsidRPr="00782606">
        <w:rPr>
          <w:rStyle w:val="Strong"/>
          <w:b w:val="0"/>
          <w:lang w:val="en-CA"/>
        </w:rPr>
        <w:t xml:space="preserve"> – </w:t>
      </w:r>
      <w:r w:rsidRPr="00782606">
        <w:rPr>
          <w:lang w:val="en-CA"/>
        </w:rPr>
        <w:t xml:space="preserve">If the date for the occurrence or performance of anything under this Permit falls on a day that is not a Business Day, then the date for its </w:t>
      </w:r>
      <w:r w:rsidRPr="00782606">
        <w:rPr>
          <w:lang w:val="en-CA"/>
        </w:rPr>
        <w:lastRenderedPageBreak/>
        <w:t>occurrence or performance will be automatically extended to the next Business Day.</w:t>
      </w:r>
    </w:p>
    <w:p w14:paraId="6AD0A64E" w14:textId="3CCCC032" w:rsidR="003A5B6B" w:rsidRPr="00782606" w:rsidRDefault="005F29D6" w:rsidP="00551B03">
      <w:pPr>
        <w:pStyle w:val="Heading1"/>
        <w:jc w:val="left"/>
        <w:rPr>
          <w:lang w:val="en-CA"/>
        </w:rPr>
      </w:pPr>
      <w:bookmarkStart w:id="13" w:name="_Toc391467615"/>
      <w:bookmarkStart w:id="14" w:name="_Toc446062430"/>
      <w:bookmarkStart w:id="15" w:name="_Toc130978687"/>
      <w:r w:rsidRPr="00782606">
        <w:rPr>
          <w:lang w:val="en-CA"/>
        </w:rPr>
        <w:t xml:space="preserve">THE </w:t>
      </w:r>
      <w:bookmarkEnd w:id="13"/>
      <w:bookmarkEnd w:id="14"/>
      <w:r w:rsidR="00474921" w:rsidRPr="00782606">
        <w:rPr>
          <w:lang w:val="en-CA"/>
        </w:rPr>
        <w:t>PERMIT AREA</w:t>
      </w:r>
      <w:bookmarkEnd w:id="15"/>
    </w:p>
    <w:p w14:paraId="22F84E74" w14:textId="29D844DF" w:rsidR="00117D9B" w:rsidRPr="00782606" w:rsidRDefault="00A10BFB" w:rsidP="00551B03">
      <w:pPr>
        <w:pStyle w:val="Heading2"/>
        <w:rPr>
          <w:lang w:val="en-CA"/>
        </w:rPr>
      </w:pPr>
      <w:r w:rsidRPr="00782606">
        <w:rPr>
          <w:rStyle w:val="Strong"/>
          <w:lang w:val="en-CA"/>
        </w:rPr>
        <w:t>Permittee</w:t>
      </w:r>
      <w:r w:rsidR="00F96B56" w:rsidRPr="00782606">
        <w:rPr>
          <w:rStyle w:val="Strong"/>
          <w:lang w:val="en-CA"/>
        </w:rPr>
        <w:t xml:space="preserve">’s </w:t>
      </w:r>
      <w:r w:rsidR="003A5B6B" w:rsidRPr="00782606">
        <w:rPr>
          <w:rStyle w:val="Strong"/>
          <w:lang w:val="en-CA"/>
        </w:rPr>
        <w:t>Rights</w:t>
      </w:r>
      <w:r w:rsidR="003A5B6B" w:rsidRPr="00782606">
        <w:rPr>
          <w:lang w:val="en-CA"/>
        </w:rPr>
        <w:t xml:space="preserve"> </w:t>
      </w:r>
      <w:r w:rsidR="003A5B6B" w:rsidRPr="00782606">
        <w:rPr>
          <w:rStyle w:val="Strong"/>
          <w:lang w:val="en-CA"/>
        </w:rPr>
        <w:t>to</w:t>
      </w:r>
      <w:r w:rsidR="003A5B6B" w:rsidRPr="00782606">
        <w:rPr>
          <w:lang w:val="en-CA"/>
        </w:rPr>
        <w:t xml:space="preserve"> </w:t>
      </w:r>
      <w:r w:rsidR="003A5B6B" w:rsidRPr="00782606">
        <w:rPr>
          <w:rStyle w:val="Strong"/>
          <w:lang w:val="en-CA"/>
        </w:rPr>
        <w:t>the</w:t>
      </w:r>
      <w:r w:rsidR="003A5B6B" w:rsidRPr="00782606">
        <w:rPr>
          <w:lang w:val="en-CA"/>
        </w:rPr>
        <w:t xml:space="preserve"> </w:t>
      </w:r>
      <w:r w:rsidR="005F29D6" w:rsidRPr="00782606">
        <w:rPr>
          <w:rStyle w:val="Strong"/>
          <w:lang w:val="en-CA"/>
        </w:rPr>
        <w:t>Permit Area</w:t>
      </w:r>
    </w:p>
    <w:p w14:paraId="4A1807CB" w14:textId="3422BFCF" w:rsidR="00117D9B" w:rsidRPr="00782606" w:rsidRDefault="000C18F8" w:rsidP="00117D9B">
      <w:pPr>
        <w:pStyle w:val="Heading3"/>
        <w:rPr>
          <w:lang w:val="en-CA"/>
        </w:rPr>
      </w:pPr>
      <w:r w:rsidRPr="00782606">
        <w:rPr>
          <w:lang w:val="en-CA"/>
        </w:rPr>
        <w:t xml:space="preserve">The Minister, on behalf of </w:t>
      </w:r>
      <w:r w:rsidR="00ED58D3" w:rsidRPr="00782606">
        <w:rPr>
          <w:lang w:val="en-CA"/>
        </w:rPr>
        <w:t>the Permittor</w:t>
      </w:r>
      <w:r w:rsidRPr="00782606">
        <w:rPr>
          <w:lang w:val="en-CA"/>
        </w:rPr>
        <w:t>,</w:t>
      </w:r>
      <w:r w:rsidR="003A5B6B" w:rsidRPr="00782606">
        <w:rPr>
          <w:lang w:val="en-CA"/>
        </w:rPr>
        <w:t xml:space="preserve"> hereby </w:t>
      </w:r>
      <w:r w:rsidR="00A10BFB" w:rsidRPr="00782606">
        <w:rPr>
          <w:lang w:val="en-CA"/>
        </w:rPr>
        <w:t>authorizes the Permittee</w:t>
      </w:r>
      <w:r w:rsidR="003A5B6B" w:rsidRPr="00782606">
        <w:rPr>
          <w:lang w:val="en-CA"/>
        </w:rPr>
        <w:t xml:space="preserve"> to </w:t>
      </w:r>
      <w:r w:rsidR="00A10BFB" w:rsidRPr="00782606">
        <w:rPr>
          <w:lang w:val="en-CA"/>
        </w:rPr>
        <w:t xml:space="preserve">use the Permit Area </w:t>
      </w:r>
      <w:r w:rsidR="003B7652" w:rsidRPr="00782606">
        <w:rPr>
          <w:lang w:val="en-CA"/>
        </w:rPr>
        <w:t xml:space="preserve">non-exclusively </w:t>
      </w:r>
      <w:r w:rsidR="003A5B6B" w:rsidRPr="00782606">
        <w:rPr>
          <w:lang w:val="en-CA"/>
        </w:rPr>
        <w:t xml:space="preserve">during the Term, </w:t>
      </w:r>
      <w:r w:rsidRPr="00782606">
        <w:rPr>
          <w:lang w:val="en-CA"/>
        </w:rPr>
        <w:t xml:space="preserve">under the terms of </w:t>
      </w:r>
      <w:r w:rsidR="003A5B6B" w:rsidRPr="00782606">
        <w:rPr>
          <w:lang w:val="en-CA"/>
        </w:rPr>
        <w:t xml:space="preserve">this </w:t>
      </w:r>
      <w:r w:rsidR="00A10BFB" w:rsidRPr="00782606">
        <w:rPr>
          <w:lang w:val="en-CA"/>
        </w:rPr>
        <w:t>Permit</w:t>
      </w:r>
      <w:r w:rsidR="00117D9B" w:rsidRPr="00782606">
        <w:rPr>
          <w:lang w:val="en-CA"/>
        </w:rPr>
        <w:t>.</w:t>
      </w:r>
      <w:bookmarkStart w:id="16" w:name="_Ref37154957"/>
      <w:r w:rsidR="00727AE8" w:rsidRPr="00782606">
        <w:rPr>
          <w:rStyle w:val="FootnoteReference"/>
          <w:lang w:val="en-CA"/>
        </w:rPr>
        <w:footnoteReference w:id="4"/>
      </w:r>
      <w:bookmarkEnd w:id="16"/>
    </w:p>
    <w:p w14:paraId="5B5D9F16" w14:textId="3A874B4D" w:rsidR="00117D9B" w:rsidRPr="00782606" w:rsidRDefault="00117D9B" w:rsidP="00117D9B">
      <w:pPr>
        <w:rPr>
          <w:b/>
          <w:color w:val="FF0000"/>
          <w:sz w:val="24"/>
          <w:lang w:val="en-CA"/>
        </w:rPr>
      </w:pPr>
      <w:r w:rsidRPr="00782606">
        <w:rPr>
          <w:b/>
          <w:color w:val="FF0000"/>
          <w:sz w:val="24"/>
          <w:lang w:val="en-CA"/>
        </w:rPr>
        <w:t>There are 2 options for the following subsection.  Choose one and delete the other.</w:t>
      </w:r>
      <w:bookmarkStart w:id="17" w:name="_Ref36722207"/>
      <w:r w:rsidR="00B94202" w:rsidRPr="00782606">
        <w:rPr>
          <w:rStyle w:val="FootnoteReference"/>
          <w:sz w:val="24"/>
          <w:lang w:val="en-CA"/>
        </w:rPr>
        <w:footnoteReference w:id="5"/>
      </w:r>
      <w:bookmarkEnd w:id="17"/>
      <w:r w:rsidRPr="00782606">
        <w:rPr>
          <w:sz w:val="24"/>
          <w:lang w:val="en-CA"/>
        </w:rPr>
        <w:t xml:space="preserve"> </w:t>
      </w:r>
    </w:p>
    <w:p w14:paraId="03127720" w14:textId="50C3069E" w:rsidR="00117D9B" w:rsidRPr="00782606" w:rsidRDefault="00117D9B" w:rsidP="00117D9B">
      <w:pPr>
        <w:pStyle w:val="Heading2"/>
        <w:numPr>
          <w:ilvl w:val="0"/>
          <w:numId w:val="0"/>
        </w:numPr>
        <w:rPr>
          <w:b/>
          <w:color w:val="FF0000"/>
          <w:lang w:val="en-CA"/>
        </w:rPr>
      </w:pPr>
      <w:r w:rsidRPr="00782606">
        <w:rPr>
          <w:b/>
          <w:color w:val="FF0000"/>
          <w:szCs w:val="24"/>
          <w:lang w:val="en-CA"/>
        </w:rPr>
        <w:t>OPTION 1 – I</w:t>
      </w:r>
      <w:r w:rsidRPr="00782606">
        <w:rPr>
          <w:b/>
          <w:color w:val="FF0000"/>
          <w:lang w:val="en-CA"/>
        </w:rPr>
        <w:t xml:space="preserve">f </w:t>
      </w:r>
      <w:r w:rsidR="00BA64BA" w:rsidRPr="00782606">
        <w:rPr>
          <w:b/>
          <w:color w:val="FF0000"/>
          <w:lang w:val="en-CA"/>
        </w:rPr>
        <w:t>the</w:t>
      </w:r>
      <w:r w:rsidRPr="00782606">
        <w:rPr>
          <w:b/>
          <w:color w:val="FF0000"/>
          <w:lang w:val="en-CA"/>
        </w:rPr>
        <w:t xml:space="preserve"> interest is a license, then use the following:</w:t>
      </w:r>
    </w:p>
    <w:p w14:paraId="6188F971" w14:textId="6E81C360" w:rsidR="00D208E9" w:rsidRPr="00782606" w:rsidRDefault="00827E12" w:rsidP="00117D9B">
      <w:pPr>
        <w:pStyle w:val="Heading3"/>
        <w:rPr>
          <w:lang w:val="en-CA"/>
        </w:rPr>
      </w:pPr>
      <w:r w:rsidRPr="00782606">
        <w:rPr>
          <w:lang w:val="en-CA"/>
        </w:rPr>
        <w:t xml:space="preserve">This is a license.  </w:t>
      </w:r>
      <w:r w:rsidR="00117D9B" w:rsidRPr="00782606">
        <w:rPr>
          <w:lang w:val="en-CA"/>
        </w:rPr>
        <w:t>T</w:t>
      </w:r>
      <w:r w:rsidR="002D46F5" w:rsidRPr="00782606">
        <w:rPr>
          <w:lang w:val="en-CA"/>
        </w:rPr>
        <w:t>he rights provided under this Permit do not, and will not be deemed to, convey or confer on the Permittee any title, fee, estate, or other right “in rem” in the Permit Area.</w:t>
      </w:r>
    </w:p>
    <w:p w14:paraId="6B00C06F" w14:textId="77777777" w:rsidR="00117D9B" w:rsidRPr="00782606" w:rsidRDefault="00117D9B" w:rsidP="00117D9B">
      <w:pPr>
        <w:pStyle w:val="Heading2"/>
        <w:numPr>
          <w:ilvl w:val="0"/>
          <w:numId w:val="0"/>
        </w:numPr>
        <w:rPr>
          <w:b/>
          <w:color w:val="FF0000"/>
          <w:szCs w:val="24"/>
          <w:lang w:val="en-CA"/>
        </w:rPr>
      </w:pPr>
      <w:r w:rsidRPr="00782606">
        <w:rPr>
          <w:b/>
          <w:color w:val="FF0000"/>
          <w:szCs w:val="24"/>
          <w:lang w:val="en-CA"/>
        </w:rPr>
        <w:t>End of Option 1.</w:t>
      </w:r>
    </w:p>
    <w:p w14:paraId="43A9C23E" w14:textId="6A05C00A" w:rsidR="00117D9B" w:rsidRPr="00782606" w:rsidRDefault="00117D9B" w:rsidP="00117D9B">
      <w:pPr>
        <w:pStyle w:val="Heading2"/>
        <w:numPr>
          <w:ilvl w:val="0"/>
          <w:numId w:val="0"/>
        </w:numPr>
        <w:rPr>
          <w:b/>
          <w:color w:val="FF0000"/>
          <w:lang w:val="en-CA"/>
        </w:rPr>
      </w:pPr>
      <w:r w:rsidRPr="00782606">
        <w:rPr>
          <w:b/>
          <w:color w:val="FF0000"/>
          <w:szCs w:val="24"/>
          <w:lang w:val="en-CA"/>
        </w:rPr>
        <w:t>OPTION 2 – I</w:t>
      </w:r>
      <w:r w:rsidRPr="00782606">
        <w:rPr>
          <w:b/>
          <w:color w:val="FF0000"/>
          <w:lang w:val="en-CA"/>
        </w:rPr>
        <w:t>f th</w:t>
      </w:r>
      <w:r w:rsidR="00BA64BA" w:rsidRPr="00782606">
        <w:rPr>
          <w:b/>
          <w:color w:val="FF0000"/>
          <w:lang w:val="en-CA"/>
        </w:rPr>
        <w:t>e</w:t>
      </w:r>
      <w:r w:rsidRPr="00782606">
        <w:rPr>
          <w:b/>
          <w:color w:val="FF0000"/>
          <w:lang w:val="en-CA"/>
        </w:rPr>
        <w:t xml:space="preserve"> interest is to be an interest in land, then use the following:</w:t>
      </w:r>
    </w:p>
    <w:p w14:paraId="628D9B37" w14:textId="52456832" w:rsidR="00117D9B" w:rsidRPr="00782606" w:rsidRDefault="00117D9B" w:rsidP="00117D9B">
      <w:pPr>
        <w:pStyle w:val="Heading3"/>
        <w:rPr>
          <w:lang w:val="en-CA"/>
        </w:rPr>
      </w:pPr>
      <w:r w:rsidRPr="00782606">
        <w:rPr>
          <w:lang w:val="en-CA"/>
        </w:rPr>
        <w:t>This Permit is considered to be a covenant running with the Permit Area.  The Permit Area remains part of the Reserve and no part of the fee of the soil will pass to or be vested in the Permittee.</w:t>
      </w:r>
    </w:p>
    <w:p w14:paraId="2E4C641F" w14:textId="15105E8F" w:rsidR="00117D9B" w:rsidRPr="00782606" w:rsidRDefault="00117D9B" w:rsidP="00117D9B">
      <w:pPr>
        <w:pStyle w:val="Heading2"/>
        <w:numPr>
          <w:ilvl w:val="0"/>
          <w:numId w:val="0"/>
        </w:numPr>
        <w:rPr>
          <w:b/>
          <w:color w:val="FF0000"/>
          <w:szCs w:val="24"/>
          <w:lang w:val="en-CA"/>
        </w:rPr>
      </w:pPr>
      <w:r w:rsidRPr="00782606">
        <w:rPr>
          <w:b/>
          <w:color w:val="FF0000"/>
          <w:szCs w:val="24"/>
          <w:lang w:val="en-CA"/>
        </w:rPr>
        <w:t>End of Option 2.</w:t>
      </w:r>
    </w:p>
    <w:p w14:paraId="072363B0" w14:textId="34E70475" w:rsidR="000C18F8" w:rsidRPr="00782606" w:rsidRDefault="000C18F8" w:rsidP="000C18F8">
      <w:pPr>
        <w:pStyle w:val="Heading2"/>
        <w:rPr>
          <w:lang w:val="en-CA"/>
        </w:rPr>
      </w:pPr>
      <w:bookmarkStart w:id="18" w:name="_Ref391293531"/>
      <w:r w:rsidRPr="00782606">
        <w:rPr>
          <w:rStyle w:val="Strong"/>
          <w:lang w:val="en-CA"/>
        </w:rPr>
        <w:lastRenderedPageBreak/>
        <w:t>Authorized</w:t>
      </w:r>
      <w:r w:rsidRPr="00782606">
        <w:rPr>
          <w:lang w:val="en-CA"/>
        </w:rPr>
        <w:t xml:space="preserve"> </w:t>
      </w:r>
      <w:r w:rsidRPr="00782606">
        <w:rPr>
          <w:rStyle w:val="Strong"/>
          <w:lang w:val="en-CA"/>
        </w:rPr>
        <w:t>Uses</w:t>
      </w:r>
      <w:r w:rsidRPr="00782606">
        <w:rPr>
          <w:lang w:val="en-CA"/>
        </w:rPr>
        <w:t xml:space="preserve"> – The Permittee will not use the Permit Area for any purposes except for the following purposes:</w:t>
      </w:r>
      <w:bookmarkEnd w:id="18"/>
      <w:r w:rsidRPr="00782606">
        <w:rPr>
          <w:lang w:val="en-CA"/>
        </w:rPr>
        <w:t xml:space="preserve"> </w:t>
      </w:r>
    </w:p>
    <w:p w14:paraId="73B3FB33" w14:textId="1537876C" w:rsidR="000C18F8" w:rsidRPr="00782606" w:rsidRDefault="000C18F8" w:rsidP="000C18F8">
      <w:pPr>
        <w:pStyle w:val="JCBullet4"/>
        <w:ind w:left="720" w:firstLine="0"/>
        <w:jc w:val="left"/>
        <w:rPr>
          <w:lang w:val="en-CA"/>
        </w:rPr>
      </w:pPr>
      <w:r w:rsidRPr="00782606">
        <w:rPr>
          <w:lang w:val="en-CA"/>
        </w:rPr>
        <w:fldChar w:fldCharType="begin">
          <w:ffData>
            <w:name w:val=""/>
            <w:enabled/>
            <w:calcOnExit w:val="0"/>
            <w:textInput>
              <w:default w:val="[List the Uses]"/>
            </w:textInput>
          </w:ffData>
        </w:fldChar>
      </w:r>
      <w:r w:rsidRPr="00782606">
        <w:rPr>
          <w:lang w:val="en-CA"/>
        </w:rPr>
        <w:instrText xml:space="preserve"> FORMTEXT </w:instrText>
      </w:r>
      <w:r w:rsidRPr="00782606">
        <w:rPr>
          <w:lang w:val="en-CA"/>
        </w:rPr>
      </w:r>
      <w:r w:rsidRPr="00782606">
        <w:rPr>
          <w:lang w:val="en-CA"/>
        </w:rPr>
        <w:fldChar w:fldCharType="separate"/>
      </w:r>
      <w:r w:rsidR="007A2A68">
        <w:rPr>
          <w:noProof/>
          <w:lang w:val="en-CA"/>
        </w:rPr>
        <w:t>[List the Uses]</w:t>
      </w:r>
      <w:r w:rsidRPr="00782606">
        <w:rPr>
          <w:lang w:val="en-CA"/>
        </w:rPr>
        <w:fldChar w:fldCharType="end"/>
      </w:r>
      <w:r w:rsidRPr="00782606">
        <w:rPr>
          <w:lang w:val="en-CA"/>
        </w:rPr>
        <w:t xml:space="preserve"> </w:t>
      </w:r>
      <w:r w:rsidRPr="00782606">
        <w:rPr>
          <w:rStyle w:val="FootnoteReference"/>
          <w:lang w:val="en-CA"/>
        </w:rPr>
        <w:footnoteReference w:id="6"/>
      </w:r>
    </w:p>
    <w:p w14:paraId="5ED64EAC" w14:textId="210D21AE" w:rsidR="00D208E9" w:rsidRPr="00782606" w:rsidRDefault="000C18F8" w:rsidP="00551B03">
      <w:pPr>
        <w:pStyle w:val="Heading2"/>
        <w:rPr>
          <w:lang w:val="en-CA"/>
        </w:rPr>
      </w:pPr>
      <w:r w:rsidRPr="00782606">
        <w:rPr>
          <w:rStyle w:val="Strong"/>
          <w:lang w:val="en-CA"/>
        </w:rPr>
        <w:t xml:space="preserve">Subject to </w:t>
      </w:r>
      <w:r w:rsidR="003A5B6B" w:rsidRPr="00782606">
        <w:rPr>
          <w:rStyle w:val="Strong"/>
          <w:lang w:val="en-CA"/>
        </w:rPr>
        <w:t>Prior</w:t>
      </w:r>
      <w:r w:rsidR="003A5B6B" w:rsidRPr="00782606">
        <w:rPr>
          <w:lang w:val="en-CA"/>
        </w:rPr>
        <w:t xml:space="preserve"> </w:t>
      </w:r>
      <w:r w:rsidR="003A5B6B" w:rsidRPr="00782606">
        <w:rPr>
          <w:rStyle w:val="Strong"/>
          <w:lang w:val="en-CA"/>
        </w:rPr>
        <w:t>Rights</w:t>
      </w:r>
      <w:r w:rsidR="003A5B6B" w:rsidRPr="00782606">
        <w:rPr>
          <w:lang w:val="en-CA"/>
        </w:rPr>
        <w:t xml:space="preserve"> </w:t>
      </w:r>
      <w:r w:rsidR="005108FA" w:rsidRPr="00782606">
        <w:rPr>
          <w:lang w:val="en-CA"/>
        </w:rPr>
        <w:t>–</w:t>
      </w:r>
      <w:r w:rsidR="003A5B6B" w:rsidRPr="00782606">
        <w:rPr>
          <w:lang w:val="en-CA"/>
        </w:rPr>
        <w:t xml:space="preserve"> This</w:t>
      </w:r>
      <w:r w:rsidR="005108FA" w:rsidRPr="00782606">
        <w:rPr>
          <w:lang w:val="en-CA"/>
        </w:rPr>
        <w:t xml:space="preserve"> </w:t>
      </w:r>
      <w:r w:rsidR="00A10BFB" w:rsidRPr="00782606">
        <w:rPr>
          <w:lang w:val="en-CA"/>
        </w:rPr>
        <w:t>Permit</w:t>
      </w:r>
      <w:r w:rsidR="003A5B6B" w:rsidRPr="00782606">
        <w:rPr>
          <w:lang w:val="en-CA"/>
        </w:rPr>
        <w:t xml:space="preserve"> is subject to </w:t>
      </w:r>
      <w:r w:rsidR="00B605DB" w:rsidRPr="00782606">
        <w:rPr>
          <w:lang w:val="en-CA"/>
        </w:rPr>
        <w:t>all</w:t>
      </w:r>
      <w:r w:rsidR="003A5B6B" w:rsidRPr="00782606">
        <w:rPr>
          <w:lang w:val="en-CA"/>
        </w:rPr>
        <w:t xml:space="preserve"> </w:t>
      </w:r>
      <w:r w:rsidRPr="00782606">
        <w:rPr>
          <w:lang w:val="en-CA"/>
        </w:rPr>
        <w:t xml:space="preserve">valid, </w:t>
      </w:r>
      <w:r w:rsidR="003A5B6B" w:rsidRPr="00782606">
        <w:rPr>
          <w:lang w:val="en-CA"/>
        </w:rPr>
        <w:t xml:space="preserve">existing </w:t>
      </w:r>
      <w:r w:rsidR="005C05FA" w:rsidRPr="00782606">
        <w:rPr>
          <w:lang w:val="en-CA"/>
        </w:rPr>
        <w:t>interest</w:t>
      </w:r>
      <w:r w:rsidR="00B605DB" w:rsidRPr="00782606">
        <w:rPr>
          <w:lang w:val="en-CA"/>
        </w:rPr>
        <w:t xml:space="preserve">s in, and rights in relation to, </w:t>
      </w:r>
      <w:r w:rsidR="003A5B6B" w:rsidRPr="00782606">
        <w:rPr>
          <w:lang w:val="en-CA"/>
        </w:rPr>
        <w:t xml:space="preserve">the </w:t>
      </w:r>
      <w:r w:rsidR="005F29D6" w:rsidRPr="00782606">
        <w:rPr>
          <w:lang w:val="en-CA"/>
        </w:rPr>
        <w:t>Permit Area</w:t>
      </w:r>
      <w:r w:rsidR="003A5B6B" w:rsidRPr="00782606">
        <w:rPr>
          <w:lang w:val="en-CA"/>
        </w:rPr>
        <w:t xml:space="preserve">, whether or not the </w:t>
      </w:r>
      <w:r w:rsidR="00A10BFB" w:rsidRPr="00782606">
        <w:rPr>
          <w:lang w:val="en-CA"/>
        </w:rPr>
        <w:t>Permittee</w:t>
      </w:r>
      <w:r w:rsidR="003A5B6B" w:rsidRPr="00782606">
        <w:rPr>
          <w:lang w:val="en-CA"/>
        </w:rPr>
        <w:t xml:space="preserve"> has notice of </w:t>
      </w:r>
      <w:r w:rsidR="00B605DB" w:rsidRPr="00782606">
        <w:rPr>
          <w:lang w:val="en-CA"/>
        </w:rPr>
        <w:t>them</w:t>
      </w:r>
      <w:r w:rsidR="003A5B6B" w:rsidRPr="00782606">
        <w:rPr>
          <w:lang w:val="en-CA"/>
        </w:rPr>
        <w:t xml:space="preserve">. </w:t>
      </w:r>
    </w:p>
    <w:p w14:paraId="6F06DC18" w14:textId="22EF5F92" w:rsidR="003B7652" w:rsidRPr="00782606" w:rsidRDefault="003B7652" w:rsidP="00551B03">
      <w:pPr>
        <w:pStyle w:val="Heading2"/>
        <w:rPr>
          <w:lang w:val="en-CA"/>
        </w:rPr>
      </w:pPr>
      <w:r w:rsidRPr="00782606">
        <w:rPr>
          <w:rStyle w:val="Strong"/>
          <w:lang w:val="en-CA"/>
        </w:rPr>
        <w:t>Subsequent</w:t>
      </w:r>
      <w:r w:rsidRPr="00782606">
        <w:rPr>
          <w:lang w:val="en-CA"/>
        </w:rPr>
        <w:t xml:space="preserve"> </w:t>
      </w:r>
      <w:r w:rsidRPr="00782606">
        <w:rPr>
          <w:rStyle w:val="Strong"/>
          <w:lang w:val="en-CA"/>
        </w:rPr>
        <w:t>Rights</w:t>
      </w:r>
      <w:r w:rsidRPr="00782606">
        <w:rPr>
          <w:lang w:val="en-CA"/>
        </w:rPr>
        <w:t xml:space="preserve"> – The Permit</w:t>
      </w:r>
      <w:r w:rsidR="00BA64BA" w:rsidRPr="00782606">
        <w:rPr>
          <w:lang w:val="en-CA"/>
        </w:rPr>
        <w:t>t</w:t>
      </w:r>
      <w:r w:rsidR="008B67F6" w:rsidRPr="00782606">
        <w:rPr>
          <w:lang w:val="en-CA"/>
        </w:rPr>
        <w:t>ee</w:t>
      </w:r>
      <w:r w:rsidRPr="00782606">
        <w:rPr>
          <w:lang w:val="en-CA"/>
        </w:rPr>
        <w:t xml:space="preserve"> acknowledges that </w:t>
      </w:r>
      <w:r w:rsidR="00ED58D3" w:rsidRPr="00782606">
        <w:rPr>
          <w:lang w:val="en-CA"/>
        </w:rPr>
        <w:t>the Permittor</w:t>
      </w:r>
      <w:r w:rsidRPr="00782606">
        <w:rPr>
          <w:lang w:val="en-CA"/>
        </w:rPr>
        <w:t xml:space="preserve"> </w:t>
      </w:r>
      <w:r w:rsidR="00CF3A4E" w:rsidRPr="00782606">
        <w:rPr>
          <w:lang w:val="en-CA"/>
        </w:rPr>
        <w:t xml:space="preserve">and the First Nation </w:t>
      </w:r>
      <w:r w:rsidRPr="00782606">
        <w:rPr>
          <w:lang w:val="en-CA"/>
        </w:rPr>
        <w:t>may authorize</w:t>
      </w:r>
      <w:r w:rsidR="00BA64BA" w:rsidRPr="00782606">
        <w:rPr>
          <w:lang w:val="en-CA"/>
        </w:rPr>
        <w:t>, as to their respective jurisdictions and authorities,</w:t>
      </w:r>
      <w:r w:rsidRPr="00782606">
        <w:rPr>
          <w:lang w:val="en-CA"/>
        </w:rPr>
        <w:t xml:space="preserve"> further use and occupation of the Permit Area, subject to the Permittee’s rights under this Permit.</w:t>
      </w:r>
      <w:r w:rsidR="007212C3" w:rsidRPr="00782606">
        <w:rPr>
          <w:rStyle w:val="FootnoteReference"/>
          <w:lang w:val="en-CA"/>
        </w:rPr>
        <w:footnoteReference w:id="7"/>
      </w:r>
    </w:p>
    <w:p w14:paraId="278FFABB" w14:textId="3455965C" w:rsidR="00D208E9" w:rsidRPr="00782606" w:rsidRDefault="003A5B6B" w:rsidP="00551B03">
      <w:pPr>
        <w:pStyle w:val="Heading2"/>
        <w:rPr>
          <w:lang w:val="en-CA"/>
        </w:rPr>
      </w:pPr>
      <w:bookmarkStart w:id="19" w:name="_Ref391295347"/>
      <w:r w:rsidRPr="00782606">
        <w:rPr>
          <w:rStyle w:val="Strong"/>
          <w:lang w:val="en-CA"/>
        </w:rPr>
        <w:t>Nuisance</w:t>
      </w:r>
      <w:r w:rsidRPr="00782606">
        <w:rPr>
          <w:lang w:val="en-CA"/>
        </w:rPr>
        <w:t xml:space="preserve"> – Except as required by the construction</w:t>
      </w:r>
      <w:r w:rsidR="00B605DB" w:rsidRPr="00782606">
        <w:rPr>
          <w:lang w:val="en-CA"/>
        </w:rPr>
        <w:t>, repair, rebuilding, replacement,</w:t>
      </w:r>
      <w:r w:rsidRPr="00782606">
        <w:rPr>
          <w:lang w:val="en-CA"/>
        </w:rPr>
        <w:t xml:space="preserve"> or removal of Improvements, the </w:t>
      </w:r>
      <w:r w:rsidR="00A10BFB" w:rsidRPr="00782606">
        <w:rPr>
          <w:lang w:val="en-CA"/>
        </w:rPr>
        <w:t>Permittee</w:t>
      </w:r>
      <w:r w:rsidRPr="00782606">
        <w:rPr>
          <w:lang w:val="en-CA"/>
        </w:rPr>
        <w:t xml:space="preserve"> will not cause</w:t>
      </w:r>
      <w:r w:rsidR="00EC20A0" w:rsidRPr="00782606">
        <w:rPr>
          <w:lang w:val="en-CA"/>
        </w:rPr>
        <w:t xml:space="preserve"> or</w:t>
      </w:r>
      <w:r w:rsidRPr="00782606">
        <w:rPr>
          <w:lang w:val="en-CA"/>
        </w:rPr>
        <w:t xml:space="preserve"> permit any nuisance </w:t>
      </w:r>
      <w:r w:rsidR="00EC20A0" w:rsidRPr="00782606">
        <w:rPr>
          <w:lang w:val="en-CA"/>
        </w:rPr>
        <w:t>on</w:t>
      </w:r>
      <w:r w:rsidRPr="00782606">
        <w:rPr>
          <w:lang w:val="en-CA"/>
        </w:rPr>
        <w:t xml:space="preserve"> the </w:t>
      </w:r>
      <w:r w:rsidR="005F29D6" w:rsidRPr="00782606">
        <w:rPr>
          <w:lang w:val="en-CA"/>
        </w:rPr>
        <w:t>Permit Area</w:t>
      </w:r>
      <w:r w:rsidRPr="00782606">
        <w:rPr>
          <w:lang w:val="en-CA"/>
        </w:rPr>
        <w:t>.</w:t>
      </w:r>
      <w:bookmarkEnd w:id="19"/>
      <w:r w:rsidR="007212C3" w:rsidRPr="00782606">
        <w:rPr>
          <w:rStyle w:val="FootnoteReference"/>
          <w:lang w:val="en-CA"/>
        </w:rPr>
        <w:footnoteReference w:id="8"/>
      </w:r>
      <w:r w:rsidRPr="00782606">
        <w:rPr>
          <w:lang w:val="en-CA"/>
        </w:rPr>
        <w:t xml:space="preserve"> </w:t>
      </w:r>
    </w:p>
    <w:p w14:paraId="5FA3F877" w14:textId="48B7C066" w:rsidR="009150FE" w:rsidRPr="00782606" w:rsidRDefault="003A5B6B" w:rsidP="00551B03">
      <w:pPr>
        <w:pStyle w:val="Heading2"/>
        <w:rPr>
          <w:lang w:val="en-CA"/>
        </w:rPr>
      </w:pPr>
      <w:bookmarkStart w:id="20" w:name="_Ref39832445"/>
      <w:r w:rsidRPr="00782606">
        <w:rPr>
          <w:rStyle w:val="Strong"/>
          <w:lang w:val="en-CA"/>
        </w:rPr>
        <w:t>Waste</w:t>
      </w:r>
      <w:bookmarkEnd w:id="20"/>
    </w:p>
    <w:p w14:paraId="5992985F" w14:textId="05D27638" w:rsidR="00D208E9" w:rsidRPr="00782606" w:rsidRDefault="003A5B6B" w:rsidP="009150FE">
      <w:pPr>
        <w:pStyle w:val="Heading3"/>
        <w:rPr>
          <w:lang w:val="en-CA"/>
        </w:rPr>
      </w:pPr>
      <w:r w:rsidRPr="00782606">
        <w:rPr>
          <w:lang w:val="en-CA"/>
        </w:rPr>
        <w:t xml:space="preserve">The </w:t>
      </w:r>
      <w:r w:rsidR="00A10BFB" w:rsidRPr="00782606">
        <w:rPr>
          <w:lang w:val="en-CA"/>
        </w:rPr>
        <w:t>Permittee</w:t>
      </w:r>
      <w:r w:rsidR="00EC20A0" w:rsidRPr="00782606">
        <w:rPr>
          <w:lang w:val="en-CA"/>
        </w:rPr>
        <w:t xml:space="preserve"> will not cause or</w:t>
      </w:r>
      <w:r w:rsidRPr="00782606">
        <w:rPr>
          <w:lang w:val="en-CA"/>
        </w:rPr>
        <w:t xml:space="preserve"> permit waste </w:t>
      </w:r>
      <w:r w:rsidR="00927B35" w:rsidRPr="00782606">
        <w:rPr>
          <w:lang w:val="en-CA"/>
        </w:rPr>
        <w:t>of</w:t>
      </w:r>
      <w:r w:rsidRPr="00782606">
        <w:rPr>
          <w:lang w:val="en-CA"/>
        </w:rPr>
        <w:t xml:space="preserve"> the </w:t>
      </w:r>
      <w:r w:rsidR="005F29D6" w:rsidRPr="00782606">
        <w:rPr>
          <w:lang w:val="en-CA"/>
        </w:rPr>
        <w:t>Permit Area</w:t>
      </w:r>
      <w:r w:rsidRPr="00782606">
        <w:rPr>
          <w:lang w:val="en-CA"/>
        </w:rPr>
        <w:t xml:space="preserve">. </w:t>
      </w:r>
    </w:p>
    <w:p w14:paraId="1DD17AFF" w14:textId="270DB266" w:rsidR="009150FE" w:rsidRPr="00782606" w:rsidRDefault="009150FE" w:rsidP="009150FE">
      <w:pPr>
        <w:pStyle w:val="Heading3"/>
        <w:rPr>
          <w:lang w:val="en-CA"/>
        </w:rPr>
      </w:pPr>
      <w:r w:rsidRPr="00782606">
        <w:rPr>
          <w:lang w:val="en-CA"/>
        </w:rPr>
        <w:t>The Permittee will not cause</w:t>
      </w:r>
      <w:r w:rsidR="007212C3" w:rsidRPr="00782606">
        <w:rPr>
          <w:lang w:val="en-CA"/>
        </w:rPr>
        <w:t xml:space="preserve"> or</w:t>
      </w:r>
      <w:r w:rsidRPr="00782606">
        <w:rPr>
          <w:lang w:val="en-CA"/>
        </w:rPr>
        <w:t xml:space="preserve"> permit the removal of sand, gravel, topsoil, or other constituent material of the Permit Area, except as required by the clearing and construction permitted </w:t>
      </w:r>
      <w:r w:rsidR="00B605DB" w:rsidRPr="00782606">
        <w:rPr>
          <w:lang w:val="en-CA"/>
        </w:rPr>
        <w:t>in</w:t>
      </w:r>
      <w:r w:rsidRPr="00782606">
        <w:rPr>
          <w:lang w:val="en-CA"/>
        </w:rPr>
        <w:t xml:space="preserve"> this Permit and </w:t>
      </w:r>
      <w:r w:rsidR="000C18F8" w:rsidRPr="00782606">
        <w:rPr>
          <w:lang w:val="en-CA"/>
        </w:rPr>
        <w:t>any</w:t>
      </w:r>
      <w:r w:rsidRPr="00782606">
        <w:rPr>
          <w:lang w:val="en-CA"/>
        </w:rPr>
        <w:t xml:space="preserve"> Law, in which case, such removal will not constitute waste.</w:t>
      </w:r>
    </w:p>
    <w:p w14:paraId="79486148" w14:textId="0A2FA9B6" w:rsidR="008001E5" w:rsidRPr="00782606" w:rsidRDefault="003A5B6B" w:rsidP="00551B03">
      <w:pPr>
        <w:pStyle w:val="Heading2"/>
        <w:rPr>
          <w:lang w:val="en-CA"/>
        </w:rPr>
      </w:pPr>
      <w:bookmarkStart w:id="21" w:name="_Ref39832450"/>
      <w:r w:rsidRPr="00782606">
        <w:rPr>
          <w:rStyle w:val="Strong"/>
          <w:lang w:val="en-CA"/>
        </w:rPr>
        <w:lastRenderedPageBreak/>
        <w:t>Garbage</w:t>
      </w:r>
      <w:r w:rsidRPr="00782606">
        <w:rPr>
          <w:lang w:val="en-CA"/>
        </w:rPr>
        <w:t xml:space="preserve"> – </w:t>
      </w:r>
      <w:r w:rsidR="004C7E7F" w:rsidRPr="00782606">
        <w:rPr>
          <w:lang w:val="en-CA"/>
        </w:rPr>
        <w:t>T</w:t>
      </w:r>
      <w:r w:rsidRPr="00782606">
        <w:rPr>
          <w:lang w:val="en-CA"/>
        </w:rPr>
        <w:t xml:space="preserve">he </w:t>
      </w:r>
      <w:r w:rsidR="00A10BFB" w:rsidRPr="00782606">
        <w:rPr>
          <w:lang w:val="en-CA"/>
        </w:rPr>
        <w:t>Permittee</w:t>
      </w:r>
      <w:r w:rsidRPr="00782606">
        <w:rPr>
          <w:lang w:val="en-CA"/>
        </w:rPr>
        <w:t xml:space="preserve"> will not cause</w:t>
      </w:r>
      <w:r w:rsidR="00EC20A0" w:rsidRPr="00782606">
        <w:rPr>
          <w:lang w:val="en-CA"/>
        </w:rPr>
        <w:t xml:space="preserve"> or</w:t>
      </w:r>
      <w:r w:rsidRPr="00782606">
        <w:rPr>
          <w:lang w:val="en-CA"/>
        </w:rPr>
        <w:t xml:space="preserve"> permit garb</w:t>
      </w:r>
      <w:r w:rsidR="00746F02" w:rsidRPr="00782606">
        <w:rPr>
          <w:lang w:val="en-CA"/>
        </w:rPr>
        <w:t>a</w:t>
      </w:r>
      <w:r w:rsidRPr="00782606">
        <w:rPr>
          <w:lang w:val="en-CA"/>
        </w:rPr>
        <w:t xml:space="preserve">ge or debris to be placed or left at the </w:t>
      </w:r>
      <w:r w:rsidR="005F29D6" w:rsidRPr="00782606">
        <w:rPr>
          <w:lang w:val="en-CA"/>
        </w:rPr>
        <w:t>Permit Area</w:t>
      </w:r>
      <w:r w:rsidR="00A134FD" w:rsidRPr="00782606">
        <w:rPr>
          <w:lang w:val="en-CA"/>
        </w:rPr>
        <w:t>,</w:t>
      </w:r>
      <w:r w:rsidRPr="00782606">
        <w:rPr>
          <w:lang w:val="en-CA"/>
        </w:rPr>
        <w:t xml:space="preserve"> except as is reasonably necessary in accordance with the Authorized Uses.</w:t>
      </w:r>
      <w:bookmarkEnd w:id="21"/>
      <w:r w:rsidR="00C54BD7" w:rsidRPr="00782606">
        <w:rPr>
          <w:rStyle w:val="FootnoteReference"/>
          <w:lang w:val="en-CA"/>
        </w:rPr>
        <w:footnoteReference w:id="9"/>
      </w:r>
    </w:p>
    <w:p w14:paraId="14BE2BDB" w14:textId="5A782FC4" w:rsidR="003A5B6B" w:rsidRPr="00782606" w:rsidRDefault="00F96B56" w:rsidP="005F29D6">
      <w:pPr>
        <w:pStyle w:val="Heading2"/>
        <w:rPr>
          <w:lang w:val="en-CA"/>
        </w:rPr>
      </w:pPr>
      <w:bookmarkStart w:id="22" w:name="_Ref118888033"/>
      <w:r w:rsidRPr="00782606">
        <w:rPr>
          <w:rStyle w:val="Strong"/>
          <w:lang w:val="en-CA"/>
        </w:rPr>
        <w:t>Inspection</w:t>
      </w:r>
      <w:r w:rsidR="005F29D6" w:rsidRPr="00782606">
        <w:rPr>
          <w:rStyle w:val="Strong"/>
          <w:lang w:val="en-CA"/>
        </w:rPr>
        <w:t xml:space="preserve"> </w:t>
      </w:r>
      <w:r w:rsidR="005F29D6" w:rsidRPr="00782606">
        <w:rPr>
          <w:rStyle w:val="Strong"/>
          <w:b w:val="0"/>
          <w:lang w:val="en-CA"/>
        </w:rPr>
        <w:t xml:space="preserve">– </w:t>
      </w:r>
      <w:r w:rsidR="00B605DB" w:rsidRPr="00782606">
        <w:rPr>
          <w:rStyle w:val="Strong"/>
          <w:b w:val="0"/>
          <w:lang w:val="en-CA"/>
        </w:rPr>
        <w:t xml:space="preserve">The </w:t>
      </w:r>
      <w:r w:rsidR="00905DF0" w:rsidRPr="00782606">
        <w:rPr>
          <w:rStyle w:val="Strong"/>
          <w:b w:val="0"/>
          <w:lang w:val="en-CA"/>
        </w:rPr>
        <w:t>Permittee</w:t>
      </w:r>
      <w:r w:rsidR="00B605DB" w:rsidRPr="00782606">
        <w:rPr>
          <w:rStyle w:val="Strong"/>
          <w:b w:val="0"/>
          <w:lang w:val="en-CA"/>
        </w:rPr>
        <w:t xml:space="preserve"> will provide each of </w:t>
      </w:r>
      <w:r w:rsidR="00ED58D3" w:rsidRPr="00782606">
        <w:rPr>
          <w:lang w:val="en-CA"/>
        </w:rPr>
        <w:t>the Permittor</w:t>
      </w:r>
      <w:r w:rsidR="00F964A7" w:rsidRPr="00782606">
        <w:rPr>
          <w:lang w:val="en-CA"/>
        </w:rPr>
        <w:t xml:space="preserve"> and the </w:t>
      </w:r>
      <w:r w:rsidR="00AD3056" w:rsidRPr="00782606">
        <w:rPr>
          <w:lang w:val="en-CA"/>
        </w:rPr>
        <w:t>First Nation</w:t>
      </w:r>
      <w:r w:rsidR="003A5B6B" w:rsidRPr="00782606">
        <w:rPr>
          <w:lang w:val="en-CA"/>
        </w:rPr>
        <w:t xml:space="preserve"> </w:t>
      </w:r>
      <w:r w:rsidR="00B605DB" w:rsidRPr="00782606">
        <w:rPr>
          <w:lang w:val="en-CA"/>
        </w:rPr>
        <w:t xml:space="preserve">with reasonable access to </w:t>
      </w:r>
      <w:r w:rsidR="003A5B6B" w:rsidRPr="00782606">
        <w:rPr>
          <w:lang w:val="en-CA"/>
        </w:rPr>
        <w:t>inspect</w:t>
      </w:r>
      <w:r w:rsidR="00535DD5" w:rsidRPr="00782606">
        <w:rPr>
          <w:lang w:val="en-CA"/>
        </w:rPr>
        <w:t xml:space="preserve"> the </w:t>
      </w:r>
      <w:r w:rsidR="00B605DB" w:rsidRPr="00782606">
        <w:rPr>
          <w:lang w:val="en-CA"/>
        </w:rPr>
        <w:t xml:space="preserve">Improvements and the </w:t>
      </w:r>
      <w:r w:rsidR="00535DD5" w:rsidRPr="00782606">
        <w:rPr>
          <w:lang w:val="en-CA"/>
        </w:rPr>
        <w:t>Permit Area</w:t>
      </w:r>
      <w:r w:rsidR="000C18F8" w:rsidRPr="00782606">
        <w:rPr>
          <w:lang w:val="en-CA"/>
        </w:rPr>
        <w:t xml:space="preserve">, </w:t>
      </w:r>
      <w:r w:rsidR="008B67F6" w:rsidRPr="00782606">
        <w:rPr>
          <w:lang w:val="en-CA"/>
        </w:rPr>
        <w:t>i</w:t>
      </w:r>
      <w:r w:rsidR="00A134FD" w:rsidRPr="00782606">
        <w:rPr>
          <w:lang w:val="en-CA"/>
        </w:rPr>
        <w:t xml:space="preserve">ncluding conducting </w:t>
      </w:r>
      <w:r w:rsidR="00535DD5" w:rsidRPr="00782606">
        <w:rPr>
          <w:lang w:val="en-CA"/>
        </w:rPr>
        <w:t>site assessments, audits</w:t>
      </w:r>
      <w:r w:rsidR="00B605DB" w:rsidRPr="00782606">
        <w:rPr>
          <w:lang w:val="en-CA"/>
        </w:rPr>
        <w:t>,</w:t>
      </w:r>
      <w:r w:rsidR="00535DD5" w:rsidRPr="00782606">
        <w:rPr>
          <w:lang w:val="en-CA"/>
        </w:rPr>
        <w:t xml:space="preserve"> and</w:t>
      </w:r>
      <w:r w:rsidR="00A134FD" w:rsidRPr="00782606">
        <w:rPr>
          <w:lang w:val="en-CA"/>
        </w:rPr>
        <w:t xml:space="preserve"> other tests on, and investigations of</w:t>
      </w:r>
      <w:r w:rsidR="000C18F8" w:rsidRPr="00782606">
        <w:rPr>
          <w:lang w:val="en-CA"/>
        </w:rPr>
        <w:t>,</w:t>
      </w:r>
      <w:r w:rsidR="003A5B6B" w:rsidRPr="00782606">
        <w:rPr>
          <w:lang w:val="en-CA"/>
        </w:rPr>
        <w:t xml:space="preserve"> the </w:t>
      </w:r>
      <w:r w:rsidR="005F29D6" w:rsidRPr="00782606">
        <w:rPr>
          <w:lang w:val="en-CA"/>
        </w:rPr>
        <w:t xml:space="preserve">Permit </w:t>
      </w:r>
      <w:r w:rsidR="000C18F8" w:rsidRPr="00782606">
        <w:rPr>
          <w:lang w:val="en-CA"/>
        </w:rPr>
        <w:t>Area</w:t>
      </w:r>
      <w:r w:rsidR="003A5B6B" w:rsidRPr="00782606">
        <w:rPr>
          <w:lang w:val="en-CA"/>
        </w:rPr>
        <w:t xml:space="preserve">. </w:t>
      </w:r>
      <w:r w:rsidR="00827E12" w:rsidRPr="00782606">
        <w:rPr>
          <w:lang w:val="en-CA"/>
        </w:rPr>
        <w:t xml:space="preserve"> </w:t>
      </w:r>
      <w:r w:rsidR="00B605DB" w:rsidRPr="00782606">
        <w:rPr>
          <w:lang w:val="en-CA"/>
        </w:rPr>
        <w:t xml:space="preserve">Except in the case of an emergency, reasonable notice will be provided to exercise this right </w:t>
      </w:r>
      <w:r w:rsidR="006C4E7B" w:rsidRPr="00782606">
        <w:rPr>
          <w:lang w:val="en-CA"/>
        </w:rPr>
        <w:t xml:space="preserve">of access </w:t>
      </w:r>
      <w:r w:rsidR="00B605DB" w:rsidRPr="00782606">
        <w:rPr>
          <w:lang w:val="en-CA"/>
        </w:rPr>
        <w:t xml:space="preserve">with respect to the Improvements. </w:t>
      </w:r>
      <w:r w:rsidR="003A5B6B" w:rsidRPr="00782606">
        <w:rPr>
          <w:lang w:val="en-CA"/>
        </w:rPr>
        <w:t xml:space="preserve">If the inspection is in response to a default of this </w:t>
      </w:r>
      <w:r w:rsidR="00A10BFB" w:rsidRPr="00782606">
        <w:rPr>
          <w:lang w:val="en-CA"/>
        </w:rPr>
        <w:t>Permit</w:t>
      </w:r>
      <w:r w:rsidR="003A5B6B" w:rsidRPr="00782606">
        <w:rPr>
          <w:lang w:val="en-CA"/>
        </w:rPr>
        <w:t>, or if</w:t>
      </w:r>
      <w:r w:rsidR="008B67F6" w:rsidRPr="00782606">
        <w:rPr>
          <w:lang w:val="en-CA"/>
        </w:rPr>
        <w:t>,</w:t>
      </w:r>
      <w:r w:rsidR="003A5B6B" w:rsidRPr="00782606">
        <w:rPr>
          <w:lang w:val="en-CA"/>
        </w:rPr>
        <w:t xml:space="preserve"> in the process of inspecting the </w:t>
      </w:r>
      <w:r w:rsidR="00B605DB" w:rsidRPr="00782606">
        <w:rPr>
          <w:lang w:val="en-CA"/>
        </w:rPr>
        <w:t xml:space="preserve">Improvements or the </w:t>
      </w:r>
      <w:r w:rsidR="005F29D6" w:rsidRPr="00782606">
        <w:rPr>
          <w:lang w:val="en-CA"/>
        </w:rPr>
        <w:t>Permit Area</w:t>
      </w:r>
      <w:r w:rsidR="003A5B6B" w:rsidRPr="00782606">
        <w:rPr>
          <w:lang w:val="en-CA"/>
        </w:rPr>
        <w:t xml:space="preserve">, </w:t>
      </w:r>
      <w:r w:rsidR="00F964A7" w:rsidRPr="00782606">
        <w:rPr>
          <w:lang w:val="en-CA"/>
        </w:rPr>
        <w:t xml:space="preserve">a default is </w:t>
      </w:r>
      <w:r w:rsidR="003A5B6B" w:rsidRPr="00782606">
        <w:rPr>
          <w:lang w:val="en-CA"/>
        </w:rPr>
        <w:t>discover</w:t>
      </w:r>
      <w:r w:rsidR="00F964A7" w:rsidRPr="00782606">
        <w:rPr>
          <w:lang w:val="en-CA"/>
        </w:rPr>
        <w:t>ed</w:t>
      </w:r>
      <w:r w:rsidR="003A5B6B" w:rsidRPr="00782606">
        <w:rPr>
          <w:lang w:val="en-CA"/>
        </w:rPr>
        <w:t xml:space="preserve"> or confirm</w:t>
      </w:r>
      <w:r w:rsidR="00F964A7" w:rsidRPr="00782606">
        <w:rPr>
          <w:lang w:val="en-CA"/>
        </w:rPr>
        <w:t>ed</w:t>
      </w:r>
      <w:r w:rsidR="003A5B6B" w:rsidRPr="00782606">
        <w:rPr>
          <w:lang w:val="en-CA"/>
        </w:rPr>
        <w:t xml:space="preserve">, then </w:t>
      </w:r>
      <w:r w:rsidR="009F720F" w:rsidRPr="00782606">
        <w:rPr>
          <w:lang w:val="en-CA"/>
        </w:rPr>
        <w:t>the Permittor’</w:t>
      </w:r>
      <w:r w:rsidR="003A5B6B" w:rsidRPr="00782606">
        <w:rPr>
          <w:lang w:val="en-CA"/>
        </w:rPr>
        <w:t xml:space="preserve">s reasonable expenses under this section </w:t>
      </w:r>
      <w:r w:rsidR="00CF6BC1" w:rsidRPr="00782606">
        <w:rPr>
          <w:lang w:val="en-CA"/>
        </w:rPr>
        <w:fldChar w:fldCharType="begin"/>
      </w:r>
      <w:r w:rsidR="00CF6BC1" w:rsidRPr="00782606">
        <w:rPr>
          <w:lang w:val="en-CA"/>
        </w:rPr>
        <w:instrText xml:space="preserve"> REF _Ref118888033 \r \h </w:instrText>
      </w:r>
      <w:r w:rsidR="00CF6BC1" w:rsidRPr="00782606">
        <w:rPr>
          <w:lang w:val="en-CA"/>
        </w:rPr>
      </w:r>
      <w:r w:rsidR="00CF6BC1" w:rsidRPr="00782606">
        <w:rPr>
          <w:lang w:val="en-CA"/>
        </w:rPr>
        <w:fldChar w:fldCharType="separate"/>
      </w:r>
      <w:r w:rsidR="007A2A68">
        <w:rPr>
          <w:lang w:val="en-CA"/>
        </w:rPr>
        <w:t>2.8</w:t>
      </w:r>
      <w:r w:rsidR="00CF6BC1" w:rsidRPr="00782606">
        <w:rPr>
          <w:lang w:val="en-CA"/>
        </w:rPr>
        <w:fldChar w:fldCharType="end"/>
      </w:r>
      <w:r w:rsidR="00CF6BC1" w:rsidRPr="00782606">
        <w:rPr>
          <w:lang w:val="en-CA"/>
        </w:rPr>
        <w:t xml:space="preserve"> </w:t>
      </w:r>
      <w:r w:rsidR="005F29D6" w:rsidRPr="00782606">
        <w:rPr>
          <w:lang w:val="en-CA"/>
        </w:rPr>
        <w:t>are Additional Fees</w:t>
      </w:r>
      <w:r w:rsidR="00F964A7" w:rsidRPr="00782606">
        <w:rPr>
          <w:lang w:val="en-CA"/>
        </w:rPr>
        <w:t xml:space="preserve"> and the </w:t>
      </w:r>
      <w:r w:rsidR="00AD3056" w:rsidRPr="00782606">
        <w:rPr>
          <w:lang w:val="en-CA"/>
        </w:rPr>
        <w:t>First Nation</w:t>
      </w:r>
      <w:r w:rsidR="00F964A7" w:rsidRPr="00782606">
        <w:rPr>
          <w:lang w:val="en-CA"/>
        </w:rPr>
        <w:t xml:space="preserve">’s reasonable expenses under this section </w:t>
      </w:r>
      <w:r w:rsidR="00CF6BC1" w:rsidRPr="00782606">
        <w:rPr>
          <w:lang w:val="en-CA"/>
        </w:rPr>
        <w:fldChar w:fldCharType="begin"/>
      </w:r>
      <w:r w:rsidR="00CF6BC1" w:rsidRPr="00782606">
        <w:rPr>
          <w:lang w:val="en-CA"/>
        </w:rPr>
        <w:instrText xml:space="preserve"> REF _Ref118888033 \r \h </w:instrText>
      </w:r>
      <w:r w:rsidR="00CF6BC1" w:rsidRPr="00782606">
        <w:rPr>
          <w:lang w:val="en-CA"/>
        </w:rPr>
      </w:r>
      <w:r w:rsidR="00CF6BC1" w:rsidRPr="00782606">
        <w:rPr>
          <w:lang w:val="en-CA"/>
        </w:rPr>
        <w:fldChar w:fldCharType="separate"/>
      </w:r>
      <w:r w:rsidR="007A2A68">
        <w:rPr>
          <w:lang w:val="en-CA"/>
        </w:rPr>
        <w:t>2.8</w:t>
      </w:r>
      <w:r w:rsidR="00CF6BC1" w:rsidRPr="00782606">
        <w:rPr>
          <w:lang w:val="en-CA"/>
        </w:rPr>
        <w:fldChar w:fldCharType="end"/>
      </w:r>
      <w:r w:rsidR="00CF6BC1" w:rsidRPr="00782606">
        <w:rPr>
          <w:lang w:val="en-CA"/>
        </w:rPr>
        <w:t xml:space="preserve"> </w:t>
      </w:r>
      <w:r w:rsidR="00F964A7" w:rsidRPr="00782606">
        <w:rPr>
          <w:lang w:val="en-CA"/>
        </w:rPr>
        <w:t xml:space="preserve">are </w:t>
      </w:r>
      <w:r w:rsidR="005F29D6" w:rsidRPr="00782606">
        <w:rPr>
          <w:lang w:val="en-CA"/>
        </w:rPr>
        <w:t>First Nation</w:t>
      </w:r>
      <w:r w:rsidR="00F964A7" w:rsidRPr="00782606">
        <w:rPr>
          <w:lang w:val="en-CA"/>
        </w:rPr>
        <w:t xml:space="preserve"> Fees</w:t>
      </w:r>
      <w:r w:rsidR="003A5B6B" w:rsidRPr="00782606">
        <w:rPr>
          <w:lang w:val="en-CA"/>
        </w:rPr>
        <w:t>.</w:t>
      </w:r>
      <w:bookmarkEnd w:id="22"/>
      <w:r w:rsidR="003A5B6B" w:rsidRPr="00782606">
        <w:rPr>
          <w:lang w:val="en-CA"/>
        </w:rPr>
        <w:t xml:space="preserve"> </w:t>
      </w:r>
    </w:p>
    <w:p w14:paraId="25F82474" w14:textId="77777777" w:rsidR="0003166E" w:rsidRPr="00782606" w:rsidRDefault="003A5B6B" w:rsidP="0003166E">
      <w:pPr>
        <w:pStyle w:val="Heading2"/>
        <w:rPr>
          <w:lang w:val="en-CA"/>
        </w:rPr>
      </w:pPr>
      <w:r w:rsidRPr="00782606">
        <w:rPr>
          <w:rStyle w:val="Strong"/>
          <w:lang w:val="en-CA"/>
        </w:rPr>
        <w:t>Artifacts</w:t>
      </w:r>
      <w:r w:rsidR="0003166E" w:rsidRPr="00782606">
        <w:rPr>
          <w:rStyle w:val="Strong"/>
          <w:b w:val="0"/>
          <w:lang w:val="en-CA"/>
        </w:rPr>
        <w:t xml:space="preserve"> – </w:t>
      </w:r>
      <w:r w:rsidR="0003166E" w:rsidRPr="00782606">
        <w:rPr>
          <w:lang w:val="en-CA"/>
        </w:rPr>
        <w:t>If an</w:t>
      </w:r>
      <w:r w:rsidRPr="00782606">
        <w:rPr>
          <w:lang w:val="en-CA"/>
        </w:rPr>
        <w:t xml:space="preserve"> Artifact is </w:t>
      </w:r>
      <w:r w:rsidR="0003166E" w:rsidRPr="00782606">
        <w:rPr>
          <w:lang w:val="en-CA"/>
        </w:rPr>
        <w:t xml:space="preserve">unearthed or </w:t>
      </w:r>
      <w:r w:rsidRPr="00782606">
        <w:rPr>
          <w:lang w:val="en-CA"/>
        </w:rPr>
        <w:t>discovered on</w:t>
      </w:r>
      <w:r w:rsidR="00B105E4" w:rsidRPr="00782606">
        <w:rPr>
          <w:lang w:val="en-CA"/>
        </w:rPr>
        <w:t xml:space="preserve"> </w:t>
      </w:r>
      <w:r w:rsidRPr="00782606">
        <w:rPr>
          <w:lang w:val="en-CA"/>
        </w:rPr>
        <w:t xml:space="preserve">the </w:t>
      </w:r>
      <w:r w:rsidR="005F29D6" w:rsidRPr="00782606">
        <w:rPr>
          <w:lang w:val="en-CA"/>
        </w:rPr>
        <w:t>Permit Area</w:t>
      </w:r>
      <w:r w:rsidR="0003166E" w:rsidRPr="00782606">
        <w:rPr>
          <w:lang w:val="en-CA"/>
        </w:rPr>
        <w:t xml:space="preserve"> in the course of activities carried out under this Permit</w:t>
      </w:r>
      <w:r w:rsidRPr="00782606">
        <w:rPr>
          <w:lang w:val="en-CA"/>
        </w:rPr>
        <w:t xml:space="preserve">, then the </w:t>
      </w:r>
      <w:r w:rsidR="00A10BFB" w:rsidRPr="00782606">
        <w:rPr>
          <w:lang w:val="en-CA"/>
        </w:rPr>
        <w:t>Permittee</w:t>
      </w:r>
      <w:r w:rsidRPr="00782606">
        <w:rPr>
          <w:lang w:val="en-CA"/>
        </w:rPr>
        <w:t xml:space="preserve"> will</w:t>
      </w:r>
      <w:r w:rsidR="0003166E" w:rsidRPr="00782606">
        <w:rPr>
          <w:lang w:val="en-CA"/>
        </w:rPr>
        <w:t>:</w:t>
      </w:r>
    </w:p>
    <w:p w14:paraId="4EE9F6FF" w14:textId="77777777" w:rsidR="0003166E" w:rsidRPr="00782606" w:rsidRDefault="003A5B6B" w:rsidP="00785D8C">
      <w:pPr>
        <w:pStyle w:val="Heading3"/>
        <w:rPr>
          <w:lang w:val="en-CA"/>
        </w:rPr>
      </w:pPr>
      <w:r w:rsidRPr="00782606">
        <w:rPr>
          <w:lang w:val="en-CA"/>
        </w:rPr>
        <w:t xml:space="preserve">promptly notify </w:t>
      </w:r>
      <w:r w:rsidR="00E926EB" w:rsidRPr="00782606">
        <w:rPr>
          <w:lang w:val="en-CA"/>
        </w:rPr>
        <w:t xml:space="preserve">the </w:t>
      </w:r>
      <w:r w:rsidR="00AD3056" w:rsidRPr="00782606">
        <w:rPr>
          <w:lang w:val="en-CA"/>
        </w:rPr>
        <w:t>First Nation</w:t>
      </w:r>
      <w:r w:rsidR="0003166E" w:rsidRPr="00782606">
        <w:rPr>
          <w:lang w:val="en-CA"/>
        </w:rPr>
        <w:t>;</w:t>
      </w:r>
    </w:p>
    <w:p w14:paraId="26DDB5D7" w14:textId="463AFBAF" w:rsidR="0003166E" w:rsidRPr="00782606" w:rsidRDefault="0003166E" w:rsidP="00785D8C">
      <w:pPr>
        <w:pStyle w:val="Heading3"/>
        <w:rPr>
          <w:lang w:val="en-CA"/>
        </w:rPr>
      </w:pPr>
      <w:r w:rsidRPr="00782606">
        <w:rPr>
          <w:lang w:val="en-CA"/>
        </w:rPr>
        <w:t xml:space="preserve">cease further activity that could affect the </w:t>
      </w:r>
      <w:r w:rsidR="00927B35" w:rsidRPr="00782606">
        <w:rPr>
          <w:lang w:val="en-CA"/>
        </w:rPr>
        <w:t>Artifact</w:t>
      </w:r>
      <w:r w:rsidRPr="00782606">
        <w:rPr>
          <w:lang w:val="en-CA"/>
        </w:rPr>
        <w:t>;</w:t>
      </w:r>
    </w:p>
    <w:p w14:paraId="01B29C6B" w14:textId="77777777" w:rsidR="0003166E" w:rsidRPr="00782606" w:rsidRDefault="0003166E" w:rsidP="00785D8C">
      <w:pPr>
        <w:pStyle w:val="Heading3"/>
        <w:rPr>
          <w:lang w:val="en-CA"/>
        </w:rPr>
      </w:pPr>
      <w:r w:rsidRPr="00782606">
        <w:rPr>
          <w:lang w:val="en-CA"/>
        </w:rPr>
        <w:t>take reasonable measures to protect the Artifact;</w:t>
      </w:r>
    </w:p>
    <w:p w14:paraId="5147E926" w14:textId="0A2D1146" w:rsidR="0003166E" w:rsidRPr="00782606" w:rsidRDefault="0003166E" w:rsidP="00785D8C">
      <w:pPr>
        <w:pStyle w:val="Heading3"/>
        <w:rPr>
          <w:lang w:val="en-CA"/>
        </w:rPr>
      </w:pPr>
      <w:r w:rsidRPr="00782606">
        <w:rPr>
          <w:lang w:val="en-CA"/>
        </w:rPr>
        <w:t>comply with the direction of an Authority and the reasonable requirements of the First Nation in relation to the handling of the Artifact; and</w:t>
      </w:r>
    </w:p>
    <w:p w14:paraId="15957993" w14:textId="1529CE4C" w:rsidR="003A5B6B" w:rsidRPr="00782606" w:rsidRDefault="0003166E" w:rsidP="00785D8C">
      <w:pPr>
        <w:pStyle w:val="Heading3"/>
        <w:rPr>
          <w:lang w:val="en-CA"/>
        </w:rPr>
      </w:pPr>
      <w:r w:rsidRPr="00782606">
        <w:rPr>
          <w:lang w:val="en-CA"/>
        </w:rPr>
        <w:t>i</w:t>
      </w:r>
      <w:r w:rsidR="003A5B6B" w:rsidRPr="00782606">
        <w:rPr>
          <w:lang w:val="en-CA"/>
        </w:rPr>
        <w:t xml:space="preserve">f there are no First Nation or federal Laws relating to the </w:t>
      </w:r>
      <w:r w:rsidRPr="00782606">
        <w:rPr>
          <w:lang w:val="en-CA"/>
        </w:rPr>
        <w:t>handling</w:t>
      </w:r>
      <w:r w:rsidR="003A5B6B" w:rsidRPr="00782606">
        <w:rPr>
          <w:lang w:val="en-CA"/>
        </w:rPr>
        <w:t xml:space="preserve"> </w:t>
      </w:r>
      <w:r w:rsidR="005C05FA" w:rsidRPr="00782606">
        <w:rPr>
          <w:lang w:val="en-CA"/>
        </w:rPr>
        <w:t xml:space="preserve">of </w:t>
      </w:r>
      <w:r w:rsidR="00125026" w:rsidRPr="00782606">
        <w:rPr>
          <w:lang w:val="en-CA"/>
        </w:rPr>
        <w:t>such</w:t>
      </w:r>
      <w:r w:rsidRPr="00782606">
        <w:rPr>
          <w:lang w:val="en-CA"/>
        </w:rPr>
        <w:t xml:space="preserve"> an</w:t>
      </w:r>
      <w:r w:rsidR="00125026" w:rsidRPr="00782606">
        <w:rPr>
          <w:lang w:val="en-CA"/>
        </w:rPr>
        <w:t xml:space="preserve"> </w:t>
      </w:r>
      <w:r w:rsidR="003A5B6B" w:rsidRPr="00782606">
        <w:rPr>
          <w:lang w:val="en-CA"/>
        </w:rPr>
        <w:t xml:space="preserve">Artifact, </w:t>
      </w:r>
      <w:r w:rsidRPr="00782606">
        <w:rPr>
          <w:lang w:val="en-CA"/>
        </w:rPr>
        <w:t xml:space="preserve">at the written direction of the First Nation, </w:t>
      </w:r>
      <w:r w:rsidR="003A5B6B" w:rsidRPr="00782606">
        <w:rPr>
          <w:lang w:val="en-CA"/>
        </w:rPr>
        <w:t>comply with the requirements</w:t>
      </w:r>
      <w:r w:rsidRPr="00782606">
        <w:rPr>
          <w:lang w:val="en-CA"/>
        </w:rPr>
        <w:t xml:space="preserve"> in </w:t>
      </w:r>
      <w:r w:rsidR="00B605DB" w:rsidRPr="00782606">
        <w:rPr>
          <w:lang w:val="en-CA"/>
        </w:rPr>
        <w:t xml:space="preserve">the laws </w:t>
      </w:r>
      <w:r w:rsidRPr="00782606">
        <w:rPr>
          <w:lang w:val="en-CA"/>
        </w:rPr>
        <w:t xml:space="preserve">of the province of </w:t>
      </w:r>
      <w:r w:rsidRPr="00782606">
        <w:rPr>
          <w:lang w:val="en-CA"/>
        </w:rPr>
        <w:fldChar w:fldCharType="begin">
          <w:ffData>
            <w:name w:val=""/>
            <w:enabled/>
            <w:calcOnExit w:val="0"/>
            <w:textInput>
              <w:default w:val="[Name of Province]"/>
            </w:textInput>
          </w:ffData>
        </w:fldChar>
      </w:r>
      <w:r w:rsidRPr="00782606">
        <w:rPr>
          <w:lang w:val="en-CA"/>
        </w:rPr>
        <w:instrText xml:space="preserve"> FORMTEXT </w:instrText>
      </w:r>
      <w:r w:rsidRPr="00782606">
        <w:rPr>
          <w:lang w:val="en-CA"/>
        </w:rPr>
      </w:r>
      <w:r w:rsidRPr="00782606">
        <w:rPr>
          <w:lang w:val="en-CA"/>
        </w:rPr>
        <w:fldChar w:fldCharType="separate"/>
      </w:r>
      <w:r w:rsidR="007A2A68">
        <w:rPr>
          <w:noProof/>
          <w:lang w:val="en-CA"/>
        </w:rPr>
        <w:t>[Name of Province]</w:t>
      </w:r>
      <w:r w:rsidRPr="00782606">
        <w:rPr>
          <w:lang w:val="en-CA"/>
        </w:rPr>
        <w:fldChar w:fldCharType="end"/>
      </w:r>
      <w:r w:rsidR="003A5B6B" w:rsidRPr="00782606">
        <w:rPr>
          <w:lang w:val="en-CA"/>
        </w:rPr>
        <w:t xml:space="preserve"> </w:t>
      </w:r>
      <w:r w:rsidRPr="00782606">
        <w:rPr>
          <w:lang w:val="en-CA"/>
        </w:rPr>
        <w:t>relating to the protection of heritage objects or sites such as the Artifact, to the exte</w:t>
      </w:r>
      <w:r w:rsidR="00B605DB" w:rsidRPr="00782606">
        <w:rPr>
          <w:lang w:val="en-CA"/>
        </w:rPr>
        <w:t>nt possible, even if such laws are</w:t>
      </w:r>
      <w:r w:rsidRPr="00782606">
        <w:rPr>
          <w:lang w:val="en-CA"/>
        </w:rPr>
        <w:t xml:space="preserve"> </w:t>
      </w:r>
      <w:r w:rsidR="00F964A7" w:rsidRPr="00782606">
        <w:rPr>
          <w:lang w:val="en-CA"/>
        </w:rPr>
        <w:t xml:space="preserve">not applicable on the </w:t>
      </w:r>
      <w:r w:rsidRPr="00782606">
        <w:rPr>
          <w:lang w:val="en-CA"/>
        </w:rPr>
        <w:t>Permit Area</w:t>
      </w:r>
      <w:r w:rsidR="003A5B6B" w:rsidRPr="00782606">
        <w:rPr>
          <w:lang w:val="en-CA"/>
        </w:rPr>
        <w:t>.</w:t>
      </w:r>
    </w:p>
    <w:p w14:paraId="2265B26E" w14:textId="04268B52" w:rsidR="003A5B6B" w:rsidRPr="00782606" w:rsidRDefault="00785D8C" w:rsidP="00785D8C">
      <w:pPr>
        <w:pStyle w:val="Heading2"/>
        <w:rPr>
          <w:lang w:val="en-CA"/>
        </w:rPr>
      </w:pPr>
      <w:r w:rsidRPr="00782606">
        <w:rPr>
          <w:b/>
          <w:lang w:val="en-CA"/>
        </w:rPr>
        <w:t>Survey Monuments</w:t>
      </w:r>
      <w:r w:rsidRPr="00782606">
        <w:rPr>
          <w:lang w:val="en-CA"/>
        </w:rPr>
        <w:t xml:space="preserve"> – </w:t>
      </w:r>
      <w:r w:rsidR="003A5B6B" w:rsidRPr="00782606">
        <w:rPr>
          <w:lang w:val="en-CA"/>
        </w:rPr>
        <w:t xml:space="preserve">If </w:t>
      </w:r>
      <w:r w:rsidRPr="00782606">
        <w:rPr>
          <w:lang w:val="en-CA"/>
        </w:rPr>
        <w:t xml:space="preserve">a </w:t>
      </w:r>
      <w:r w:rsidR="003A5B6B" w:rsidRPr="00782606">
        <w:rPr>
          <w:lang w:val="en-CA"/>
        </w:rPr>
        <w:t>legal survey monument</w:t>
      </w:r>
      <w:r w:rsidR="00927B35" w:rsidRPr="00782606">
        <w:rPr>
          <w:lang w:val="en-CA"/>
        </w:rPr>
        <w:t xml:space="preserve"> </w:t>
      </w:r>
      <w:r w:rsidRPr="00782606">
        <w:rPr>
          <w:lang w:val="en-CA"/>
        </w:rPr>
        <w:t xml:space="preserve">is </w:t>
      </w:r>
      <w:r w:rsidR="003A5B6B" w:rsidRPr="00782606">
        <w:rPr>
          <w:lang w:val="en-CA"/>
        </w:rPr>
        <w:t>disturbed, damaged</w:t>
      </w:r>
      <w:r w:rsidR="002B6294" w:rsidRPr="00782606">
        <w:rPr>
          <w:lang w:val="en-CA"/>
        </w:rPr>
        <w:t>,</w:t>
      </w:r>
      <w:r w:rsidR="003A5B6B" w:rsidRPr="00782606">
        <w:rPr>
          <w:lang w:val="en-CA"/>
        </w:rPr>
        <w:t xml:space="preserve"> or destroyed </w:t>
      </w:r>
      <w:r w:rsidRPr="00782606">
        <w:rPr>
          <w:lang w:val="en-CA"/>
        </w:rPr>
        <w:t xml:space="preserve">in the course of activities carried out under this Permit, </w:t>
      </w:r>
      <w:r w:rsidR="00E926EB" w:rsidRPr="00782606">
        <w:rPr>
          <w:lang w:val="en-CA"/>
        </w:rPr>
        <w:t xml:space="preserve">then </w:t>
      </w:r>
      <w:r w:rsidR="003A5B6B" w:rsidRPr="00782606">
        <w:rPr>
          <w:lang w:val="en-CA"/>
        </w:rPr>
        <w:t xml:space="preserve">the </w:t>
      </w:r>
      <w:r w:rsidR="00A10BFB" w:rsidRPr="00782606">
        <w:rPr>
          <w:lang w:val="en-CA"/>
        </w:rPr>
        <w:t>Permittee</w:t>
      </w:r>
      <w:r w:rsidR="003A5B6B" w:rsidRPr="00782606">
        <w:rPr>
          <w:lang w:val="en-CA"/>
        </w:rPr>
        <w:t xml:space="preserve"> will ensure that </w:t>
      </w:r>
      <w:r w:rsidR="00927B35" w:rsidRPr="00782606">
        <w:rPr>
          <w:lang w:val="en-CA"/>
        </w:rPr>
        <w:t xml:space="preserve">it is </w:t>
      </w:r>
      <w:r w:rsidR="003A5B6B" w:rsidRPr="00782606">
        <w:rPr>
          <w:lang w:val="en-CA"/>
        </w:rPr>
        <w:t xml:space="preserve">replaced by a licensed surveyor to the satisfaction of the Surveyor General of Canada. </w:t>
      </w:r>
    </w:p>
    <w:p w14:paraId="35E766BF" w14:textId="77777777" w:rsidR="000F170F" w:rsidRPr="00782606" w:rsidRDefault="000F170F" w:rsidP="000F170F">
      <w:pPr>
        <w:pStyle w:val="Heading2"/>
        <w:numPr>
          <w:ilvl w:val="0"/>
          <w:numId w:val="0"/>
        </w:numPr>
        <w:rPr>
          <w:b/>
          <w:color w:val="FF0000"/>
          <w:lang w:val="en-CA"/>
        </w:rPr>
      </w:pPr>
      <w:r w:rsidRPr="00782606">
        <w:rPr>
          <w:b/>
          <w:color w:val="FF0000"/>
          <w:lang w:val="en-CA"/>
        </w:rPr>
        <w:t>There are two options relating to assignment.  Choose one and delete the other.</w:t>
      </w:r>
    </w:p>
    <w:p w14:paraId="095D7AF1" w14:textId="77777777" w:rsidR="000F170F" w:rsidRPr="00782606" w:rsidRDefault="000F170F" w:rsidP="000F170F">
      <w:pPr>
        <w:pStyle w:val="Heading2"/>
        <w:numPr>
          <w:ilvl w:val="0"/>
          <w:numId w:val="0"/>
        </w:numPr>
        <w:rPr>
          <w:b/>
          <w:color w:val="FF0000"/>
          <w:lang w:val="en-CA"/>
        </w:rPr>
      </w:pPr>
      <w:r w:rsidRPr="00782606">
        <w:rPr>
          <w:b/>
          <w:color w:val="FF0000"/>
          <w:lang w:val="en-CA"/>
        </w:rPr>
        <w:t>OPTION 1 – Use the following if assignments are not allowed:</w:t>
      </w:r>
    </w:p>
    <w:p w14:paraId="624222F3" w14:textId="77777777" w:rsidR="000F170F" w:rsidRPr="00782606" w:rsidRDefault="000F170F" w:rsidP="000F170F">
      <w:pPr>
        <w:pStyle w:val="Heading2"/>
        <w:numPr>
          <w:ilvl w:val="1"/>
          <w:numId w:val="2"/>
        </w:numPr>
        <w:ind w:left="720"/>
        <w:rPr>
          <w:lang w:val="en-CA"/>
        </w:rPr>
      </w:pPr>
      <w:r w:rsidRPr="00782606">
        <w:rPr>
          <w:rStyle w:val="Strong"/>
          <w:lang w:val="en-CA"/>
        </w:rPr>
        <w:t>No Assignments</w:t>
      </w:r>
      <w:r w:rsidRPr="00782606">
        <w:rPr>
          <w:rStyle w:val="Strong"/>
          <w:b w:val="0"/>
          <w:lang w:val="en-CA"/>
        </w:rPr>
        <w:t xml:space="preserve"> – T</w:t>
      </w:r>
      <w:r w:rsidRPr="00782606">
        <w:rPr>
          <w:lang w:val="en-CA"/>
        </w:rPr>
        <w:t xml:space="preserve">he Permittee will not assign its interest in this Permit and any purported assignment is invalid. </w:t>
      </w:r>
    </w:p>
    <w:p w14:paraId="1E43B559" w14:textId="08478476" w:rsidR="000F170F" w:rsidRPr="00782606" w:rsidRDefault="000F170F" w:rsidP="000F170F">
      <w:pPr>
        <w:pStyle w:val="Heading2"/>
        <w:numPr>
          <w:ilvl w:val="0"/>
          <w:numId w:val="0"/>
        </w:numPr>
        <w:rPr>
          <w:b/>
          <w:color w:val="FF0000"/>
          <w:lang w:val="en-CA"/>
        </w:rPr>
      </w:pPr>
      <w:r w:rsidRPr="00782606">
        <w:rPr>
          <w:b/>
          <w:color w:val="FF0000"/>
          <w:lang w:val="en-CA"/>
        </w:rPr>
        <w:lastRenderedPageBreak/>
        <w:t>End of Option 1.</w:t>
      </w:r>
    </w:p>
    <w:p w14:paraId="2690CE7B" w14:textId="77777777" w:rsidR="000F170F" w:rsidRPr="00782606" w:rsidRDefault="000F170F" w:rsidP="000F170F">
      <w:pPr>
        <w:pStyle w:val="Heading2"/>
        <w:numPr>
          <w:ilvl w:val="0"/>
          <w:numId w:val="0"/>
        </w:numPr>
        <w:rPr>
          <w:b/>
          <w:color w:val="FF0000"/>
          <w:lang w:val="en-CA"/>
        </w:rPr>
      </w:pPr>
      <w:r w:rsidRPr="00782606">
        <w:rPr>
          <w:b/>
          <w:color w:val="FF0000"/>
          <w:lang w:val="en-CA"/>
        </w:rPr>
        <w:t>OPTION 2 – Use the following if assignments are allowed:</w:t>
      </w:r>
    </w:p>
    <w:p w14:paraId="1C4E1289" w14:textId="6627D15A" w:rsidR="000F170F" w:rsidRPr="00782606" w:rsidRDefault="000F170F" w:rsidP="000F170F">
      <w:pPr>
        <w:pStyle w:val="Heading2"/>
        <w:numPr>
          <w:ilvl w:val="1"/>
          <w:numId w:val="2"/>
        </w:numPr>
        <w:ind w:left="720"/>
        <w:rPr>
          <w:lang w:val="en-CA"/>
        </w:rPr>
      </w:pPr>
      <w:r w:rsidRPr="00782606">
        <w:rPr>
          <w:rStyle w:val="Strong"/>
          <w:lang w:val="en-CA"/>
        </w:rPr>
        <w:t>Assignments Require Consent</w:t>
      </w:r>
      <w:r w:rsidRPr="00782606">
        <w:rPr>
          <w:rStyle w:val="Strong"/>
          <w:b w:val="0"/>
          <w:lang w:val="en-CA"/>
        </w:rPr>
        <w:t xml:space="preserve"> – T</w:t>
      </w:r>
      <w:r w:rsidRPr="00782606">
        <w:rPr>
          <w:lang w:val="en-CA"/>
        </w:rPr>
        <w:t>he Permittee may not assign its interest in this Permit without the consent of each of the Permittor and the First Nation, in their discretion, and no assignment is valid until the proposed assignee has entered into an Assignment Consent Agreement, substantially in the form attached as Schedule B, with any changes as may be agreed to by the Parties and the assignee.</w:t>
      </w:r>
      <w:r w:rsidRPr="00782606">
        <w:rPr>
          <w:rStyle w:val="FootnoteReference"/>
          <w:lang w:val="en-CA"/>
        </w:rPr>
        <w:footnoteReference w:id="10"/>
      </w:r>
      <w:r w:rsidRPr="00782606">
        <w:rPr>
          <w:lang w:val="en-CA"/>
        </w:rPr>
        <w:t xml:space="preserve"> </w:t>
      </w:r>
    </w:p>
    <w:p w14:paraId="7A29E10A" w14:textId="77777777" w:rsidR="000F170F" w:rsidRPr="00782606" w:rsidRDefault="000F170F" w:rsidP="000F170F">
      <w:pPr>
        <w:pStyle w:val="Heading2"/>
        <w:numPr>
          <w:ilvl w:val="1"/>
          <w:numId w:val="2"/>
        </w:numPr>
        <w:ind w:left="720"/>
        <w:rPr>
          <w:b/>
          <w:lang w:val="en-CA"/>
        </w:rPr>
      </w:pPr>
      <w:r w:rsidRPr="00782606">
        <w:rPr>
          <w:rStyle w:val="Strong"/>
          <w:lang w:val="en-CA"/>
        </w:rPr>
        <w:t xml:space="preserve">Registration – </w:t>
      </w:r>
      <w:r w:rsidRPr="00782606">
        <w:rPr>
          <w:rStyle w:val="Strong"/>
          <w:b w:val="0"/>
          <w:lang w:val="en-CA"/>
        </w:rPr>
        <w:t>The Permittee will ensure that all assignments of its interest in this Permit are submitted in a registerable form, promptly after execution, to the R</w:t>
      </w:r>
      <w:r w:rsidRPr="00782606">
        <w:rPr>
          <w:lang w:val="en-CA"/>
        </w:rPr>
        <w:t>egistry</w:t>
      </w:r>
      <w:r w:rsidRPr="00782606">
        <w:rPr>
          <w:rStyle w:val="Strong"/>
          <w:b w:val="0"/>
          <w:lang w:val="en-CA"/>
        </w:rPr>
        <w:t>.</w:t>
      </w:r>
    </w:p>
    <w:p w14:paraId="1C3C5C93" w14:textId="55E793FA" w:rsidR="000F170F" w:rsidRPr="00782606" w:rsidRDefault="000F170F" w:rsidP="000F170F">
      <w:pPr>
        <w:pStyle w:val="Heading2"/>
        <w:numPr>
          <w:ilvl w:val="0"/>
          <w:numId w:val="0"/>
        </w:numPr>
        <w:rPr>
          <w:lang w:val="en-CA"/>
        </w:rPr>
      </w:pPr>
      <w:r w:rsidRPr="00782606">
        <w:rPr>
          <w:b/>
          <w:color w:val="FF0000"/>
          <w:lang w:val="en-CA"/>
        </w:rPr>
        <w:t>End of Option 2.</w:t>
      </w:r>
    </w:p>
    <w:p w14:paraId="327AD804" w14:textId="5F622CF0" w:rsidR="00D831B8" w:rsidRPr="00782606" w:rsidRDefault="00D831B8" w:rsidP="00551B03">
      <w:pPr>
        <w:pStyle w:val="Heading2"/>
        <w:rPr>
          <w:lang w:val="en-CA"/>
        </w:rPr>
      </w:pPr>
      <w:r w:rsidRPr="00782606">
        <w:rPr>
          <w:rStyle w:val="Strong"/>
          <w:lang w:val="en-CA"/>
        </w:rPr>
        <w:t>Representation</w:t>
      </w:r>
      <w:r w:rsidR="008F0BE7" w:rsidRPr="00782606">
        <w:rPr>
          <w:rStyle w:val="Strong"/>
          <w:lang w:val="en-CA"/>
        </w:rPr>
        <w:t>s</w:t>
      </w:r>
      <w:r w:rsidRPr="00782606">
        <w:rPr>
          <w:rStyle w:val="Strong"/>
          <w:lang w:val="en-CA"/>
        </w:rPr>
        <w:t xml:space="preserve"> about the </w:t>
      </w:r>
      <w:r w:rsidR="005F29D6" w:rsidRPr="00782606">
        <w:rPr>
          <w:rStyle w:val="Strong"/>
          <w:lang w:val="en-CA"/>
        </w:rPr>
        <w:t>Permit Area</w:t>
      </w:r>
      <w:r w:rsidRPr="00782606">
        <w:rPr>
          <w:rStyle w:val="Strong"/>
          <w:lang w:val="en-CA"/>
        </w:rPr>
        <w:t xml:space="preserve"> and </w:t>
      </w:r>
      <w:r w:rsidR="00EC20A0" w:rsidRPr="00782606">
        <w:rPr>
          <w:rStyle w:val="Strong"/>
          <w:lang w:val="en-CA"/>
        </w:rPr>
        <w:t xml:space="preserve">its </w:t>
      </w:r>
      <w:r w:rsidRPr="00782606">
        <w:rPr>
          <w:rStyle w:val="Strong"/>
          <w:lang w:val="en-CA"/>
        </w:rPr>
        <w:t>Use</w:t>
      </w:r>
      <w:r w:rsidRPr="00782606">
        <w:rPr>
          <w:lang w:val="en-CA"/>
        </w:rPr>
        <w:t xml:space="preserve">    </w:t>
      </w:r>
    </w:p>
    <w:p w14:paraId="2DBDD1D1" w14:textId="67922FF0" w:rsidR="002A3B3F" w:rsidRPr="00782606" w:rsidRDefault="00750214" w:rsidP="00551B03">
      <w:pPr>
        <w:pStyle w:val="Heading3"/>
        <w:rPr>
          <w:lang w:val="en-CA"/>
        </w:rPr>
      </w:pPr>
      <w:r w:rsidRPr="00782606">
        <w:rPr>
          <w:lang w:val="en-CA"/>
        </w:rPr>
        <w:t>The Permittee’s authorized use of the Permit Area is on an “as is – where is” basis</w:t>
      </w:r>
      <w:r w:rsidR="005C05FA" w:rsidRPr="00782606">
        <w:rPr>
          <w:lang w:val="en-CA"/>
        </w:rPr>
        <w:t>.</w:t>
      </w:r>
    </w:p>
    <w:p w14:paraId="170A3843" w14:textId="32CFDA6A" w:rsidR="006B3282" w:rsidRPr="00782606" w:rsidRDefault="002B6294" w:rsidP="00551B03">
      <w:pPr>
        <w:pStyle w:val="Heading3"/>
        <w:rPr>
          <w:lang w:val="en-CA"/>
        </w:rPr>
      </w:pPr>
      <w:r w:rsidRPr="00782606">
        <w:rPr>
          <w:lang w:val="en-CA"/>
        </w:rPr>
        <w:t xml:space="preserve">Without limiting section </w:t>
      </w:r>
      <w:r w:rsidRPr="00782606">
        <w:rPr>
          <w:lang w:val="en-CA"/>
        </w:rPr>
        <w:fldChar w:fldCharType="begin"/>
      </w:r>
      <w:r w:rsidRPr="00782606">
        <w:rPr>
          <w:lang w:val="en-CA"/>
        </w:rPr>
        <w:instrText xml:space="preserve"> REF _Ref121842822 \r \h </w:instrText>
      </w:r>
      <w:r w:rsidRPr="00782606">
        <w:rPr>
          <w:lang w:val="en-CA"/>
        </w:rPr>
      </w:r>
      <w:r w:rsidRPr="00782606">
        <w:rPr>
          <w:lang w:val="en-CA"/>
        </w:rPr>
        <w:fldChar w:fldCharType="separate"/>
      </w:r>
      <w:r w:rsidR="007A2A68">
        <w:rPr>
          <w:lang w:val="en-CA"/>
        </w:rPr>
        <w:t>1.8</w:t>
      </w:r>
      <w:r w:rsidRPr="00782606">
        <w:rPr>
          <w:lang w:val="en-CA"/>
        </w:rPr>
        <w:fldChar w:fldCharType="end"/>
      </w:r>
      <w:r w:rsidRPr="00782606">
        <w:rPr>
          <w:lang w:val="en-CA"/>
        </w:rPr>
        <w:t xml:space="preserve">, </w:t>
      </w:r>
      <w:r w:rsidR="00ED58D3" w:rsidRPr="00782606">
        <w:rPr>
          <w:lang w:val="en-CA"/>
        </w:rPr>
        <w:t>the Permittor</w:t>
      </w:r>
      <w:r w:rsidR="00A134FD" w:rsidRPr="00782606">
        <w:rPr>
          <w:lang w:val="en-CA"/>
        </w:rPr>
        <w:t>,</w:t>
      </w:r>
      <w:r w:rsidR="003A5B6B" w:rsidRPr="00782606">
        <w:rPr>
          <w:lang w:val="en-CA"/>
        </w:rPr>
        <w:t xml:space="preserve"> </w:t>
      </w:r>
      <w:r w:rsidR="00F964A7" w:rsidRPr="00782606">
        <w:rPr>
          <w:lang w:val="en-CA"/>
        </w:rPr>
        <w:t xml:space="preserve">the </w:t>
      </w:r>
      <w:r w:rsidR="00F030BD" w:rsidRPr="00782606">
        <w:rPr>
          <w:lang w:val="en-CA"/>
        </w:rPr>
        <w:t xml:space="preserve">Minister, the </w:t>
      </w:r>
      <w:r w:rsidR="00AD3056" w:rsidRPr="00782606">
        <w:rPr>
          <w:lang w:val="en-CA"/>
        </w:rPr>
        <w:t>First Nation</w:t>
      </w:r>
      <w:r w:rsidR="00A134FD" w:rsidRPr="00782606">
        <w:rPr>
          <w:lang w:val="en-CA"/>
        </w:rPr>
        <w:t xml:space="preserve">, </w:t>
      </w:r>
      <w:r w:rsidR="00F030BD" w:rsidRPr="00782606">
        <w:rPr>
          <w:lang w:val="en-CA"/>
        </w:rPr>
        <w:t xml:space="preserve">the Council, </w:t>
      </w:r>
      <w:r w:rsidRPr="00782606">
        <w:rPr>
          <w:lang w:val="en-CA"/>
        </w:rPr>
        <w:t>and</w:t>
      </w:r>
      <w:r w:rsidR="00F030BD" w:rsidRPr="00782606">
        <w:rPr>
          <w:lang w:val="en-CA"/>
        </w:rPr>
        <w:t xml:space="preserve"> </w:t>
      </w:r>
      <w:r w:rsidR="00A134FD" w:rsidRPr="00782606">
        <w:rPr>
          <w:lang w:val="en-CA"/>
        </w:rPr>
        <w:t>their</w:t>
      </w:r>
      <w:r w:rsidR="00EC6424" w:rsidRPr="00782606">
        <w:rPr>
          <w:lang w:val="en-CA"/>
        </w:rPr>
        <w:t xml:space="preserve"> respective officials, servants, employees, agents, contractors, subcontractors</w:t>
      </w:r>
      <w:r w:rsidRPr="00782606">
        <w:rPr>
          <w:lang w:val="en-CA"/>
        </w:rPr>
        <w:t>,</w:t>
      </w:r>
      <w:r w:rsidR="00EC6424" w:rsidRPr="00782606">
        <w:rPr>
          <w:lang w:val="en-CA"/>
        </w:rPr>
        <w:t xml:space="preserve"> </w:t>
      </w:r>
      <w:r w:rsidRPr="00782606">
        <w:rPr>
          <w:lang w:val="en-CA"/>
        </w:rPr>
        <w:t>and</w:t>
      </w:r>
      <w:r w:rsidR="00F030BD" w:rsidRPr="00782606">
        <w:rPr>
          <w:lang w:val="en-CA"/>
        </w:rPr>
        <w:t xml:space="preserve"> other legal representatives </w:t>
      </w:r>
      <w:r w:rsidR="00EC6424" w:rsidRPr="00782606">
        <w:rPr>
          <w:lang w:val="en-CA"/>
        </w:rPr>
        <w:t>ha</w:t>
      </w:r>
      <w:r w:rsidRPr="00782606">
        <w:rPr>
          <w:lang w:val="en-CA"/>
        </w:rPr>
        <w:t>ve not</w:t>
      </w:r>
      <w:r w:rsidR="00EC6424" w:rsidRPr="00782606">
        <w:rPr>
          <w:lang w:val="en-CA"/>
        </w:rPr>
        <w:t xml:space="preserve"> made any </w:t>
      </w:r>
      <w:r w:rsidR="003A5B6B" w:rsidRPr="00782606">
        <w:rPr>
          <w:lang w:val="en-CA"/>
        </w:rPr>
        <w:t>representations or warranties with respect to</w:t>
      </w:r>
      <w:r w:rsidR="00EC6424" w:rsidRPr="00782606">
        <w:rPr>
          <w:lang w:val="en-CA"/>
        </w:rPr>
        <w:t>:</w:t>
      </w:r>
    </w:p>
    <w:p w14:paraId="77E29A00" w14:textId="36D64FF1" w:rsidR="006B3282" w:rsidRPr="00782606" w:rsidRDefault="003A5B6B" w:rsidP="00551B03">
      <w:pPr>
        <w:pStyle w:val="Heading3"/>
        <w:numPr>
          <w:ilvl w:val="3"/>
          <w:numId w:val="19"/>
        </w:numPr>
        <w:tabs>
          <w:tab w:val="clear" w:pos="3168"/>
        </w:tabs>
        <w:ind w:left="1728"/>
        <w:rPr>
          <w:lang w:val="en-CA"/>
        </w:rPr>
      </w:pPr>
      <w:bookmarkStart w:id="23" w:name="_Ref122090586"/>
      <w:r w:rsidRPr="00782606">
        <w:rPr>
          <w:lang w:val="en-CA"/>
        </w:rPr>
        <w:t xml:space="preserve">the condition of the </w:t>
      </w:r>
      <w:r w:rsidR="005F29D6" w:rsidRPr="00782606">
        <w:rPr>
          <w:lang w:val="en-CA"/>
        </w:rPr>
        <w:t>Permit Area</w:t>
      </w:r>
      <w:r w:rsidR="00EC6424" w:rsidRPr="00782606">
        <w:rPr>
          <w:lang w:val="en-CA"/>
        </w:rPr>
        <w:t xml:space="preserve">, including the </w:t>
      </w:r>
      <w:r w:rsidR="005F29D6" w:rsidRPr="00782606">
        <w:rPr>
          <w:lang w:val="en-CA"/>
        </w:rPr>
        <w:t>Permit Area</w:t>
      </w:r>
      <w:r w:rsidR="00EC6424" w:rsidRPr="00782606">
        <w:rPr>
          <w:lang w:val="en-CA"/>
        </w:rPr>
        <w:t>’</w:t>
      </w:r>
      <w:r w:rsidR="00EC20A0" w:rsidRPr="00782606">
        <w:rPr>
          <w:lang w:val="en-CA"/>
        </w:rPr>
        <w:t>s</w:t>
      </w:r>
      <w:r w:rsidR="00EC6424" w:rsidRPr="00782606">
        <w:rPr>
          <w:lang w:val="en-CA"/>
        </w:rPr>
        <w:t xml:space="preserve"> compliance</w:t>
      </w:r>
      <w:r w:rsidR="00E9778F" w:rsidRPr="00782606">
        <w:rPr>
          <w:lang w:val="en-CA"/>
        </w:rPr>
        <w:t xml:space="preserve"> </w:t>
      </w:r>
      <w:r w:rsidRPr="00782606">
        <w:rPr>
          <w:lang w:val="en-CA"/>
        </w:rPr>
        <w:t>with Laws</w:t>
      </w:r>
      <w:r w:rsidR="002B6294" w:rsidRPr="00782606">
        <w:rPr>
          <w:lang w:val="en-CA"/>
        </w:rPr>
        <w:t xml:space="preserve"> and </w:t>
      </w:r>
      <w:r w:rsidR="00FE000C" w:rsidRPr="00782606">
        <w:rPr>
          <w:lang w:val="en-CA"/>
        </w:rPr>
        <w:t>the</w:t>
      </w:r>
      <w:r w:rsidRPr="00782606">
        <w:rPr>
          <w:lang w:val="en-CA"/>
        </w:rPr>
        <w:t xml:space="preserve"> presence of Contaminants on the </w:t>
      </w:r>
      <w:r w:rsidR="005F29D6" w:rsidRPr="00782606">
        <w:rPr>
          <w:lang w:val="en-CA"/>
        </w:rPr>
        <w:t>Permit Area</w:t>
      </w:r>
      <w:r w:rsidR="00EC6424" w:rsidRPr="00782606">
        <w:rPr>
          <w:lang w:val="en-CA"/>
        </w:rPr>
        <w:t>;</w:t>
      </w:r>
      <w:bookmarkEnd w:id="23"/>
    </w:p>
    <w:p w14:paraId="6F4CED75" w14:textId="62638456" w:rsidR="006B3282" w:rsidRPr="00782606" w:rsidRDefault="003A5B6B" w:rsidP="00551B03">
      <w:pPr>
        <w:pStyle w:val="Heading3"/>
        <w:numPr>
          <w:ilvl w:val="3"/>
          <w:numId w:val="19"/>
        </w:numPr>
        <w:tabs>
          <w:tab w:val="clear" w:pos="3168"/>
        </w:tabs>
        <w:ind w:left="1728"/>
        <w:rPr>
          <w:lang w:val="en-CA"/>
        </w:rPr>
      </w:pPr>
      <w:r w:rsidRPr="00782606">
        <w:rPr>
          <w:lang w:val="en-CA"/>
        </w:rPr>
        <w:t>issues of title</w:t>
      </w:r>
      <w:r w:rsidR="002B6294" w:rsidRPr="00782606">
        <w:rPr>
          <w:lang w:val="en-CA"/>
        </w:rPr>
        <w:t xml:space="preserve">, </w:t>
      </w:r>
      <w:r w:rsidRPr="00782606">
        <w:rPr>
          <w:lang w:val="en-CA"/>
        </w:rPr>
        <w:t>encumbrances affecting title</w:t>
      </w:r>
      <w:r w:rsidR="002B6294" w:rsidRPr="00782606">
        <w:rPr>
          <w:lang w:val="en-CA"/>
        </w:rPr>
        <w:t xml:space="preserve">, and matters contained </w:t>
      </w:r>
      <w:r w:rsidR="006C4E7B" w:rsidRPr="00782606">
        <w:rPr>
          <w:lang w:val="en-CA"/>
        </w:rPr>
        <w:t>with</w:t>
      </w:r>
      <w:r w:rsidR="002B6294" w:rsidRPr="00782606">
        <w:rPr>
          <w:lang w:val="en-CA"/>
        </w:rPr>
        <w:t>in the Registry</w:t>
      </w:r>
      <w:r w:rsidR="00EC6424" w:rsidRPr="00782606">
        <w:rPr>
          <w:lang w:val="en-CA"/>
        </w:rPr>
        <w:t>;</w:t>
      </w:r>
    </w:p>
    <w:p w14:paraId="5E332563" w14:textId="738A37E0" w:rsidR="006B3282" w:rsidRPr="00782606" w:rsidRDefault="00EC6424" w:rsidP="00551B03">
      <w:pPr>
        <w:pStyle w:val="Heading3"/>
        <w:numPr>
          <w:ilvl w:val="3"/>
          <w:numId w:val="19"/>
        </w:numPr>
        <w:tabs>
          <w:tab w:val="clear" w:pos="3168"/>
        </w:tabs>
        <w:ind w:left="1728"/>
        <w:rPr>
          <w:lang w:val="en-CA"/>
        </w:rPr>
      </w:pPr>
      <w:bookmarkStart w:id="24" w:name="_Ref122090588"/>
      <w:r w:rsidRPr="00782606">
        <w:rPr>
          <w:lang w:val="en-CA"/>
        </w:rPr>
        <w:t xml:space="preserve">access to and from the </w:t>
      </w:r>
      <w:r w:rsidR="005F29D6" w:rsidRPr="00782606">
        <w:rPr>
          <w:lang w:val="en-CA"/>
        </w:rPr>
        <w:t>Permit Area</w:t>
      </w:r>
      <w:r w:rsidRPr="00782606">
        <w:rPr>
          <w:lang w:val="en-CA"/>
        </w:rPr>
        <w:t xml:space="preserve">; </w:t>
      </w:r>
      <w:r w:rsidR="002B6294" w:rsidRPr="00782606">
        <w:rPr>
          <w:lang w:val="en-CA"/>
        </w:rPr>
        <w:t>and</w:t>
      </w:r>
      <w:bookmarkEnd w:id="24"/>
    </w:p>
    <w:p w14:paraId="051906F0" w14:textId="530174D9" w:rsidR="003A5B6B" w:rsidRPr="00782606" w:rsidRDefault="003A5B6B" w:rsidP="00551B03">
      <w:pPr>
        <w:pStyle w:val="Heading3"/>
        <w:numPr>
          <w:ilvl w:val="3"/>
          <w:numId w:val="19"/>
        </w:numPr>
        <w:tabs>
          <w:tab w:val="clear" w:pos="3168"/>
        </w:tabs>
        <w:ind w:left="1728"/>
        <w:rPr>
          <w:lang w:val="en-CA"/>
        </w:rPr>
      </w:pPr>
      <w:r w:rsidRPr="00782606">
        <w:rPr>
          <w:lang w:val="en-CA"/>
        </w:rPr>
        <w:t xml:space="preserve">the suitability of the </w:t>
      </w:r>
      <w:r w:rsidR="005F29D6" w:rsidRPr="00782606">
        <w:rPr>
          <w:lang w:val="en-CA"/>
        </w:rPr>
        <w:t>Permit Area</w:t>
      </w:r>
      <w:r w:rsidRPr="00782606">
        <w:rPr>
          <w:lang w:val="en-CA"/>
        </w:rPr>
        <w:t xml:space="preserve"> for the </w:t>
      </w:r>
      <w:r w:rsidR="00A10BFB" w:rsidRPr="00782606">
        <w:rPr>
          <w:lang w:val="en-CA"/>
        </w:rPr>
        <w:t>Permittee</w:t>
      </w:r>
      <w:r w:rsidRPr="00782606">
        <w:rPr>
          <w:lang w:val="en-CA"/>
        </w:rPr>
        <w:t xml:space="preserve">. </w:t>
      </w:r>
    </w:p>
    <w:p w14:paraId="1C609062" w14:textId="77777777" w:rsidR="003E6967" w:rsidRPr="00782606" w:rsidRDefault="003A5B6B" w:rsidP="00551B03">
      <w:pPr>
        <w:pStyle w:val="Heading3"/>
        <w:rPr>
          <w:lang w:val="en-CA"/>
        </w:rPr>
      </w:pPr>
      <w:r w:rsidRPr="00782606">
        <w:rPr>
          <w:lang w:val="en-CA"/>
        </w:rPr>
        <w:t xml:space="preserve">The </w:t>
      </w:r>
      <w:r w:rsidR="00A10BFB" w:rsidRPr="00782606">
        <w:rPr>
          <w:lang w:val="en-CA"/>
        </w:rPr>
        <w:t>Permittee</w:t>
      </w:r>
      <w:r w:rsidRPr="00782606">
        <w:rPr>
          <w:lang w:val="en-CA"/>
        </w:rPr>
        <w:t xml:space="preserve"> represents </w:t>
      </w:r>
      <w:r w:rsidR="00B5417E" w:rsidRPr="00782606">
        <w:rPr>
          <w:lang w:val="en-CA"/>
        </w:rPr>
        <w:t xml:space="preserve">and warrants </w:t>
      </w:r>
      <w:r w:rsidRPr="00782606">
        <w:rPr>
          <w:lang w:val="en-CA"/>
        </w:rPr>
        <w:t>that</w:t>
      </w:r>
      <w:r w:rsidR="003E6967" w:rsidRPr="00782606">
        <w:rPr>
          <w:lang w:val="en-CA"/>
        </w:rPr>
        <w:t>:</w:t>
      </w:r>
    </w:p>
    <w:p w14:paraId="7675EE3D" w14:textId="48BD564A" w:rsidR="00403714" w:rsidRPr="00782606" w:rsidRDefault="003A5B6B" w:rsidP="003E6967">
      <w:pPr>
        <w:pStyle w:val="Heading3"/>
        <w:numPr>
          <w:ilvl w:val="3"/>
          <w:numId w:val="19"/>
        </w:numPr>
        <w:ind w:left="1800" w:hanging="1080"/>
        <w:rPr>
          <w:lang w:val="en-CA"/>
        </w:rPr>
      </w:pPr>
      <w:r w:rsidRPr="00782606">
        <w:rPr>
          <w:lang w:val="en-CA"/>
        </w:rPr>
        <w:lastRenderedPageBreak/>
        <w:t xml:space="preserve">prior to </w:t>
      </w:r>
      <w:r w:rsidR="004C7E7F" w:rsidRPr="00782606">
        <w:rPr>
          <w:lang w:val="en-CA"/>
        </w:rPr>
        <w:t>the Commencement Date</w:t>
      </w:r>
      <w:r w:rsidR="00E9778F" w:rsidRPr="00782606">
        <w:rPr>
          <w:lang w:val="en-CA"/>
        </w:rPr>
        <w:t>,</w:t>
      </w:r>
      <w:r w:rsidRPr="00782606">
        <w:rPr>
          <w:lang w:val="en-CA"/>
        </w:rPr>
        <w:t xml:space="preserve"> it inspect</w:t>
      </w:r>
      <w:r w:rsidR="00403714" w:rsidRPr="00782606">
        <w:rPr>
          <w:lang w:val="en-CA"/>
        </w:rPr>
        <w:t>ed</w:t>
      </w:r>
      <w:r w:rsidRPr="00782606">
        <w:rPr>
          <w:lang w:val="en-CA"/>
        </w:rPr>
        <w:t xml:space="preserve"> the </w:t>
      </w:r>
      <w:r w:rsidR="005F29D6" w:rsidRPr="00782606">
        <w:rPr>
          <w:lang w:val="en-CA"/>
        </w:rPr>
        <w:t>Permit Area</w:t>
      </w:r>
      <w:r w:rsidRPr="00782606">
        <w:rPr>
          <w:lang w:val="en-CA"/>
        </w:rPr>
        <w:t xml:space="preserve">, including </w:t>
      </w:r>
      <w:r w:rsidR="00403714" w:rsidRPr="00782606">
        <w:rPr>
          <w:lang w:val="en-CA"/>
        </w:rPr>
        <w:t xml:space="preserve">conducting </w:t>
      </w:r>
      <w:r w:rsidRPr="00782606">
        <w:rPr>
          <w:lang w:val="en-CA"/>
        </w:rPr>
        <w:t>a</w:t>
      </w:r>
      <w:r w:rsidR="002B6294" w:rsidRPr="00782606">
        <w:rPr>
          <w:lang w:val="en-CA"/>
        </w:rPr>
        <w:t>ll</w:t>
      </w:r>
      <w:r w:rsidRPr="00782606">
        <w:rPr>
          <w:lang w:val="en-CA"/>
        </w:rPr>
        <w:t xml:space="preserve"> investigations that </w:t>
      </w:r>
      <w:r w:rsidR="00EC6424" w:rsidRPr="00782606">
        <w:rPr>
          <w:lang w:val="en-CA"/>
        </w:rPr>
        <w:t xml:space="preserve">it </w:t>
      </w:r>
      <w:r w:rsidRPr="00782606">
        <w:rPr>
          <w:lang w:val="en-CA"/>
        </w:rPr>
        <w:t xml:space="preserve">deemed prudent regarding </w:t>
      </w:r>
      <w:r w:rsidR="00EC6424" w:rsidRPr="00782606">
        <w:rPr>
          <w:lang w:val="en-CA"/>
        </w:rPr>
        <w:t xml:space="preserve">the </w:t>
      </w:r>
      <w:r w:rsidR="00403714" w:rsidRPr="00782606">
        <w:rPr>
          <w:lang w:val="en-CA"/>
        </w:rPr>
        <w:t xml:space="preserve">matters referred to in sections </w:t>
      </w:r>
      <w:r w:rsidR="00403714" w:rsidRPr="00782606">
        <w:rPr>
          <w:lang w:val="en-CA"/>
        </w:rPr>
        <w:fldChar w:fldCharType="begin"/>
      </w:r>
      <w:r w:rsidR="00403714" w:rsidRPr="00782606">
        <w:rPr>
          <w:lang w:val="en-CA"/>
        </w:rPr>
        <w:instrText xml:space="preserve"> REF _Ref122090586 \r \h </w:instrText>
      </w:r>
      <w:r w:rsidR="00403714" w:rsidRPr="00782606">
        <w:rPr>
          <w:lang w:val="en-CA"/>
        </w:rPr>
      </w:r>
      <w:r w:rsidR="00403714" w:rsidRPr="00782606">
        <w:rPr>
          <w:lang w:val="en-CA"/>
        </w:rPr>
        <w:fldChar w:fldCharType="separate"/>
      </w:r>
      <w:r w:rsidR="007A2A68">
        <w:rPr>
          <w:lang w:val="en-CA"/>
        </w:rPr>
        <w:t>2.14.2.1</w:t>
      </w:r>
      <w:r w:rsidR="00403714" w:rsidRPr="00782606">
        <w:rPr>
          <w:lang w:val="en-CA"/>
        </w:rPr>
        <w:fldChar w:fldCharType="end"/>
      </w:r>
      <w:r w:rsidR="00403714" w:rsidRPr="00782606">
        <w:rPr>
          <w:lang w:val="en-CA"/>
        </w:rPr>
        <w:t xml:space="preserve"> - </w:t>
      </w:r>
      <w:r w:rsidR="00403714" w:rsidRPr="00782606">
        <w:rPr>
          <w:lang w:val="en-CA"/>
        </w:rPr>
        <w:fldChar w:fldCharType="begin"/>
      </w:r>
      <w:r w:rsidR="00403714" w:rsidRPr="00782606">
        <w:rPr>
          <w:lang w:val="en-CA"/>
        </w:rPr>
        <w:instrText xml:space="preserve"> REF _Ref122090588 \r \h </w:instrText>
      </w:r>
      <w:r w:rsidR="00403714" w:rsidRPr="00782606">
        <w:rPr>
          <w:lang w:val="en-CA"/>
        </w:rPr>
      </w:r>
      <w:r w:rsidR="00403714" w:rsidRPr="00782606">
        <w:rPr>
          <w:lang w:val="en-CA"/>
        </w:rPr>
        <w:fldChar w:fldCharType="separate"/>
      </w:r>
      <w:r w:rsidR="007A2A68">
        <w:rPr>
          <w:lang w:val="en-CA"/>
        </w:rPr>
        <w:t>2.14.2.3</w:t>
      </w:r>
      <w:r w:rsidR="00403714" w:rsidRPr="00782606">
        <w:rPr>
          <w:lang w:val="en-CA"/>
        </w:rPr>
        <w:fldChar w:fldCharType="end"/>
      </w:r>
      <w:r w:rsidR="00403714" w:rsidRPr="00782606">
        <w:rPr>
          <w:lang w:val="en-CA"/>
        </w:rPr>
        <w:t>; and</w:t>
      </w:r>
    </w:p>
    <w:p w14:paraId="7CF3BE0D" w14:textId="76B0FF1C" w:rsidR="003A5B6B" w:rsidRPr="00782606" w:rsidRDefault="003A5B6B" w:rsidP="00403714">
      <w:pPr>
        <w:pStyle w:val="Heading3"/>
        <w:numPr>
          <w:ilvl w:val="3"/>
          <w:numId w:val="19"/>
        </w:numPr>
        <w:ind w:left="1800" w:hanging="1080"/>
        <w:rPr>
          <w:lang w:val="en-CA"/>
        </w:rPr>
      </w:pPr>
      <w:r w:rsidRPr="00782606">
        <w:rPr>
          <w:lang w:val="en-CA"/>
        </w:rPr>
        <w:t xml:space="preserve">it is satisfied that the </w:t>
      </w:r>
      <w:r w:rsidR="005F29D6" w:rsidRPr="00782606">
        <w:rPr>
          <w:lang w:val="en-CA"/>
        </w:rPr>
        <w:t>Permit Area</w:t>
      </w:r>
      <w:r w:rsidRPr="00782606">
        <w:rPr>
          <w:lang w:val="en-CA"/>
        </w:rPr>
        <w:t xml:space="preserve"> </w:t>
      </w:r>
      <w:r w:rsidR="005F29D6" w:rsidRPr="00782606">
        <w:rPr>
          <w:lang w:val="en-CA"/>
        </w:rPr>
        <w:t xml:space="preserve">is </w:t>
      </w:r>
      <w:r w:rsidRPr="00782606">
        <w:rPr>
          <w:lang w:val="en-CA"/>
        </w:rPr>
        <w:t xml:space="preserve">suitable for </w:t>
      </w:r>
      <w:r w:rsidR="00EC6424" w:rsidRPr="00782606">
        <w:rPr>
          <w:lang w:val="en-CA"/>
        </w:rPr>
        <w:t xml:space="preserve">its </w:t>
      </w:r>
      <w:r w:rsidRPr="00782606">
        <w:rPr>
          <w:lang w:val="en-CA"/>
        </w:rPr>
        <w:t xml:space="preserve">intended uses and that those uses are within the Authorized Uses. </w:t>
      </w:r>
    </w:p>
    <w:p w14:paraId="399715B3" w14:textId="5F7A4A3C" w:rsidR="00D16DD5" w:rsidRPr="00782606" w:rsidRDefault="00D16DD5" w:rsidP="00D16DD5">
      <w:pPr>
        <w:pStyle w:val="Heading2"/>
        <w:rPr>
          <w:lang w:val="en-CA"/>
        </w:rPr>
      </w:pPr>
      <w:bookmarkStart w:id="25" w:name="_Ref39827131"/>
      <w:r w:rsidRPr="00782606">
        <w:rPr>
          <w:rStyle w:val="Strong"/>
          <w:lang w:val="en-CA"/>
        </w:rPr>
        <w:t>Others Performing the Permittee’s Obligations</w:t>
      </w:r>
      <w:r w:rsidRPr="00782606">
        <w:rPr>
          <w:lang w:val="en-CA"/>
        </w:rPr>
        <w:t xml:space="preserve"> – The Permittee may allow any Person to perform any of the Permittee’s obligations </w:t>
      </w:r>
      <w:r w:rsidR="00055CAC" w:rsidRPr="00782606">
        <w:rPr>
          <w:lang w:val="en-CA"/>
        </w:rPr>
        <w:t>in</w:t>
      </w:r>
      <w:r w:rsidRPr="00782606">
        <w:rPr>
          <w:lang w:val="en-CA"/>
        </w:rPr>
        <w:t xml:space="preserve"> this Permit, but in doing so the Permittee will ensure performance of such obligations by such Person and it in no way affects the Permittee’s obligation to perform.</w:t>
      </w:r>
      <w:bookmarkEnd w:id="25"/>
    </w:p>
    <w:p w14:paraId="2DCEF5C8" w14:textId="5EB6F5B5" w:rsidR="003A5B6B" w:rsidRPr="00782606" w:rsidRDefault="00EC20A0" w:rsidP="00551B03">
      <w:pPr>
        <w:pStyle w:val="Heading1"/>
        <w:jc w:val="left"/>
        <w:rPr>
          <w:lang w:val="en-CA"/>
        </w:rPr>
      </w:pPr>
      <w:bookmarkStart w:id="26" w:name="_Toc130978688"/>
      <w:r w:rsidRPr="00782606">
        <w:rPr>
          <w:lang w:val="en-CA"/>
        </w:rPr>
        <w:t>FEES</w:t>
      </w:r>
      <w:bookmarkEnd w:id="26"/>
      <w:r w:rsidR="003A5B6B" w:rsidRPr="00782606">
        <w:rPr>
          <w:lang w:val="en-CA"/>
        </w:rPr>
        <w:t xml:space="preserve"> </w:t>
      </w:r>
    </w:p>
    <w:p w14:paraId="77B7B346" w14:textId="0D9A11E7" w:rsidR="00D208E9" w:rsidRPr="00782606" w:rsidRDefault="003A5B6B" w:rsidP="00551B03">
      <w:pPr>
        <w:pStyle w:val="Heading2"/>
        <w:rPr>
          <w:lang w:val="en-CA"/>
        </w:rPr>
      </w:pPr>
      <w:r w:rsidRPr="00782606">
        <w:rPr>
          <w:rStyle w:val="Strong"/>
          <w:lang w:val="en-CA"/>
        </w:rPr>
        <w:t>Payments</w:t>
      </w:r>
      <w:r w:rsidRPr="00782606">
        <w:rPr>
          <w:lang w:val="en-CA"/>
        </w:rPr>
        <w:t xml:space="preserve"> – All payments made by the </w:t>
      </w:r>
      <w:r w:rsidR="00A10BFB" w:rsidRPr="00782606">
        <w:rPr>
          <w:lang w:val="en-CA"/>
        </w:rPr>
        <w:t>Permittee</w:t>
      </w:r>
      <w:r w:rsidRPr="00782606">
        <w:rPr>
          <w:lang w:val="en-CA"/>
        </w:rPr>
        <w:t xml:space="preserve"> to </w:t>
      </w:r>
      <w:r w:rsidR="00ED58D3" w:rsidRPr="00782606">
        <w:rPr>
          <w:lang w:val="en-CA"/>
        </w:rPr>
        <w:t>the Permittor</w:t>
      </w:r>
      <w:r w:rsidRPr="00782606">
        <w:rPr>
          <w:lang w:val="en-CA"/>
        </w:rPr>
        <w:t xml:space="preserve"> under this </w:t>
      </w:r>
      <w:r w:rsidR="00A10BFB" w:rsidRPr="00782606">
        <w:rPr>
          <w:lang w:val="en-CA"/>
        </w:rPr>
        <w:t>Permit</w:t>
      </w:r>
      <w:r w:rsidRPr="00782606">
        <w:rPr>
          <w:lang w:val="en-CA"/>
        </w:rPr>
        <w:t xml:space="preserve"> </w:t>
      </w:r>
      <w:r w:rsidR="002C6846" w:rsidRPr="00782606">
        <w:rPr>
          <w:lang w:val="en-CA"/>
        </w:rPr>
        <w:t>will</w:t>
      </w:r>
      <w:r w:rsidRPr="00782606">
        <w:rPr>
          <w:lang w:val="en-CA"/>
        </w:rPr>
        <w:t xml:space="preserve"> be: </w:t>
      </w:r>
    </w:p>
    <w:p w14:paraId="5D65786B" w14:textId="77777777" w:rsidR="003A5B6B" w:rsidRPr="00782606" w:rsidRDefault="003A5B6B" w:rsidP="00551B03">
      <w:pPr>
        <w:pStyle w:val="Heading3"/>
        <w:rPr>
          <w:lang w:val="en-CA"/>
        </w:rPr>
      </w:pPr>
      <w:r w:rsidRPr="00782606">
        <w:rPr>
          <w:lang w:val="en-CA"/>
        </w:rPr>
        <w:t>paid in Canadian dollars;</w:t>
      </w:r>
    </w:p>
    <w:p w14:paraId="18C9819B" w14:textId="77777777" w:rsidR="003A5B6B" w:rsidRPr="00782606" w:rsidRDefault="003A5B6B" w:rsidP="00551B03">
      <w:pPr>
        <w:pStyle w:val="Heading3"/>
        <w:rPr>
          <w:lang w:val="en-CA"/>
        </w:rPr>
      </w:pPr>
      <w:r w:rsidRPr="00782606">
        <w:rPr>
          <w:lang w:val="en-CA"/>
        </w:rPr>
        <w:t>made payable to the Receiver General for Canada;</w:t>
      </w:r>
    </w:p>
    <w:p w14:paraId="057DDDE5" w14:textId="24A9563A" w:rsidR="003A5B6B" w:rsidRPr="00782606" w:rsidRDefault="001C436E" w:rsidP="00551B03">
      <w:pPr>
        <w:pStyle w:val="Heading3"/>
        <w:rPr>
          <w:lang w:val="en-CA"/>
        </w:rPr>
      </w:pPr>
      <w:r w:rsidRPr="00782606">
        <w:rPr>
          <w:lang w:val="en-CA"/>
        </w:rPr>
        <w:t>paid without any prior demand,</w:t>
      </w:r>
      <w:r w:rsidR="003A5B6B" w:rsidRPr="00782606">
        <w:rPr>
          <w:lang w:val="en-CA"/>
        </w:rPr>
        <w:t xml:space="preserve"> set-off, deduction</w:t>
      </w:r>
      <w:r w:rsidR="0002194D" w:rsidRPr="00782606">
        <w:rPr>
          <w:lang w:val="en-CA"/>
        </w:rPr>
        <w:t>,</w:t>
      </w:r>
      <w:r w:rsidR="003A5B6B" w:rsidRPr="00782606">
        <w:rPr>
          <w:lang w:val="en-CA"/>
        </w:rPr>
        <w:t xml:space="preserve"> or abatement; and</w:t>
      </w:r>
    </w:p>
    <w:p w14:paraId="48B651B7" w14:textId="473714FC" w:rsidR="003A5B6B" w:rsidRPr="00782606" w:rsidRDefault="003A5B6B" w:rsidP="00551B03">
      <w:pPr>
        <w:pStyle w:val="Heading3"/>
        <w:rPr>
          <w:lang w:val="en-CA"/>
        </w:rPr>
      </w:pPr>
      <w:r w:rsidRPr="00782606">
        <w:rPr>
          <w:lang w:val="en-CA"/>
        </w:rPr>
        <w:t xml:space="preserve">accompanied by </w:t>
      </w:r>
      <w:r w:rsidR="00AC2926" w:rsidRPr="00782606">
        <w:rPr>
          <w:lang w:val="en-CA"/>
        </w:rPr>
        <w:t xml:space="preserve">applicable </w:t>
      </w:r>
      <w:r w:rsidRPr="00782606">
        <w:rPr>
          <w:lang w:val="en-CA"/>
        </w:rPr>
        <w:t xml:space="preserve">Taxes. </w:t>
      </w:r>
    </w:p>
    <w:p w14:paraId="1569A3D0" w14:textId="227E2309" w:rsidR="005C05FA" w:rsidRPr="00782606" w:rsidRDefault="007747EE" w:rsidP="00551B03">
      <w:pPr>
        <w:pStyle w:val="Heading2"/>
        <w:rPr>
          <w:lang w:val="en-CA"/>
        </w:rPr>
      </w:pPr>
      <w:r w:rsidRPr="00782606">
        <w:rPr>
          <w:b/>
          <w:lang w:val="en-CA"/>
        </w:rPr>
        <w:t>Outstanding Amounts</w:t>
      </w:r>
      <w:r w:rsidRPr="00782606">
        <w:rPr>
          <w:lang w:val="en-CA"/>
        </w:rPr>
        <w:t xml:space="preserve"> – </w:t>
      </w:r>
      <w:r w:rsidR="00ED58D3" w:rsidRPr="00782606">
        <w:rPr>
          <w:lang w:val="en-CA"/>
        </w:rPr>
        <w:t>The Permittor</w:t>
      </w:r>
      <w:r w:rsidR="003A5B6B" w:rsidRPr="00782606">
        <w:rPr>
          <w:lang w:val="en-CA"/>
        </w:rPr>
        <w:t xml:space="preserve"> may apply </w:t>
      </w:r>
      <w:r w:rsidR="0002194D" w:rsidRPr="00782606">
        <w:rPr>
          <w:lang w:val="en-CA"/>
        </w:rPr>
        <w:t xml:space="preserve">payments received against </w:t>
      </w:r>
      <w:r w:rsidR="003A5B6B" w:rsidRPr="00782606">
        <w:rPr>
          <w:lang w:val="en-CA"/>
        </w:rPr>
        <w:t xml:space="preserve">outstanding amounts owed to it by the </w:t>
      </w:r>
      <w:r w:rsidR="00A10BFB" w:rsidRPr="00782606">
        <w:rPr>
          <w:lang w:val="en-CA"/>
        </w:rPr>
        <w:t>Permittee</w:t>
      </w:r>
      <w:r w:rsidR="003A5B6B" w:rsidRPr="00782606">
        <w:rPr>
          <w:lang w:val="en-CA"/>
        </w:rPr>
        <w:t xml:space="preserve"> under th</w:t>
      </w:r>
      <w:r w:rsidR="00F030BD" w:rsidRPr="00782606">
        <w:rPr>
          <w:lang w:val="en-CA"/>
        </w:rPr>
        <w:t>is</w:t>
      </w:r>
      <w:r w:rsidR="003A5B6B" w:rsidRPr="00782606">
        <w:rPr>
          <w:lang w:val="en-CA"/>
        </w:rPr>
        <w:t xml:space="preserve"> </w:t>
      </w:r>
      <w:r w:rsidR="00A10BFB" w:rsidRPr="00782606">
        <w:rPr>
          <w:lang w:val="en-CA"/>
        </w:rPr>
        <w:t>Permit</w:t>
      </w:r>
      <w:r w:rsidR="003A5B6B" w:rsidRPr="00782606">
        <w:rPr>
          <w:lang w:val="en-CA"/>
        </w:rPr>
        <w:t xml:space="preserve"> </w:t>
      </w:r>
      <w:r w:rsidR="0002194D" w:rsidRPr="00782606">
        <w:rPr>
          <w:lang w:val="en-CA"/>
        </w:rPr>
        <w:t>in</w:t>
      </w:r>
      <w:r w:rsidR="003A5B6B" w:rsidRPr="00782606">
        <w:rPr>
          <w:lang w:val="en-CA"/>
        </w:rPr>
        <w:t xml:space="preserve"> </w:t>
      </w:r>
      <w:r w:rsidR="006736D3" w:rsidRPr="00782606">
        <w:rPr>
          <w:lang w:val="en-CA"/>
        </w:rPr>
        <w:t>the Permittor’s</w:t>
      </w:r>
      <w:r w:rsidR="0002194D" w:rsidRPr="00782606">
        <w:rPr>
          <w:lang w:val="en-CA"/>
        </w:rPr>
        <w:t xml:space="preserve"> sole discretion</w:t>
      </w:r>
      <w:r w:rsidR="003A5B6B" w:rsidRPr="00782606">
        <w:rPr>
          <w:lang w:val="en-CA"/>
        </w:rPr>
        <w:t>.</w:t>
      </w:r>
      <w:r w:rsidR="005C05FA" w:rsidRPr="00782606">
        <w:rPr>
          <w:lang w:val="en-CA"/>
        </w:rPr>
        <w:t xml:space="preserve"> </w:t>
      </w:r>
    </w:p>
    <w:p w14:paraId="0BBC5B10" w14:textId="2A9EFC84" w:rsidR="00CA4418" w:rsidRPr="00782606" w:rsidRDefault="00CA4418" w:rsidP="00551B03">
      <w:pPr>
        <w:pStyle w:val="JChiddentext"/>
        <w:rPr>
          <w:smallCaps w:val="0"/>
          <w:vanish w:val="0"/>
          <w:sz w:val="24"/>
        </w:rPr>
      </w:pPr>
      <w:r w:rsidRPr="00782606">
        <w:rPr>
          <w:smallCaps w:val="0"/>
          <w:vanish w:val="0"/>
          <w:sz w:val="24"/>
        </w:rPr>
        <w:t xml:space="preserve">There are </w:t>
      </w:r>
      <w:r w:rsidR="00BE01E5" w:rsidRPr="00782606">
        <w:rPr>
          <w:smallCaps w:val="0"/>
          <w:vanish w:val="0"/>
          <w:sz w:val="24"/>
        </w:rPr>
        <w:t>2</w:t>
      </w:r>
      <w:r w:rsidRPr="00782606">
        <w:rPr>
          <w:smallCaps w:val="0"/>
          <w:vanish w:val="0"/>
          <w:sz w:val="24"/>
        </w:rPr>
        <w:t xml:space="preserve"> options for the payment of </w:t>
      </w:r>
      <w:r w:rsidR="005F29D6" w:rsidRPr="00782606">
        <w:rPr>
          <w:smallCaps w:val="0"/>
          <w:vanish w:val="0"/>
          <w:sz w:val="24"/>
        </w:rPr>
        <w:t>fees</w:t>
      </w:r>
      <w:r w:rsidRPr="00782606">
        <w:rPr>
          <w:smallCaps w:val="0"/>
          <w:vanish w:val="0"/>
          <w:sz w:val="24"/>
        </w:rPr>
        <w:t>.  Choose one and delete the other.</w:t>
      </w:r>
    </w:p>
    <w:p w14:paraId="687442E3" w14:textId="1E7FCF10" w:rsidR="003A5B6B" w:rsidRPr="00782606" w:rsidRDefault="00D338FB" w:rsidP="00551B03">
      <w:pPr>
        <w:pStyle w:val="JChiddentext"/>
        <w:rPr>
          <w:smallCaps w:val="0"/>
          <w:vanish w:val="0"/>
          <w:sz w:val="24"/>
        </w:rPr>
      </w:pPr>
      <w:r w:rsidRPr="00782606">
        <w:rPr>
          <w:smallCaps w:val="0"/>
          <w:vanish w:val="0"/>
          <w:sz w:val="24"/>
        </w:rPr>
        <w:t>OPTION</w:t>
      </w:r>
      <w:r w:rsidR="0032693F" w:rsidRPr="00782606">
        <w:rPr>
          <w:smallCaps w:val="0"/>
          <w:vanish w:val="0"/>
          <w:sz w:val="24"/>
        </w:rPr>
        <w:t xml:space="preserve"> 1</w:t>
      </w:r>
      <w:r w:rsidR="006A434D" w:rsidRPr="00782606">
        <w:rPr>
          <w:smallCaps w:val="0"/>
          <w:vanish w:val="0"/>
          <w:sz w:val="24"/>
        </w:rPr>
        <w:t xml:space="preserve"> – I</w:t>
      </w:r>
      <w:r w:rsidR="0053397D" w:rsidRPr="00782606">
        <w:rPr>
          <w:smallCaps w:val="0"/>
          <w:vanish w:val="0"/>
          <w:sz w:val="24"/>
        </w:rPr>
        <w:t xml:space="preserve">f the </w:t>
      </w:r>
      <w:r w:rsidR="005F29D6" w:rsidRPr="00782606">
        <w:rPr>
          <w:smallCaps w:val="0"/>
          <w:vanish w:val="0"/>
          <w:sz w:val="24"/>
        </w:rPr>
        <w:t>fees are</w:t>
      </w:r>
      <w:r w:rsidR="0053397D" w:rsidRPr="00782606">
        <w:rPr>
          <w:smallCaps w:val="0"/>
          <w:vanish w:val="0"/>
          <w:sz w:val="24"/>
        </w:rPr>
        <w:t xml:space="preserve"> periodic</w:t>
      </w:r>
      <w:r w:rsidR="006A434D" w:rsidRPr="00782606">
        <w:rPr>
          <w:smallCaps w:val="0"/>
          <w:vanish w:val="0"/>
          <w:sz w:val="24"/>
        </w:rPr>
        <w:t>, then use the following</w:t>
      </w:r>
      <w:r w:rsidR="0053397D" w:rsidRPr="00782606">
        <w:rPr>
          <w:smallCaps w:val="0"/>
          <w:vanish w:val="0"/>
          <w:sz w:val="24"/>
        </w:rPr>
        <w:t xml:space="preserve"> and choose either sub-</w:t>
      </w:r>
      <w:r w:rsidR="00CA4418" w:rsidRPr="00782606">
        <w:rPr>
          <w:smallCaps w:val="0"/>
          <w:vanish w:val="0"/>
          <w:sz w:val="24"/>
        </w:rPr>
        <w:t>option</w:t>
      </w:r>
      <w:r w:rsidR="0053397D" w:rsidRPr="00782606">
        <w:rPr>
          <w:smallCaps w:val="0"/>
          <w:vanish w:val="0"/>
          <w:sz w:val="24"/>
        </w:rPr>
        <w:t xml:space="preserve"> </w:t>
      </w:r>
      <w:r w:rsidR="00CA4418" w:rsidRPr="00782606">
        <w:rPr>
          <w:smallCaps w:val="0"/>
          <w:vanish w:val="0"/>
          <w:sz w:val="24"/>
        </w:rPr>
        <w:t>A</w:t>
      </w:r>
      <w:r w:rsidR="0053397D" w:rsidRPr="00782606">
        <w:rPr>
          <w:smallCaps w:val="0"/>
          <w:vanish w:val="0"/>
          <w:sz w:val="24"/>
        </w:rPr>
        <w:t xml:space="preserve"> </w:t>
      </w:r>
      <w:r w:rsidR="0070090C" w:rsidRPr="00782606">
        <w:rPr>
          <w:smallCaps w:val="0"/>
          <w:vanish w:val="0"/>
          <w:sz w:val="24"/>
        </w:rPr>
        <w:t xml:space="preserve">(annual) </w:t>
      </w:r>
      <w:r w:rsidR="0053397D" w:rsidRPr="00782606">
        <w:rPr>
          <w:smallCaps w:val="0"/>
          <w:vanish w:val="0"/>
          <w:sz w:val="24"/>
        </w:rPr>
        <w:t xml:space="preserve">or </w:t>
      </w:r>
      <w:r w:rsidR="00CA4418" w:rsidRPr="00782606">
        <w:rPr>
          <w:smallCaps w:val="0"/>
          <w:vanish w:val="0"/>
          <w:sz w:val="24"/>
        </w:rPr>
        <w:t>B</w:t>
      </w:r>
      <w:r w:rsidR="0070090C" w:rsidRPr="00782606">
        <w:rPr>
          <w:smallCaps w:val="0"/>
          <w:vanish w:val="0"/>
          <w:sz w:val="24"/>
        </w:rPr>
        <w:t xml:space="preserve"> (monthly)</w:t>
      </w:r>
      <w:r w:rsidR="00CA4418" w:rsidRPr="00782606">
        <w:rPr>
          <w:smallCaps w:val="0"/>
          <w:vanish w:val="0"/>
          <w:sz w:val="24"/>
        </w:rPr>
        <w:t>:</w:t>
      </w:r>
    </w:p>
    <w:p w14:paraId="78F31648" w14:textId="2BA930C5" w:rsidR="00F226AC" w:rsidRPr="00782606" w:rsidRDefault="003C271B" w:rsidP="00551B03">
      <w:pPr>
        <w:pStyle w:val="Heading2"/>
        <w:rPr>
          <w:lang w:val="en-CA"/>
        </w:rPr>
      </w:pPr>
      <w:bookmarkStart w:id="27" w:name="_Ref406483645"/>
      <w:r w:rsidRPr="00782606">
        <w:rPr>
          <w:rStyle w:val="Strong"/>
          <w:lang w:val="en-CA"/>
        </w:rPr>
        <w:t xml:space="preserve">Annual </w:t>
      </w:r>
      <w:r w:rsidR="005F29D6" w:rsidRPr="00782606">
        <w:rPr>
          <w:rStyle w:val="Strong"/>
          <w:lang w:val="en-CA"/>
        </w:rPr>
        <w:t>Fees</w:t>
      </w:r>
      <w:bookmarkEnd w:id="27"/>
    </w:p>
    <w:p w14:paraId="457EE5F6" w14:textId="68FA098F" w:rsidR="00806741" w:rsidRPr="00782606" w:rsidRDefault="00CA4418" w:rsidP="00551B03">
      <w:pPr>
        <w:pStyle w:val="JChiddentext"/>
        <w:ind w:left="720" w:hanging="720"/>
        <w:rPr>
          <w:smallCaps w:val="0"/>
          <w:vanish w:val="0"/>
          <w:sz w:val="24"/>
        </w:rPr>
      </w:pPr>
      <w:r w:rsidRPr="00782606">
        <w:rPr>
          <w:smallCaps w:val="0"/>
          <w:vanish w:val="0"/>
          <w:sz w:val="24"/>
        </w:rPr>
        <w:t>S</w:t>
      </w:r>
      <w:r w:rsidR="00806741" w:rsidRPr="00782606">
        <w:rPr>
          <w:smallCaps w:val="0"/>
          <w:vanish w:val="0"/>
          <w:sz w:val="24"/>
        </w:rPr>
        <w:t>ub-</w:t>
      </w:r>
      <w:r w:rsidR="004656EF" w:rsidRPr="00782606">
        <w:rPr>
          <w:smallCaps w:val="0"/>
          <w:vanish w:val="0"/>
          <w:sz w:val="24"/>
        </w:rPr>
        <w:t>option</w:t>
      </w:r>
      <w:r w:rsidR="00806741" w:rsidRPr="00782606">
        <w:rPr>
          <w:smallCaps w:val="0"/>
          <w:vanish w:val="0"/>
          <w:sz w:val="24"/>
        </w:rPr>
        <w:t xml:space="preserve"> </w:t>
      </w:r>
      <w:r w:rsidRPr="00782606">
        <w:rPr>
          <w:smallCaps w:val="0"/>
          <w:vanish w:val="0"/>
          <w:sz w:val="24"/>
        </w:rPr>
        <w:t>A</w:t>
      </w:r>
      <w:r w:rsidR="00806741" w:rsidRPr="00782606">
        <w:rPr>
          <w:smallCaps w:val="0"/>
          <w:vanish w:val="0"/>
          <w:sz w:val="24"/>
        </w:rPr>
        <w:t xml:space="preserve">: </w:t>
      </w:r>
      <w:r w:rsidRPr="00782606">
        <w:rPr>
          <w:smallCaps w:val="0"/>
          <w:vanish w:val="0"/>
          <w:sz w:val="24"/>
        </w:rPr>
        <w:t>A</w:t>
      </w:r>
      <w:r w:rsidR="00806741" w:rsidRPr="00782606">
        <w:rPr>
          <w:smallCaps w:val="0"/>
          <w:vanish w:val="0"/>
          <w:sz w:val="24"/>
        </w:rPr>
        <w:t>nnual payments</w:t>
      </w:r>
      <w:r w:rsidRPr="00782606">
        <w:rPr>
          <w:smallCaps w:val="0"/>
          <w:vanish w:val="0"/>
          <w:sz w:val="24"/>
        </w:rPr>
        <w:t>:</w:t>
      </w:r>
      <w:r w:rsidR="00806741" w:rsidRPr="00782606">
        <w:rPr>
          <w:smallCaps w:val="0"/>
          <w:vanish w:val="0"/>
          <w:sz w:val="24"/>
        </w:rPr>
        <w:t xml:space="preserve"> </w:t>
      </w:r>
    </w:p>
    <w:p w14:paraId="20AACB48" w14:textId="0DC9D617" w:rsidR="00F226AC" w:rsidRPr="00782606" w:rsidRDefault="007C48AD" w:rsidP="00551B03">
      <w:pPr>
        <w:pStyle w:val="Heading3"/>
        <w:rPr>
          <w:lang w:val="en-CA"/>
        </w:rPr>
      </w:pPr>
      <w:r w:rsidRPr="00782606">
        <w:rPr>
          <w:lang w:val="en-CA"/>
        </w:rPr>
        <w:t xml:space="preserve">The </w:t>
      </w:r>
      <w:r w:rsidR="00A10BFB" w:rsidRPr="00782606">
        <w:rPr>
          <w:lang w:val="en-CA"/>
        </w:rPr>
        <w:t>Permittee</w:t>
      </w:r>
      <w:r w:rsidRPr="00782606">
        <w:rPr>
          <w:lang w:val="en-CA"/>
        </w:rPr>
        <w:t xml:space="preserve"> will pay </w:t>
      </w:r>
      <w:r w:rsidR="003A5B6B" w:rsidRPr="00782606">
        <w:rPr>
          <w:lang w:val="en-CA"/>
        </w:rPr>
        <w:t xml:space="preserve">Annual </w:t>
      </w:r>
      <w:r w:rsidR="005F29D6" w:rsidRPr="00782606">
        <w:rPr>
          <w:lang w:val="en-CA"/>
        </w:rPr>
        <w:t>Fees</w:t>
      </w:r>
      <w:r w:rsidR="003A5B6B" w:rsidRPr="00782606">
        <w:rPr>
          <w:lang w:val="en-CA"/>
        </w:rPr>
        <w:t xml:space="preserve"> </w:t>
      </w:r>
      <w:r w:rsidR="00B5417E" w:rsidRPr="00782606">
        <w:rPr>
          <w:lang w:val="en-CA"/>
        </w:rPr>
        <w:t xml:space="preserve">to </w:t>
      </w:r>
      <w:r w:rsidR="00ED58D3" w:rsidRPr="00782606">
        <w:rPr>
          <w:lang w:val="en-CA"/>
        </w:rPr>
        <w:t>the Permittor</w:t>
      </w:r>
      <w:r w:rsidR="00B5417E" w:rsidRPr="00782606">
        <w:rPr>
          <w:lang w:val="en-CA"/>
        </w:rPr>
        <w:t xml:space="preserve"> </w:t>
      </w:r>
      <w:r w:rsidR="00FE000C" w:rsidRPr="00782606">
        <w:rPr>
          <w:lang w:val="en-CA"/>
        </w:rPr>
        <w:t>in the</w:t>
      </w:r>
      <w:r w:rsidR="003A5B6B" w:rsidRPr="00782606">
        <w:rPr>
          <w:lang w:val="en-CA"/>
        </w:rPr>
        <w:t xml:space="preserve"> following amounts, plus applicable Taxes</w:t>
      </w:r>
      <w:r w:rsidR="00FE000C" w:rsidRPr="00782606">
        <w:rPr>
          <w:lang w:val="en-CA"/>
        </w:rPr>
        <w:t>, on</w:t>
      </w:r>
      <w:r w:rsidR="003A5B6B" w:rsidRPr="00782606">
        <w:rPr>
          <w:lang w:val="en-CA"/>
        </w:rPr>
        <w:t xml:space="preserve"> or before </w:t>
      </w:r>
      <w:r w:rsidR="00D409E1" w:rsidRPr="00782606">
        <w:rPr>
          <w:lang w:val="en-CA"/>
        </w:rPr>
        <w:fldChar w:fldCharType="begin">
          <w:ffData>
            <w:name w:val=""/>
            <w:enabled/>
            <w:calcOnExit w:val="0"/>
            <w:textInput>
              <w:default w:val="[Month Day]"/>
            </w:textInput>
          </w:ffData>
        </w:fldChar>
      </w:r>
      <w:r w:rsidR="00D409E1" w:rsidRPr="00782606">
        <w:rPr>
          <w:lang w:val="en-CA"/>
        </w:rPr>
        <w:instrText xml:space="preserve"> FORMTEXT </w:instrText>
      </w:r>
      <w:r w:rsidR="00D409E1" w:rsidRPr="00782606">
        <w:rPr>
          <w:lang w:val="en-CA"/>
        </w:rPr>
      </w:r>
      <w:r w:rsidR="00D409E1" w:rsidRPr="00782606">
        <w:rPr>
          <w:lang w:val="en-CA"/>
        </w:rPr>
        <w:fldChar w:fldCharType="separate"/>
      </w:r>
      <w:r w:rsidR="007A2A68">
        <w:rPr>
          <w:noProof/>
          <w:lang w:val="en-CA"/>
        </w:rPr>
        <w:t>[Month Day]</w:t>
      </w:r>
      <w:r w:rsidR="00D409E1" w:rsidRPr="00782606">
        <w:rPr>
          <w:lang w:val="en-CA"/>
        </w:rPr>
        <w:fldChar w:fldCharType="end"/>
      </w:r>
      <w:r w:rsidR="003A5B6B" w:rsidRPr="00782606">
        <w:rPr>
          <w:lang w:val="en-CA"/>
        </w:rPr>
        <w:t xml:space="preserve">: </w:t>
      </w:r>
    </w:p>
    <w:p w14:paraId="46303FF2" w14:textId="597A4BF5" w:rsidR="006B3282" w:rsidRPr="00782606" w:rsidRDefault="00D2337A" w:rsidP="00551B03">
      <w:pPr>
        <w:pStyle w:val="Heading3"/>
        <w:numPr>
          <w:ilvl w:val="3"/>
          <w:numId w:val="19"/>
        </w:numPr>
        <w:ind w:left="1728"/>
        <w:rPr>
          <w:lang w:val="en-CA"/>
        </w:rPr>
      </w:pPr>
      <w:r w:rsidRPr="00782606">
        <w:rPr>
          <w:lang w:val="en-CA"/>
        </w:rPr>
        <w:t>i</w:t>
      </w:r>
      <w:r w:rsidR="003A5B6B" w:rsidRPr="00782606">
        <w:rPr>
          <w:lang w:val="en-CA"/>
        </w:rPr>
        <w:t>n the Initial Period</w:t>
      </w:r>
      <w:r w:rsidR="00824354" w:rsidRPr="00782606">
        <w:rPr>
          <w:lang w:val="en-CA"/>
        </w:rPr>
        <w:t>,</w:t>
      </w:r>
      <w:r w:rsidR="003A5B6B" w:rsidRPr="00782606">
        <w:rPr>
          <w:lang w:val="en-CA"/>
        </w:rPr>
        <w:t xml:space="preserve"> an amount of </w:t>
      </w:r>
      <w:r w:rsidR="00D409E1" w:rsidRPr="00782606">
        <w:rPr>
          <w:lang w:val="en-CA"/>
        </w:rPr>
        <w:t>$</w:t>
      </w:r>
      <w:r w:rsidR="00D409E1" w:rsidRPr="00782606">
        <w:rPr>
          <w:lang w:val="en-CA"/>
        </w:rPr>
        <w:fldChar w:fldCharType="begin">
          <w:ffData>
            <w:name w:val=""/>
            <w:enabled/>
            <w:calcOnExit w:val="0"/>
            <w:textInput>
              <w:default w:val="[Amount]"/>
            </w:textInput>
          </w:ffData>
        </w:fldChar>
      </w:r>
      <w:r w:rsidR="00D409E1" w:rsidRPr="00782606">
        <w:rPr>
          <w:lang w:val="en-CA"/>
        </w:rPr>
        <w:instrText xml:space="preserve"> FORMTEXT </w:instrText>
      </w:r>
      <w:r w:rsidR="00D409E1" w:rsidRPr="00782606">
        <w:rPr>
          <w:lang w:val="en-CA"/>
        </w:rPr>
      </w:r>
      <w:r w:rsidR="00D409E1" w:rsidRPr="00782606">
        <w:rPr>
          <w:lang w:val="en-CA"/>
        </w:rPr>
        <w:fldChar w:fldCharType="separate"/>
      </w:r>
      <w:r w:rsidR="007A2A68">
        <w:rPr>
          <w:noProof/>
          <w:lang w:val="en-CA"/>
        </w:rPr>
        <w:t>[Amount]</w:t>
      </w:r>
      <w:r w:rsidR="00D409E1" w:rsidRPr="00782606">
        <w:rPr>
          <w:lang w:val="en-CA"/>
        </w:rPr>
        <w:fldChar w:fldCharType="end"/>
      </w:r>
      <w:r w:rsidR="004953B8" w:rsidRPr="00782606">
        <w:rPr>
          <w:lang w:val="en-CA"/>
        </w:rPr>
        <w:t xml:space="preserve"> </w:t>
      </w:r>
      <w:r w:rsidR="00EC6424" w:rsidRPr="00782606">
        <w:rPr>
          <w:lang w:val="en-CA"/>
        </w:rPr>
        <w:t>per year</w:t>
      </w:r>
      <w:r w:rsidR="004A1C2A" w:rsidRPr="00782606">
        <w:rPr>
          <w:lang w:val="en-CA"/>
        </w:rPr>
        <w:t>; and</w:t>
      </w:r>
    </w:p>
    <w:p w14:paraId="53455E33" w14:textId="5AC9573C" w:rsidR="00E35700" w:rsidRPr="00782606" w:rsidRDefault="006B3282" w:rsidP="00551B03">
      <w:pPr>
        <w:pStyle w:val="Heading3"/>
        <w:numPr>
          <w:ilvl w:val="3"/>
          <w:numId w:val="19"/>
        </w:numPr>
        <w:ind w:left="1728"/>
        <w:rPr>
          <w:lang w:val="en-CA"/>
        </w:rPr>
      </w:pPr>
      <w:r w:rsidRPr="00782606">
        <w:rPr>
          <w:lang w:val="en-CA"/>
        </w:rPr>
        <w:t>in each subsequent Period</w:t>
      </w:r>
      <w:r w:rsidR="005F29D6" w:rsidRPr="00782606">
        <w:rPr>
          <w:lang w:val="en-CA"/>
        </w:rPr>
        <w:t>, the greater of the Annual Fees</w:t>
      </w:r>
      <w:r w:rsidRPr="00782606">
        <w:rPr>
          <w:lang w:val="en-CA"/>
        </w:rPr>
        <w:t xml:space="preserve"> paid in the previous Period or Fair Market </w:t>
      </w:r>
      <w:r w:rsidR="005F29D6" w:rsidRPr="00782606">
        <w:rPr>
          <w:lang w:val="en-CA"/>
        </w:rPr>
        <w:t>Fees</w:t>
      </w:r>
      <w:r w:rsidRPr="00782606">
        <w:rPr>
          <w:lang w:val="en-CA"/>
        </w:rPr>
        <w:t>.</w:t>
      </w:r>
      <w:r w:rsidR="003A5B6B" w:rsidRPr="00782606">
        <w:rPr>
          <w:lang w:val="en-CA"/>
        </w:rPr>
        <w:t xml:space="preserve"> </w:t>
      </w:r>
    </w:p>
    <w:p w14:paraId="64F8559A" w14:textId="38D2C9BD" w:rsidR="003A5B6B" w:rsidRPr="00782606" w:rsidRDefault="00CA4418" w:rsidP="00551B03">
      <w:pPr>
        <w:pStyle w:val="JChiddentext"/>
        <w:ind w:left="720" w:hanging="720"/>
        <w:rPr>
          <w:smallCaps w:val="0"/>
          <w:vanish w:val="0"/>
          <w:sz w:val="24"/>
        </w:rPr>
      </w:pPr>
      <w:r w:rsidRPr="00782606">
        <w:rPr>
          <w:smallCaps w:val="0"/>
          <w:vanish w:val="0"/>
          <w:sz w:val="24"/>
        </w:rPr>
        <w:t>S</w:t>
      </w:r>
      <w:r w:rsidR="0053397D" w:rsidRPr="00782606">
        <w:rPr>
          <w:smallCaps w:val="0"/>
          <w:vanish w:val="0"/>
          <w:sz w:val="24"/>
        </w:rPr>
        <w:t>ub-</w:t>
      </w:r>
      <w:r w:rsidR="004656EF" w:rsidRPr="00782606">
        <w:rPr>
          <w:smallCaps w:val="0"/>
          <w:vanish w:val="0"/>
          <w:sz w:val="24"/>
        </w:rPr>
        <w:t>option</w:t>
      </w:r>
      <w:r w:rsidRPr="00782606">
        <w:rPr>
          <w:smallCaps w:val="0"/>
          <w:vanish w:val="0"/>
          <w:sz w:val="24"/>
        </w:rPr>
        <w:t xml:space="preserve"> B: M</w:t>
      </w:r>
      <w:r w:rsidR="00806741" w:rsidRPr="00782606">
        <w:rPr>
          <w:smallCaps w:val="0"/>
          <w:vanish w:val="0"/>
          <w:sz w:val="24"/>
        </w:rPr>
        <w:t>onthly payments</w:t>
      </w:r>
      <w:r w:rsidRPr="00782606">
        <w:rPr>
          <w:smallCaps w:val="0"/>
          <w:vanish w:val="0"/>
          <w:sz w:val="24"/>
        </w:rPr>
        <w:t>:</w:t>
      </w:r>
    </w:p>
    <w:p w14:paraId="759CB125" w14:textId="5AE6359E" w:rsidR="006B3282" w:rsidRPr="00782606" w:rsidRDefault="003A5B6B" w:rsidP="00551B03">
      <w:pPr>
        <w:pStyle w:val="Heading3"/>
        <w:rPr>
          <w:lang w:val="en-CA"/>
        </w:rPr>
      </w:pPr>
      <w:r w:rsidRPr="00782606">
        <w:rPr>
          <w:lang w:val="en-CA"/>
        </w:rPr>
        <w:t xml:space="preserve">The </w:t>
      </w:r>
      <w:r w:rsidR="00A10BFB" w:rsidRPr="00782606">
        <w:rPr>
          <w:lang w:val="en-CA"/>
        </w:rPr>
        <w:t>Permittee</w:t>
      </w:r>
      <w:r w:rsidRPr="00782606">
        <w:rPr>
          <w:lang w:val="en-CA"/>
        </w:rPr>
        <w:t xml:space="preserve"> will pay Annual </w:t>
      </w:r>
      <w:r w:rsidR="005F29D6" w:rsidRPr="00782606">
        <w:rPr>
          <w:lang w:val="en-CA"/>
        </w:rPr>
        <w:t xml:space="preserve">Fees </w:t>
      </w:r>
      <w:r w:rsidR="00B5417E" w:rsidRPr="00782606">
        <w:rPr>
          <w:lang w:val="en-CA"/>
        </w:rPr>
        <w:t xml:space="preserve">to </w:t>
      </w:r>
      <w:r w:rsidR="00ED58D3" w:rsidRPr="00782606">
        <w:rPr>
          <w:lang w:val="en-CA"/>
        </w:rPr>
        <w:t>the Permittor</w:t>
      </w:r>
      <w:r w:rsidR="00B5417E" w:rsidRPr="00782606">
        <w:rPr>
          <w:lang w:val="en-CA"/>
        </w:rPr>
        <w:t xml:space="preserve"> </w:t>
      </w:r>
      <w:r w:rsidR="00FE000C" w:rsidRPr="00782606">
        <w:rPr>
          <w:lang w:val="en-CA"/>
        </w:rPr>
        <w:t>in</w:t>
      </w:r>
      <w:r w:rsidRPr="00782606">
        <w:rPr>
          <w:lang w:val="en-CA"/>
        </w:rPr>
        <w:t xml:space="preserve"> </w:t>
      </w:r>
      <w:r w:rsidR="00FB1051" w:rsidRPr="00782606">
        <w:rPr>
          <w:lang w:val="en-CA"/>
        </w:rPr>
        <w:t>t</w:t>
      </w:r>
      <w:r w:rsidR="007C48AD" w:rsidRPr="00782606">
        <w:rPr>
          <w:lang w:val="en-CA"/>
        </w:rPr>
        <w:t>he following amounts, plus applicable Taxes</w:t>
      </w:r>
      <w:r w:rsidR="00FB1051" w:rsidRPr="00782606">
        <w:rPr>
          <w:lang w:val="en-CA"/>
        </w:rPr>
        <w:t>,</w:t>
      </w:r>
      <w:r w:rsidR="007C48AD" w:rsidRPr="00782606">
        <w:rPr>
          <w:lang w:val="en-CA"/>
        </w:rPr>
        <w:t xml:space="preserve"> on or before the </w:t>
      </w:r>
      <w:r w:rsidR="00076156" w:rsidRPr="00782606">
        <w:rPr>
          <w:lang w:val="en-CA"/>
        </w:rPr>
        <w:fldChar w:fldCharType="begin">
          <w:ffData>
            <w:name w:val=""/>
            <w:enabled/>
            <w:calcOnExit w:val="0"/>
            <w:textInput>
              <w:default w:val="[Day (e.g. 1st)]"/>
            </w:textInput>
          </w:ffData>
        </w:fldChar>
      </w:r>
      <w:r w:rsidR="00076156" w:rsidRPr="00782606">
        <w:rPr>
          <w:lang w:val="en-CA"/>
        </w:rPr>
        <w:instrText xml:space="preserve"> FORMTEXT </w:instrText>
      </w:r>
      <w:r w:rsidR="00076156" w:rsidRPr="00782606">
        <w:rPr>
          <w:lang w:val="en-CA"/>
        </w:rPr>
      </w:r>
      <w:r w:rsidR="00076156" w:rsidRPr="00782606">
        <w:rPr>
          <w:lang w:val="en-CA"/>
        </w:rPr>
        <w:fldChar w:fldCharType="separate"/>
      </w:r>
      <w:r w:rsidR="007A2A68">
        <w:rPr>
          <w:noProof/>
          <w:lang w:val="en-CA"/>
        </w:rPr>
        <w:t>[Day (e.g. 1st)]</w:t>
      </w:r>
      <w:r w:rsidR="00076156" w:rsidRPr="00782606">
        <w:rPr>
          <w:lang w:val="en-CA"/>
        </w:rPr>
        <w:fldChar w:fldCharType="end"/>
      </w:r>
      <w:r w:rsidR="00E0744D" w:rsidRPr="00782606">
        <w:rPr>
          <w:lang w:val="en-CA"/>
        </w:rPr>
        <w:t xml:space="preserve"> day of each</w:t>
      </w:r>
      <w:r w:rsidR="007C48AD" w:rsidRPr="00782606">
        <w:rPr>
          <w:lang w:val="en-CA"/>
        </w:rPr>
        <w:t xml:space="preserve"> month:</w:t>
      </w:r>
      <w:r w:rsidR="003439BA" w:rsidRPr="00782606">
        <w:rPr>
          <w:lang w:val="en-CA"/>
        </w:rPr>
        <w:t xml:space="preserve"> </w:t>
      </w:r>
    </w:p>
    <w:p w14:paraId="2AED50E0" w14:textId="58EAFF0A" w:rsidR="006B3282" w:rsidRPr="00782606" w:rsidRDefault="00D2337A" w:rsidP="00551B03">
      <w:pPr>
        <w:pStyle w:val="Heading3"/>
        <w:numPr>
          <w:ilvl w:val="3"/>
          <w:numId w:val="19"/>
        </w:numPr>
        <w:ind w:left="1728"/>
        <w:rPr>
          <w:lang w:val="en-CA"/>
        </w:rPr>
      </w:pPr>
      <w:r w:rsidRPr="00782606">
        <w:rPr>
          <w:lang w:val="en-CA"/>
        </w:rPr>
        <w:lastRenderedPageBreak/>
        <w:t>i</w:t>
      </w:r>
      <w:r w:rsidR="00141D70" w:rsidRPr="00782606">
        <w:rPr>
          <w:lang w:val="en-CA"/>
        </w:rPr>
        <w:t>n the Initial Period</w:t>
      </w:r>
      <w:r w:rsidR="00E0744D" w:rsidRPr="00782606">
        <w:rPr>
          <w:lang w:val="en-CA"/>
        </w:rPr>
        <w:t>,</w:t>
      </w:r>
      <w:r w:rsidR="00141D70" w:rsidRPr="00782606">
        <w:rPr>
          <w:lang w:val="en-CA"/>
        </w:rPr>
        <w:t xml:space="preserve"> a</w:t>
      </w:r>
      <w:r w:rsidR="00E62319" w:rsidRPr="00782606">
        <w:rPr>
          <w:lang w:val="en-CA"/>
        </w:rPr>
        <w:t>n</w:t>
      </w:r>
      <w:r w:rsidR="00E0744D" w:rsidRPr="00782606">
        <w:rPr>
          <w:lang w:val="en-CA"/>
        </w:rPr>
        <w:t xml:space="preserve"> </w:t>
      </w:r>
      <w:r w:rsidR="00141D70" w:rsidRPr="00782606">
        <w:rPr>
          <w:lang w:val="en-CA"/>
        </w:rPr>
        <w:t xml:space="preserve">amount of </w:t>
      </w:r>
      <w:r w:rsidR="00D409E1" w:rsidRPr="00782606">
        <w:rPr>
          <w:lang w:val="en-CA"/>
        </w:rPr>
        <w:t>$</w:t>
      </w:r>
      <w:r w:rsidR="00D409E1" w:rsidRPr="00782606">
        <w:rPr>
          <w:lang w:val="en-CA"/>
        </w:rPr>
        <w:fldChar w:fldCharType="begin">
          <w:ffData>
            <w:name w:val=""/>
            <w:enabled/>
            <w:calcOnExit w:val="0"/>
            <w:textInput>
              <w:default w:val="[Amount]"/>
            </w:textInput>
          </w:ffData>
        </w:fldChar>
      </w:r>
      <w:r w:rsidR="00D409E1" w:rsidRPr="00782606">
        <w:rPr>
          <w:lang w:val="en-CA"/>
        </w:rPr>
        <w:instrText xml:space="preserve"> FORMTEXT </w:instrText>
      </w:r>
      <w:r w:rsidR="00D409E1" w:rsidRPr="00782606">
        <w:rPr>
          <w:lang w:val="en-CA"/>
        </w:rPr>
      </w:r>
      <w:r w:rsidR="00D409E1" w:rsidRPr="00782606">
        <w:rPr>
          <w:lang w:val="en-CA"/>
        </w:rPr>
        <w:fldChar w:fldCharType="separate"/>
      </w:r>
      <w:r w:rsidR="007A2A68">
        <w:rPr>
          <w:noProof/>
          <w:lang w:val="en-CA"/>
        </w:rPr>
        <w:t>[Amount]</w:t>
      </w:r>
      <w:r w:rsidR="00D409E1" w:rsidRPr="00782606">
        <w:rPr>
          <w:lang w:val="en-CA"/>
        </w:rPr>
        <w:fldChar w:fldCharType="end"/>
      </w:r>
      <w:r w:rsidR="003A5B6B" w:rsidRPr="00782606">
        <w:rPr>
          <w:lang w:val="en-CA"/>
        </w:rPr>
        <w:t xml:space="preserve"> in </w:t>
      </w:r>
      <w:r w:rsidR="00387E56" w:rsidRPr="00782606">
        <w:rPr>
          <w:lang w:val="en-CA"/>
        </w:rPr>
        <w:t>12</w:t>
      </w:r>
      <w:r w:rsidR="008A1254" w:rsidRPr="00782606">
        <w:rPr>
          <w:lang w:val="en-CA"/>
        </w:rPr>
        <w:t xml:space="preserve"> monthly</w:t>
      </w:r>
      <w:r w:rsidR="00387E56" w:rsidRPr="00782606">
        <w:rPr>
          <w:lang w:val="en-CA"/>
        </w:rPr>
        <w:t xml:space="preserve"> </w:t>
      </w:r>
      <w:r w:rsidR="003A5B6B" w:rsidRPr="00782606">
        <w:rPr>
          <w:lang w:val="en-CA"/>
        </w:rPr>
        <w:t>instal</w:t>
      </w:r>
      <w:r w:rsidR="00FB1051" w:rsidRPr="00782606">
        <w:rPr>
          <w:lang w:val="en-CA"/>
        </w:rPr>
        <w:t>l</w:t>
      </w:r>
      <w:r w:rsidR="003A5B6B" w:rsidRPr="00782606">
        <w:rPr>
          <w:lang w:val="en-CA"/>
        </w:rPr>
        <w:t xml:space="preserve">ments of </w:t>
      </w:r>
      <w:r w:rsidR="00D409E1" w:rsidRPr="00782606">
        <w:rPr>
          <w:lang w:val="en-CA"/>
        </w:rPr>
        <w:t>$</w:t>
      </w:r>
      <w:r w:rsidR="00D409E1" w:rsidRPr="00782606">
        <w:rPr>
          <w:lang w:val="en-CA"/>
        </w:rPr>
        <w:fldChar w:fldCharType="begin">
          <w:ffData>
            <w:name w:val=""/>
            <w:enabled/>
            <w:calcOnExit w:val="0"/>
            <w:textInput>
              <w:default w:val="[Amount]"/>
            </w:textInput>
          </w:ffData>
        </w:fldChar>
      </w:r>
      <w:r w:rsidR="00D409E1" w:rsidRPr="00782606">
        <w:rPr>
          <w:lang w:val="en-CA"/>
        </w:rPr>
        <w:instrText xml:space="preserve"> FORMTEXT </w:instrText>
      </w:r>
      <w:r w:rsidR="00D409E1" w:rsidRPr="00782606">
        <w:rPr>
          <w:lang w:val="en-CA"/>
        </w:rPr>
      </w:r>
      <w:r w:rsidR="00D409E1" w:rsidRPr="00782606">
        <w:rPr>
          <w:lang w:val="en-CA"/>
        </w:rPr>
        <w:fldChar w:fldCharType="separate"/>
      </w:r>
      <w:r w:rsidR="007A2A68">
        <w:rPr>
          <w:noProof/>
          <w:lang w:val="en-CA"/>
        </w:rPr>
        <w:t>[Amount]</w:t>
      </w:r>
      <w:r w:rsidR="00D409E1" w:rsidRPr="00782606">
        <w:rPr>
          <w:lang w:val="en-CA"/>
        </w:rPr>
        <w:fldChar w:fldCharType="end"/>
      </w:r>
      <w:r w:rsidRPr="00782606">
        <w:rPr>
          <w:lang w:val="en-CA"/>
        </w:rPr>
        <w:t xml:space="preserve">; and </w:t>
      </w:r>
      <w:r w:rsidR="003A5B6B" w:rsidRPr="00782606">
        <w:rPr>
          <w:lang w:val="en-CA"/>
        </w:rPr>
        <w:t xml:space="preserve"> </w:t>
      </w:r>
    </w:p>
    <w:p w14:paraId="0CA2BBBD" w14:textId="6F326600" w:rsidR="00E35700" w:rsidRPr="00782606" w:rsidRDefault="00D2337A" w:rsidP="00551B03">
      <w:pPr>
        <w:pStyle w:val="Heading3"/>
        <w:numPr>
          <w:ilvl w:val="3"/>
          <w:numId w:val="19"/>
        </w:numPr>
        <w:ind w:left="1728"/>
        <w:rPr>
          <w:lang w:val="en-CA"/>
        </w:rPr>
      </w:pPr>
      <w:r w:rsidRPr="00782606">
        <w:rPr>
          <w:lang w:val="en-CA"/>
        </w:rPr>
        <w:t>i</w:t>
      </w:r>
      <w:r w:rsidR="007C48AD" w:rsidRPr="00782606">
        <w:rPr>
          <w:lang w:val="en-CA"/>
        </w:rPr>
        <w:t>n each subsequent Period</w:t>
      </w:r>
      <w:r w:rsidR="00E0744D" w:rsidRPr="00782606">
        <w:rPr>
          <w:lang w:val="en-CA"/>
        </w:rPr>
        <w:t>,</w:t>
      </w:r>
      <w:r w:rsidR="007C48AD" w:rsidRPr="00782606">
        <w:rPr>
          <w:lang w:val="en-CA"/>
        </w:rPr>
        <w:t xml:space="preserve"> </w:t>
      </w:r>
      <w:r w:rsidR="00E0744D" w:rsidRPr="00782606">
        <w:rPr>
          <w:lang w:val="en-CA"/>
        </w:rPr>
        <w:t xml:space="preserve">the greater of </w:t>
      </w:r>
      <w:r w:rsidR="00E62319" w:rsidRPr="00782606">
        <w:rPr>
          <w:lang w:val="en-CA"/>
        </w:rPr>
        <w:t>1/12</w:t>
      </w:r>
      <w:r w:rsidR="00E62319" w:rsidRPr="00782606">
        <w:rPr>
          <w:vertAlign w:val="superscript"/>
          <w:lang w:val="en-CA"/>
        </w:rPr>
        <w:t>th</w:t>
      </w:r>
      <w:r w:rsidR="00E62319" w:rsidRPr="00782606">
        <w:rPr>
          <w:lang w:val="en-CA"/>
        </w:rPr>
        <w:t xml:space="preserve"> of </w:t>
      </w:r>
      <w:r w:rsidR="00824354" w:rsidRPr="00782606">
        <w:rPr>
          <w:lang w:val="en-CA"/>
        </w:rPr>
        <w:t xml:space="preserve">the </w:t>
      </w:r>
      <w:r w:rsidR="00E0744D" w:rsidRPr="00782606">
        <w:rPr>
          <w:lang w:val="en-CA"/>
        </w:rPr>
        <w:t xml:space="preserve">Annual </w:t>
      </w:r>
      <w:r w:rsidR="005F29D6" w:rsidRPr="00782606">
        <w:rPr>
          <w:lang w:val="en-CA"/>
        </w:rPr>
        <w:t>Fees</w:t>
      </w:r>
      <w:r w:rsidR="00E0744D" w:rsidRPr="00782606">
        <w:rPr>
          <w:lang w:val="en-CA"/>
        </w:rPr>
        <w:t xml:space="preserve"> paid in the previous Period or </w:t>
      </w:r>
      <w:r w:rsidR="00E62319" w:rsidRPr="00782606">
        <w:rPr>
          <w:lang w:val="en-CA"/>
        </w:rPr>
        <w:t>1/12</w:t>
      </w:r>
      <w:r w:rsidR="00E62319" w:rsidRPr="00782606">
        <w:rPr>
          <w:vertAlign w:val="superscript"/>
          <w:lang w:val="en-CA"/>
        </w:rPr>
        <w:t>th</w:t>
      </w:r>
      <w:r w:rsidR="00E62319" w:rsidRPr="00782606">
        <w:rPr>
          <w:lang w:val="en-CA"/>
        </w:rPr>
        <w:t xml:space="preserve"> of </w:t>
      </w:r>
      <w:r w:rsidR="00E0744D" w:rsidRPr="00782606">
        <w:rPr>
          <w:lang w:val="en-CA"/>
        </w:rPr>
        <w:t xml:space="preserve">Fair Market </w:t>
      </w:r>
      <w:r w:rsidR="005F29D6" w:rsidRPr="00782606">
        <w:rPr>
          <w:lang w:val="en-CA"/>
        </w:rPr>
        <w:t>Fees</w:t>
      </w:r>
      <w:r w:rsidR="007C48AD" w:rsidRPr="00782606">
        <w:rPr>
          <w:lang w:val="en-CA"/>
        </w:rPr>
        <w:t>.</w:t>
      </w:r>
    </w:p>
    <w:p w14:paraId="5A08F4C3" w14:textId="0ECD84D6" w:rsidR="005A1E1B" w:rsidRPr="00782606" w:rsidRDefault="00CA4418" w:rsidP="00551B03">
      <w:pPr>
        <w:pStyle w:val="JChiddentext"/>
        <w:ind w:left="720" w:hanging="720"/>
        <w:rPr>
          <w:smallCaps w:val="0"/>
          <w:vanish w:val="0"/>
          <w:sz w:val="24"/>
        </w:rPr>
      </w:pPr>
      <w:r w:rsidRPr="00782606">
        <w:rPr>
          <w:smallCaps w:val="0"/>
          <w:vanish w:val="0"/>
          <w:sz w:val="24"/>
        </w:rPr>
        <w:t>E</w:t>
      </w:r>
      <w:r w:rsidR="0053397D" w:rsidRPr="00782606">
        <w:rPr>
          <w:smallCaps w:val="0"/>
          <w:vanish w:val="0"/>
          <w:sz w:val="24"/>
        </w:rPr>
        <w:t xml:space="preserve">nd of </w:t>
      </w:r>
      <w:r w:rsidRPr="00782606">
        <w:rPr>
          <w:smallCaps w:val="0"/>
          <w:vanish w:val="0"/>
          <w:sz w:val="24"/>
        </w:rPr>
        <w:t>S</w:t>
      </w:r>
      <w:r w:rsidR="0053397D" w:rsidRPr="00782606">
        <w:rPr>
          <w:smallCaps w:val="0"/>
          <w:vanish w:val="0"/>
          <w:sz w:val="24"/>
        </w:rPr>
        <w:t>ub-</w:t>
      </w:r>
      <w:r w:rsidR="004656EF" w:rsidRPr="00782606">
        <w:rPr>
          <w:smallCaps w:val="0"/>
          <w:vanish w:val="0"/>
          <w:sz w:val="24"/>
        </w:rPr>
        <w:t>option</w:t>
      </w:r>
      <w:r w:rsidRPr="00782606">
        <w:rPr>
          <w:smallCaps w:val="0"/>
          <w:vanish w:val="0"/>
          <w:sz w:val="24"/>
        </w:rPr>
        <w:t>s</w:t>
      </w:r>
    </w:p>
    <w:p w14:paraId="1094CAE7" w14:textId="09B22CE6" w:rsidR="0088533A" w:rsidRPr="00782606" w:rsidRDefault="0002194D" w:rsidP="00551B03">
      <w:pPr>
        <w:pStyle w:val="Heading3"/>
        <w:rPr>
          <w:lang w:val="en-CA"/>
        </w:rPr>
      </w:pPr>
      <w:r w:rsidRPr="00782606">
        <w:rPr>
          <w:lang w:val="en-CA"/>
        </w:rPr>
        <w:t>T</w:t>
      </w:r>
      <w:r w:rsidR="0088533A" w:rsidRPr="00782606">
        <w:rPr>
          <w:lang w:val="en-CA"/>
        </w:rPr>
        <w:t xml:space="preserve">he </w:t>
      </w:r>
      <w:r w:rsidR="00A10BFB" w:rsidRPr="00782606">
        <w:rPr>
          <w:lang w:val="en-CA"/>
        </w:rPr>
        <w:t>Permittee</w:t>
      </w:r>
      <w:r w:rsidR="0088533A" w:rsidRPr="00782606">
        <w:rPr>
          <w:lang w:val="en-CA"/>
        </w:rPr>
        <w:t xml:space="preserve"> has no right to a refund of Annual </w:t>
      </w:r>
      <w:r w:rsidR="005F29D6" w:rsidRPr="00782606">
        <w:rPr>
          <w:lang w:val="en-CA"/>
        </w:rPr>
        <w:t>Fees</w:t>
      </w:r>
      <w:r w:rsidR="0088533A" w:rsidRPr="00782606">
        <w:rPr>
          <w:lang w:val="en-CA"/>
        </w:rPr>
        <w:t xml:space="preserve"> from </w:t>
      </w:r>
      <w:r w:rsidR="00ED58D3" w:rsidRPr="00782606">
        <w:rPr>
          <w:lang w:val="en-CA"/>
        </w:rPr>
        <w:t>the Permittor</w:t>
      </w:r>
      <w:r w:rsidR="00E9778F" w:rsidRPr="00782606">
        <w:rPr>
          <w:lang w:val="en-CA"/>
        </w:rPr>
        <w:t xml:space="preserve"> or the </w:t>
      </w:r>
      <w:r w:rsidR="00AD3056" w:rsidRPr="00782606">
        <w:rPr>
          <w:lang w:val="en-CA"/>
        </w:rPr>
        <w:t>First Nation</w:t>
      </w:r>
      <w:r w:rsidR="0088533A" w:rsidRPr="00782606">
        <w:rPr>
          <w:lang w:val="en-CA"/>
        </w:rPr>
        <w:t xml:space="preserve"> if this </w:t>
      </w:r>
      <w:r w:rsidR="00A10BFB" w:rsidRPr="00782606">
        <w:rPr>
          <w:lang w:val="en-CA"/>
        </w:rPr>
        <w:t>Permit</w:t>
      </w:r>
      <w:r w:rsidR="0088533A" w:rsidRPr="00782606">
        <w:rPr>
          <w:lang w:val="en-CA"/>
        </w:rPr>
        <w:t xml:space="preserve"> ends early.</w:t>
      </w:r>
    </w:p>
    <w:p w14:paraId="3738CC45" w14:textId="4F5FC970" w:rsidR="0088533A" w:rsidRPr="00782606" w:rsidRDefault="0088533A" w:rsidP="00551B03">
      <w:pPr>
        <w:pStyle w:val="Heading2"/>
        <w:rPr>
          <w:lang w:val="en-CA"/>
        </w:rPr>
      </w:pPr>
      <w:r w:rsidRPr="00782606">
        <w:rPr>
          <w:rStyle w:val="Strong"/>
          <w:lang w:val="en-CA"/>
        </w:rPr>
        <w:t xml:space="preserve">Fair Market </w:t>
      </w:r>
      <w:r w:rsidR="005F29D6" w:rsidRPr="00782606">
        <w:rPr>
          <w:rStyle w:val="Strong"/>
          <w:lang w:val="en-CA"/>
        </w:rPr>
        <w:t>Fees</w:t>
      </w:r>
      <w:r w:rsidRPr="00782606">
        <w:rPr>
          <w:rStyle w:val="Strong"/>
          <w:lang w:val="en-CA"/>
        </w:rPr>
        <w:t xml:space="preserve"> Determination </w:t>
      </w:r>
      <w:r w:rsidRPr="00782606">
        <w:rPr>
          <w:lang w:val="en-CA"/>
        </w:rPr>
        <w:t xml:space="preserve">– The process to determine Fair Market </w:t>
      </w:r>
      <w:r w:rsidR="005F29D6" w:rsidRPr="00782606">
        <w:rPr>
          <w:lang w:val="en-CA"/>
        </w:rPr>
        <w:t>Fees</w:t>
      </w:r>
      <w:r w:rsidRPr="00782606">
        <w:rPr>
          <w:lang w:val="en-CA"/>
        </w:rPr>
        <w:t xml:space="preserve"> is as follows:</w:t>
      </w:r>
      <w:r w:rsidR="007212C3" w:rsidRPr="00782606">
        <w:rPr>
          <w:rStyle w:val="FootnoteReference"/>
          <w:lang w:val="en-CA"/>
        </w:rPr>
        <w:footnoteReference w:id="11"/>
      </w:r>
    </w:p>
    <w:p w14:paraId="1901506E" w14:textId="3E6B9E2F" w:rsidR="003A5B6B" w:rsidRPr="00782606" w:rsidRDefault="0029617E" w:rsidP="00551B03">
      <w:pPr>
        <w:pStyle w:val="Heading3"/>
        <w:rPr>
          <w:lang w:val="en-CA"/>
        </w:rPr>
      </w:pPr>
      <w:bookmarkStart w:id="28" w:name="_Ref391295461"/>
      <w:r w:rsidRPr="00782606">
        <w:rPr>
          <w:lang w:val="en-CA"/>
        </w:rPr>
        <w:t xml:space="preserve">No later than 90 days and no more than </w:t>
      </w:r>
      <w:r w:rsidR="003A5B6B" w:rsidRPr="00782606">
        <w:rPr>
          <w:lang w:val="en-CA"/>
        </w:rPr>
        <w:t>120</w:t>
      </w:r>
      <w:r w:rsidR="00716B43" w:rsidRPr="00782606">
        <w:rPr>
          <w:lang w:val="en-CA"/>
        </w:rPr>
        <w:t xml:space="preserve"> d</w:t>
      </w:r>
      <w:r w:rsidR="003A5B6B" w:rsidRPr="00782606">
        <w:rPr>
          <w:lang w:val="en-CA"/>
        </w:rPr>
        <w:t>ays before the beginning of a Period</w:t>
      </w:r>
      <w:r w:rsidR="0002194D" w:rsidRPr="00782606">
        <w:rPr>
          <w:lang w:val="en-CA"/>
        </w:rPr>
        <w:t>,</w:t>
      </w:r>
      <w:r w:rsidR="003A5B6B" w:rsidRPr="00782606">
        <w:rPr>
          <w:lang w:val="en-CA"/>
        </w:rPr>
        <w:t xml:space="preserve"> the </w:t>
      </w:r>
      <w:r w:rsidR="00A10BFB" w:rsidRPr="00782606">
        <w:rPr>
          <w:lang w:val="en-CA"/>
        </w:rPr>
        <w:t>Permittee</w:t>
      </w:r>
      <w:r w:rsidR="003A5B6B" w:rsidRPr="00782606">
        <w:rPr>
          <w:lang w:val="en-CA"/>
        </w:rPr>
        <w:t xml:space="preserve"> </w:t>
      </w:r>
      <w:r w:rsidR="00D2337A" w:rsidRPr="00782606">
        <w:rPr>
          <w:lang w:val="en-CA"/>
        </w:rPr>
        <w:t>will</w:t>
      </w:r>
      <w:r w:rsidR="003A5B6B" w:rsidRPr="00782606">
        <w:rPr>
          <w:lang w:val="en-CA"/>
        </w:rPr>
        <w:t xml:space="preserve"> obtain an Appraisal (</w:t>
      </w:r>
      <w:r w:rsidR="000570AB" w:rsidRPr="00782606">
        <w:rPr>
          <w:lang w:val="en-CA"/>
        </w:rPr>
        <w:t xml:space="preserve">the </w:t>
      </w:r>
      <w:r w:rsidR="003A5B6B" w:rsidRPr="00782606">
        <w:rPr>
          <w:lang w:val="en-CA"/>
        </w:rPr>
        <w:t>“</w:t>
      </w:r>
      <w:r w:rsidR="00A10BFB" w:rsidRPr="00782606">
        <w:rPr>
          <w:b/>
          <w:lang w:val="en-CA"/>
        </w:rPr>
        <w:t>Permittee</w:t>
      </w:r>
      <w:r w:rsidR="003A5B6B" w:rsidRPr="00782606">
        <w:rPr>
          <w:b/>
          <w:lang w:val="en-CA"/>
        </w:rPr>
        <w:t>’s Appraisal</w:t>
      </w:r>
      <w:r w:rsidR="003A5B6B" w:rsidRPr="00782606">
        <w:rPr>
          <w:lang w:val="en-CA"/>
        </w:rPr>
        <w:t xml:space="preserve">”) </w:t>
      </w:r>
      <w:r w:rsidR="0002194D" w:rsidRPr="00782606">
        <w:rPr>
          <w:lang w:val="en-CA"/>
        </w:rPr>
        <w:t xml:space="preserve">to determine Fair Market Fees </w:t>
      </w:r>
      <w:r w:rsidR="003A5B6B" w:rsidRPr="00782606">
        <w:rPr>
          <w:lang w:val="en-CA"/>
        </w:rPr>
        <w:t xml:space="preserve">for that Period and </w:t>
      </w:r>
      <w:r w:rsidR="0002194D" w:rsidRPr="00782606">
        <w:rPr>
          <w:lang w:val="en-CA"/>
        </w:rPr>
        <w:t>provide</w:t>
      </w:r>
      <w:r w:rsidR="003A5B6B" w:rsidRPr="00782606">
        <w:rPr>
          <w:lang w:val="en-CA"/>
        </w:rPr>
        <w:t xml:space="preserve"> </w:t>
      </w:r>
      <w:r w:rsidR="00705E16" w:rsidRPr="00782606">
        <w:rPr>
          <w:lang w:val="en-CA"/>
        </w:rPr>
        <w:t xml:space="preserve">a </w:t>
      </w:r>
      <w:r w:rsidR="003A5B6B" w:rsidRPr="00782606">
        <w:rPr>
          <w:lang w:val="en-CA"/>
        </w:rPr>
        <w:t>cop</w:t>
      </w:r>
      <w:r w:rsidR="00705E16" w:rsidRPr="00782606">
        <w:rPr>
          <w:lang w:val="en-CA"/>
        </w:rPr>
        <w:t>y</w:t>
      </w:r>
      <w:r w:rsidR="003A5B6B" w:rsidRPr="00782606">
        <w:rPr>
          <w:lang w:val="en-CA"/>
        </w:rPr>
        <w:t xml:space="preserve"> of </w:t>
      </w:r>
      <w:r w:rsidR="00F030BD" w:rsidRPr="00782606">
        <w:rPr>
          <w:lang w:val="en-CA"/>
        </w:rPr>
        <w:t>i</w:t>
      </w:r>
      <w:r w:rsidR="003A5B6B" w:rsidRPr="00782606">
        <w:rPr>
          <w:lang w:val="en-CA"/>
        </w:rPr>
        <w:t xml:space="preserve">t to </w:t>
      </w:r>
      <w:r w:rsidR="00340B63" w:rsidRPr="00782606">
        <w:rPr>
          <w:lang w:val="en-CA"/>
        </w:rPr>
        <w:t xml:space="preserve">each of </w:t>
      </w:r>
      <w:r w:rsidR="00ED58D3" w:rsidRPr="00782606">
        <w:rPr>
          <w:lang w:val="en-CA"/>
        </w:rPr>
        <w:t>the Permittor</w:t>
      </w:r>
      <w:r w:rsidR="00340B63" w:rsidRPr="00782606">
        <w:rPr>
          <w:lang w:val="en-CA"/>
        </w:rPr>
        <w:t xml:space="preserve"> and </w:t>
      </w:r>
      <w:r w:rsidR="00E9778F" w:rsidRPr="00782606">
        <w:rPr>
          <w:lang w:val="en-CA"/>
        </w:rPr>
        <w:t xml:space="preserve">the </w:t>
      </w:r>
      <w:r w:rsidR="00AD3056" w:rsidRPr="00782606">
        <w:rPr>
          <w:lang w:val="en-CA"/>
        </w:rPr>
        <w:t>First Nation</w:t>
      </w:r>
      <w:r w:rsidR="003A5B6B" w:rsidRPr="00782606">
        <w:rPr>
          <w:lang w:val="en-CA"/>
        </w:rPr>
        <w:t>.</w:t>
      </w:r>
      <w:bookmarkEnd w:id="28"/>
      <w:r w:rsidR="003A5B6B" w:rsidRPr="00782606">
        <w:rPr>
          <w:lang w:val="en-CA"/>
        </w:rPr>
        <w:t xml:space="preserve"> </w:t>
      </w:r>
      <w:r w:rsidR="00340B63" w:rsidRPr="00782606">
        <w:rPr>
          <w:lang w:val="en-CA"/>
        </w:rPr>
        <w:t xml:space="preserve">The </w:t>
      </w:r>
      <w:r w:rsidR="00A10BFB" w:rsidRPr="00782606">
        <w:rPr>
          <w:lang w:val="en-CA"/>
        </w:rPr>
        <w:t>Permittee</w:t>
      </w:r>
      <w:r w:rsidR="00340B63" w:rsidRPr="00782606">
        <w:rPr>
          <w:lang w:val="en-CA"/>
        </w:rPr>
        <w:t xml:space="preserve">’s choice of Appraiser </w:t>
      </w:r>
      <w:r w:rsidR="00F030BD" w:rsidRPr="00782606">
        <w:rPr>
          <w:lang w:val="en-CA"/>
        </w:rPr>
        <w:t>(the “</w:t>
      </w:r>
      <w:r w:rsidR="00F030BD" w:rsidRPr="00782606">
        <w:rPr>
          <w:b/>
          <w:lang w:val="en-CA"/>
        </w:rPr>
        <w:t>Permittee’s Appraiser</w:t>
      </w:r>
      <w:r w:rsidR="00F030BD" w:rsidRPr="00782606">
        <w:rPr>
          <w:lang w:val="en-CA"/>
        </w:rPr>
        <w:t xml:space="preserve">”) </w:t>
      </w:r>
      <w:r w:rsidR="00340B63" w:rsidRPr="00782606">
        <w:rPr>
          <w:lang w:val="en-CA"/>
        </w:rPr>
        <w:t xml:space="preserve">and terms of reference for the Appraisal must be approved </w:t>
      </w:r>
      <w:r w:rsidR="0002194D" w:rsidRPr="00782606">
        <w:rPr>
          <w:lang w:val="en-CA"/>
        </w:rPr>
        <w:t xml:space="preserve">of in advance </w:t>
      </w:r>
      <w:r w:rsidR="00340B63" w:rsidRPr="00782606">
        <w:rPr>
          <w:lang w:val="en-CA"/>
        </w:rPr>
        <w:t xml:space="preserve">by </w:t>
      </w:r>
      <w:r w:rsidR="00101444" w:rsidRPr="00782606">
        <w:rPr>
          <w:lang w:val="en-CA"/>
        </w:rPr>
        <w:t xml:space="preserve">each of </w:t>
      </w:r>
      <w:r w:rsidR="00ED58D3" w:rsidRPr="00782606">
        <w:rPr>
          <w:lang w:val="en-CA"/>
        </w:rPr>
        <w:t>the Permittor</w:t>
      </w:r>
      <w:r w:rsidR="00101444" w:rsidRPr="00782606">
        <w:rPr>
          <w:lang w:val="en-CA"/>
        </w:rPr>
        <w:t xml:space="preserve"> and the First Nation</w:t>
      </w:r>
      <w:r w:rsidR="00340B63" w:rsidRPr="00782606">
        <w:rPr>
          <w:lang w:val="en-CA"/>
        </w:rPr>
        <w:t>.</w:t>
      </w:r>
      <w:r w:rsidR="00F030BD" w:rsidRPr="00782606">
        <w:rPr>
          <w:lang w:val="en-CA"/>
        </w:rPr>
        <w:t xml:space="preserve"> The Permittee’s Appraisal must state that it can be relied on by all Parties.  The cost of the Permittee’s Appraisal will be borne by the Permittee.</w:t>
      </w:r>
    </w:p>
    <w:p w14:paraId="62774BDF" w14:textId="0B880BF2" w:rsidR="003A5B6B" w:rsidRPr="00782606" w:rsidRDefault="00F030BD" w:rsidP="00551B03">
      <w:pPr>
        <w:pStyle w:val="Heading3"/>
        <w:rPr>
          <w:lang w:val="en-CA"/>
        </w:rPr>
      </w:pPr>
      <w:bookmarkStart w:id="29" w:name="_Ref497915258"/>
      <w:r w:rsidRPr="00782606">
        <w:rPr>
          <w:lang w:val="en-CA"/>
        </w:rPr>
        <w:t>W</w:t>
      </w:r>
      <w:r w:rsidR="00F6303C" w:rsidRPr="00782606">
        <w:rPr>
          <w:lang w:val="en-CA"/>
        </w:rPr>
        <w:t xml:space="preserve">ithin 120 days of </w:t>
      </w:r>
      <w:r w:rsidR="0002194D" w:rsidRPr="00782606">
        <w:rPr>
          <w:lang w:val="en-CA"/>
        </w:rPr>
        <w:t>delivery</w:t>
      </w:r>
      <w:r w:rsidR="00F6303C" w:rsidRPr="00782606">
        <w:rPr>
          <w:lang w:val="en-CA"/>
        </w:rPr>
        <w:t xml:space="preserve"> of the </w:t>
      </w:r>
      <w:r w:rsidR="00A10BFB" w:rsidRPr="00782606">
        <w:rPr>
          <w:lang w:val="en-CA"/>
        </w:rPr>
        <w:t>Permittee</w:t>
      </w:r>
      <w:r w:rsidR="00F6303C" w:rsidRPr="00782606">
        <w:rPr>
          <w:lang w:val="en-CA"/>
        </w:rPr>
        <w:t>’s Appraisal,</w:t>
      </w:r>
      <w:r w:rsidR="0030113B" w:rsidRPr="00782606">
        <w:rPr>
          <w:lang w:val="en-CA"/>
        </w:rPr>
        <w:t xml:space="preserve"> </w:t>
      </w:r>
      <w:r w:rsidR="00ED58D3" w:rsidRPr="00782606">
        <w:rPr>
          <w:lang w:val="en-CA"/>
        </w:rPr>
        <w:t>the Permittor</w:t>
      </w:r>
      <w:r w:rsidRPr="00782606">
        <w:rPr>
          <w:lang w:val="en-CA"/>
        </w:rPr>
        <w:t xml:space="preserve"> or the First Nation may </w:t>
      </w:r>
      <w:r w:rsidR="003A5B6B" w:rsidRPr="00782606">
        <w:rPr>
          <w:lang w:val="en-CA"/>
        </w:rPr>
        <w:t>obtain an Appraisal</w:t>
      </w:r>
      <w:r w:rsidR="0002194D" w:rsidRPr="00782606">
        <w:rPr>
          <w:lang w:val="en-CA"/>
        </w:rPr>
        <w:t xml:space="preserve"> using the same terms of reference used for the </w:t>
      </w:r>
      <w:r w:rsidR="00905DF0" w:rsidRPr="00782606">
        <w:rPr>
          <w:lang w:val="en-CA"/>
        </w:rPr>
        <w:t>Permittee</w:t>
      </w:r>
      <w:r w:rsidR="0002194D" w:rsidRPr="00782606">
        <w:rPr>
          <w:lang w:val="en-CA"/>
        </w:rPr>
        <w:t>’s Appraisal</w:t>
      </w:r>
      <w:r w:rsidR="003A5B6B" w:rsidRPr="00782606">
        <w:rPr>
          <w:lang w:val="en-CA"/>
        </w:rPr>
        <w:t xml:space="preserve"> (the “</w:t>
      </w:r>
      <w:r w:rsidR="008B6A7B" w:rsidRPr="00782606">
        <w:rPr>
          <w:b/>
          <w:lang w:val="en-CA"/>
        </w:rPr>
        <w:t xml:space="preserve">Second </w:t>
      </w:r>
      <w:r w:rsidR="003A5B6B" w:rsidRPr="00782606">
        <w:rPr>
          <w:b/>
          <w:lang w:val="en-CA"/>
        </w:rPr>
        <w:t>Appraisal</w:t>
      </w:r>
      <w:r w:rsidR="003A5B6B" w:rsidRPr="00782606">
        <w:rPr>
          <w:lang w:val="en-CA"/>
        </w:rPr>
        <w:t>”)</w:t>
      </w:r>
      <w:r w:rsidR="00705E16" w:rsidRPr="00782606">
        <w:rPr>
          <w:lang w:val="en-CA"/>
        </w:rPr>
        <w:t xml:space="preserve">, a copy of which </w:t>
      </w:r>
      <w:r w:rsidR="00F6303C" w:rsidRPr="00782606">
        <w:rPr>
          <w:lang w:val="en-CA"/>
        </w:rPr>
        <w:t>such Party</w:t>
      </w:r>
      <w:r w:rsidR="00705E16" w:rsidRPr="00782606">
        <w:rPr>
          <w:lang w:val="en-CA"/>
        </w:rPr>
        <w:t xml:space="preserve"> </w:t>
      </w:r>
      <w:r w:rsidR="00FE000C" w:rsidRPr="00782606">
        <w:rPr>
          <w:lang w:val="en-CA"/>
        </w:rPr>
        <w:t>will promptly</w:t>
      </w:r>
      <w:r w:rsidR="0002194D" w:rsidRPr="00782606">
        <w:rPr>
          <w:lang w:val="en-CA"/>
        </w:rPr>
        <w:t xml:space="preserve"> provide</w:t>
      </w:r>
      <w:r w:rsidR="003A5B6B" w:rsidRPr="00782606">
        <w:rPr>
          <w:lang w:val="en-CA"/>
        </w:rPr>
        <w:t xml:space="preserve"> </w:t>
      </w:r>
      <w:r w:rsidR="00600765" w:rsidRPr="00782606">
        <w:rPr>
          <w:lang w:val="en-CA"/>
        </w:rPr>
        <w:t xml:space="preserve">to </w:t>
      </w:r>
      <w:r w:rsidR="008B6A7B" w:rsidRPr="00782606">
        <w:rPr>
          <w:lang w:val="en-CA"/>
        </w:rPr>
        <w:t xml:space="preserve">each of </w:t>
      </w:r>
      <w:r w:rsidR="00600765" w:rsidRPr="00782606">
        <w:rPr>
          <w:lang w:val="en-CA"/>
        </w:rPr>
        <w:t xml:space="preserve">the </w:t>
      </w:r>
      <w:r w:rsidR="00F6303C" w:rsidRPr="00782606">
        <w:rPr>
          <w:lang w:val="en-CA"/>
        </w:rPr>
        <w:t>other Parties</w:t>
      </w:r>
      <w:r w:rsidR="003A5B6B" w:rsidRPr="00782606">
        <w:rPr>
          <w:lang w:val="en-CA"/>
        </w:rPr>
        <w:t>.</w:t>
      </w:r>
      <w:bookmarkEnd w:id="29"/>
      <w:r w:rsidR="003A5B6B" w:rsidRPr="00782606">
        <w:rPr>
          <w:lang w:val="en-CA"/>
        </w:rPr>
        <w:t xml:space="preserve"> </w:t>
      </w:r>
      <w:r w:rsidRPr="00782606">
        <w:rPr>
          <w:lang w:val="en-CA"/>
        </w:rPr>
        <w:t>The Second Appraisal must state that it can be relied on by all Parties.</w:t>
      </w:r>
      <w:r w:rsidR="0002194D" w:rsidRPr="00782606">
        <w:rPr>
          <w:lang w:val="en-CA"/>
        </w:rPr>
        <w:t xml:space="preserve"> If a Second Appraisal is not obtained in such time, then Fair Market Rent will be the amount determined in the </w:t>
      </w:r>
      <w:r w:rsidR="00905DF0" w:rsidRPr="00782606">
        <w:rPr>
          <w:lang w:val="en-CA"/>
        </w:rPr>
        <w:t>Permittee</w:t>
      </w:r>
      <w:r w:rsidR="0002194D" w:rsidRPr="00782606">
        <w:rPr>
          <w:lang w:val="en-CA"/>
        </w:rPr>
        <w:t>’s Appraisal.</w:t>
      </w:r>
    </w:p>
    <w:p w14:paraId="15A6A7E5" w14:textId="40B39691" w:rsidR="003A5B6B" w:rsidRPr="00782606" w:rsidRDefault="003A5B6B" w:rsidP="00551B03">
      <w:pPr>
        <w:pStyle w:val="Heading3"/>
        <w:rPr>
          <w:lang w:val="en-CA"/>
        </w:rPr>
      </w:pPr>
      <w:bookmarkStart w:id="30" w:name="_Ref492385566"/>
      <w:r w:rsidRPr="00782606">
        <w:rPr>
          <w:lang w:val="en-CA"/>
        </w:rPr>
        <w:t xml:space="preserve">If the Fair Market </w:t>
      </w:r>
      <w:r w:rsidR="005F29D6" w:rsidRPr="00782606">
        <w:rPr>
          <w:lang w:val="en-CA"/>
        </w:rPr>
        <w:t>Fees</w:t>
      </w:r>
      <w:r w:rsidR="00AC2926" w:rsidRPr="00782606">
        <w:rPr>
          <w:lang w:val="en-CA"/>
        </w:rPr>
        <w:t xml:space="preserve"> determin</w:t>
      </w:r>
      <w:r w:rsidR="0002194D" w:rsidRPr="00782606">
        <w:rPr>
          <w:lang w:val="en-CA"/>
        </w:rPr>
        <w:t>ed</w:t>
      </w:r>
      <w:r w:rsidRPr="00782606">
        <w:rPr>
          <w:lang w:val="en-CA"/>
        </w:rPr>
        <w:t xml:space="preserve"> in the </w:t>
      </w:r>
      <w:r w:rsidR="00A10BFB" w:rsidRPr="00782606">
        <w:rPr>
          <w:lang w:val="en-CA"/>
        </w:rPr>
        <w:t>Permittee</w:t>
      </w:r>
      <w:r w:rsidRPr="00782606">
        <w:rPr>
          <w:lang w:val="en-CA"/>
        </w:rPr>
        <w:t>’s Appraisal is:</w:t>
      </w:r>
      <w:bookmarkEnd w:id="30"/>
      <w:r w:rsidRPr="00782606">
        <w:rPr>
          <w:lang w:val="en-CA"/>
        </w:rPr>
        <w:t xml:space="preserve"> </w:t>
      </w:r>
    </w:p>
    <w:p w14:paraId="6A1A5B95" w14:textId="1BBE2E90" w:rsidR="006B3282" w:rsidRPr="00782606" w:rsidRDefault="006B3282" w:rsidP="00551B03">
      <w:pPr>
        <w:pStyle w:val="Heading3"/>
        <w:numPr>
          <w:ilvl w:val="3"/>
          <w:numId w:val="19"/>
        </w:numPr>
        <w:tabs>
          <w:tab w:val="clear" w:pos="3168"/>
        </w:tabs>
        <w:ind w:left="1728"/>
        <w:rPr>
          <w:lang w:val="en-CA"/>
        </w:rPr>
      </w:pPr>
      <w:r w:rsidRPr="00782606">
        <w:rPr>
          <w:lang w:val="en-CA"/>
        </w:rPr>
        <w:t xml:space="preserve">equal to or higher than </w:t>
      </w:r>
      <w:r w:rsidR="0002194D" w:rsidRPr="00782606">
        <w:rPr>
          <w:lang w:val="en-CA"/>
        </w:rPr>
        <w:t xml:space="preserve">in </w:t>
      </w:r>
      <w:r w:rsidRPr="00782606">
        <w:rPr>
          <w:lang w:val="en-CA"/>
        </w:rPr>
        <w:t xml:space="preserve">the </w:t>
      </w:r>
      <w:r w:rsidR="008B6A7B" w:rsidRPr="00782606">
        <w:rPr>
          <w:lang w:val="en-CA"/>
        </w:rPr>
        <w:t xml:space="preserve">Second </w:t>
      </w:r>
      <w:r w:rsidRPr="00782606">
        <w:rPr>
          <w:lang w:val="en-CA"/>
        </w:rPr>
        <w:t xml:space="preserve">Appraisal, then Fair Market </w:t>
      </w:r>
      <w:r w:rsidR="0002194D" w:rsidRPr="00782606">
        <w:rPr>
          <w:lang w:val="en-CA"/>
        </w:rPr>
        <w:t>Fees will</w:t>
      </w:r>
      <w:r w:rsidRPr="00782606">
        <w:rPr>
          <w:lang w:val="en-CA"/>
        </w:rPr>
        <w:t xml:space="preserve"> be the amount </w:t>
      </w:r>
      <w:r w:rsidR="0002194D" w:rsidRPr="00782606">
        <w:rPr>
          <w:lang w:val="en-CA"/>
        </w:rPr>
        <w:t xml:space="preserve">determined </w:t>
      </w:r>
      <w:r w:rsidRPr="00782606">
        <w:rPr>
          <w:lang w:val="en-CA"/>
        </w:rPr>
        <w:t xml:space="preserve">in the </w:t>
      </w:r>
      <w:r w:rsidR="00A10BFB" w:rsidRPr="00782606">
        <w:rPr>
          <w:lang w:val="en-CA"/>
        </w:rPr>
        <w:t>Permittee</w:t>
      </w:r>
      <w:r w:rsidRPr="00782606">
        <w:rPr>
          <w:lang w:val="en-CA"/>
        </w:rPr>
        <w:t>’s Appraisal</w:t>
      </w:r>
      <w:r w:rsidR="00F030BD" w:rsidRPr="00782606">
        <w:rPr>
          <w:lang w:val="en-CA"/>
        </w:rPr>
        <w:t xml:space="preserve"> and the cost of the Second Appraisal will be borne by the Party who obtained it</w:t>
      </w:r>
      <w:r w:rsidRPr="00782606">
        <w:rPr>
          <w:lang w:val="en-CA"/>
        </w:rPr>
        <w:t>;</w:t>
      </w:r>
    </w:p>
    <w:p w14:paraId="537E8A61" w14:textId="46686218" w:rsidR="006B3282" w:rsidRPr="00782606" w:rsidRDefault="006B3282" w:rsidP="00551B03">
      <w:pPr>
        <w:pStyle w:val="Heading3"/>
        <w:numPr>
          <w:ilvl w:val="3"/>
          <w:numId w:val="19"/>
        </w:numPr>
        <w:tabs>
          <w:tab w:val="clear" w:pos="3168"/>
        </w:tabs>
        <w:ind w:left="1728"/>
        <w:rPr>
          <w:lang w:val="en-CA"/>
        </w:rPr>
      </w:pPr>
      <w:r w:rsidRPr="00782606">
        <w:rPr>
          <w:lang w:val="en-CA"/>
        </w:rPr>
        <w:t xml:space="preserve">no more than 15.0% lower than </w:t>
      </w:r>
      <w:r w:rsidR="0002194D" w:rsidRPr="00782606">
        <w:rPr>
          <w:lang w:val="en-CA"/>
        </w:rPr>
        <w:t xml:space="preserve">in </w:t>
      </w:r>
      <w:r w:rsidRPr="00782606">
        <w:rPr>
          <w:lang w:val="en-CA"/>
        </w:rPr>
        <w:t xml:space="preserve">the </w:t>
      </w:r>
      <w:r w:rsidR="008B6A7B" w:rsidRPr="00782606">
        <w:rPr>
          <w:lang w:val="en-CA"/>
        </w:rPr>
        <w:t xml:space="preserve">Second </w:t>
      </w:r>
      <w:r w:rsidRPr="00782606">
        <w:rPr>
          <w:lang w:val="en-CA"/>
        </w:rPr>
        <w:t xml:space="preserve">Appraisal, then Fair Market </w:t>
      </w:r>
      <w:r w:rsidR="0002194D" w:rsidRPr="00782606">
        <w:rPr>
          <w:lang w:val="en-CA"/>
        </w:rPr>
        <w:t>Fees will</w:t>
      </w:r>
      <w:r w:rsidRPr="00782606">
        <w:rPr>
          <w:lang w:val="en-CA"/>
        </w:rPr>
        <w:t xml:space="preserve"> be the amount </w:t>
      </w:r>
      <w:r w:rsidR="0002194D" w:rsidRPr="00782606">
        <w:rPr>
          <w:lang w:val="en-CA"/>
        </w:rPr>
        <w:t xml:space="preserve">determined </w:t>
      </w:r>
      <w:r w:rsidRPr="00782606">
        <w:rPr>
          <w:lang w:val="en-CA"/>
        </w:rPr>
        <w:t>in the</w:t>
      </w:r>
      <w:r w:rsidR="008B6A7B" w:rsidRPr="00782606">
        <w:rPr>
          <w:lang w:val="en-CA"/>
        </w:rPr>
        <w:t xml:space="preserve"> Second </w:t>
      </w:r>
      <w:r w:rsidRPr="00782606">
        <w:rPr>
          <w:lang w:val="en-CA"/>
        </w:rPr>
        <w:t>Appraisal</w:t>
      </w:r>
      <w:r w:rsidR="00F030BD" w:rsidRPr="00782606">
        <w:rPr>
          <w:lang w:val="en-CA"/>
        </w:rPr>
        <w:t xml:space="preserve"> and the cost of the Second Appraisal will be borne by the Party who obtained it</w:t>
      </w:r>
      <w:r w:rsidRPr="00782606">
        <w:rPr>
          <w:lang w:val="en-CA"/>
        </w:rPr>
        <w:t>; or</w:t>
      </w:r>
    </w:p>
    <w:p w14:paraId="007CC369" w14:textId="752D387C" w:rsidR="00DE34F3" w:rsidRPr="00782606" w:rsidRDefault="006B3282" w:rsidP="00551B03">
      <w:pPr>
        <w:pStyle w:val="Heading3"/>
        <w:numPr>
          <w:ilvl w:val="3"/>
          <w:numId w:val="19"/>
        </w:numPr>
        <w:tabs>
          <w:tab w:val="clear" w:pos="3168"/>
        </w:tabs>
        <w:ind w:left="1728"/>
        <w:rPr>
          <w:lang w:val="en-CA"/>
        </w:rPr>
      </w:pPr>
      <w:bookmarkStart w:id="31" w:name="_Ref391295439"/>
      <w:r w:rsidRPr="00782606">
        <w:rPr>
          <w:lang w:val="en-CA"/>
        </w:rPr>
        <w:lastRenderedPageBreak/>
        <w:t xml:space="preserve">more than 15.0% lower than </w:t>
      </w:r>
      <w:r w:rsidR="0002194D" w:rsidRPr="00782606">
        <w:rPr>
          <w:lang w:val="en-CA"/>
        </w:rPr>
        <w:t xml:space="preserve">in </w:t>
      </w:r>
      <w:r w:rsidRPr="00782606">
        <w:rPr>
          <w:lang w:val="en-CA"/>
        </w:rPr>
        <w:t xml:space="preserve">the </w:t>
      </w:r>
      <w:r w:rsidR="008B6A7B" w:rsidRPr="00782606">
        <w:rPr>
          <w:lang w:val="en-CA"/>
        </w:rPr>
        <w:t xml:space="preserve">Second </w:t>
      </w:r>
      <w:r w:rsidRPr="00782606">
        <w:rPr>
          <w:lang w:val="en-CA"/>
        </w:rPr>
        <w:t>Appraisal, then the Appraiser</w:t>
      </w:r>
      <w:r w:rsidR="00F030BD" w:rsidRPr="00782606">
        <w:rPr>
          <w:lang w:val="en-CA"/>
        </w:rPr>
        <w:t xml:space="preserve"> of the Second Appraisal (the “</w:t>
      </w:r>
      <w:r w:rsidR="00F030BD" w:rsidRPr="00782606">
        <w:rPr>
          <w:b/>
          <w:lang w:val="en-CA"/>
        </w:rPr>
        <w:t>Second Appraiser</w:t>
      </w:r>
      <w:r w:rsidR="00F030BD" w:rsidRPr="00782606">
        <w:rPr>
          <w:lang w:val="en-CA"/>
        </w:rPr>
        <w:t>”)</w:t>
      </w:r>
      <w:r w:rsidRPr="00782606">
        <w:rPr>
          <w:lang w:val="en-CA"/>
        </w:rPr>
        <w:t xml:space="preserve"> and the </w:t>
      </w:r>
      <w:r w:rsidR="00A10BFB" w:rsidRPr="00782606">
        <w:rPr>
          <w:lang w:val="en-CA"/>
        </w:rPr>
        <w:t>Permittee</w:t>
      </w:r>
      <w:r w:rsidRPr="00782606">
        <w:rPr>
          <w:lang w:val="en-CA"/>
        </w:rPr>
        <w:t xml:space="preserve">’s Appraiser will promptly discuss the two appraisals so as to jointly determine Fair Market </w:t>
      </w:r>
      <w:r w:rsidR="005F29D6" w:rsidRPr="00782606">
        <w:rPr>
          <w:lang w:val="en-CA"/>
        </w:rPr>
        <w:t>Fees</w:t>
      </w:r>
      <w:r w:rsidRPr="00782606">
        <w:rPr>
          <w:lang w:val="en-CA"/>
        </w:rPr>
        <w:t xml:space="preserve"> within 60 days of delivery of the </w:t>
      </w:r>
      <w:r w:rsidR="008B6A7B" w:rsidRPr="00782606">
        <w:rPr>
          <w:lang w:val="en-CA"/>
        </w:rPr>
        <w:t xml:space="preserve">Second </w:t>
      </w:r>
      <w:r w:rsidRPr="00782606">
        <w:rPr>
          <w:lang w:val="en-CA"/>
        </w:rPr>
        <w:t xml:space="preserve">Appraisal to the </w:t>
      </w:r>
      <w:r w:rsidR="00A10BFB" w:rsidRPr="00782606">
        <w:rPr>
          <w:lang w:val="en-CA"/>
        </w:rPr>
        <w:t>Permittee</w:t>
      </w:r>
      <w:r w:rsidR="0002194D" w:rsidRPr="00782606">
        <w:rPr>
          <w:lang w:val="en-CA"/>
        </w:rPr>
        <w:t xml:space="preserve"> and </w:t>
      </w:r>
      <w:bookmarkEnd w:id="31"/>
      <w:r w:rsidR="00F030BD" w:rsidRPr="00782606">
        <w:rPr>
          <w:lang w:val="en-CA"/>
        </w:rPr>
        <w:t xml:space="preserve">Fair Market Fees </w:t>
      </w:r>
      <w:r w:rsidR="0002194D" w:rsidRPr="00782606">
        <w:rPr>
          <w:lang w:val="en-CA"/>
        </w:rPr>
        <w:t xml:space="preserve">will be the jointly determined amount. If the jointly determined amount is </w:t>
      </w:r>
      <w:r w:rsidR="00F030BD" w:rsidRPr="00782606">
        <w:rPr>
          <w:lang w:val="en-CA"/>
        </w:rPr>
        <w:t xml:space="preserve">closer to the </w:t>
      </w:r>
      <w:r w:rsidR="0002194D" w:rsidRPr="00782606">
        <w:rPr>
          <w:lang w:val="en-CA"/>
        </w:rPr>
        <w:t xml:space="preserve">amount determined in the </w:t>
      </w:r>
      <w:r w:rsidR="00F030BD" w:rsidRPr="00782606">
        <w:rPr>
          <w:lang w:val="en-CA"/>
        </w:rPr>
        <w:t xml:space="preserve">Second Appraisal than </w:t>
      </w:r>
      <w:r w:rsidR="0002194D" w:rsidRPr="00782606">
        <w:rPr>
          <w:lang w:val="en-CA"/>
        </w:rPr>
        <w:t xml:space="preserve">to the amount determined in </w:t>
      </w:r>
      <w:r w:rsidR="00F030BD" w:rsidRPr="00782606">
        <w:rPr>
          <w:lang w:val="en-CA"/>
        </w:rPr>
        <w:t>the Permit</w:t>
      </w:r>
      <w:r w:rsidR="0058711D" w:rsidRPr="00782606">
        <w:rPr>
          <w:lang w:val="en-CA"/>
        </w:rPr>
        <w:t>t</w:t>
      </w:r>
      <w:r w:rsidR="00F030BD" w:rsidRPr="00782606">
        <w:rPr>
          <w:lang w:val="en-CA"/>
        </w:rPr>
        <w:t>ee’s Appraisal</w:t>
      </w:r>
      <w:r w:rsidR="0002194D" w:rsidRPr="00782606">
        <w:rPr>
          <w:lang w:val="en-CA"/>
        </w:rPr>
        <w:t xml:space="preserve"> (or where the differences between them are equal)</w:t>
      </w:r>
      <w:r w:rsidR="00F030BD" w:rsidRPr="00782606">
        <w:rPr>
          <w:lang w:val="en-CA"/>
        </w:rPr>
        <w:t xml:space="preserve">, then the cost </w:t>
      </w:r>
      <w:r w:rsidR="0002194D" w:rsidRPr="00782606">
        <w:rPr>
          <w:lang w:val="en-CA"/>
        </w:rPr>
        <w:t>o</w:t>
      </w:r>
      <w:r w:rsidR="00F030BD" w:rsidRPr="00782606">
        <w:rPr>
          <w:lang w:val="en-CA"/>
        </w:rPr>
        <w:t xml:space="preserve">f the Second Appraisal and </w:t>
      </w:r>
      <w:r w:rsidR="0002194D" w:rsidRPr="00782606">
        <w:rPr>
          <w:lang w:val="en-CA"/>
        </w:rPr>
        <w:t xml:space="preserve">the costs </w:t>
      </w:r>
      <w:r w:rsidR="00F030BD" w:rsidRPr="00782606">
        <w:rPr>
          <w:lang w:val="en-CA"/>
        </w:rPr>
        <w:t xml:space="preserve">for the work of both Appraisers under this section </w:t>
      </w:r>
      <w:r w:rsidR="00F030BD" w:rsidRPr="00782606">
        <w:rPr>
          <w:lang w:val="en-CA"/>
        </w:rPr>
        <w:fldChar w:fldCharType="begin"/>
      </w:r>
      <w:r w:rsidR="00F030BD" w:rsidRPr="00782606">
        <w:rPr>
          <w:lang w:val="en-CA"/>
        </w:rPr>
        <w:instrText xml:space="preserve"> REF _Ref391295439 \r \h  \* MERGEFORMAT </w:instrText>
      </w:r>
      <w:r w:rsidR="00F030BD" w:rsidRPr="00782606">
        <w:rPr>
          <w:lang w:val="en-CA"/>
        </w:rPr>
      </w:r>
      <w:r w:rsidR="00F030BD" w:rsidRPr="00782606">
        <w:rPr>
          <w:lang w:val="en-CA"/>
        </w:rPr>
        <w:fldChar w:fldCharType="separate"/>
      </w:r>
      <w:r w:rsidR="007A2A68">
        <w:rPr>
          <w:lang w:val="en-CA"/>
        </w:rPr>
        <w:t>3.4.3.3</w:t>
      </w:r>
      <w:r w:rsidR="00F030BD" w:rsidRPr="00782606">
        <w:rPr>
          <w:lang w:val="en-CA"/>
        </w:rPr>
        <w:fldChar w:fldCharType="end"/>
      </w:r>
      <w:r w:rsidR="00F030BD" w:rsidRPr="00782606">
        <w:rPr>
          <w:lang w:val="en-CA"/>
        </w:rPr>
        <w:t xml:space="preserve"> will be borne by the Permit</w:t>
      </w:r>
      <w:r w:rsidR="0058711D" w:rsidRPr="00782606">
        <w:rPr>
          <w:lang w:val="en-CA"/>
        </w:rPr>
        <w:t>t</w:t>
      </w:r>
      <w:r w:rsidR="00F030BD" w:rsidRPr="00782606">
        <w:rPr>
          <w:lang w:val="en-CA"/>
        </w:rPr>
        <w:t>ee (any amount of which already paid by the Party who obtained the Second Appraisal will be</w:t>
      </w:r>
      <w:r w:rsidR="0002194D" w:rsidRPr="00782606">
        <w:rPr>
          <w:lang w:val="en-CA"/>
        </w:rPr>
        <w:t>come</w:t>
      </w:r>
      <w:r w:rsidR="00F030BD" w:rsidRPr="00782606">
        <w:rPr>
          <w:lang w:val="en-CA"/>
        </w:rPr>
        <w:t xml:space="preserve"> payable </w:t>
      </w:r>
      <w:r w:rsidR="0002194D" w:rsidRPr="00782606">
        <w:rPr>
          <w:lang w:val="en-CA"/>
        </w:rPr>
        <w:t xml:space="preserve">by the Permittee </w:t>
      </w:r>
      <w:r w:rsidR="00F030BD" w:rsidRPr="00782606">
        <w:rPr>
          <w:lang w:val="en-CA"/>
        </w:rPr>
        <w:t>as Additional Fees or First Nation Fees, as the case may be)</w:t>
      </w:r>
      <w:r w:rsidR="0002194D" w:rsidRPr="00782606">
        <w:rPr>
          <w:lang w:val="en-CA"/>
        </w:rPr>
        <w:t xml:space="preserve">. Otherwise, </w:t>
      </w:r>
      <w:r w:rsidR="00F030BD" w:rsidRPr="00782606">
        <w:rPr>
          <w:lang w:val="en-CA"/>
        </w:rPr>
        <w:t xml:space="preserve">the cost of the Second Appraisal will be borne by the Party who obtained it and each Party will bear its costs for the work of its own Appraiser under this section </w:t>
      </w:r>
      <w:r w:rsidR="00F030BD" w:rsidRPr="00782606">
        <w:rPr>
          <w:lang w:val="en-CA"/>
        </w:rPr>
        <w:fldChar w:fldCharType="begin"/>
      </w:r>
      <w:r w:rsidR="00F030BD" w:rsidRPr="00782606">
        <w:rPr>
          <w:lang w:val="en-CA"/>
        </w:rPr>
        <w:instrText xml:space="preserve"> REF _Ref391295439 \r \h  \* MERGEFORMAT </w:instrText>
      </w:r>
      <w:r w:rsidR="00F030BD" w:rsidRPr="00782606">
        <w:rPr>
          <w:lang w:val="en-CA"/>
        </w:rPr>
      </w:r>
      <w:r w:rsidR="00F030BD" w:rsidRPr="00782606">
        <w:rPr>
          <w:lang w:val="en-CA"/>
        </w:rPr>
        <w:fldChar w:fldCharType="separate"/>
      </w:r>
      <w:r w:rsidR="007A2A68">
        <w:rPr>
          <w:lang w:val="en-CA"/>
        </w:rPr>
        <w:t>3.4.3.3</w:t>
      </w:r>
      <w:r w:rsidR="00F030BD" w:rsidRPr="00782606">
        <w:rPr>
          <w:lang w:val="en-CA"/>
        </w:rPr>
        <w:fldChar w:fldCharType="end"/>
      </w:r>
      <w:r w:rsidR="00F030BD" w:rsidRPr="00782606">
        <w:rPr>
          <w:lang w:val="en-CA"/>
        </w:rPr>
        <w:t xml:space="preserve">.  </w:t>
      </w:r>
    </w:p>
    <w:p w14:paraId="73D76E9C" w14:textId="51A03552" w:rsidR="006B3282" w:rsidRPr="00782606" w:rsidRDefault="00F030BD" w:rsidP="00DE34F3">
      <w:pPr>
        <w:pStyle w:val="Heading3"/>
        <w:numPr>
          <w:ilvl w:val="0"/>
          <w:numId w:val="0"/>
        </w:numPr>
        <w:ind w:left="720"/>
        <w:rPr>
          <w:lang w:val="en-CA"/>
        </w:rPr>
      </w:pPr>
      <w:r w:rsidRPr="00782606">
        <w:rPr>
          <w:lang w:val="en-CA"/>
        </w:rPr>
        <w:t>When Fair Market Fees are determined under this section</w:t>
      </w:r>
      <w:r w:rsidR="00DE34F3" w:rsidRPr="00782606">
        <w:rPr>
          <w:lang w:val="en-CA"/>
        </w:rPr>
        <w:t xml:space="preserve"> </w:t>
      </w:r>
      <w:r w:rsidR="00DE34F3" w:rsidRPr="00782606">
        <w:rPr>
          <w:lang w:val="en-CA"/>
        </w:rPr>
        <w:fldChar w:fldCharType="begin"/>
      </w:r>
      <w:r w:rsidR="00DE34F3" w:rsidRPr="00782606">
        <w:rPr>
          <w:lang w:val="en-CA"/>
        </w:rPr>
        <w:instrText xml:space="preserve"> REF _Ref492385566 \r \h </w:instrText>
      </w:r>
      <w:r w:rsidR="00DE34F3" w:rsidRPr="00782606">
        <w:rPr>
          <w:lang w:val="en-CA"/>
        </w:rPr>
      </w:r>
      <w:r w:rsidR="00DE34F3" w:rsidRPr="00782606">
        <w:rPr>
          <w:lang w:val="en-CA"/>
        </w:rPr>
        <w:fldChar w:fldCharType="separate"/>
      </w:r>
      <w:r w:rsidR="007A2A68">
        <w:rPr>
          <w:lang w:val="en-CA"/>
        </w:rPr>
        <w:t>3.4.3</w:t>
      </w:r>
      <w:r w:rsidR="00DE34F3" w:rsidRPr="00782606">
        <w:rPr>
          <w:lang w:val="en-CA"/>
        </w:rPr>
        <w:fldChar w:fldCharType="end"/>
      </w:r>
      <w:r w:rsidRPr="00782606">
        <w:rPr>
          <w:lang w:val="en-CA"/>
        </w:rPr>
        <w:t xml:space="preserve">, the Permittee and the Party who </w:t>
      </w:r>
      <w:r w:rsidR="00750214" w:rsidRPr="00782606">
        <w:rPr>
          <w:lang w:val="en-CA"/>
        </w:rPr>
        <w:t>obtained</w:t>
      </w:r>
      <w:r w:rsidRPr="00782606">
        <w:rPr>
          <w:lang w:val="en-CA"/>
        </w:rPr>
        <w:t xml:space="preserve"> the Second Apprais</w:t>
      </w:r>
      <w:r w:rsidR="003565A2" w:rsidRPr="00782606">
        <w:rPr>
          <w:lang w:val="en-CA"/>
        </w:rPr>
        <w:t>al</w:t>
      </w:r>
      <w:r w:rsidRPr="00782606">
        <w:rPr>
          <w:lang w:val="en-CA"/>
        </w:rPr>
        <w:t xml:space="preserve"> will promptly notify the other Party of such amount.</w:t>
      </w:r>
    </w:p>
    <w:p w14:paraId="18C7522A" w14:textId="35E145E9" w:rsidR="003A5B6B" w:rsidRPr="00782606" w:rsidRDefault="003A5B6B" w:rsidP="00551B03">
      <w:pPr>
        <w:pStyle w:val="Heading3"/>
        <w:rPr>
          <w:lang w:val="en-CA"/>
        </w:rPr>
      </w:pPr>
      <w:bookmarkStart w:id="32" w:name="_Ref497915336"/>
      <w:r w:rsidRPr="00782606">
        <w:rPr>
          <w:lang w:val="en-CA"/>
        </w:rPr>
        <w:t>If the Appraisers are unable to jointly determ</w:t>
      </w:r>
      <w:r w:rsidR="00716B43" w:rsidRPr="00782606">
        <w:rPr>
          <w:lang w:val="en-CA"/>
        </w:rPr>
        <w:t xml:space="preserve">ine Fair Market </w:t>
      </w:r>
      <w:r w:rsidR="005F29D6" w:rsidRPr="00782606">
        <w:rPr>
          <w:lang w:val="en-CA"/>
        </w:rPr>
        <w:t>Fees</w:t>
      </w:r>
      <w:r w:rsidR="00716B43" w:rsidRPr="00782606">
        <w:rPr>
          <w:lang w:val="en-CA"/>
        </w:rPr>
        <w:t xml:space="preserve"> within </w:t>
      </w:r>
      <w:r w:rsidR="000570AB" w:rsidRPr="00782606">
        <w:rPr>
          <w:lang w:val="en-CA"/>
        </w:rPr>
        <w:t xml:space="preserve">the </w:t>
      </w:r>
      <w:r w:rsidR="00705E16" w:rsidRPr="00782606">
        <w:rPr>
          <w:lang w:val="en-CA"/>
        </w:rPr>
        <w:t>period</w:t>
      </w:r>
      <w:r w:rsidRPr="00782606">
        <w:rPr>
          <w:lang w:val="en-CA"/>
        </w:rPr>
        <w:t xml:space="preserve"> </w:t>
      </w:r>
      <w:r w:rsidR="000570AB" w:rsidRPr="00782606">
        <w:rPr>
          <w:lang w:val="en-CA"/>
        </w:rPr>
        <w:t xml:space="preserve">set out </w:t>
      </w:r>
      <w:r w:rsidR="00D50D6D" w:rsidRPr="00782606">
        <w:rPr>
          <w:lang w:val="en-CA"/>
        </w:rPr>
        <w:t>in</w:t>
      </w:r>
      <w:r w:rsidRPr="00782606">
        <w:rPr>
          <w:lang w:val="en-CA"/>
        </w:rPr>
        <w:t xml:space="preserve"> </w:t>
      </w:r>
      <w:r w:rsidR="00F030BD" w:rsidRPr="00782606">
        <w:rPr>
          <w:lang w:val="en-CA"/>
        </w:rPr>
        <w:t>section</w:t>
      </w:r>
      <w:r w:rsidRPr="00782606">
        <w:rPr>
          <w:lang w:val="en-CA"/>
        </w:rPr>
        <w:t xml:space="preserve"> </w:t>
      </w:r>
      <w:r w:rsidR="006B3282" w:rsidRPr="00782606">
        <w:rPr>
          <w:lang w:val="en-CA"/>
        </w:rPr>
        <w:fldChar w:fldCharType="begin"/>
      </w:r>
      <w:r w:rsidR="006B3282" w:rsidRPr="00782606">
        <w:rPr>
          <w:lang w:val="en-CA"/>
        </w:rPr>
        <w:instrText xml:space="preserve"> REF _Ref391295439 \r \h </w:instrText>
      </w:r>
      <w:r w:rsidR="00551B03" w:rsidRPr="00782606">
        <w:rPr>
          <w:lang w:val="en-CA"/>
        </w:rPr>
        <w:instrText xml:space="preserve"> \* MERGEFORMAT </w:instrText>
      </w:r>
      <w:r w:rsidR="006B3282" w:rsidRPr="00782606">
        <w:rPr>
          <w:lang w:val="en-CA"/>
        </w:rPr>
      </w:r>
      <w:r w:rsidR="006B3282" w:rsidRPr="00782606">
        <w:rPr>
          <w:lang w:val="en-CA"/>
        </w:rPr>
        <w:fldChar w:fldCharType="separate"/>
      </w:r>
      <w:r w:rsidR="007A2A68">
        <w:rPr>
          <w:lang w:val="en-CA"/>
        </w:rPr>
        <w:t>3.4.3.3</w:t>
      </w:r>
      <w:r w:rsidR="006B3282" w:rsidRPr="00782606">
        <w:rPr>
          <w:lang w:val="en-CA"/>
        </w:rPr>
        <w:fldChar w:fldCharType="end"/>
      </w:r>
      <w:r w:rsidRPr="00782606">
        <w:rPr>
          <w:lang w:val="en-CA"/>
        </w:rPr>
        <w:t xml:space="preserve">, then the </w:t>
      </w:r>
      <w:r w:rsidR="00A10BFB" w:rsidRPr="00782606">
        <w:rPr>
          <w:lang w:val="en-CA"/>
        </w:rPr>
        <w:t>Permittee</w:t>
      </w:r>
      <w:r w:rsidR="00600765" w:rsidRPr="00782606">
        <w:rPr>
          <w:lang w:val="en-CA"/>
        </w:rPr>
        <w:t xml:space="preserve"> and the </w:t>
      </w:r>
      <w:r w:rsidR="00AC0AE5" w:rsidRPr="00782606">
        <w:rPr>
          <w:lang w:val="en-CA"/>
        </w:rPr>
        <w:t>Party who retained the Second Appraiser w</w:t>
      </w:r>
      <w:r w:rsidRPr="00782606">
        <w:rPr>
          <w:lang w:val="en-CA"/>
        </w:rPr>
        <w:t xml:space="preserve">ill </w:t>
      </w:r>
      <w:r w:rsidR="00705E16" w:rsidRPr="00782606">
        <w:rPr>
          <w:lang w:val="en-CA"/>
        </w:rPr>
        <w:t xml:space="preserve">agree upon </w:t>
      </w:r>
      <w:r w:rsidRPr="00782606">
        <w:rPr>
          <w:lang w:val="en-CA"/>
        </w:rPr>
        <w:t xml:space="preserve">a third, independent Appraiser to promptly review the two Appraisals and determine Fair Market </w:t>
      </w:r>
      <w:r w:rsidR="005F29D6" w:rsidRPr="00782606">
        <w:rPr>
          <w:lang w:val="en-CA"/>
        </w:rPr>
        <w:t>Fees</w:t>
      </w:r>
      <w:r w:rsidRPr="00782606">
        <w:rPr>
          <w:lang w:val="en-CA"/>
        </w:rPr>
        <w:t xml:space="preserve">, which </w:t>
      </w:r>
      <w:r w:rsidR="004C7E7F" w:rsidRPr="00782606">
        <w:rPr>
          <w:lang w:val="en-CA"/>
        </w:rPr>
        <w:t>determination is</w:t>
      </w:r>
      <w:r w:rsidRPr="00782606">
        <w:rPr>
          <w:lang w:val="en-CA"/>
        </w:rPr>
        <w:t xml:space="preserve"> </w:t>
      </w:r>
      <w:r w:rsidR="00F030BD" w:rsidRPr="00782606">
        <w:rPr>
          <w:lang w:val="en-CA"/>
        </w:rPr>
        <w:t xml:space="preserve">final and binding on the Parties. If </w:t>
      </w:r>
      <w:r w:rsidR="00DE34F3" w:rsidRPr="00782606">
        <w:rPr>
          <w:lang w:val="en-CA"/>
        </w:rPr>
        <w:t xml:space="preserve">such determination is </w:t>
      </w:r>
      <w:r w:rsidR="00F030BD" w:rsidRPr="00782606">
        <w:rPr>
          <w:lang w:val="en-CA"/>
        </w:rPr>
        <w:t xml:space="preserve">closer to the </w:t>
      </w:r>
      <w:r w:rsidR="00DE34F3" w:rsidRPr="00782606">
        <w:rPr>
          <w:lang w:val="en-CA"/>
        </w:rPr>
        <w:t xml:space="preserve">amount determined in the </w:t>
      </w:r>
      <w:r w:rsidR="00F030BD" w:rsidRPr="00782606">
        <w:rPr>
          <w:lang w:val="en-CA"/>
        </w:rPr>
        <w:t xml:space="preserve">Second Appraisal than </w:t>
      </w:r>
      <w:r w:rsidR="00DE34F3" w:rsidRPr="00782606">
        <w:rPr>
          <w:lang w:val="en-CA"/>
        </w:rPr>
        <w:t xml:space="preserve">to the amount determined in </w:t>
      </w:r>
      <w:r w:rsidR="00F030BD" w:rsidRPr="00782606">
        <w:rPr>
          <w:lang w:val="en-CA"/>
        </w:rPr>
        <w:t>the Permittee’s Appraisal</w:t>
      </w:r>
      <w:r w:rsidR="006C4E7B" w:rsidRPr="00782606">
        <w:rPr>
          <w:lang w:val="en-CA"/>
        </w:rPr>
        <w:t xml:space="preserve"> (or where the differences between them are equal)</w:t>
      </w:r>
      <w:r w:rsidR="00F030BD" w:rsidRPr="00782606">
        <w:rPr>
          <w:lang w:val="en-CA"/>
        </w:rPr>
        <w:t>, then the cost</w:t>
      </w:r>
      <w:r w:rsidR="00DE34F3" w:rsidRPr="00782606">
        <w:rPr>
          <w:lang w:val="en-CA"/>
        </w:rPr>
        <w:t xml:space="preserve"> of </w:t>
      </w:r>
      <w:r w:rsidR="00F030BD" w:rsidRPr="00782606">
        <w:rPr>
          <w:lang w:val="en-CA"/>
        </w:rPr>
        <w:t xml:space="preserve">the Second Appraisal, the costs for the work of both Appraisers under section </w:t>
      </w:r>
      <w:r w:rsidR="00F030BD" w:rsidRPr="00782606">
        <w:rPr>
          <w:lang w:val="en-CA"/>
        </w:rPr>
        <w:fldChar w:fldCharType="begin"/>
      </w:r>
      <w:r w:rsidR="00F030BD" w:rsidRPr="00782606">
        <w:rPr>
          <w:lang w:val="en-CA"/>
        </w:rPr>
        <w:instrText xml:space="preserve"> REF _Ref391295439 \r \h  \* MERGEFORMAT </w:instrText>
      </w:r>
      <w:r w:rsidR="00F030BD" w:rsidRPr="00782606">
        <w:rPr>
          <w:lang w:val="en-CA"/>
        </w:rPr>
      </w:r>
      <w:r w:rsidR="00F030BD" w:rsidRPr="00782606">
        <w:rPr>
          <w:lang w:val="en-CA"/>
        </w:rPr>
        <w:fldChar w:fldCharType="separate"/>
      </w:r>
      <w:r w:rsidR="007A2A68">
        <w:rPr>
          <w:lang w:val="en-CA"/>
        </w:rPr>
        <w:t>3.4.3.3</w:t>
      </w:r>
      <w:r w:rsidR="00F030BD" w:rsidRPr="00782606">
        <w:rPr>
          <w:lang w:val="en-CA"/>
        </w:rPr>
        <w:fldChar w:fldCharType="end"/>
      </w:r>
      <w:r w:rsidR="00F030BD" w:rsidRPr="00782606">
        <w:rPr>
          <w:lang w:val="en-CA"/>
        </w:rPr>
        <w:t>, and the costs for the work of the third Appraiser under this</w:t>
      </w:r>
      <w:r w:rsidR="000607A9" w:rsidRPr="00782606">
        <w:rPr>
          <w:lang w:val="en-CA"/>
        </w:rPr>
        <w:t xml:space="preserve"> section</w:t>
      </w:r>
      <w:r w:rsidR="00F030BD" w:rsidRPr="00782606">
        <w:rPr>
          <w:lang w:val="en-CA"/>
        </w:rPr>
        <w:t xml:space="preserve"> </w:t>
      </w:r>
      <w:r w:rsidR="000607A9" w:rsidRPr="00782606">
        <w:rPr>
          <w:lang w:val="en-CA"/>
        </w:rPr>
        <w:fldChar w:fldCharType="begin"/>
      </w:r>
      <w:r w:rsidR="000607A9" w:rsidRPr="00782606">
        <w:rPr>
          <w:lang w:val="en-CA"/>
        </w:rPr>
        <w:instrText xml:space="preserve"> REF _Ref497915336 \n \h </w:instrText>
      </w:r>
      <w:r w:rsidR="000607A9" w:rsidRPr="00782606">
        <w:rPr>
          <w:lang w:val="en-CA"/>
        </w:rPr>
      </w:r>
      <w:r w:rsidR="000607A9" w:rsidRPr="00782606">
        <w:rPr>
          <w:lang w:val="en-CA"/>
        </w:rPr>
        <w:fldChar w:fldCharType="separate"/>
      </w:r>
      <w:r w:rsidR="007A2A68">
        <w:rPr>
          <w:lang w:val="en-CA"/>
        </w:rPr>
        <w:t>3.4.4</w:t>
      </w:r>
      <w:r w:rsidR="000607A9" w:rsidRPr="00782606">
        <w:rPr>
          <w:lang w:val="en-CA"/>
        </w:rPr>
        <w:fldChar w:fldCharType="end"/>
      </w:r>
      <w:r w:rsidR="000607A9" w:rsidRPr="00782606">
        <w:rPr>
          <w:lang w:val="en-CA"/>
        </w:rPr>
        <w:t xml:space="preserve"> </w:t>
      </w:r>
      <w:r w:rsidR="00F030BD" w:rsidRPr="00782606">
        <w:rPr>
          <w:lang w:val="en-CA"/>
        </w:rPr>
        <w:t>will be borne by the Permittee (any amount of which already paid by the Party who obtained the Second Appraisal will be</w:t>
      </w:r>
      <w:r w:rsidR="00DE34F3" w:rsidRPr="00782606">
        <w:rPr>
          <w:lang w:val="en-CA"/>
        </w:rPr>
        <w:t>come</w:t>
      </w:r>
      <w:r w:rsidR="00F030BD" w:rsidRPr="00782606">
        <w:rPr>
          <w:lang w:val="en-CA"/>
        </w:rPr>
        <w:t xml:space="preserve"> payable </w:t>
      </w:r>
      <w:r w:rsidR="00DE34F3" w:rsidRPr="00782606">
        <w:rPr>
          <w:lang w:val="en-CA"/>
        </w:rPr>
        <w:t xml:space="preserve">by the Permittee </w:t>
      </w:r>
      <w:r w:rsidR="00F030BD" w:rsidRPr="00782606">
        <w:rPr>
          <w:lang w:val="en-CA"/>
        </w:rPr>
        <w:t>as Additional Fees or First Nation Fees, as the case may be)</w:t>
      </w:r>
      <w:r w:rsidR="00DE34F3" w:rsidRPr="00782606">
        <w:rPr>
          <w:lang w:val="en-CA"/>
        </w:rPr>
        <w:t>. O</w:t>
      </w:r>
      <w:r w:rsidR="00F030BD" w:rsidRPr="00782606">
        <w:rPr>
          <w:lang w:val="en-CA"/>
        </w:rPr>
        <w:t>therwise</w:t>
      </w:r>
      <w:r w:rsidR="00DE34F3" w:rsidRPr="00782606">
        <w:rPr>
          <w:lang w:val="en-CA"/>
        </w:rPr>
        <w:t>,</w:t>
      </w:r>
      <w:r w:rsidR="00F030BD" w:rsidRPr="00782606">
        <w:rPr>
          <w:lang w:val="en-CA"/>
        </w:rPr>
        <w:t xml:space="preserve"> each Party will bear its costs for its own Appraisal, its costs for the work of its own Appraiser under section </w:t>
      </w:r>
      <w:r w:rsidR="00F030BD" w:rsidRPr="00782606">
        <w:rPr>
          <w:lang w:val="en-CA"/>
        </w:rPr>
        <w:fldChar w:fldCharType="begin"/>
      </w:r>
      <w:r w:rsidR="00F030BD" w:rsidRPr="00782606">
        <w:rPr>
          <w:lang w:val="en-CA"/>
        </w:rPr>
        <w:instrText xml:space="preserve"> REF _Ref391295439 \r \h  \* MERGEFORMAT </w:instrText>
      </w:r>
      <w:r w:rsidR="00F030BD" w:rsidRPr="00782606">
        <w:rPr>
          <w:lang w:val="en-CA"/>
        </w:rPr>
      </w:r>
      <w:r w:rsidR="00F030BD" w:rsidRPr="00782606">
        <w:rPr>
          <w:lang w:val="en-CA"/>
        </w:rPr>
        <w:fldChar w:fldCharType="separate"/>
      </w:r>
      <w:r w:rsidR="007A2A68">
        <w:rPr>
          <w:lang w:val="en-CA"/>
        </w:rPr>
        <w:t>3.4.3.3</w:t>
      </w:r>
      <w:r w:rsidR="00F030BD" w:rsidRPr="00782606">
        <w:rPr>
          <w:lang w:val="en-CA"/>
        </w:rPr>
        <w:fldChar w:fldCharType="end"/>
      </w:r>
      <w:r w:rsidR="00F030BD" w:rsidRPr="00782606">
        <w:rPr>
          <w:lang w:val="en-CA"/>
        </w:rPr>
        <w:t xml:space="preserve">, and 50% of the costs for the work of the third Appraiser under this section </w:t>
      </w:r>
      <w:r w:rsidR="000607A9" w:rsidRPr="00782606">
        <w:rPr>
          <w:lang w:val="en-CA"/>
        </w:rPr>
        <w:fldChar w:fldCharType="begin"/>
      </w:r>
      <w:r w:rsidR="000607A9" w:rsidRPr="00782606">
        <w:rPr>
          <w:lang w:val="en-CA"/>
        </w:rPr>
        <w:instrText xml:space="preserve"> REF _Ref497915336 \n \h </w:instrText>
      </w:r>
      <w:r w:rsidR="000607A9" w:rsidRPr="00782606">
        <w:rPr>
          <w:lang w:val="en-CA"/>
        </w:rPr>
      </w:r>
      <w:r w:rsidR="000607A9" w:rsidRPr="00782606">
        <w:rPr>
          <w:lang w:val="en-CA"/>
        </w:rPr>
        <w:fldChar w:fldCharType="separate"/>
      </w:r>
      <w:r w:rsidR="007A2A68">
        <w:rPr>
          <w:lang w:val="en-CA"/>
        </w:rPr>
        <w:t>3.4.4</w:t>
      </w:r>
      <w:r w:rsidR="000607A9" w:rsidRPr="00782606">
        <w:rPr>
          <w:lang w:val="en-CA"/>
        </w:rPr>
        <w:fldChar w:fldCharType="end"/>
      </w:r>
      <w:r w:rsidR="00F030BD" w:rsidRPr="00782606">
        <w:rPr>
          <w:lang w:val="en-CA"/>
        </w:rPr>
        <w:t xml:space="preserve">. When Fair Market Rent is determined under this section </w:t>
      </w:r>
      <w:r w:rsidR="000607A9" w:rsidRPr="00782606">
        <w:rPr>
          <w:lang w:val="en-CA"/>
        </w:rPr>
        <w:fldChar w:fldCharType="begin"/>
      </w:r>
      <w:r w:rsidR="000607A9" w:rsidRPr="00782606">
        <w:rPr>
          <w:lang w:val="en-CA"/>
        </w:rPr>
        <w:instrText xml:space="preserve"> REF _Ref497915336 \n \h </w:instrText>
      </w:r>
      <w:r w:rsidR="000607A9" w:rsidRPr="00782606">
        <w:rPr>
          <w:lang w:val="en-CA"/>
        </w:rPr>
      </w:r>
      <w:r w:rsidR="000607A9" w:rsidRPr="00782606">
        <w:rPr>
          <w:lang w:val="en-CA"/>
        </w:rPr>
        <w:fldChar w:fldCharType="separate"/>
      </w:r>
      <w:r w:rsidR="007A2A68">
        <w:rPr>
          <w:lang w:val="en-CA"/>
        </w:rPr>
        <w:t>3.4.4</w:t>
      </w:r>
      <w:r w:rsidR="000607A9" w:rsidRPr="00782606">
        <w:rPr>
          <w:lang w:val="en-CA"/>
        </w:rPr>
        <w:fldChar w:fldCharType="end"/>
      </w:r>
      <w:r w:rsidR="00F030BD" w:rsidRPr="00782606">
        <w:rPr>
          <w:lang w:val="en-CA"/>
        </w:rPr>
        <w:t xml:space="preserve">, the Permittee and the Party who </w:t>
      </w:r>
      <w:r w:rsidR="00750214" w:rsidRPr="00782606">
        <w:rPr>
          <w:lang w:val="en-CA"/>
        </w:rPr>
        <w:t>obtained</w:t>
      </w:r>
      <w:r w:rsidR="00F030BD" w:rsidRPr="00782606">
        <w:rPr>
          <w:lang w:val="en-CA"/>
        </w:rPr>
        <w:t xml:space="preserve"> the Second Appraiser will promptly notify the other Party of such amount</w:t>
      </w:r>
      <w:r w:rsidRPr="00782606">
        <w:rPr>
          <w:lang w:val="en-CA"/>
        </w:rPr>
        <w:t>.</w:t>
      </w:r>
      <w:bookmarkEnd w:id="32"/>
      <w:r w:rsidRPr="00782606">
        <w:rPr>
          <w:lang w:val="en-CA"/>
        </w:rPr>
        <w:t xml:space="preserve"> </w:t>
      </w:r>
    </w:p>
    <w:p w14:paraId="7599349C" w14:textId="750A6C38" w:rsidR="00F6303C" w:rsidRPr="00782606" w:rsidRDefault="003A5B6B" w:rsidP="00551B03">
      <w:pPr>
        <w:pStyle w:val="Heading3"/>
        <w:rPr>
          <w:color w:val="000000" w:themeColor="text1"/>
          <w:lang w:val="en-CA"/>
        </w:rPr>
      </w:pPr>
      <w:bookmarkStart w:id="33" w:name="_Ref497915227"/>
      <w:r w:rsidRPr="00782606">
        <w:rPr>
          <w:lang w:val="en-CA"/>
        </w:rPr>
        <w:t xml:space="preserve">If the </w:t>
      </w:r>
      <w:r w:rsidR="00A10BFB" w:rsidRPr="00782606">
        <w:rPr>
          <w:lang w:val="en-CA"/>
        </w:rPr>
        <w:t>Permittee</w:t>
      </w:r>
      <w:r w:rsidRPr="00782606">
        <w:rPr>
          <w:lang w:val="en-CA"/>
        </w:rPr>
        <w:t xml:space="preserve"> fails to comply with section </w:t>
      </w:r>
      <w:r w:rsidR="00E35700" w:rsidRPr="00782606">
        <w:rPr>
          <w:lang w:val="en-CA"/>
        </w:rPr>
        <w:fldChar w:fldCharType="begin"/>
      </w:r>
      <w:r w:rsidR="00311EC5" w:rsidRPr="00782606">
        <w:rPr>
          <w:lang w:val="en-CA"/>
        </w:rPr>
        <w:instrText xml:space="preserve"> REF _Ref391295461 \r \h </w:instrText>
      </w:r>
      <w:r w:rsidR="00551B03" w:rsidRPr="00782606">
        <w:rPr>
          <w:lang w:val="en-CA"/>
        </w:rPr>
        <w:instrText xml:space="preserve"> \* MERGEFORMAT </w:instrText>
      </w:r>
      <w:r w:rsidR="00E35700" w:rsidRPr="00782606">
        <w:rPr>
          <w:lang w:val="en-CA"/>
        </w:rPr>
      </w:r>
      <w:r w:rsidR="00E35700" w:rsidRPr="00782606">
        <w:rPr>
          <w:lang w:val="en-CA"/>
        </w:rPr>
        <w:fldChar w:fldCharType="separate"/>
      </w:r>
      <w:r w:rsidR="007A2A68">
        <w:rPr>
          <w:lang w:val="en-CA"/>
        </w:rPr>
        <w:t>3.4.1</w:t>
      </w:r>
      <w:r w:rsidR="00E35700" w:rsidRPr="00782606">
        <w:rPr>
          <w:lang w:val="en-CA"/>
        </w:rPr>
        <w:fldChar w:fldCharType="end"/>
      </w:r>
      <w:r w:rsidR="00E43C03" w:rsidRPr="00782606">
        <w:rPr>
          <w:lang w:val="en-CA"/>
        </w:rPr>
        <w:t xml:space="preserve"> </w:t>
      </w:r>
      <w:r w:rsidRPr="00782606">
        <w:rPr>
          <w:lang w:val="en-CA"/>
        </w:rPr>
        <w:t xml:space="preserve">in the time allowed, then </w:t>
      </w:r>
      <w:r w:rsidR="00ED58D3" w:rsidRPr="00782606">
        <w:rPr>
          <w:lang w:val="en-CA"/>
        </w:rPr>
        <w:t>the Permittor</w:t>
      </w:r>
      <w:r w:rsidR="008B6A7B" w:rsidRPr="00782606">
        <w:rPr>
          <w:lang w:val="en-CA"/>
        </w:rPr>
        <w:t xml:space="preserve"> </w:t>
      </w:r>
      <w:r w:rsidRPr="00782606">
        <w:rPr>
          <w:lang w:val="en-CA"/>
        </w:rPr>
        <w:t xml:space="preserve">may at any later time obtain an Appraisal and determine Fair Market </w:t>
      </w:r>
      <w:r w:rsidR="005F29D6" w:rsidRPr="00782606">
        <w:rPr>
          <w:lang w:val="en-CA"/>
        </w:rPr>
        <w:t>Fees</w:t>
      </w:r>
      <w:r w:rsidRPr="00782606">
        <w:rPr>
          <w:lang w:val="en-CA"/>
        </w:rPr>
        <w:t xml:space="preserve"> based on the valuation in th</w:t>
      </w:r>
      <w:r w:rsidR="00DE34F3" w:rsidRPr="00782606">
        <w:rPr>
          <w:lang w:val="en-CA"/>
        </w:rPr>
        <w:t>e</w:t>
      </w:r>
      <w:r w:rsidRPr="00782606">
        <w:rPr>
          <w:lang w:val="en-CA"/>
        </w:rPr>
        <w:t xml:space="preserve"> Appraisal</w:t>
      </w:r>
      <w:r w:rsidR="00E0687A" w:rsidRPr="00782606">
        <w:rPr>
          <w:lang w:val="en-CA"/>
        </w:rPr>
        <w:t xml:space="preserve">, which </w:t>
      </w:r>
      <w:r w:rsidRPr="00782606">
        <w:rPr>
          <w:lang w:val="en-CA"/>
        </w:rPr>
        <w:t xml:space="preserve">determination </w:t>
      </w:r>
      <w:r w:rsidR="00B82E39" w:rsidRPr="00782606">
        <w:rPr>
          <w:color w:val="000000" w:themeColor="text1"/>
          <w:lang w:val="en-CA"/>
        </w:rPr>
        <w:t xml:space="preserve">is </w:t>
      </w:r>
      <w:r w:rsidR="00F030BD" w:rsidRPr="00782606">
        <w:rPr>
          <w:color w:val="000000" w:themeColor="text1"/>
          <w:lang w:val="en-CA"/>
        </w:rPr>
        <w:t xml:space="preserve">final and </w:t>
      </w:r>
      <w:r w:rsidR="00B82E39" w:rsidRPr="00782606">
        <w:rPr>
          <w:color w:val="000000" w:themeColor="text1"/>
          <w:lang w:val="en-CA"/>
        </w:rPr>
        <w:t>binding</w:t>
      </w:r>
      <w:r w:rsidR="00B50119" w:rsidRPr="00782606">
        <w:rPr>
          <w:color w:val="000000" w:themeColor="text1"/>
          <w:lang w:val="en-CA"/>
        </w:rPr>
        <w:t xml:space="preserve"> on</w:t>
      </w:r>
      <w:r w:rsidR="00F030BD" w:rsidRPr="00782606">
        <w:rPr>
          <w:color w:val="000000" w:themeColor="text1"/>
          <w:lang w:val="en-CA"/>
        </w:rPr>
        <w:t xml:space="preserve"> </w:t>
      </w:r>
      <w:r w:rsidR="00E0687A" w:rsidRPr="00782606">
        <w:rPr>
          <w:color w:val="000000" w:themeColor="text1"/>
          <w:lang w:val="en-CA"/>
        </w:rPr>
        <w:t>the Parties</w:t>
      </w:r>
      <w:r w:rsidR="00B50119" w:rsidRPr="00782606">
        <w:rPr>
          <w:color w:val="000000" w:themeColor="text1"/>
          <w:lang w:val="en-CA"/>
        </w:rPr>
        <w:t xml:space="preserve">. </w:t>
      </w:r>
      <w:r w:rsidR="00B50119" w:rsidRPr="00782606">
        <w:rPr>
          <w:lang w:val="en-CA"/>
        </w:rPr>
        <w:t>When Fair Market Fees are determined under this section</w:t>
      </w:r>
      <w:r w:rsidR="0058711D" w:rsidRPr="00782606">
        <w:rPr>
          <w:lang w:val="en-CA"/>
        </w:rPr>
        <w:t xml:space="preserve"> </w:t>
      </w:r>
      <w:r w:rsidR="0058711D" w:rsidRPr="00782606">
        <w:rPr>
          <w:lang w:val="en-CA"/>
        </w:rPr>
        <w:fldChar w:fldCharType="begin"/>
      </w:r>
      <w:r w:rsidR="0058711D" w:rsidRPr="00782606">
        <w:rPr>
          <w:lang w:val="en-CA"/>
        </w:rPr>
        <w:instrText xml:space="preserve"> REF _Ref497915227 \r \h </w:instrText>
      </w:r>
      <w:r w:rsidR="0058711D" w:rsidRPr="00782606">
        <w:rPr>
          <w:lang w:val="en-CA"/>
        </w:rPr>
      </w:r>
      <w:r w:rsidR="0058711D" w:rsidRPr="00782606">
        <w:rPr>
          <w:lang w:val="en-CA"/>
        </w:rPr>
        <w:fldChar w:fldCharType="separate"/>
      </w:r>
      <w:r w:rsidR="007A2A68">
        <w:rPr>
          <w:lang w:val="en-CA"/>
        </w:rPr>
        <w:t>3.4.5</w:t>
      </w:r>
      <w:r w:rsidR="0058711D" w:rsidRPr="00782606">
        <w:rPr>
          <w:lang w:val="en-CA"/>
        </w:rPr>
        <w:fldChar w:fldCharType="end"/>
      </w:r>
      <w:r w:rsidR="00B50119" w:rsidRPr="00782606">
        <w:rPr>
          <w:lang w:val="en-CA"/>
        </w:rPr>
        <w:t xml:space="preserve">, </w:t>
      </w:r>
      <w:r w:rsidR="00ED58D3" w:rsidRPr="00782606">
        <w:rPr>
          <w:lang w:val="en-CA"/>
        </w:rPr>
        <w:t>the Permittor</w:t>
      </w:r>
      <w:r w:rsidR="00B50119" w:rsidRPr="00782606">
        <w:rPr>
          <w:lang w:val="en-CA"/>
        </w:rPr>
        <w:t xml:space="preserve"> will promptly notify the Permittee and the First Nation of such amount</w:t>
      </w:r>
      <w:r w:rsidR="0058711D" w:rsidRPr="00782606">
        <w:rPr>
          <w:lang w:val="en-CA"/>
        </w:rPr>
        <w:t xml:space="preserve"> and pr</w:t>
      </w:r>
      <w:r w:rsidR="00140F76" w:rsidRPr="00782606">
        <w:rPr>
          <w:lang w:val="en-CA"/>
        </w:rPr>
        <w:t xml:space="preserve">ovide a copy of the Appraisal. </w:t>
      </w:r>
      <w:r w:rsidR="0058711D" w:rsidRPr="00782606">
        <w:rPr>
          <w:lang w:val="en-CA"/>
        </w:rPr>
        <w:t xml:space="preserve">The cost of </w:t>
      </w:r>
      <w:r w:rsidR="002A1F85" w:rsidRPr="00782606">
        <w:rPr>
          <w:lang w:val="en-CA"/>
        </w:rPr>
        <w:t>the</w:t>
      </w:r>
      <w:r w:rsidR="0058711D" w:rsidRPr="00782606">
        <w:rPr>
          <w:lang w:val="en-CA"/>
        </w:rPr>
        <w:t xml:space="preserve"> Appraisal will be</w:t>
      </w:r>
      <w:r w:rsidR="00DE34F3" w:rsidRPr="00782606">
        <w:rPr>
          <w:lang w:val="en-CA"/>
        </w:rPr>
        <w:t>come</w:t>
      </w:r>
      <w:r w:rsidR="0058711D" w:rsidRPr="00782606">
        <w:rPr>
          <w:lang w:val="en-CA"/>
        </w:rPr>
        <w:t xml:space="preserve"> </w:t>
      </w:r>
      <w:r w:rsidR="00DE34F3" w:rsidRPr="00782606">
        <w:rPr>
          <w:lang w:val="en-CA"/>
        </w:rPr>
        <w:t>payable</w:t>
      </w:r>
      <w:r w:rsidR="0058711D" w:rsidRPr="00782606">
        <w:rPr>
          <w:lang w:val="en-CA"/>
        </w:rPr>
        <w:t xml:space="preserve"> by the Permittee as Additional Fees</w:t>
      </w:r>
      <w:r w:rsidR="00F6303C" w:rsidRPr="00782606">
        <w:rPr>
          <w:color w:val="000000" w:themeColor="text1"/>
          <w:lang w:val="en-CA"/>
        </w:rPr>
        <w:t>.</w:t>
      </w:r>
      <w:bookmarkEnd w:id="33"/>
    </w:p>
    <w:p w14:paraId="309A0A14" w14:textId="7E518B98" w:rsidR="00CA4418" w:rsidRPr="00782606" w:rsidRDefault="00CA4418" w:rsidP="00551B03">
      <w:pPr>
        <w:pStyle w:val="JChiddentext"/>
        <w:rPr>
          <w:smallCaps w:val="0"/>
          <w:vanish w:val="0"/>
          <w:sz w:val="24"/>
        </w:rPr>
      </w:pPr>
      <w:r w:rsidRPr="00782606">
        <w:rPr>
          <w:smallCaps w:val="0"/>
          <w:vanish w:val="0"/>
          <w:sz w:val="24"/>
        </w:rPr>
        <w:lastRenderedPageBreak/>
        <w:t>End of Option 1</w:t>
      </w:r>
      <w:r w:rsidR="0058711D" w:rsidRPr="00782606">
        <w:rPr>
          <w:smallCaps w:val="0"/>
          <w:vanish w:val="0"/>
          <w:sz w:val="24"/>
        </w:rPr>
        <w:t>.</w:t>
      </w:r>
    </w:p>
    <w:p w14:paraId="0E596549" w14:textId="150C0CB7" w:rsidR="003A5B6B" w:rsidRPr="00782606" w:rsidRDefault="00CA4418" w:rsidP="00551B03">
      <w:pPr>
        <w:pStyle w:val="JChiddentext"/>
        <w:rPr>
          <w:smallCaps w:val="0"/>
          <w:vanish w:val="0"/>
          <w:sz w:val="24"/>
        </w:rPr>
      </w:pPr>
      <w:r w:rsidRPr="00782606">
        <w:rPr>
          <w:smallCaps w:val="0"/>
          <w:vanish w:val="0"/>
          <w:sz w:val="24"/>
        </w:rPr>
        <w:t>O</w:t>
      </w:r>
      <w:r w:rsidR="00D338FB" w:rsidRPr="00782606">
        <w:rPr>
          <w:smallCaps w:val="0"/>
          <w:vanish w:val="0"/>
          <w:sz w:val="24"/>
        </w:rPr>
        <w:t>PTION</w:t>
      </w:r>
      <w:r w:rsidRPr="00782606">
        <w:rPr>
          <w:smallCaps w:val="0"/>
          <w:vanish w:val="0"/>
          <w:sz w:val="24"/>
        </w:rPr>
        <w:t xml:space="preserve"> 2</w:t>
      </w:r>
      <w:r w:rsidR="006A434D" w:rsidRPr="00782606">
        <w:rPr>
          <w:smallCaps w:val="0"/>
          <w:vanish w:val="0"/>
          <w:sz w:val="24"/>
        </w:rPr>
        <w:t xml:space="preserve"> – If </w:t>
      </w:r>
      <w:r w:rsidR="0068179C" w:rsidRPr="00782606">
        <w:rPr>
          <w:smallCaps w:val="0"/>
          <w:vanish w:val="0"/>
          <w:sz w:val="24"/>
        </w:rPr>
        <w:t>fees are</w:t>
      </w:r>
      <w:r w:rsidR="006A434D" w:rsidRPr="00782606">
        <w:rPr>
          <w:smallCaps w:val="0"/>
          <w:vanish w:val="0"/>
          <w:sz w:val="24"/>
        </w:rPr>
        <w:t xml:space="preserve"> prepaid, then use </w:t>
      </w:r>
      <w:r w:rsidRPr="00782606">
        <w:rPr>
          <w:smallCaps w:val="0"/>
          <w:vanish w:val="0"/>
          <w:sz w:val="24"/>
        </w:rPr>
        <w:t>the following:</w:t>
      </w:r>
    </w:p>
    <w:p w14:paraId="168F56CC" w14:textId="727237DF" w:rsidR="0088533A" w:rsidRPr="00782606" w:rsidRDefault="001629CB" w:rsidP="00551B03">
      <w:pPr>
        <w:pStyle w:val="Heading2"/>
        <w:rPr>
          <w:lang w:val="en-CA"/>
        </w:rPr>
      </w:pPr>
      <w:bookmarkStart w:id="34" w:name="_Ref418070093"/>
      <w:r w:rsidRPr="00782606">
        <w:rPr>
          <w:rStyle w:val="Strong"/>
          <w:lang w:val="en-CA"/>
        </w:rPr>
        <w:t xml:space="preserve">Prepaid </w:t>
      </w:r>
      <w:bookmarkEnd w:id="34"/>
      <w:r w:rsidR="0068179C" w:rsidRPr="00782606">
        <w:rPr>
          <w:rStyle w:val="Strong"/>
          <w:lang w:val="en-CA"/>
        </w:rPr>
        <w:t>Fees</w:t>
      </w:r>
      <w:r w:rsidR="00591FBD" w:rsidRPr="00782606">
        <w:rPr>
          <w:lang w:val="en-CA"/>
        </w:rPr>
        <w:t xml:space="preserve">  </w:t>
      </w:r>
    </w:p>
    <w:p w14:paraId="55E5D29B" w14:textId="45659DC0" w:rsidR="006379FF" w:rsidRPr="00782606" w:rsidRDefault="00B5417E" w:rsidP="006379FF">
      <w:pPr>
        <w:pStyle w:val="Heading3"/>
        <w:rPr>
          <w:lang w:val="en-CA"/>
        </w:rPr>
      </w:pPr>
      <w:r w:rsidRPr="00782606">
        <w:rPr>
          <w:lang w:val="en-CA"/>
        </w:rPr>
        <w:t xml:space="preserve">The </w:t>
      </w:r>
      <w:r w:rsidR="00A10BFB" w:rsidRPr="00782606">
        <w:rPr>
          <w:lang w:val="en-CA"/>
        </w:rPr>
        <w:t>Permittee</w:t>
      </w:r>
      <w:r w:rsidRPr="00782606">
        <w:rPr>
          <w:lang w:val="en-CA"/>
        </w:rPr>
        <w:t xml:space="preserve"> pa</w:t>
      </w:r>
      <w:r w:rsidR="00D32947" w:rsidRPr="00782606">
        <w:rPr>
          <w:lang w:val="en-CA"/>
        </w:rPr>
        <w:t>id</w:t>
      </w:r>
      <w:r w:rsidRPr="00782606">
        <w:rPr>
          <w:lang w:val="en-CA"/>
        </w:rPr>
        <w:t xml:space="preserve"> </w:t>
      </w:r>
      <w:r w:rsidR="003A5B6B" w:rsidRPr="00782606">
        <w:rPr>
          <w:lang w:val="en-CA"/>
        </w:rPr>
        <w:t xml:space="preserve">Prepaid </w:t>
      </w:r>
      <w:r w:rsidR="0068179C" w:rsidRPr="00782606">
        <w:rPr>
          <w:lang w:val="en-CA"/>
        </w:rPr>
        <w:t>Fees</w:t>
      </w:r>
      <w:r w:rsidR="003A5B6B" w:rsidRPr="00782606">
        <w:rPr>
          <w:lang w:val="en-CA"/>
        </w:rPr>
        <w:t xml:space="preserve"> of </w:t>
      </w:r>
      <w:r w:rsidR="00D409E1" w:rsidRPr="00782606">
        <w:rPr>
          <w:lang w:val="en-CA"/>
        </w:rPr>
        <w:t>$</w:t>
      </w:r>
      <w:r w:rsidR="00D409E1" w:rsidRPr="00782606">
        <w:rPr>
          <w:lang w:val="en-CA"/>
        </w:rPr>
        <w:fldChar w:fldCharType="begin">
          <w:ffData>
            <w:name w:val=""/>
            <w:enabled/>
            <w:calcOnExit w:val="0"/>
            <w:textInput>
              <w:default w:val="[Amount]"/>
            </w:textInput>
          </w:ffData>
        </w:fldChar>
      </w:r>
      <w:r w:rsidR="00D409E1" w:rsidRPr="00782606">
        <w:rPr>
          <w:lang w:val="en-CA"/>
        </w:rPr>
        <w:instrText xml:space="preserve"> FORMTEXT </w:instrText>
      </w:r>
      <w:r w:rsidR="00D409E1" w:rsidRPr="00782606">
        <w:rPr>
          <w:lang w:val="en-CA"/>
        </w:rPr>
      </w:r>
      <w:r w:rsidR="00D409E1" w:rsidRPr="00782606">
        <w:rPr>
          <w:lang w:val="en-CA"/>
        </w:rPr>
        <w:fldChar w:fldCharType="separate"/>
      </w:r>
      <w:r w:rsidR="007A2A68">
        <w:rPr>
          <w:noProof/>
          <w:lang w:val="en-CA"/>
        </w:rPr>
        <w:t>[Amount]</w:t>
      </w:r>
      <w:r w:rsidR="00D409E1" w:rsidRPr="00782606">
        <w:rPr>
          <w:lang w:val="en-CA"/>
        </w:rPr>
        <w:fldChar w:fldCharType="end"/>
      </w:r>
      <w:r w:rsidR="003A5B6B" w:rsidRPr="00782606">
        <w:rPr>
          <w:lang w:val="en-CA"/>
        </w:rPr>
        <w:t xml:space="preserve"> to </w:t>
      </w:r>
      <w:r w:rsidR="00ED58D3" w:rsidRPr="00782606">
        <w:rPr>
          <w:lang w:val="en-CA"/>
        </w:rPr>
        <w:t>the Permittor</w:t>
      </w:r>
      <w:r w:rsidR="003A5B6B" w:rsidRPr="00782606">
        <w:rPr>
          <w:lang w:val="en-CA"/>
        </w:rPr>
        <w:t xml:space="preserve"> on the Commencement Date.</w:t>
      </w:r>
    </w:p>
    <w:p w14:paraId="13D1F33A" w14:textId="05889261" w:rsidR="00766A1A" w:rsidRPr="00782606" w:rsidRDefault="00DE34F3" w:rsidP="00551B03">
      <w:pPr>
        <w:pStyle w:val="Heading3"/>
        <w:rPr>
          <w:lang w:val="en-CA"/>
        </w:rPr>
      </w:pPr>
      <w:r w:rsidRPr="00782606">
        <w:rPr>
          <w:lang w:val="en-CA"/>
        </w:rPr>
        <w:t>T</w:t>
      </w:r>
      <w:r w:rsidR="003A5B6B" w:rsidRPr="00782606">
        <w:rPr>
          <w:lang w:val="en-CA"/>
        </w:rPr>
        <w:t xml:space="preserve">he </w:t>
      </w:r>
      <w:r w:rsidR="00A10BFB" w:rsidRPr="00782606">
        <w:rPr>
          <w:lang w:val="en-CA"/>
        </w:rPr>
        <w:t>Permittee</w:t>
      </w:r>
      <w:r w:rsidR="003A5B6B" w:rsidRPr="00782606">
        <w:rPr>
          <w:lang w:val="en-CA"/>
        </w:rPr>
        <w:t xml:space="preserve"> has no right to a refund of any Prepai</w:t>
      </w:r>
      <w:r w:rsidR="0068179C" w:rsidRPr="00782606">
        <w:rPr>
          <w:lang w:val="en-CA"/>
        </w:rPr>
        <w:t>d Fees</w:t>
      </w:r>
      <w:r w:rsidR="003A5B6B" w:rsidRPr="00782606">
        <w:rPr>
          <w:lang w:val="en-CA"/>
        </w:rPr>
        <w:t xml:space="preserve"> from </w:t>
      </w:r>
      <w:r w:rsidR="00ED58D3" w:rsidRPr="00782606">
        <w:rPr>
          <w:lang w:val="en-CA"/>
        </w:rPr>
        <w:t>the Permittor</w:t>
      </w:r>
      <w:r w:rsidR="003A5B6B" w:rsidRPr="00782606">
        <w:rPr>
          <w:lang w:val="en-CA"/>
        </w:rPr>
        <w:t xml:space="preserve"> </w:t>
      </w:r>
      <w:r w:rsidR="005806A5" w:rsidRPr="00782606">
        <w:rPr>
          <w:lang w:val="en-CA"/>
        </w:rPr>
        <w:t xml:space="preserve">or the </w:t>
      </w:r>
      <w:r w:rsidR="00AD3056" w:rsidRPr="00782606">
        <w:rPr>
          <w:lang w:val="en-CA"/>
        </w:rPr>
        <w:t>First Nation</w:t>
      </w:r>
      <w:r w:rsidR="005806A5" w:rsidRPr="00782606">
        <w:rPr>
          <w:lang w:val="en-CA"/>
        </w:rPr>
        <w:t xml:space="preserve"> </w:t>
      </w:r>
      <w:r w:rsidR="003A5B6B" w:rsidRPr="00782606">
        <w:rPr>
          <w:lang w:val="en-CA"/>
        </w:rPr>
        <w:t xml:space="preserve">if this </w:t>
      </w:r>
      <w:r w:rsidR="00A10BFB" w:rsidRPr="00782606">
        <w:rPr>
          <w:lang w:val="en-CA"/>
        </w:rPr>
        <w:t>Permit</w:t>
      </w:r>
      <w:r w:rsidR="003A5B6B" w:rsidRPr="00782606">
        <w:rPr>
          <w:lang w:val="en-CA"/>
        </w:rPr>
        <w:t xml:space="preserve"> ends early.</w:t>
      </w:r>
      <w:r w:rsidR="00766A1A" w:rsidRPr="00782606">
        <w:rPr>
          <w:b/>
          <w:color w:val="FF0000"/>
          <w:lang w:val="en-CA"/>
        </w:rPr>
        <w:t xml:space="preserve"> </w:t>
      </w:r>
    </w:p>
    <w:p w14:paraId="65693B20" w14:textId="6F5C37BE" w:rsidR="00BA64BA" w:rsidRPr="00782606" w:rsidRDefault="00BA64BA" w:rsidP="00BA64BA">
      <w:pPr>
        <w:pStyle w:val="JChiddentext"/>
        <w:rPr>
          <w:smallCaps w:val="0"/>
          <w:vanish w:val="0"/>
          <w:sz w:val="24"/>
        </w:rPr>
      </w:pPr>
      <w:r w:rsidRPr="00782606">
        <w:rPr>
          <w:smallCaps w:val="0"/>
          <w:vanish w:val="0"/>
          <w:sz w:val="24"/>
        </w:rPr>
        <w:t>End of Option 2</w:t>
      </w:r>
      <w:r w:rsidR="00535DD5" w:rsidRPr="00782606">
        <w:rPr>
          <w:smallCaps w:val="0"/>
          <w:vanish w:val="0"/>
          <w:sz w:val="24"/>
        </w:rPr>
        <w:t>.</w:t>
      </w:r>
    </w:p>
    <w:p w14:paraId="4C84BF8A" w14:textId="7B47B880" w:rsidR="00DE34F3" w:rsidRPr="00782606" w:rsidRDefault="00DE34F3" w:rsidP="00DE34F3">
      <w:pPr>
        <w:pStyle w:val="Heading2"/>
        <w:numPr>
          <w:ilvl w:val="1"/>
          <w:numId w:val="2"/>
        </w:numPr>
        <w:ind w:left="720"/>
        <w:rPr>
          <w:lang w:val="en-CA"/>
        </w:rPr>
      </w:pPr>
      <w:bookmarkStart w:id="35" w:name="_Ref492375350"/>
      <w:bookmarkStart w:id="36" w:name="_Ref121839864"/>
      <w:r w:rsidRPr="00782606">
        <w:rPr>
          <w:rStyle w:val="Strong"/>
          <w:lang w:val="en-CA"/>
        </w:rPr>
        <w:t>Additional</w:t>
      </w:r>
      <w:r w:rsidRPr="00782606">
        <w:rPr>
          <w:lang w:val="en-CA"/>
        </w:rPr>
        <w:t xml:space="preserve"> </w:t>
      </w:r>
      <w:r w:rsidRPr="00782606">
        <w:rPr>
          <w:rStyle w:val="Strong"/>
          <w:lang w:val="en-CA"/>
        </w:rPr>
        <w:t>Fees</w:t>
      </w:r>
      <w:r w:rsidRPr="00782606">
        <w:rPr>
          <w:lang w:val="en-CA"/>
        </w:rPr>
        <w:t xml:space="preserve"> – The Permittee will pay to </w:t>
      </w:r>
      <w:r w:rsidR="00ED58D3" w:rsidRPr="00782606">
        <w:rPr>
          <w:lang w:val="en-CA"/>
        </w:rPr>
        <w:t>the Permittor</w:t>
      </w:r>
      <w:r w:rsidRPr="00782606">
        <w:rPr>
          <w:lang w:val="en-CA"/>
        </w:rPr>
        <w:t xml:space="preserve"> as Additional Fees, no later than 30 days after notice from </w:t>
      </w:r>
      <w:r w:rsidR="00ED58D3" w:rsidRPr="00782606">
        <w:rPr>
          <w:lang w:val="en-CA"/>
        </w:rPr>
        <w:t>the Permittor</w:t>
      </w:r>
      <w:r w:rsidRPr="00782606">
        <w:rPr>
          <w:lang w:val="en-CA"/>
        </w:rPr>
        <w:t xml:space="preserve"> has been delivered, the amount of:</w:t>
      </w:r>
    </w:p>
    <w:p w14:paraId="1BB4F2D8" w14:textId="77777777" w:rsidR="00DE34F3" w:rsidRPr="00782606" w:rsidRDefault="00DE34F3" w:rsidP="00DE34F3">
      <w:pPr>
        <w:pStyle w:val="Heading3"/>
        <w:numPr>
          <w:ilvl w:val="2"/>
          <w:numId w:val="2"/>
        </w:numPr>
        <w:ind w:left="720" w:hanging="720"/>
        <w:rPr>
          <w:lang w:val="en-CA"/>
        </w:rPr>
      </w:pPr>
      <w:r w:rsidRPr="00782606">
        <w:rPr>
          <w:lang w:val="en-CA"/>
        </w:rPr>
        <w:t>Additional Fees referred to in a provision of this Permit; or</w:t>
      </w:r>
    </w:p>
    <w:p w14:paraId="07D4F68E" w14:textId="6A248052" w:rsidR="00DE34F3" w:rsidRPr="00782606" w:rsidRDefault="00DE34F3" w:rsidP="00DE34F3">
      <w:pPr>
        <w:pStyle w:val="Heading3"/>
        <w:numPr>
          <w:ilvl w:val="2"/>
          <w:numId w:val="2"/>
        </w:numPr>
        <w:ind w:left="720" w:hanging="720"/>
        <w:rPr>
          <w:lang w:val="en-CA"/>
        </w:rPr>
      </w:pPr>
      <w:r w:rsidRPr="00782606">
        <w:rPr>
          <w:lang w:val="en-CA"/>
        </w:rPr>
        <w:t xml:space="preserve">any </w:t>
      </w:r>
      <w:r w:rsidR="00750214" w:rsidRPr="00782606">
        <w:rPr>
          <w:lang w:val="en-CA"/>
        </w:rPr>
        <w:t xml:space="preserve">other </w:t>
      </w:r>
      <w:r w:rsidRPr="00782606">
        <w:rPr>
          <w:lang w:val="en-CA"/>
        </w:rPr>
        <w:t>expense</w:t>
      </w:r>
      <w:r w:rsidR="00750214" w:rsidRPr="00782606">
        <w:rPr>
          <w:lang w:val="en-CA"/>
        </w:rPr>
        <w:t>s</w:t>
      </w:r>
      <w:r w:rsidRPr="00782606">
        <w:rPr>
          <w:lang w:val="en-CA"/>
        </w:rPr>
        <w:t xml:space="preserve"> reasonably incurred by </w:t>
      </w:r>
      <w:r w:rsidR="00ED58D3" w:rsidRPr="00782606">
        <w:rPr>
          <w:lang w:val="en-CA"/>
        </w:rPr>
        <w:t>the Permittor</w:t>
      </w:r>
      <w:r w:rsidRPr="00782606">
        <w:rPr>
          <w:lang w:val="en-CA"/>
        </w:rPr>
        <w:t xml:space="preserve">, before or after this Permit ends, due to, in whole or in part, a failure of the Permittee to perform or observe its obligations </w:t>
      </w:r>
      <w:r w:rsidR="00750214" w:rsidRPr="00782606">
        <w:rPr>
          <w:lang w:val="en-CA"/>
        </w:rPr>
        <w:t>in</w:t>
      </w:r>
      <w:r w:rsidRPr="00782606">
        <w:rPr>
          <w:lang w:val="en-CA"/>
        </w:rPr>
        <w:t xml:space="preserve"> this Permit, </w:t>
      </w:r>
    </w:p>
    <w:p w14:paraId="46861F57" w14:textId="42C5B62E" w:rsidR="00D208E9" w:rsidRPr="00782606" w:rsidRDefault="00DE34F3" w:rsidP="00DE34F3">
      <w:pPr>
        <w:pStyle w:val="Heading3"/>
        <w:numPr>
          <w:ilvl w:val="0"/>
          <w:numId w:val="0"/>
        </w:numPr>
        <w:ind w:left="720"/>
        <w:rPr>
          <w:lang w:val="en-CA"/>
        </w:rPr>
      </w:pPr>
      <w:r w:rsidRPr="00782606">
        <w:rPr>
          <w:lang w:val="en-CA"/>
        </w:rPr>
        <w:t>plus an administration fee of 15% of such amount.</w:t>
      </w:r>
      <w:bookmarkEnd w:id="35"/>
      <w:bookmarkEnd w:id="36"/>
      <w:r w:rsidR="003A5B6B" w:rsidRPr="00782606">
        <w:rPr>
          <w:lang w:val="en-CA"/>
        </w:rPr>
        <w:t xml:space="preserve">  </w:t>
      </w:r>
    </w:p>
    <w:p w14:paraId="7D3A4C83" w14:textId="77777777" w:rsidR="00DE34F3" w:rsidRPr="00782606" w:rsidRDefault="00DE34F3" w:rsidP="00DE34F3">
      <w:pPr>
        <w:pStyle w:val="Heading2"/>
        <w:numPr>
          <w:ilvl w:val="1"/>
          <w:numId w:val="2"/>
        </w:numPr>
        <w:ind w:left="720"/>
        <w:rPr>
          <w:lang w:val="en-CA"/>
        </w:rPr>
      </w:pPr>
      <w:bookmarkStart w:id="37" w:name="_Ref123219481"/>
      <w:bookmarkStart w:id="38" w:name="_Ref120878068"/>
      <w:bookmarkStart w:id="39" w:name="_Ref492375355"/>
      <w:r w:rsidRPr="00782606">
        <w:rPr>
          <w:rStyle w:val="Strong"/>
          <w:lang w:val="en-CA"/>
        </w:rPr>
        <w:t>First Nation Fees</w:t>
      </w:r>
      <w:r w:rsidRPr="00782606">
        <w:rPr>
          <w:lang w:val="en-CA"/>
        </w:rPr>
        <w:t xml:space="preserve"> – The Permittee will pay to the First Nation as First Nation Fees, no later than 30 days after notice from the First Nation has been delivered, the amount of:</w:t>
      </w:r>
      <w:bookmarkEnd w:id="37"/>
    </w:p>
    <w:p w14:paraId="4096450F" w14:textId="77777777" w:rsidR="00DE34F3" w:rsidRPr="00782606" w:rsidRDefault="00DE34F3" w:rsidP="00DE34F3">
      <w:pPr>
        <w:pStyle w:val="Heading3"/>
        <w:numPr>
          <w:ilvl w:val="2"/>
          <w:numId w:val="2"/>
        </w:numPr>
        <w:ind w:left="720" w:hanging="720"/>
        <w:rPr>
          <w:lang w:val="en-CA"/>
        </w:rPr>
      </w:pPr>
      <w:r w:rsidRPr="00782606">
        <w:rPr>
          <w:lang w:val="en-CA"/>
        </w:rPr>
        <w:t xml:space="preserve">First Nation Fees referred to in a provision of this Permit; or </w:t>
      </w:r>
    </w:p>
    <w:p w14:paraId="5FE439DF" w14:textId="6B6971F2" w:rsidR="00DE34F3" w:rsidRPr="00782606" w:rsidRDefault="00DE34F3" w:rsidP="00DE34F3">
      <w:pPr>
        <w:pStyle w:val="Heading3"/>
        <w:numPr>
          <w:ilvl w:val="2"/>
          <w:numId w:val="2"/>
        </w:numPr>
        <w:ind w:left="720" w:hanging="720"/>
        <w:rPr>
          <w:lang w:val="en-CA"/>
        </w:rPr>
      </w:pPr>
      <w:r w:rsidRPr="00782606">
        <w:rPr>
          <w:lang w:val="en-CA"/>
        </w:rPr>
        <w:t xml:space="preserve">any </w:t>
      </w:r>
      <w:r w:rsidR="00750214" w:rsidRPr="00782606">
        <w:rPr>
          <w:lang w:val="en-CA"/>
        </w:rPr>
        <w:t xml:space="preserve">other </w:t>
      </w:r>
      <w:r w:rsidRPr="00782606">
        <w:rPr>
          <w:lang w:val="en-CA"/>
        </w:rPr>
        <w:t>expense</w:t>
      </w:r>
      <w:r w:rsidR="00750214" w:rsidRPr="00782606">
        <w:rPr>
          <w:lang w:val="en-CA"/>
        </w:rPr>
        <w:t>s</w:t>
      </w:r>
      <w:r w:rsidRPr="00782606">
        <w:rPr>
          <w:lang w:val="en-CA"/>
        </w:rPr>
        <w:t xml:space="preserve"> reasonably incurred by the First Nation, before or after this Permit ends, due to, in whole or in part, a failure of the Permittee to perform or observe its obligations </w:t>
      </w:r>
      <w:r w:rsidR="00750214" w:rsidRPr="00782606">
        <w:rPr>
          <w:lang w:val="en-CA"/>
        </w:rPr>
        <w:t>in</w:t>
      </w:r>
      <w:r w:rsidRPr="00782606">
        <w:rPr>
          <w:lang w:val="en-CA"/>
        </w:rPr>
        <w:t xml:space="preserve"> this Permit, </w:t>
      </w:r>
    </w:p>
    <w:p w14:paraId="518D0FA7" w14:textId="77777777" w:rsidR="00DE34F3" w:rsidRPr="00782606" w:rsidRDefault="00DE34F3" w:rsidP="00DE34F3">
      <w:pPr>
        <w:pStyle w:val="Heading3"/>
        <w:numPr>
          <w:ilvl w:val="0"/>
          <w:numId w:val="0"/>
        </w:numPr>
        <w:ind w:left="720"/>
        <w:rPr>
          <w:lang w:val="en-CA"/>
        </w:rPr>
      </w:pPr>
      <w:r w:rsidRPr="00782606">
        <w:rPr>
          <w:lang w:val="en-CA"/>
        </w:rPr>
        <w:t>plus an administration fee of 15% of such amount. First Nation Fees will be paid in Canadian dollars, accompanied by any applicable Taxes, and paid without any set-off, deduction, or abatement.</w:t>
      </w:r>
      <w:bookmarkEnd w:id="38"/>
    </w:p>
    <w:p w14:paraId="226D3342" w14:textId="4C54A418" w:rsidR="00D208E9" w:rsidRPr="00782606" w:rsidRDefault="003A5B6B" w:rsidP="00551B03">
      <w:pPr>
        <w:pStyle w:val="Heading2"/>
        <w:rPr>
          <w:lang w:val="en-CA"/>
        </w:rPr>
      </w:pPr>
      <w:bookmarkStart w:id="40" w:name="_Ref123220180"/>
      <w:r w:rsidRPr="00782606">
        <w:rPr>
          <w:rStyle w:val="Strong"/>
          <w:lang w:val="en-CA"/>
        </w:rPr>
        <w:t>Arrears</w:t>
      </w:r>
      <w:r w:rsidRPr="00782606">
        <w:rPr>
          <w:lang w:val="en-CA"/>
        </w:rPr>
        <w:t xml:space="preserve"> </w:t>
      </w:r>
      <w:r w:rsidRPr="00782606">
        <w:rPr>
          <w:rStyle w:val="Strong"/>
          <w:lang w:val="en-CA"/>
        </w:rPr>
        <w:t>to</w:t>
      </w:r>
      <w:r w:rsidRPr="00782606">
        <w:rPr>
          <w:lang w:val="en-CA"/>
        </w:rPr>
        <w:t xml:space="preserve"> </w:t>
      </w:r>
      <w:r w:rsidRPr="00782606">
        <w:rPr>
          <w:rStyle w:val="Strong"/>
          <w:lang w:val="en-CA"/>
        </w:rPr>
        <w:t>Bear</w:t>
      </w:r>
      <w:r w:rsidRPr="00782606">
        <w:rPr>
          <w:lang w:val="en-CA"/>
        </w:rPr>
        <w:t xml:space="preserve"> </w:t>
      </w:r>
      <w:r w:rsidRPr="00782606">
        <w:rPr>
          <w:rStyle w:val="Strong"/>
          <w:lang w:val="en-CA"/>
        </w:rPr>
        <w:t>Interest</w:t>
      </w:r>
      <w:r w:rsidRPr="00782606">
        <w:rPr>
          <w:lang w:val="en-CA"/>
        </w:rPr>
        <w:t xml:space="preserve"> </w:t>
      </w:r>
      <w:r w:rsidR="005108FA" w:rsidRPr="00782606">
        <w:rPr>
          <w:lang w:val="en-CA"/>
        </w:rPr>
        <w:t>–</w:t>
      </w:r>
      <w:r w:rsidRPr="00782606">
        <w:rPr>
          <w:lang w:val="en-CA"/>
        </w:rPr>
        <w:t xml:space="preserve"> If</w:t>
      </w:r>
      <w:r w:rsidR="005108FA" w:rsidRPr="00782606">
        <w:rPr>
          <w:lang w:val="en-CA"/>
        </w:rPr>
        <w:t xml:space="preserve"> </w:t>
      </w:r>
      <w:r w:rsidR="0068179C" w:rsidRPr="00782606">
        <w:rPr>
          <w:lang w:val="en-CA"/>
        </w:rPr>
        <w:t>Fees</w:t>
      </w:r>
      <w:r w:rsidRPr="00782606">
        <w:rPr>
          <w:lang w:val="en-CA"/>
        </w:rPr>
        <w:t xml:space="preserve"> or </w:t>
      </w:r>
      <w:r w:rsidR="00AD3056" w:rsidRPr="00782606">
        <w:rPr>
          <w:lang w:val="en-CA"/>
        </w:rPr>
        <w:t>First Nation</w:t>
      </w:r>
      <w:r w:rsidR="003125D6" w:rsidRPr="00782606">
        <w:rPr>
          <w:lang w:val="en-CA"/>
        </w:rPr>
        <w:t xml:space="preserve"> </w:t>
      </w:r>
      <w:r w:rsidR="00E37CB9" w:rsidRPr="00782606">
        <w:rPr>
          <w:lang w:val="en-CA"/>
        </w:rPr>
        <w:t xml:space="preserve">Fees </w:t>
      </w:r>
      <w:r w:rsidR="00CF3A4E" w:rsidRPr="00782606">
        <w:rPr>
          <w:lang w:val="en-CA"/>
        </w:rPr>
        <w:t>are</w:t>
      </w:r>
      <w:r w:rsidRPr="00782606">
        <w:rPr>
          <w:lang w:val="en-CA"/>
        </w:rPr>
        <w:t xml:space="preserve"> not paid when due,</w:t>
      </w:r>
      <w:r w:rsidR="00E37CB9" w:rsidRPr="00782606">
        <w:rPr>
          <w:lang w:val="en-CA"/>
        </w:rPr>
        <w:t xml:space="preserve"> or any other time interest is stipulated to be due, </w:t>
      </w:r>
      <w:r w:rsidRPr="00782606">
        <w:rPr>
          <w:lang w:val="en-CA"/>
        </w:rPr>
        <w:t xml:space="preserve">then the </w:t>
      </w:r>
      <w:r w:rsidR="00A10BFB" w:rsidRPr="00782606">
        <w:rPr>
          <w:lang w:val="en-CA"/>
        </w:rPr>
        <w:t>Permittee</w:t>
      </w:r>
      <w:r w:rsidRPr="00782606">
        <w:rPr>
          <w:lang w:val="en-CA"/>
        </w:rPr>
        <w:t xml:space="preserve"> </w:t>
      </w:r>
      <w:r w:rsidR="00582720" w:rsidRPr="00782606">
        <w:rPr>
          <w:lang w:val="en-CA"/>
        </w:rPr>
        <w:t>will</w:t>
      </w:r>
      <w:r w:rsidRPr="00782606">
        <w:rPr>
          <w:lang w:val="en-CA"/>
        </w:rPr>
        <w:t xml:space="preserve"> pay</w:t>
      </w:r>
      <w:r w:rsidR="00E37CB9" w:rsidRPr="00782606">
        <w:rPr>
          <w:lang w:val="en-CA"/>
        </w:rPr>
        <w:t xml:space="preserve"> </w:t>
      </w:r>
      <w:r w:rsidR="00ED58D3" w:rsidRPr="00782606">
        <w:rPr>
          <w:lang w:val="en-CA"/>
        </w:rPr>
        <w:t>the Permittor</w:t>
      </w:r>
      <w:r w:rsidR="00E37CB9" w:rsidRPr="00782606">
        <w:rPr>
          <w:lang w:val="en-CA"/>
        </w:rPr>
        <w:t xml:space="preserve"> or the First Nation, as the case may be,</w:t>
      </w:r>
      <w:r w:rsidRPr="00782606">
        <w:rPr>
          <w:lang w:val="en-CA"/>
        </w:rPr>
        <w:t xml:space="preserve"> interest on the unpaid amount at the prime lending rate established by the Bank of Canada</w:t>
      </w:r>
      <w:r w:rsidR="00E37CB9" w:rsidRPr="00782606">
        <w:rPr>
          <w:lang w:val="en-CA"/>
        </w:rPr>
        <w:t xml:space="preserve"> plus 5% per annum</w:t>
      </w:r>
      <w:r w:rsidRPr="00782606">
        <w:rPr>
          <w:lang w:val="en-CA"/>
        </w:rPr>
        <w:t>, calculated quarterly and compounded semi-annually, from the date</w:t>
      </w:r>
      <w:r w:rsidR="00D32947" w:rsidRPr="00782606">
        <w:rPr>
          <w:lang w:val="en-CA"/>
        </w:rPr>
        <w:t xml:space="preserve"> that</w:t>
      </w:r>
      <w:r w:rsidRPr="00782606">
        <w:rPr>
          <w:lang w:val="en-CA"/>
        </w:rPr>
        <w:t xml:space="preserve"> </w:t>
      </w:r>
      <w:r w:rsidR="00E37CB9" w:rsidRPr="00782606">
        <w:rPr>
          <w:lang w:val="en-CA"/>
        </w:rPr>
        <w:t>such unpaid amount is due u</w:t>
      </w:r>
      <w:r w:rsidRPr="00782606">
        <w:rPr>
          <w:lang w:val="en-CA"/>
        </w:rPr>
        <w:t xml:space="preserve">ntil the date </w:t>
      </w:r>
      <w:r w:rsidR="00705E16" w:rsidRPr="00782606">
        <w:rPr>
          <w:lang w:val="en-CA"/>
        </w:rPr>
        <w:t xml:space="preserve">that </w:t>
      </w:r>
      <w:r w:rsidRPr="00782606">
        <w:rPr>
          <w:lang w:val="en-CA"/>
        </w:rPr>
        <w:t xml:space="preserve">the payment </w:t>
      </w:r>
      <w:r w:rsidR="003125D6" w:rsidRPr="00782606">
        <w:rPr>
          <w:lang w:val="en-CA"/>
        </w:rPr>
        <w:t xml:space="preserve">is </w:t>
      </w:r>
      <w:r w:rsidRPr="00782606">
        <w:rPr>
          <w:lang w:val="en-CA"/>
        </w:rPr>
        <w:t xml:space="preserve">received. This </w:t>
      </w:r>
      <w:r w:rsidR="00C424AE" w:rsidRPr="00782606">
        <w:rPr>
          <w:lang w:val="en-CA"/>
        </w:rPr>
        <w:t xml:space="preserve">interest provision does not relieve the Permittee from its obligation to pay Fees and First Nation Fees at the time and in the manner specified in this Permit and </w:t>
      </w:r>
      <w:r w:rsidRPr="00782606">
        <w:rPr>
          <w:lang w:val="en-CA"/>
        </w:rPr>
        <w:t xml:space="preserve">will not </w:t>
      </w:r>
      <w:r w:rsidRPr="00782606">
        <w:rPr>
          <w:lang w:val="en-CA"/>
        </w:rPr>
        <w:lastRenderedPageBreak/>
        <w:t xml:space="preserve">prejudice or affect </w:t>
      </w:r>
      <w:r w:rsidR="00C424AE" w:rsidRPr="00782606">
        <w:rPr>
          <w:lang w:val="en-CA"/>
        </w:rPr>
        <w:t>the</w:t>
      </w:r>
      <w:r w:rsidRPr="00782606">
        <w:rPr>
          <w:lang w:val="en-CA"/>
        </w:rPr>
        <w:t xml:space="preserve"> remedies </w:t>
      </w:r>
      <w:r w:rsidR="003125D6" w:rsidRPr="00782606">
        <w:rPr>
          <w:lang w:val="en-CA"/>
        </w:rPr>
        <w:t xml:space="preserve">of </w:t>
      </w:r>
      <w:r w:rsidR="00ED58D3" w:rsidRPr="00782606">
        <w:rPr>
          <w:lang w:val="en-CA"/>
        </w:rPr>
        <w:t>the Permittor</w:t>
      </w:r>
      <w:r w:rsidRPr="00782606">
        <w:rPr>
          <w:lang w:val="en-CA"/>
        </w:rPr>
        <w:t xml:space="preserve"> </w:t>
      </w:r>
      <w:r w:rsidR="006C4E7B" w:rsidRPr="00782606">
        <w:rPr>
          <w:lang w:val="en-CA"/>
        </w:rPr>
        <w:t>and</w:t>
      </w:r>
      <w:r w:rsidR="003125D6" w:rsidRPr="00782606">
        <w:rPr>
          <w:lang w:val="en-CA"/>
        </w:rPr>
        <w:t xml:space="preserve"> the </w:t>
      </w:r>
      <w:r w:rsidR="00AD3056" w:rsidRPr="00782606">
        <w:rPr>
          <w:lang w:val="en-CA"/>
        </w:rPr>
        <w:t>First Nation</w:t>
      </w:r>
      <w:r w:rsidR="003125D6" w:rsidRPr="00782606">
        <w:rPr>
          <w:lang w:val="en-CA"/>
        </w:rPr>
        <w:t xml:space="preserve"> </w:t>
      </w:r>
      <w:r w:rsidRPr="00782606">
        <w:rPr>
          <w:lang w:val="en-CA"/>
        </w:rPr>
        <w:t xml:space="preserve">under this </w:t>
      </w:r>
      <w:r w:rsidR="00A10BFB" w:rsidRPr="00782606">
        <w:rPr>
          <w:lang w:val="en-CA"/>
        </w:rPr>
        <w:t>Permit</w:t>
      </w:r>
      <w:r w:rsidRPr="00782606">
        <w:rPr>
          <w:lang w:val="en-CA"/>
        </w:rPr>
        <w:t xml:space="preserve"> or otherwise.</w:t>
      </w:r>
      <w:bookmarkEnd w:id="39"/>
      <w:bookmarkEnd w:id="40"/>
      <w:r w:rsidRPr="00782606">
        <w:rPr>
          <w:lang w:val="en-CA"/>
        </w:rPr>
        <w:t xml:space="preserve"> </w:t>
      </w:r>
    </w:p>
    <w:p w14:paraId="72D98B68" w14:textId="19C2ED8A" w:rsidR="00AC2926" w:rsidRPr="00782606" w:rsidRDefault="00AC2926" w:rsidP="00551B03">
      <w:pPr>
        <w:pStyle w:val="Heading2"/>
        <w:rPr>
          <w:lang w:val="en-CA"/>
        </w:rPr>
      </w:pPr>
      <w:r w:rsidRPr="00782606">
        <w:rPr>
          <w:rStyle w:val="Strong"/>
          <w:lang w:val="en-CA"/>
        </w:rPr>
        <w:t>Survival of Sections</w:t>
      </w:r>
      <w:r w:rsidRPr="00782606">
        <w:rPr>
          <w:rStyle w:val="Strong"/>
          <w:b w:val="0"/>
          <w:lang w:val="en-CA"/>
        </w:rPr>
        <w:t xml:space="preserve"> – Sections </w:t>
      </w:r>
      <w:r w:rsidRPr="00782606">
        <w:rPr>
          <w:rStyle w:val="Strong"/>
          <w:b w:val="0"/>
          <w:lang w:val="en-CA"/>
        </w:rPr>
        <w:fldChar w:fldCharType="begin"/>
      </w:r>
      <w:r w:rsidRPr="00782606">
        <w:rPr>
          <w:rStyle w:val="Strong"/>
          <w:b w:val="0"/>
          <w:lang w:val="en-CA"/>
        </w:rPr>
        <w:instrText xml:space="preserve"> REF _Ref492375350 \r \h </w:instrText>
      </w:r>
      <w:r w:rsidR="00551B03" w:rsidRPr="00782606">
        <w:rPr>
          <w:rStyle w:val="Strong"/>
          <w:b w:val="0"/>
          <w:lang w:val="en-CA"/>
        </w:rPr>
        <w:instrText xml:space="preserve"> \* MERGEFORMAT </w:instrText>
      </w:r>
      <w:r w:rsidRPr="00782606">
        <w:rPr>
          <w:rStyle w:val="Strong"/>
          <w:b w:val="0"/>
          <w:lang w:val="en-CA"/>
        </w:rPr>
      </w:r>
      <w:r w:rsidRPr="00782606">
        <w:rPr>
          <w:rStyle w:val="Strong"/>
          <w:b w:val="0"/>
          <w:lang w:val="en-CA"/>
        </w:rPr>
        <w:fldChar w:fldCharType="separate"/>
      </w:r>
      <w:r w:rsidR="007A2A68">
        <w:rPr>
          <w:rStyle w:val="Strong"/>
          <w:b w:val="0"/>
          <w:lang w:val="en-CA"/>
        </w:rPr>
        <w:t>3.6</w:t>
      </w:r>
      <w:r w:rsidRPr="00782606">
        <w:rPr>
          <w:rStyle w:val="Strong"/>
          <w:b w:val="0"/>
          <w:lang w:val="en-CA"/>
        </w:rPr>
        <w:fldChar w:fldCharType="end"/>
      </w:r>
      <w:r w:rsidRPr="00782606">
        <w:rPr>
          <w:rStyle w:val="Strong"/>
          <w:b w:val="0"/>
          <w:lang w:val="en-CA"/>
        </w:rPr>
        <w:t xml:space="preserve"> </w:t>
      </w:r>
      <w:r w:rsidR="00140F76" w:rsidRPr="00782606">
        <w:rPr>
          <w:rStyle w:val="Strong"/>
          <w:b w:val="0"/>
          <w:lang w:val="en-CA"/>
        </w:rPr>
        <w:t>–</w:t>
      </w:r>
      <w:r w:rsidRPr="00782606">
        <w:rPr>
          <w:rStyle w:val="Strong"/>
          <w:b w:val="0"/>
          <w:lang w:val="en-CA"/>
        </w:rPr>
        <w:t xml:space="preserve"> </w:t>
      </w:r>
      <w:r w:rsidR="006C4E7B" w:rsidRPr="00782606">
        <w:rPr>
          <w:rStyle w:val="Strong"/>
          <w:b w:val="0"/>
          <w:lang w:val="en-CA"/>
        </w:rPr>
        <w:fldChar w:fldCharType="begin"/>
      </w:r>
      <w:r w:rsidR="006C4E7B" w:rsidRPr="00782606">
        <w:rPr>
          <w:rStyle w:val="Strong"/>
          <w:b w:val="0"/>
          <w:lang w:val="en-CA"/>
        </w:rPr>
        <w:instrText xml:space="preserve"> REF _Ref123220180 \r \h </w:instrText>
      </w:r>
      <w:r w:rsidR="006C4E7B" w:rsidRPr="00782606">
        <w:rPr>
          <w:rStyle w:val="Strong"/>
          <w:b w:val="0"/>
          <w:lang w:val="en-CA"/>
        </w:rPr>
      </w:r>
      <w:r w:rsidR="006C4E7B" w:rsidRPr="00782606">
        <w:rPr>
          <w:rStyle w:val="Strong"/>
          <w:b w:val="0"/>
          <w:lang w:val="en-CA"/>
        </w:rPr>
        <w:fldChar w:fldCharType="separate"/>
      </w:r>
      <w:r w:rsidR="007A2A68">
        <w:rPr>
          <w:rStyle w:val="Strong"/>
          <w:b w:val="0"/>
          <w:lang w:val="en-CA"/>
        </w:rPr>
        <w:t>3.8</w:t>
      </w:r>
      <w:r w:rsidR="006C4E7B" w:rsidRPr="00782606">
        <w:rPr>
          <w:rStyle w:val="Strong"/>
          <w:b w:val="0"/>
          <w:lang w:val="en-CA"/>
        </w:rPr>
        <w:fldChar w:fldCharType="end"/>
      </w:r>
      <w:r w:rsidRPr="00782606">
        <w:rPr>
          <w:rStyle w:val="Strong"/>
          <w:b w:val="0"/>
          <w:lang w:val="en-CA"/>
        </w:rPr>
        <w:t xml:space="preserve"> survive when this </w:t>
      </w:r>
      <w:r w:rsidR="00A10BFB" w:rsidRPr="00782606">
        <w:rPr>
          <w:rStyle w:val="Strong"/>
          <w:b w:val="0"/>
          <w:lang w:val="en-CA"/>
        </w:rPr>
        <w:t>Permit</w:t>
      </w:r>
      <w:r w:rsidRPr="00782606">
        <w:rPr>
          <w:rStyle w:val="Strong"/>
          <w:b w:val="0"/>
          <w:lang w:val="en-CA"/>
        </w:rPr>
        <w:t xml:space="preserve"> ends.</w:t>
      </w:r>
    </w:p>
    <w:p w14:paraId="0500A1B0" w14:textId="2C90AC4F" w:rsidR="003A5B6B" w:rsidRPr="00782606" w:rsidRDefault="00D32947" w:rsidP="00551B03">
      <w:pPr>
        <w:pStyle w:val="Heading1"/>
        <w:jc w:val="left"/>
        <w:rPr>
          <w:lang w:val="en-CA"/>
        </w:rPr>
      </w:pPr>
      <w:bookmarkStart w:id="41" w:name="_Toc391467618"/>
      <w:bookmarkStart w:id="42" w:name="_Toc446062433"/>
      <w:bookmarkStart w:id="43" w:name="_Toc130978689"/>
      <w:r w:rsidRPr="00782606">
        <w:rPr>
          <w:lang w:val="en-CA"/>
        </w:rPr>
        <w:t>IMPROVEMENTS</w:t>
      </w:r>
      <w:bookmarkEnd w:id="41"/>
      <w:bookmarkEnd w:id="42"/>
      <w:bookmarkEnd w:id="43"/>
      <w:r w:rsidR="003A5B6B" w:rsidRPr="00782606">
        <w:rPr>
          <w:lang w:val="en-CA"/>
        </w:rPr>
        <w:t xml:space="preserve"> </w:t>
      </w:r>
    </w:p>
    <w:p w14:paraId="68505B5E" w14:textId="36E4B3F2" w:rsidR="00A84F6B" w:rsidRPr="00782606" w:rsidRDefault="00A84F6B" w:rsidP="007A2A68">
      <w:pPr>
        <w:pStyle w:val="Heading2"/>
        <w:keepNext/>
        <w:rPr>
          <w:rStyle w:val="Strong"/>
          <w:b w:val="0"/>
          <w:lang w:val="en-CA"/>
        </w:rPr>
      </w:pPr>
      <w:bookmarkStart w:id="44" w:name="_Ref118969647"/>
      <w:bookmarkStart w:id="45" w:name="_Ref491348239"/>
      <w:bookmarkStart w:id="46" w:name="_Ref487631830"/>
      <w:r w:rsidRPr="00782606">
        <w:rPr>
          <w:rStyle w:val="Strong"/>
          <w:lang w:val="en-CA"/>
        </w:rPr>
        <w:t xml:space="preserve">Requirements to </w:t>
      </w:r>
      <w:r w:rsidR="00C325AC" w:rsidRPr="00782606">
        <w:rPr>
          <w:rStyle w:val="Strong"/>
          <w:lang w:val="en-CA"/>
        </w:rPr>
        <w:t>Construct</w:t>
      </w:r>
      <w:r w:rsidRPr="00782606">
        <w:rPr>
          <w:rStyle w:val="Strong"/>
          <w:lang w:val="en-CA"/>
        </w:rPr>
        <w:t>, Operate</w:t>
      </w:r>
      <w:r w:rsidR="00C424AE" w:rsidRPr="00782606">
        <w:rPr>
          <w:rStyle w:val="Strong"/>
          <w:lang w:val="en-CA"/>
        </w:rPr>
        <w:t>,</w:t>
      </w:r>
      <w:r w:rsidRPr="00782606">
        <w:rPr>
          <w:rStyle w:val="Strong"/>
          <w:lang w:val="en-CA"/>
        </w:rPr>
        <w:t xml:space="preserve"> or Remove</w:t>
      </w:r>
      <w:bookmarkEnd w:id="44"/>
    </w:p>
    <w:p w14:paraId="1AAF8558" w14:textId="27AB69B6" w:rsidR="006B3282" w:rsidRPr="00782606" w:rsidRDefault="00C325AC" w:rsidP="00A84F6B">
      <w:pPr>
        <w:pStyle w:val="Heading3"/>
        <w:rPr>
          <w:rStyle w:val="Strong"/>
          <w:b w:val="0"/>
          <w:lang w:val="en-CA"/>
        </w:rPr>
      </w:pPr>
      <w:r w:rsidRPr="00782606">
        <w:rPr>
          <w:rStyle w:val="Strong"/>
          <w:b w:val="0"/>
          <w:lang w:val="en-CA"/>
        </w:rPr>
        <w:t xml:space="preserve">The </w:t>
      </w:r>
      <w:r w:rsidR="00A10BFB" w:rsidRPr="00782606">
        <w:rPr>
          <w:rStyle w:val="Strong"/>
          <w:b w:val="0"/>
          <w:lang w:val="en-CA"/>
        </w:rPr>
        <w:t>Permittee</w:t>
      </w:r>
      <w:r w:rsidRPr="00782606">
        <w:rPr>
          <w:rStyle w:val="Strong"/>
          <w:b w:val="0"/>
          <w:lang w:val="en-CA"/>
        </w:rPr>
        <w:t xml:space="preserve"> will not construct</w:t>
      </w:r>
      <w:r w:rsidR="00A84F6B" w:rsidRPr="00782606">
        <w:rPr>
          <w:rStyle w:val="Strong"/>
          <w:b w:val="0"/>
          <w:lang w:val="en-CA"/>
        </w:rPr>
        <w:t>, operate</w:t>
      </w:r>
      <w:r w:rsidR="00C424AE" w:rsidRPr="00782606">
        <w:rPr>
          <w:rStyle w:val="Strong"/>
          <w:b w:val="0"/>
          <w:lang w:val="en-CA"/>
        </w:rPr>
        <w:t>,</w:t>
      </w:r>
      <w:r w:rsidR="00A84F6B" w:rsidRPr="00782606">
        <w:rPr>
          <w:rStyle w:val="Strong"/>
          <w:b w:val="0"/>
          <w:lang w:val="en-CA"/>
        </w:rPr>
        <w:t xml:space="preserve"> or remove</w:t>
      </w:r>
      <w:r w:rsidRPr="00782606">
        <w:rPr>
          <w:rStyle w:val="Strong"/>
          <w:b w:val="0"/>
          <w:lang w:val="en-CA"/>
        </w:rPr>
        <w:t xml:space="preserve"> any Improvements</w:t>
      </w:r>
      <w:r w:rsidR="00AC2926" w:rsidRPr="00782606">
        <w:rPr>
          <w:rStyle w:val="Strong"/>
          <w:b w:val="0"/>
          <w:lang w:val="en-CA"/>
        </w:rPr>
        <w:t xml:space="preserve">, </w:t>
      </w:r>
      <w:r w:rsidR="007A2A68">
        <w:rPr>
          <w:rStyle w:val="Strong"/>
          <w:b w:val="0"/>
          <w:lang w:val="en-CA"/>
        </w:rPr>
        <w:t xml:space="preserve">except for those related to </w:t>
      </w:r>
      <w:r w:rsidR="00A84F6B" w:rsidRPr="00782606">
        <w:rPr>
          <w:rStyle w:val="Strong"/>
          <w:b w:val="0"/>
          <w:lang w:val="en-CA"/>
        </w:rPr>
        <w:t xml:space="preserve">an Exempt Project, or modify </w:t>
      </w:r>
      <w:r w:rsidR="00AC2926" w:rsidRPr="00782606">
        <w:rPr>
          <w:rStyle w:val="Strong"/>
          <w:b w:val="0"/>
          <w:lang w:val="en-CA"/>
        </w:rPr>
        <w:t xml:space="preserve">the </w:t>
      </w:r>
      <w:r w:rsidR="005F29D6" w:rsidRPr="00782606">
        <w:rPr>
          <w:rStyle w:val="Strong"/>
          <w:b w:val="0"/>
          <w:lang w:val="en-CA"/>
        </w:rPr>
        <w:t>Permit Area</w:t>
      </w:r>
      <w:r w:rsidR="00AC2926" w:rsidRPr="00782606">
        <w:rPr>
          <w:rStyle w:val="Strong"/>
          <w:b w:val="0"/>
          <w:lang w:val="en-CA"/>
        </w:rPr>
        <w:t xml:space="preserve"> in anticipation of such construction,</w:t>
      </w:r>
      <w:r w:rsidRPr="00782606">
        <w:rPr>
          <w:rStyle w:val="Strong"/>
          <w:b w:val="0"/>
          <w:lang w:val="en-CA"/>
        </w:rPr>
        <w:t xml:space="preserve"> </w:t>
      </w:r>
      <w:r w:rsidR="00A84F6B" w:rsidRPr="00782606">
        <w:rPr>
          <w:rStyle w:val="Strong"/>
          <w:b w:val="0"/>
          <w:lang w:val="en-CA"/>
        </w:rPr>
        <w:t>operation</w:t>
      </w:r>
      <w:r w:rsidR="00C424AE" w:rsidRPr="00782606">
        <w:rPr>
          <w:rStyle w:val="Strong"/>
          <w:b w:val="0"/>
          <w:lang w:val="en-CA"/>
        </w:rPr>
        <w:t>,</w:t>
      </w:r>
      <w:r w:rsidR="00A84F6B" w:rsidRPr="00782606">
        <w:rPr>
          <w:rStyle w:val="Strong"/>
          <w:b w:val="0"/>
          <w:lang w:val="en-CA"/>
        </w:rPr>
        <w:t xml:space="preserve"> or removal</w:t>
      </w:r>
      <w:r w:rsidR="00424CF6" w:rsidRPr="00782606">
        <w:rPr>
          <w:rStyle w:val="Strong"/>
          <w:b w:val="0"/>
          <w:lang w:val="en-CA"/>
        </w:rPr>
        <w:t>,</w:t>
      </w:r>
      <w:r w:rsidR="00A84F6B" w:rsidRPr="00782606">
        <w:rPr>
          <w:rStyle w:val="Strong"/>
          <w:b w:val="0"/>
          <w:lang w:val="en-CA"/>
        </w:rPr>
        <w:t xml:space="preserve"> </w:t>
      </w:r>
      <w:r w:rsidRPr="00782606">
        <w:rPr>
          <w:rStyle w:val="Strong"/>
          <w:b w:val="0"/>
          <w:lang w:val="en-CA"/>
        </w:rPr>
        <w:t>without first having</w:t>
      </w:r>
      <w:r w:rsidR="004B005B" w:rsidRPr="00782606">
        <w:rPr>
          <w:rStyle w:val="Strong"/>
          <w:b w:val="0"/>
          <w:lang w:val="en-CA"/>
        </w:rPr>
        <w:t>:</w:t>
      </w:r>
      <w:bookmarkEnd w:id="45"/>
    </w:p>
    <w:p w14:paraId="3F73FD97" w14:textId="61369E44" w:rsidR="006B3282" w:rsidRPr="00782606" w:rsidRDefault="00C325AC" w:rsidP="00A84F6B">
      <w:pPr>
        <w:pStyle w:val="Heading3"/>
        <w:numPr>
          <w:ilvl w:val="3"/>
          <w:numId w:val="19"/>
        </w:numPr>
        <w:ind w:left="1800" w:hanging="1080"/>
        <w:rPr>
          <w:rStyle w:val="Strong"/>
          <w:b w:val="0"/>
          <w:lang w:val="en-CA"/>
        </w:rPr>
      </w:pPr>
      <w:r w:rsidRPr="00782606">
        <w:rPr>
          <w:rStyle w:val="Strong"/>
          <w:b w:val="0"/>
          <w:lang w:val="en-CA"/>
        </w:rPr>
        <w:t xml:space="preserve">obtained all </w:t>
      </w:r>
      <w:r w:rsidR="008423AF" w:rsidRPr="00782606">
        <w:rPr>
          <w:rStyle w:val="Strong"/>
          <w:b w:val="0"/>
          <w:lang w:val="en-CA"/>
        </w:rPr>
        <w:t>applicable</w:t>
      </w:r>
      <w:r w:rsidRPr="00782606">
        <w:rPr>
          <w:rStyle w:val="Strong"/>
          <w:b w:val="0"/>
          <w:lang w:val="en-CA"/>
        </w:rPr>
        <w:t xml:space="preserve"> </w:t>
      </w:r>
      <w:r w:rsidR="00A84F6B" w:rsidRPr="00782606">
        <w:rPr>
          <w:rStyle w:val="Strong"/>
          <w:b w:val="0"/>
          <w:lang w:val="en-CA"/>
        </w:rPr>
        <w:t xml:space="preserve">building permits, </w:t>
      </w:r>
      <w:r w:rsidRPr="00782606">
        <w:rPr>
          <w:rStyle w:val="Strong"/>
          <w:b w:val="0"/>
          <w:lang w:val="en-CA"/>
        </w:rPr>
        <w:t>approvals</w:t>
      </w:r>
      <w:r w:rsidR="00A84F6B" w:rsidRPr="00782606">
        <w:rPr>
          <w:rStyle w:val="Strong"/>
          <w:b w:val="0"/>
          <w:lang w:val="en-CA"/>
        </w:rPr>
        <w:t>,</w:t>
      </w:r>
      <w:r w:rsidRPr="00782606">
        <w:rPr>
          <w:rStyle w:val="Strong"/>
          <w:b w:val="0"/>
          <w:lang w:val="en-CA"/>
        </w:rPr>
        <w:t xml:space="preserve"> and authorizations for such </w:t>
      </w:r>
      <w:r w:rsidR="00A84F6B" w:rsidRPr="00782606">
        <w:rPr>
          <w:rStyle w:val="Strong"/>
          <w:b w:val="0"/>
          <w:lang w:val="en-CA"/>
        </w:rPr>
        <w:t>construction, operation</w:t>
      </w:r>
      <w:r w:rsidR="00C424AE" w:rsidRPr="00782606">
        <w:rPr>
          <w:rStyle w:val="Strong"/>
          <w:b w:val="0"/>
          <w:lang w:val="en-CA"/>
        </w:rPr>
        <w:t>,</w:t>
      </w:r>
      <w:r w:rsidR="00A84F6B" w:rsidRPr="00782606">
        <w:rPr>
          <w:rStyle w:val="Strong"/>
          <w:b w:val="0"/>
          <w:lang w:val="en-CA"/>
        </w:rPr>
        <w:t xml:space="preserve"> or removal </w:t>
      </w:r>
      <w:r w:rsidRPr="00782606">
        <w:rPr>
          <w:rStyle w:val="Strong"/>
          <w:b w:val="0"/>
          <w:lang w:val="en-CA"/>
        </w:rPr>
        <w:t xml:space="preserve">under section </w:t>
      </w:r>
      <w:r w:rsidRPr="00782606">
        <w:rPr>
          <w:rStyle w:val="Strong"/>
          <w:b w:val="0"/>
          <w:lang w:val="en-CA"/>
        </w:rPr>
        <w:fldChar w:fldCharType="begin"/>
      </w:r>
      <w:r w:rsidRPr="00782606">
        <w:rPr>
          <w:rStyle w:val="Strong"/>
          <w:b w:val="0"/>
          <w:lang w:val="en-CA"/>
        </w:rPr>
        <w:instrText xml:space="preserve"> REF _Ref490738446 \r \h </w:instrText>
      </w:r>
      <w:r w:rsidR="00551B03" w:rsidRPr="00782606">
        <w:rPr>
          <w:rStyle w:val="Strong"/>
          <w:b w:val="0"/>
          <w:lang w:val="en-CA"/>
        </w:rPr>
        <w:instrText xml:space="preserve"> \* MERGEFORMAT </w:instrText>
      </w:r>
      <w:r w:rsidRPr="00782606">
        <w:rPr>
          <w:rStyle w:val="Strong"/>
          <w:b w:val="0"/>
          <w:lang w:val="en-CA"/>
        </w:rPr>
      </w:r>
      <w:r w:rsidRPr="00782606">
        <w:rPr>
          <w:rStyle w:val="Strong"/>
          <w:b w:val="0"/>
          <w:lang w:val="en-CA"/>
        </w:rPr>
        <w:fldChar w:fldCharType="separate"/>
      </w:r>
      <w:r w:rsidR="007A2A68">
        <w:rPr>
          <w:rStyle w:val="Strong"/>
          <w:b w:val="0"/>
          <w:lang w:val="en-CA"/>
        </w:rPr>
        <w:t>4.2</w:t>
      </w:r>
      <w:r w:rsidRPr="00782606">
        <w:rPr>
          <w:rStyle w:val="Strong"/>
          <w:b w:val="0"/>
          <w:lang w:val="en-CA"/>
        </w:rPr>
        <w:fldChar w:fldCharType="end"/>
      </w:r>
      <w:r w:rsidR="006B3282" w:rsidRPr="00782606">
        <w:rPr>
          <w:rStyle w:val="Strong"/>
          <w:b w:val="0"/>
          <w:lang w:val="en-CA"/>
        </w:rPr>
        <w:t>;</w:t>
      </w:r>
    </w:p>
    <w:p w14:paraId="372F46C4" w14:textId="3E4B0330" w:rsidR="00A84F6B" w:rsidRPr="00782606" w:rsidRDefault="00843390" w:rsidP="00A84F6B">
      <w:pPr>
        <w:pStyle w:val="Heading3"/>
        <w:numPr>
          <w:ilvl w:val="3"/>
          <w:numId w:val="19"/>
        </w:numPr>
        <w:ind w:left="1800" w:hanging="1080"/>
        <w:rPr>
          <w:rStyle w:val="Strong"/>
          <w:b w:val="0"/>
          <w:lang w:val="en-CA"/>
        </w:rPr>
      </w:pPr>
      <w:r w:rsidRPr="00782606">
        <w:rPr>
          <w:rStyle w:val="Strong"/>
          <w:b w:val="0"/>
          <w:lang w:val="en-CA"/>
        </w:rPr>
        <w:t xml:space="preserve">obtained </w:t>
      </w:r>
      <w:r w:rsidR="00A84F6B" w:rsidRPr="00782606">
        <w:rPr>
          <w:rStyle w:val="Strong"/>
          <w:b w:val="0"/>
          <w:lang w:val="en-CA"/>
        </w:rPr>
        <w:t xml:space="preserve">the Decision Maker’s </w:t>
      </w:r>
      <w:r w:rsidRPr="00782606">
        <w:rPr>
          <w:rStyle w:val="Strong"/>
          <w:b w:val="0"/>
          <w:lang w:val="en-CA"/>
        </w:rPr>
        <w:t xml:space="preserve">written determination </w:t>
      </w:r>
      <w:r w:rsidR="00A84F6B" w:rsidRPr="00782606">
        <w:rPr>
          <w:rStyle w:val="Strong"/>
          <w:b w:val="0"/>
          <w:lang w:val="en-CA"/>
        </w:rPr>
        <w:t xml:space="preserve">under an Environmental Review that </w:t>
      </w:r>
      <w:r w:rsidRPr="00782606">
        <w:rPr>
          <w:rStyle w:val="Strong"/>
          <w:b w:val="0"/>
          <w:lang w:val="en-CA"/>
        </w:rPr>
        <w:t xml:space="preserve">the </w:t>
      </w:r>
      <w:r w:rsidR="00CF3A4E" w:rsidRPr="00782606">
        <w:rPr>
          <w:rStyle w:val="Strong"/>
          <w:b w:val="0"/>
          <w:lang w:val="en-CA"/>
        </w:rPr>
        <w:t xml:space="preserve">applicable </w:t>
      </w:r>
      <w:r w:rsidRPr="00782606">
        <w:rPr>
          <w:rStyle w:val="Strong"/>
          <w:b w:val="0"/>
          <w:lang w:val="en-CA"/>
        </w:rPr>
        <w:t>Project</w:t>
      </w:r>
      <w:r w:rsidR="00484F39" w:rsidRPr="00782606">
        <w:rPr>
          <w:rStyle w:val="Strong"/>
          <w:b w:val="0"/>
          <w:lang w:val="en-CA"/>
        </w:rPr>
        <w:t xml:space="preserve"> </w:t>
      </w:r>
      <w:r w:rsidR="008423AF" w:rsidRPr="00782606">
        <w:rPr>
          <w:rStyle w:val="Strong"/>
          <w:b w:val="0"/>
          <w:lang w:val="en-CA"/>
        </w:rPr>
        <w:t xml:space="preserve">pertaining to such </w:t>
      </w:r>
      <w:r w:rsidR="00A84F6B" w:rsidRPr="00782606">
        <w:rPr>
          <w:rStyle w:val="Strong"/>
          <w:b w:val="0"/>
          <w:lang w:val="en-CA"/>
        </w:rPr>
        <w:t>construction, operation</w:t>
      </w:r>
      <w:r w:rsidR="00C424AE" w:rsidRPr="00782606">
        <w:rPr>
          <w:rStyle w:val="Strong"/>
          <w:b w:val="0"/>
          <w:lang w:val="en-CA"/>
        </w:rPr>
        <w:t>,</w:t>
      </w:r>
      <w:r w:rsidR="00A84F6B" w:rsidRPr="00782606">
        <w:rPr>
          <w:rStyle w:val="Strong"/>
          <w:b w:val="0"/>
          <w:lang w:val="en-CA"/>
        </w:rPr>
        <w:t xml:space="preserve"> or removal</w:t>
      </w:r>
      <w:r w:rsidR="008423AF" w:rsidRPr="00782606">
        <w:rPr>
          <w:rStyle w:val="Strong"/>
          <w:b w:val="0"/>
          <w:lang w:val="en-CA"/>
        </w:rPr>
        <w:t xml:space="preserve"> </w:t>
      </w:r>
      <w:r w:rsidR="00484F39" w:rsidRPr="00782606">
        <w:rPr>
          <w:rStyle w:val="Strong"/>
          <w:b w:val="0"/>
          <w:lang w:val="en-CA"/>
        </w:rPr>
        <w:t>may proceed</w:t>
      </w:r>
      <w:r w:rsidR="00A84F6B" w:rsidRPr="00782606">
        <w:rPr>
          <w:rStyle w:val="Strong"/>
          <w:b w:val="0"/>
          <w:lang w:val="en-CA"/>
        </w:rPr>
        <w:t>; and</w:t>
      </w:r>
    </w:p>
    <w:p w14:paraId="71BAC582" w14:textId="0C892104" w:rsidR="00535DD5" w:rsidRPr="00782606" w:rsidRDefault="00535DD5" w:rsidP="00A84F6B">
      <w:pPr>
        <w:pStyle w:val="Heading3"/>
        <w:numPr>
          <w:ilvl w:val="3"/>
          <w:numId w:val="19"/>
        </w:numPr>
        <w:ind w:left="1800" w:hanging="1080"/>
        <w:rPr>
          <w:rStyle w:val="Strong"/>
          <w:b w:val="0"/>
          <w:lang w:val="en-CA"/>
        </w:rPr>
      </w:pPr>
      <w:r w:rsidRPr="00782606">
        <w:rPr>
          <w:rStyle w:val="Strong"/>
          <w:b w:val="0"/>
          <w:lang w:val="en-CA"/>
        </w:rPr>
        <w:t>obtained the Decision Maker’s written confirmation that an applicable Construction and Environmental Management Plan to implement such Project complies with the applicable Environmental Review.</w:t>
      </w:r>
    </w:p>
    <w:p w14:paraId="22FA8567" w14:textId="662B3A2D" w:rsidR="00A84F6B" w:rsidRPr="00782606" w:rsidRDefault="00A84F6B" w:rsidP="00A84F6B">
      <w:pPr>
        <w:pStyle w:val="Heading3"/>
        <w:numPr>
          <w:ilvl w:val="2"/>
          <w:numId w:val="2"/>
        </w:numPr>
        <w:ind w:left="720" w:hanging="720"/>
        <w:rPr>
          <w:rStyle w:val="Strong"/>
          <w:b w:val="0"/>
          <w:lang w:val="en-CA"/>
        </w:rPr>
      </w:pPr>
      <w:r w:rsidRPr="00782606">
        <w:rPr>
          <w:rStyle w:val="Strong"/>
          <w:b w:val="0"/>
          <w:lang w:val="en-CA"/>
        </w:rPr>
        <w:t>The Permittee will not construct, operate</w:t>
      </w:r>
      <w:r w:rsidR="00C424AE" w:rsidRPr="00782606">
        <w:rPr>
          <w:rStyle w:val="Strong"/>
          <w:b w:val="0"/>
          <w:lang w:val="en-CA"/>
        </w:rPr>
        <w:t>,</w:t>
      </w:r>
      <w:r w:rsidRPr="00782606">
        <w:rPr>
          <w:rStyle w:val="Strong"/>
          <w:b w:val="0"/>
          <w:lang w:val="en-CA"/>
        </w:rPr>
        <w:t xml:space="preserve"> or remove any Improvements</w:t>
      </w:r>
      <w:r w:rsidR="007A2A68">
        <w:rPr>
          <w:rStyle w:val="Strong"/>
          <w:b w:val="0"/>
          <w:lang w:val="en-CA"/>
        </w:rPr>
        <w:t xml:space="preserve"> related to an</w:t>
      </w:r>
      <w:r w:rsidRPr="00782606">
        <w:rPr>
          <w:rStyle w:val="Strong"/>
          <w:b w:val="0"/>
          <w:lang w:val="en-CA"/>
        </w:rPr>
        <w:t xml:space="preserve"> Exempt Project, or modify the Permit Area in anticipation of such construction, operation</w:t>
      </w:r>
      <w:r w:rsidR="00C424AE" w:rsidRPr="00782606">
        <w:rPr>
          <w:rStyle w:val="Strong"/>
          <w:b w:val="0"/>
          <w:lang w:val="en-CA"/>
        </w:rPr>
        <w:t>,</w:t>
      </w:r>
      <w:r w:rsidRPr="00782606">
        <w:rPr>
          <w:rStyle w:val="Strong"/>
          <w:b w:val="0"/>
          <w:lang w:val="en-CA"/>
        </w:rPr>
        <w:t xml:space="preserve"> or removal, without first having obtained all applicable building permits, approvals, and authorizations for such construction, operation</w:t>
      </w:r>
      <w:r w:rsidR="00C424AE" w:rsidRPr="00782606">
        <w:rPr>
          <w:rStyle w:val="Strong"/>
          <w:b w:val="0"/>
          <w:lang w:val="en-CA"/>
        </w:rPr>
        <w:t>,</w:t>
      </w:r>
      <w:r w:rsidRPr="00782606">
        <w:rPr>
          <w:rStyle w:val="Strong"/>
          <w:b w:val="0"/>
          <w:lang w:val="en-CA"/>
        </w:rPr>
        <w:t xml:space="preserve"> or removal under section </w:t>
      </w:r>
      <w:r w:rsidRPr="00782606">
        <w:rPr>
          <w:rStyle w:val="Strong"/>
          <w:b w:val="0"/>
          <w:lang w:val="en-CA"/>
        </w:rPr>
        <w:fldChar w:fldCharType="begin"/>
      </w:r>
      <w:r w:rsidRPr="00782606">
        <w:rPr>
          <w:rStyle w:val="Strong"/>
          <w:b w:val="0"/>
          <w:lang w:val="en-CA"/>
        </w:rPr>
        <w:instrText xml:space="preserve"> REF _Ref490738446 \r \h  \* MERGEFORMAT </w:instrText>
      </w:r>
      <w:r w:rsidRPr="00782606">
        <w:rPr>
          <w:rStyle w:val="Strong"/>
          <w:b w:val="0"/>
          <w:lang w:val="en-CA"/>
        </w:rPr>
      </w:r>
      <w:r w:rsidRPr="00782606">
        <w:rPr>
          <w:rStyle w:val="Strong"/>
          <w:b w:val="0"/>
          <w:lang w:val="en-CA"/>
        </w:rPr>
        <w:fldChar w:fldCharType="separate"/>
      </w:r>
      <w:r w:rsidR="007A2A68">
        <w:rPr>
          <w:rStyle w:val="Strong"/>
          <w:b w:val="0"/>
          <w:lang w:val="en-CA"/>
        </w:rPr>
        <w:t>4.2</w:t>
      </w:r>
      <w:r w:rsidRPr="00782606">
        <w:rPr>
          <w:rStyle w:val="Strong"/>
          <w:b w:val="0"/>
          <w:lang w:val="en-CA"/>
        </w:rPr>
        <w:fldChar w:fldCharType="end"/>
      </w:r>
      <w:r w:rsidRPr="00782606">
        <w:rPr>
          <w:rStyle w:val="Strong"/>
          <w:b w:val="0"/>
          <w:lang w:val="en-CA"/>
        </w:rPr>
        <w:t>.  For greater certainty:</w:t>
      </w:r>
    </w:p>
    <w:p w14:paraId="7FDC8486" w14:textId="105C4DDC" w:rsidR="00A84F6B" w:rsidRPr="00782606" w:rsidRDefault="00A84F6B" w:rsidP="00A84F6B">
      <w:pPr>
        <w:pStyle w:val="Heading3"/>
        <w:numPr>
          <w:ilvl w:val="3"/>
          <w:numId w:val="2"/>
        </w:numPr>
        <w:ind w:left="1800" w:hanging="1080"/>
        <w:rPr>
          <w:rStyle w:val="Strong"/>
          <w:b w:val="0"/>
          <w:lang w:val="en-CA"/>
        </w:rPr>
      </w:pPr>
      <w:r w:rsidRPr="00782606">
        <w:rPr>
          <w:rStyle w:val="Strong"/>
          <w:b w:val="0"/>
          <w:lang w:val="en-CA"/>
        </w:rPr>
        <w:t xml:space="preserve">the Permittee is still required to submit appropriate information under section </w:t>
      </w:r>
      <w:r w:rsidRPr="00782606">
        <w:rPr>
          <w:rStyle w:val="Strong"/>
          <w:b w:val="0"/>
          <w:lang w:val="en-CA"/>
        </w:rPr>
        <w:fldChar w:fldCharType="begin"/>
      </w:r>
      <w:r w:rsidRPr="00782606">
        <w:rPr>
          <w:rStyle w:val="Strong"/>
          <w:b w:val="0"/>
          <w:lang w:val="en-CA"/>
        </w:rPr>
        <w:instrText xml:space="preserve"> REF _Ref95296852 \r \h  \* MERGEFORMAT </w:instrText>
      </w:r>
      <w:r w:rsidRPr="00782606">
        <w:rPr>
          <w:rStyle w:val="Strong"/>
          <w:b w:val="0"/>
          <w:lang w:val="en-CA"/>
        </w:rPr>
      </w:r>
      <w:r w:rsidRPr="00782606">
        <w:rPr>
          <w:rStyle w:val="Strong"/>
          <w:b w:val="0"/>
          <w:lang w:val="en-CA"/>
        </w:rPr>
        <w:fldChar w:fldCharType="separate"/>
      </w:r>
      <w:r w:rsidR="007A2A68" w:rsidRPr="007A2A68">
        <w:rPr>
          <w:rStyle w:val="Strong"/>
          <w:b w:val="0"/>
          <w:bCs/>
          <w:lang w:val="en-CA"/>
        </w:rPr>
        <w:t>7.3.3</w:t>
      </w:r>
      <w:r w:rsidRPr="00782606">
        <w:rPr>
          <w:rStyle w:val="Strong"/>
          <w:b w:val="0"/>
          <w:lang w:val="en-CA"/>
        </w:rPr>
        <w:fldChar w:fldCharType="end"/>
      </w:r>
      <w:r w:rsidRPr="00782606">
        <w:rPr>
          <w:rStyle w:val="Strong"/>
          <w:b w:val="0"/>
          <w:lang w:val="en-CA"/>
        </w:rPr>
        <w:t xml:space="preserve"> for the Decision Maker to determine if such construction, operation</w:t>
      </w:r>
      <w:r w:rsidR="00C424AE" w:rsidRPr="00782606">
        <w:rPr>
          <w:rStyle w:val="Strong"/>
          <w:b w:val="0"/>
          <w:lang w:val="en-CA"/>
        </w:rPr>
        <w:t>,</w:t>
      </w:r>
      <w:r w:rsidRPr="00782606">
        <w:rPr>
          <w:rStyle w:val="Strong"/>
          <w:b w:val="0"/>
          <w:lang w:val="en-CA"/>
        </w:rPr>
        <w:t xml:space="preserve"> or removal constitutes an Exempt Project; and</w:t>
      </w:r>
    </w:p>
    <w:p w14:paraId="4069593D" w14:textId="33B21F7C" w:rsidR="00C325AC" w:rsidRPr="00782606" w:rsidRDefault="00A84F6B" w:rsidP="00A84F6B">
      <w:pPr>
        <w:pStyle w:val="Heading3"/>
        <w:numPr>
          <w:ilvl w:val="3"/>
          <w:numId w:val="19"/>
        </w:numPr>
        <w:ind w:left="1800" w:hanging="1080"/>
        <w:rPr>
          <w:rStyle w:val="Strong"/>
          <w:b w:val="0"/>
          <w:lang w:val="en-CA"/>
        </w:rPr>
      </w:pPr>
      <w:r w:rsidRPr="00782606">
        <w:rPr>
          <w:rStyle w:val="Strong"/>
          <w:rFonts w:cs="Arial"/>
          <w:b w:val="0"/>
          <w:lang w:val="en-CA"/>
        </w:rPr>
        <w:t xml:space="preserve">sections </w:t>
      </w:r>
      <w:r w:rsidRPr="00782606">
        <w:rPr>
          <w:rStyle w:val="Strong"/>
          <w:rFonts w:cs="Arial"/>
          <w:b w:val="0"/>
          <w:lang w:val="en-CA"/>
        </w:rPr>
        <w:fldChar w:fldCharType="begin"/>
      </w:r>
      <w:r w:rsidRPr="00782606">
        <w:rPr>
          <w:rStyle w:val="Strong"/>
          <w:rFonts w:cs="Arial"/>
          <w:b w:val="0"/>
          <w:lang w:val="en-CA"/>
        </w:rPr>
        <w:instrText xml:space="preserve"> REF _Ref512002291 \r \h  \* MERGEFORMAT </w:instrText>
      </w:r>
      <w:r w:rsidRPr="00782606">
        <w:rPr>
          <w:rStyle w:val="Strong"/>
          <w:rFonts w:cs="Arial"/>
          <w:b w:val="0"/>
          <w:lang w:val="en-CA"/>
        </w:rPr>
      </w:r>
      <w:r w:rsidRPr="00782606">
        <w:rPr>
          <w:rStyle w:val="Strong"/>
          <w:rFonts w:cs="Arial"/>
          <w:b w:val="0"/>
          <w:lang w:val="en-CA"/>
        </w:rPr>
        <w:fldChar w:fldCharType="separate"/>
      </w:r>
      <w:r w:rsidR="007A2A68">
        <w:rPr>
          <w:rStyle w:val="Strong"/>
          <w:rFonts w:cs="Arial"/>
          <w:b w:val="0"/>
          <w:lang w:val="en-CA"/>
        </w:rPr>
        <w:t>5.2</w:t>
      </w:r>
      <w:r w:rsidRPr="00782606">
        <w:rPr>
          <w:rStyle w:val="Strong"/>
          <w:rFonts w:cs="Arial"/>
          <w:b w:val="0"/>
          <w:lang w:val="en-CA"/>
        </w:rPr>
        <w:fldChar w:fldCharType="end"/>
      </w:r>
      <w:r w:rsidRPr="00782606">
        <w:rPr>
          <w:rStyle w:val="Strong"/>
          <w:rFonts w:cs="Arial"/>
          <w:b w:val="0"/>
          <w:lang w:val="en-CA"/>
        </w:rPr>
        <w:t xml:space="preserve">, </w:t>
      </w:r>
      <w:r w:rsidRPr="00782606">
        <w:rPr>
          <w:rFonts w:cs="Arial"/>
          <w:bCs/>
          <w:lang w:val="en-CA"/>
        </w:rPr>
        <w:fldChar w:fldCharType="begin"/>
      </w:r>
      <w:r w:rsidRPr="00782606">
        <w:rPr>
          <w:rFonts w:cs="Arial"/>
          <w:bCs/>
          <w:lang w:val="en-CA"/>
        </w:rPr>
        <w:instrText xml:space="preserve"> REF _Ref95295980 \r \h  \* MERGEFORMAT </w:instrText>
      </w:r>
      <w:r w:rsidRPr="00782606">
        <w:rPr>
          <w:rFonts w:cs="Arial"/>
          <w:bCs/>
          <w:lang w:val="en-CA"/>
        </w:rPr>
      </w:r>
      <w:r w:rsidRPr="00782606">
        <w:rPr>
          <w:rFonts w:cs="Arial"/>
          <w:bCs/>
          <w:lang w:val="en-CA"/>
        </w:rPr>
        <w:fldChar w:fldCharType="separate"/>
      </w:r>
      <w:r w:rsidR="007A2A68" w:rsidRPr="007A2A68">
        <w:rPr>
          <w:rFonts w:cs="Arial"/>
          <w:lang w:val="en-CA"/>
        </w:rPr>
        <w:t>7.3.4</w:t>
      </w:r>
      <w:r w:rsidRPr="00782606">
        <w:rPr>
          <w:rFonts w:cs="Arial"/>
          <w:bCs/>
          <w:lang w:val="en-CA"/>
        </w:rPr>
        <w:fldChar w:fldCharType="end"/>
      </w:r>
      <w:r w:rsidRPr="00782606">
        <w:rPr>
          <w:rFonts w:cs="Arial"/>
          <w:bCs/>
          <w:lang w:val="en-CA"/>
        </w:rPr>
        <w:t xml:space="preserve"> - </w:t>
      </w:r>
      <w:r w:rsidRPr="00782606">
        <w:rPr>
          <w:rFonts w:cs="Arial"/>
          <w:bCs/>
          <w:lang w:val="en-CA"/>
        </w:rPr>
        <w:fldChar w:fldCharType="begin"/>
      </w:r>
      <w:r w:rsidRPr="00782606">
        <w:rPr>
          <w:rFonts w:cs="Arial"/>
          <w:bCs/>
          <w:lang w:val="en-CA"/>
        </w:rPr>
        <w:instrText xml:space="preserve"> REF _Ref95295138 \r \h  \* MERGEFORMAT </w:instrText>
      </w:r>
      <w:r w:rsidRPr="00782606">
        <w:rPr>
          <w:rFonts w:cs="Arial"/>
          <w:bCs/>
          <w:lang w:val="en-CA"/>
        </w:rPr>
      </w:r>
      <w:r w:rsidRPr="00782606">
        <w:rPr>
          <w:rFonts w:cs="Arial"/>
          <w:bCs/>
          <w:lang w:val="en-CA"/>
        </w:rPr>
        <w:fldChar w:fldCharType="separate"/>
      </w:r>
      <w:r w:rsidR="007A2A68" w:rsidRPr="007A2A68">
        <w:rPr>
          <w:rFonts w:cs="Arial"/>
          <w:lang w:val="en-CA"/>
        </w:rPr>
        <w:t>7.3.7</w:t>
      </w:r>
      <w:r w:rsidRPr="00782606">
        <w:rPr>
          <w:rFonts w:cs="Arial"/>
          <w:bCs/>
          <w:lang w:val="en-CA"/>
        </w:rPr>
        <w:fldChar w:fldCharType="end"/>
      </w:r>
      <w:r w:rsidRPr="00782606">
        <w:rPr>
          <w:rFonts w:cs="Arial"/>
          <w:bCs/>
          <w:lang w:val="en-CA"/>
        </w:rPr>
        <w:t xml:space="preserve">, </w:t>
      </w:r>
      <w:r w:rsidRPr="00782606">
        <w:rPr>
          <w:rStyle w:val="Strong"/>
          <w:rFonts w:cs="Arial"/>
          <w:b w:val="0"/>
          <w:lang w:val="en-CA"/>
        </w:rPr>
        <w:fldChar w:fldCharType="begin"/>
      </w:r>
      <w:r w:rsidRPr="00782606">
        <w:rPr>
          <w:rStyle w:val="Strong"/>
          <w:rFonts w:cs="Arial"/>
          <w:b w:val="0"/>
          <w:lang w:val="en-CA"/>
        </w:rPr>
        <w:instrText xml:space="preserve"> REF _Ref492396416 \r \h  \* MERGEFORMAT </w:instrText>
      </w:r>
      <w:r w:rsidRPr="00782606">
        <w:rPr>
          <w:rStyle w:val="Strong"/>
          <w:rFonts w:cs="Arial"/>
          <w:b w:val="0"/>
          <w:lang w:val="en-CA"/>
        </w:rPr>
      </w:r>
      <w:r w:rsidRPr="00782606">
        <w:rPr>
          <w:rStyle w:val="Strong"/>
          <w:rFonts w:cs="Arial"/>
          <w:b w:val="0"/>
          <w:lang w:val="en-CA"/>
        </w:rPr>
        <w:fldChar w:fldCharType="separate"/>
      </w:r>
      <w:r w:rsidR="007A2A68" w:rsidRPr="007A2A68">
        <w:rPr>
          <w:rStyle w:val="Strong"/>
          <w:rFonts w:cs="Arial"/>
          <w:b w:val="0"/>
          <w:bCs/>
          <w:lang w:val="en-CA"/>
        </w:rPr>
        <w:t>7.4</w:t>
      </w:r>
      <w:r w:rsidRPr="00782606">
        <w:rPr>
          <w:rStyle w:val="Strong"/>
          <w:rFonts w:cs="Arial"/>
          <w:b w:val="0"/>
          <w:lang w:val="en-CA"/>
        </w:rPr>
        <w:fldChar w:fldCharType="end"/>
      </w:r>
      <w:r w:rsidRPr="00782606">
        <w:rPr>
          <w:rStyle w:val="Strong"/>
          <w:rFonts w:cs="Arial"/>
          <w:b w:val="0"/>
          <w:lang w:val="en-CA"/>
        </w:rPr>
        <w:t xml:space="preserve">, and </w:t>
      </w:r>
      <w:r w:rsidR="000607A9" w:rsidRPr="00782606">
        <w:rPr>
          <w:rStyle w:val="Strong"/>
          <w:rFonts w:cs="Arial"/>
          <w:b w:val="0"/>
          <w:lang w:val="en-CA"/>
        </w:rPr>
        <w:fldChar w:fldCharType="begin"/>
      </w:r>
      <w:r w:rsidR="000607A9" w:rsidRPr="00782606">
        <w:rPr>
          <w:rStyle w:val="Strong"/>
          <w:rFonts w:cs="Arial"/>
          <w:b w:val="0"/>
          <w:lang w:val="en-CA"/>
        </w:rPr>
        <w:instrText xml:space="preserve"> REF _Ref118984880 \n \h </w:instrText>
      </w:r>
      <w:r w:rsidR="000607A9" w:rsidRPr="00782606">
        <w:rPr>
          <w:rStyle w:val="Strong"/>
          <w:rFonts w:cs="Arial"/>
          <w:b w:val="0"/>
          <w:lang w:val="en-CA"/>
        </w:rPr>
      </w:r>
      <w:r w:rsidR="000607A9" w:rsidRPr="00782606">
        <w:rPr>
          <w:rStyle w:val="Strong"/>
          <w:rFonts w:cs="Arial"/>
          <w:b w:val="0"/>
          <w:lang w:val="en-CA"/>
        </w:rPr>
        <w:fldChar w:fldCharType="separate"/>
      </w:r>
      <w:r w:rsidR="007A2A68">
        <w:rPr>
          <w:rStyle w:val="Strong"/>
          <w:rFonts w:cs="Arial"/>
          <w:b w:val="0"/>
          <w:lang w:val="en-CA"/>
        </w:rPr>
        <w:t>7.5</w:t>
      </w:r>
      <w:r w:rsidR="000607A9" w:rsidRPr="00782606">
        <w:rPr>
          <w:rStyle w:val="Strong"/>
          <w:rFonts w:cs="Arial"/>
          <w:b w:val="0"/>
          <w:lang w:val="en-CA"/>
        </w:rPr>
        <w:fldChar w:fldCharType="end"/>
      </w:r>
      <w:r w:rsidRPr="00782606">
        <w:rPr>
          <w:rStyle w:val="Strong"/>
          <w:rFonts w:cs="Arial"/>
          <w:b w:val="0"/>
          <w:lang w:val="en-CA"/>
        </w:rPr>
        <w:t xml:space="preserve"> do not apply to such construction, operation</w:t>
      </w:r>
      <w:r w:rsidR="00C424AE" w:rsidRPr="00782606">
        <w:rPr>
          <w:rStyle w:val="Strong"/>
          <w:rFonts w:cs="Arial"/>
          <w:b w:val="0"/>
          <w:lang w:val="en-CA"/>
        </w:rPr>
        <w:t>,</w:t>
      </w:r>
      <w:r w:rsidRPr="00782606">
        <w:rPr>
          <w:rStyle w:val="Strong"/>
          <w:rFonts w:cs="Arial"/>
          <w:b w:val="0"/>
          <w:lang w:val="en-CA"/>
        </w:rPr>
        <w:t xml:space="preserve"> or removal</w:t>
      </w:r>
      <w:r w:rsidR="00843390" w:rsidRPr="00782606">
        <w:rPr>
          <w:rStyle w:val="Strong"/>
          <w:b w:val="0"/>
          <w:lang w:val="en-CA"/>
        </w:rPr>
        <w:t>.</w:t>
      </w:r>
      <w:r w:rsidR="00C325AC" w:rsidRPr="00782606">
        <w:rPr>
          <w:rStyle w:val="Strong"/>
          <w:b w:val="0"/>
          <w:lang w:val="en-CA"/>
        </w:rPr>
        <w:t xml:space="preserve"> </w:t>
      </w:r>
    </w:p>
    <w:p w14:paraId="546EF58B" w14:textId="651F05D7" w:rsidR="003A5B6B" w:rsidRPr="00782606" w:rsidRDefault="00B46F9E" w:rsidP="00551B03">
      <w:pPr>
        <w:pStyle w:val="Heading2"/>
        <w:rPr>
          <w:lang w:val="en-CA"/>
        </w:rPr>
      </w:pPr>
      <w:bookmarkStart w:id="47" w:name="_Ref406744445"/>
      <w:bookmarkStart w:id="48" w:name="_Ref490738446"/>
      <w:r w:rsidRPr="00782606">
        <w:rPr>
          <w:rStyle w:val="Strong"/>
          <w:lang w:val="en-CA"/>
        </w:rPr>
        <w:t xml:space="preserve">Authority </w:t>
      </w:r>
      <w:r w:rsidR="00AC2926" w:rsidRPr="00782606">
        <w:rPr>
          <w:rStyle w:val="Strong"/>
          <w:lang w:val="en-CA"/>
        </w:rPr>
        <w:t>Authorization</w:t>
      </w:r>
      <w:bookmarkEnd w:id="47"/>
      <w:r w:rsidR="0046376A" w:rsidRPr="00782606">
        <w:rPr>
          <w:lang w:val="en-CA"/>
        </w:rPr>
        <w:t xml:space="preserve"> </w:t>
      </w:r>
      <w:r w:rsidR="005108FA" w:rsidRPr="00782606">
        <w:rPr>
          <w:lang w:val="en-CA"/>
        </w:rPr>
        <w:t xml:space="preserve">– </w:t>
      </w:r>
      <w:r w:rsidR="00C325AC" w:rsidRPr="00782606">
        <w:rPr>
          <w:lang w:val="en-CA"/>
        </w:rPr>
        <w:t>T</w:t>
      </w:r>
      <w:r w:rsidR="003A5B6B" w:rsidRPr="00782606">
        <w:rPr>
          <w:lang w:val="en-CA"/>
        </w:rPr>
        <w:t xml:space="preserve">he </w:t>
      </w:r>
      <w:r w:rsidR="00A10BFB" w:rsidRPr="00782606">
        <w:rPr>
          <w:lang w:val="en-CA"/>
        </w:rPr>
        <w:t>Permittee</w:t>
      </w:r>
      <w:r w:rsidR="003A5B6B" w:rsidRPr="00782606">
        <w:rPr>
          <w:lang w:val="en-CA"/>
        </w:rPr>
        <w:t xml:space="preserve"> </w:t>
      </w:r>
      <w:r w:rsidR="00377956" w:rsidRPr="00782606">
        <w:rPr>
          <w:lang w:val="en-CA"/>
        </w:rPr>
        <w:t>will</w:t>
      </w:r>
      <w:r w:rsidR="003A5B6B" w:rsidRPr="00782606">
        <w:rPr>
          <w:lang w:val="en-CA"/>
        </w:rPr>
        <w:t xml:space="preserve"> apply to </w:t>
      </w:r>
      <w:r w:rsidR="00C325AC" w:rsidRPr="00782606">
        <w:rPr>
          <w:lang w:val="en-CA"/>
        </w:rPr>
        <w:t xml:space="preserve">all </w:t>
      </w:r>
      <w:r w:rsidR="003A5B6B" w:rsidRPr="00782606">
        <w:rPr>
          <w:lang w:val="en-CA"/>
        </w:rPr>
        <w:t>appropriate Authorit</w:t>
      </w:r>
      <w:r w:rsidR="00C325AC" w:rsidRPr="00782606">
        <w:rPr>
          <w:lang w:val="en-CA"/>
        </w:rPr>
        <w:t xml:space="preserve">ies </w:t>
      </w:r>
      <w:r w:rsidR="003A5B6B" w:rsidRPr="00782606">
        <w:rPr>
          <w:lang w:val="en-CA"/>
        </w:rPr>
        <w:t>for a</w:t>
      </w:r>
      <w:r w:rsidR="00A84F6B" w:rsidRPr="00782606">
        <w:rPr>
          <w:lang w:val="en-CA"/>
        </w:rPr>
        <w:t>ll</w:t>
      </w:r>
      <w:r w:rsidR="003A5B6B" w:rsidRPr="00782606">
        <w:rPr>
          <w:lang w:val="en-CA"/>
        </w:rPr>
        <w:t xml:space="preserve"> </w:t>
      </w:r>
      <w:r w:rsidR="00843390" w:rsidRPr="00782606">
        <w:rPr>
          <w:lang w:val="en-CA"/>
        </w:rPr>
        <w:t xml:space="preserve">applicable </w:t>
      </w:r>
      <w:r w:rsidR="00A84F6B" w:rsidRPr="00782606">
        <w:rPr>
          <w:lang w:val="en-CA"/>
        </w:rPr>
        <w:t>building permits, approvals</w:t>
      </w:r>
      <w:r w:rsidR="00C424AE" w:rsidRPr="00782606">
        <w:rPr>
          <w:lang w:val="en-CA"/>
        </w:rPr>
        <w:t>,</w:t>
      </w:r>
      <w:r w:rsidR="00A84F6B" w:rsidRPr="00782606">
        <w:rPr>
          <w:lang w:val="en-CA"/>
        </w:rPr>
        <w:t xml:space="preserve"> and</w:t>
      </w:r>
      <w:r w:rsidR="003A5B6B" w:rsidRPr="00782606">
        <w:rPr>
          <w:lang w:val="en-CA"/>
        </w:rPr>
        <w:t xml:space="preserve"> authorizations necessary </w:t>
      </w:r>
      <w:r w:rsidR="00CF3A4E" w:rsidRPr="00782606">
        <w:rPr>
          <w:lang w:val="en-CA"/>
        </w:rPr>
        <w:t xml:space="preserve">for </w:t>
      </w:r>
      <w:r w:rsidR="008423AF" w:rsidRPr="00782606">
        <w:rPr>
          <w:lang w:val="en-CA"/>
        </w:rPr>
        <w:t>the Permittee</w:t>
      </w:r>
      <w:r w:rsidR="00CF3A4E" w:rsidRPr="00782606">
        <w:rPr>
          <w:lang w:val="en-CA"/>
        </w:rPr>
        <w:t xml:space="preserve"> to </w:t>
      </w:r>
      <w:r w:rsidR="003A5B6B" w:rsidRPr="00782606">
        <w:rPr>
          <w:lang w:val="en-CA"/>
        </w:rPr>
        <w:t>construct</w:t>
      </w:r>
      <w:r w:rsidR="00A84F6B" w:rsidRPr="00782606">
        <w:rPr>
          <w:lang w:val="en-CA"/>
        </w:rPr>
        <w:t>, operate</w:t>
      </w:r>
      <w:r w:rsidR="00C424AE" w:rsidRPr="00782606">
        <w:rPr>
          <w:lang w:val="en-CA"/>
        </w:rPr>
        <w:t>,</w:t>
      </w:r>
      <w:r w:rsidR="003A5B6B" w:rsidRPr="00782606">
        <w:rPr>
          <w:lang w:val="en-CA"/>
        </w:rPr>
        <w:t xml:space="preserve"> </w:t>
      </w:r>
      <w:r w:rsidR="00A84F6B" w:rsidRPr="00782606">
        <w:rPr>
          <w:lang w:val="en-CA"/>
        </w:rPr>
        <w:t xml:space="preserve">or remove </w:t>
      </w:r>
      <w:r w:rsidR="003A5B6B" w:rsidRPr="00782606">
        <w:rPr>
          <w:lang w:val="en-CA"/>
        </w:rPr>
        <w:t>any Improvements</w:t>
      </w:r>
      <w:r w:rsidR="008C56FD" w:rsidRPr="00782606">
        <w:rPr>
          <w:lang w:val="en-CA"/>
        </w:rPr>
        <w:t>.</w:t>
      </w:r>
      <w:bookmarkEnd w:id="46"/>
      <w:bookmarkEnd w:id="48"/>
    </w:p>
    <w:p w14:paraId="2A6EB033" w14:textId="77777777" w:rsidR="00591FBD" w:rsidRPr="00782606" w:rsidRDefault="00591FBD" w:rsidP="00551B03">
      <w:pPr>
        <w:pStyle w:val="Heading2"/>
        <w:rPr>
          <w:lang w:val="en-CA"/>
        </w:rPr>
      </w:pPr>
      <w:bookmarkStart w:id="49" w:name="_Ref124502823"/>
      <w:r w:rsidRPr="00782606">
        <w:rPr>
          <w:rStyle w:val="Strong"/>
          <w:lang w:val="en-CA"/>
        </w:rPr>
        <w:t>Construction Compliance</w:t>
      </w:r>
      <w:bookmarkEnd w:id="49"/>
      <w:r w:rsidRPr="00782606">
        <w:rPr>
          <w:lang w:val="en-CA"/>
        </w:rPr>
        <w:t xml:space="preserve">             </w:t>
      </w:r>
    </w:p>
    <w:p w14:paraId="15D6A3B2" w14:textId="55EDC2B1" w:rsidR="006261BD" w:rsidRPr="00782606" w:rsidRDefault="0051259E" w:rsidP="00551B03">
      <w:pPr>
        <w:pStyle w:val="Heading3"/>
        <w:rPr>
          <w:lang w:val="en-CA"/>
        </w:rPr>
      </w:pPr>
      <w:bookmarkStart w:id="50" w:name="_Ref118984911"/>
      <w:bookmarkStart w:id="51" w:name="_Ref395537277"/>
      <w:r w:rsidRPr="00782606">
        <w:rPr>
          <w:lang w:val="en-CA"/>
        </w:rPr>
        <w:t xml:space="preserve">Once </w:t>
      </w:r>
      <w:r w:rsidR="00A84F6B" w:rsidRPr="00782606">
        <w:rPr>
          <w:lang w:val="en-CA"/>
        </w:rPr>
        <w:t xml:space="preserve">the requirements of </w:t>
      </w:r>
      <w:r w:rsidRPr="00782606">
        <w:rPr>
          <w:lang w:val="en-CA"/>
        </w:rPr>
        <w:t xml:space="preserve">section </w:t>
      </w:r>
      <w:r w:rsidRPr="00782606">
        <w:rPr>
          <w:lang w:val="en-CA"/>
        </w:rPr>
        <w:fldChar w:fldCharType="begin"/>
      </w:r>
      <w:r w:rsidRPr="00782606">
        <w:rPr>
          <w:lang w:val="en-CA"/>
        </w:rPr>
        <w:instrText xml:space="preserve"> REF _Ref491348239 \r \h </w:instrText>
      </w:r>
      <w:r w:rsidR="00551B03" w:rsidRPr="00782606">
        <w:rPr>
          <w:lang w:val="en-CA"/>
        </w:rPr>
        <w:instrText xml:space="preserve"> \* MERGEFORMAT </w:instrText>
      </w:r>
      <w:r w:rsidRPr="00782606">
        <w:rPr>
          <w:lang w:val="en-CA"/>
        </w:rPr>
      </w:r>
      <w:r w:rsidRPr="00782606">
        <w:rPr>
          <w:lang w:val="en-CA"/>
        </w:rPr>
        <w:fldChar w:fldCharType="separate"/>
      </w:r>
      <w:r w:rsidR="007A2A68">
        <w:rPr>
          <w:lang w:val="en-CA"/>
        </w:rPr>
        <w:t>4.1</w:t>
      </w:r>
      <w:r w:rsidRPr="00782606">
        <w:rPr>
          <w:lang w:val="en-CA"/>
        </w:rPr>
        <w:fldChar w:fldCharType="end"/>
      </w:r>
      <w:r w:rsidRPr="00782606">
        <w:rPr>
          <w:lang w:val="en-CA"/>
        </w:rPr>
        <w:t xml:space="preserve"> have been </w:t>
      </w:r>
      <w:r w:rsidR="00A84F6B" w:rsidRPr="00782606">
        <w:rPr>
          <w:lang w:val="en-CA"/>
        </w:rPr>
        <w:t xml:space="preserve">met in relation </w:t>
      </w:r>
      <w:r w:rsidR="00535DD5" w:rsidRPr="00782606">
        <w:rPr>
          <w:lang w:val="en-CA"/>
        </w:rPr>
        <w:t>t</w:t>
      </w:r>
      <w:r w:rsidR="00A84F6B" w:rsidRPr="00782606">
        <w:rPr>
          <w:lang w:val="en-CA"/>
        </w:rPr>
        <w:t xml:space="preserve">o proposed Improvements, </w:t>
      </w:r>
      <w:r w:rsidR="003A5B6B" w:rsidRPr="00782606">
        <w:rPr>
          <w:lang w:val="en-CA"/>
        </w:rPr>
        <w:t>the</w:t>
      </w:r>
      <w:r w:rsidR="007B48CD" w:rsidRPr="00782606">
        <w:rPr>
          <w:lang w:val="en-CA"/>
        </w:rPr>
        <w:t xml:space="preserve"> </w:t>
      </w:r>
      <w:r w:rsidR="00A10BFB" w:rsidRPr="00782606">
        <w:rPr>
          <w:lang w:val="en-CA"/>
        </w:rPr>
        <w:t>Permittee</w:t>
      </w:r>
      <w:r w:rsidR="007B48CD" w:rsidRPr="00782606">
        <w:rPr>
          <w:lang w:val="en-CA"/>
        </w:rPr>
        <w:t xml:space="preserve"> will </w:t>
      </w:r>
      <w:r w:rsidR="00A84F6B" w:rsidRPr="00782606">
        <w:rPr>
          <w:lang w:val="en-CA"/>
        </w:rPr>
        <w:t xml:space="preserve">ensure that </w:t>
      </w:r>
      <w:r w:rsidR="004B005B" w:rsidRPr="00782606">
        <w:rPr>
          <w:lang w:val="en-CA"/>
        </w:rPr>
        <w:t xml:space="preserve">such </w:t>
      </w:r>
      <w:r w:rsidR="003A5B6B" w:rsidRPr="00782606">
        <w:rPr>
          <w:lang w:val="en-CA"/>
        </w:rPr>
        <w:t>Improvements</w:t>
      </w:r>
      <w:r w:rsidR="00180DE7" w:rsidRPr="00782606">
        <w:rPr>
          <w:lang w:val="en-CA"/>
        </w:rPr>
        <w:t xml:space="preserve"> </w:t>
      </w:r>
      <w:r w:rsidR="00A84F6B" w:rsidRPr="00782606">
        <w:rPr>
          <w:lang w:val="en-CA"/>
        </w:rPr>
        <w:t xml:space="preserve">are </w:t>
      </w:r>
      <w:r w:rsidR="00A84F6B" w:rsidRPr="00782606">
        <w:rPr>
          <w:b/>
          <w:color w:val="FF0000"/>
          <w:lang w:val="en-CA"/>
        </w:rPr>
        <w:t xml:space="preserve">[OPTIONAL – the First Nation to determine if there should be a time element to completing construction, such as: </w:t>
      </w:r>
      <w:r w:rsidR="00A84F6B" w:rsidRPr="00782606">
        <w:rPr>
          <w:lang w:val="en-CA"/>
        </w:rPr>
        <w:t>promptly</w:t>
      </w:r>
      <w:r w:rsidR="00A84F6B" w:rsidRPr="00782606">
        <w:rPr>
          <w:b/>
          <w:color w:val="FF0000"/>
          <w:lang w:val="en-CA"/>
        </w:rPr>
        <w:t>]</w:t>
      </w:r>
      <w:r w:rsidR="00A84F6B" w:rsidRPr="00782606">
        <w:rPr>
          <w:lang w:val="en-CA"/>
        </w:rPr>
        <w:t xml:space="preserve"> constructed </w:t>
      </w:r>
      <w:r w:rsidR="003A5B6B" w:rsidRPr="00782606">
        <w:rPr>
          <w:lang w:val="en-CA"/>
        </w:rPr>
        <w:t>in a proper and workmanlike manner in accordance with</w:t>
      </w:r>
      <w:r w:rsidR="006261BD" w:rsidRPr="00782606">
        <w:rPr>
          <w:lang w:val="en-CA"/>
        </w:rPr>
        <w:t>:</w:t>
      </w:r>
      <w:bookmarkEnd w:id="50"/>
    </w:p>
    <w:p w14:paraId="262A0EDC" w14:textId="6C02149D" w:rsidR="006261BD" w:rsidRPr="00782606" w:rsidRDefault="006261BD" w:rsidP="006261BD">
      <w:pPr>
        <w:pStyle w:val="Heading3"/>
        <w:numPr>
          <w:ilvl w:val="3"/>
          <w:numId w:val="19"/>
        </w:numPr>
        <w:ind w:left="1800" w:hanging="1080"/>
        <w:rPr>
          <w:lang w:val="en-CA"/>
        </w:rPr>
      </w:pPr>
      <w:r w:rsidRPr="00782606">
        <w:rPr>
          <w:lang w:val="en-CA"/>
        </w:rPr>
        <w:lastRenderedPageBreak/>
        <w:t>applicable Codes, Laws, building permits, approvals</w:t>
      </w:r>
      <w:r w:rsidR="00535DD5" w:rsidRPr="00782606">
        <w:rPr>
          <w:lang w:val="en-CA"/>
        </w:rPr>
        <w:t>,</w:t>
      </w:r>
      <w:r w:rsidRPr="00782606">
        <w:rPr>
          <w:lang w:val="en-CA"/>
        </w:rPr>
        <w:t xml:space="preserve"> and </w:t>
      </w:r>
      <w:r w:rsidR="0051259E" w:rsidRPr="00782606">
        <w:rPr>
          <w:lang w:val="en-CA"/>
        </w:rPr>
        <w:t>aut</w:t>
      </w:r>
      <w:r w:rsidR="003A5B6B" w:rsidRPr="00782606">
        <w:rPr>
          <w:lang w:val="en-CA"/>
        </w:rPr>
        <w:t>horizations</w:t>
      </w:r>
      <w:r w:rsidRPr="00782606">
        <w:rPr>
          <w:lang w:val="en-CA"/>
        </w:rPr>
        <w:t>;</w:t>
      </w:r>
    </w:p>
    <w:p w14:paraId="3C434598" w14:textId="2F3AD3A9" w:rsidR="006261BD" w:rsidRPr="00782606" w:rsidRDefault="006261BD" w:rsidP="006261BD">
      <w:pPr>
        <w:pStyle w:val="Heading3"/>
        <w:numPr>
          <w:ilvl w:val="3"/>
          <w:numId w:val="19"/>
        </w:numPr>
        <w:ind w:left="1800" w:hanging="1080"/>
        <w:rPr>
          <w:lang w:val="en-CA"/>
        </w:rPr>
      </w:pPr>
      <w:r w:rsidRPr="00782606">
        <w:rPr>
          <w:lang w:val="en-CA"/>
        </w:rPr>
        <w:t>any applicable Construction and Environmental Management Plan; and</w:t>
      </w:r>
    </w:p>
    <w:p w14:paraId="736A5603" w14:textId="36D5FF79" w:rsidR="003A5B6B" w:rsidRPr="00782606" w:rsidRDefault="006261BD" w:rsidP="006261BD">
      <w:pPr>
        <w:pStyle w:val="Heading3"/>
        <w:numPr>
          <w:ilvl w:val="3"/>
          <w:numId w:val="19"/>
        </w:numPr>
        <w:ind w:left="1800" w:hanging="1080"/>
        <w:rPr>
          <w:lang w:val="en-CA"/>
        </w:rPr>
      </w:pPr>
      <w:r w:rsidRPr="00782606">
        <w:rPr>
          <w:lang w:val="en-CA"/>
        </w:rPr>
        <w:t>the terms and conditions, including all mitigation measures, timelines, and monitoring, required by an applicable determination made under an Environmental Review</w:t>
      </w:r>
      <w:r w:rsidR="003A5B6B" w:rsidRPr="00782606">
        <w:rPr>
          <w:lang w:val="en-CA"/>
        </w:rPr>
        <w:t>.</w:t>
      </w:r>
      <w:bookmarkEnd w:id="51"/>
    </w:p>
    <w:p w14:paraId="779195A7" w14:textId="0FAC9B90" w:rsidR="00680874" w:rsidRPr="00782606" w:rsidRDefault="00680874" w:rsidP="00680874">
      <w:pPr>
        <w:pStyle w:val="Heading3"/>
        <w:numPr>
          <w:ilvl w:val="0"/>
          <w:numId w:val="0"/>
        </w:numPr>
        <w:rPr>
          <w:b/>
          <w:color w:val="FF0000"/>
          <w:lang w:val="en-CA"/>
        </w:rPr>
      </w:pPr>
      <w:r w:rsidRPr="00782606">
        <w:rPr>
          <w:b/>
          <w:color w:val="FF0000"/>
          <w:lang w:val="en-CA"/>
        </w:rPr>
        <w:t>OPTIONAL – Include the following section if a time element such as “promptly” is NOT used in section</w:t>
      </w:r>
      <w:r w:rsidR="00535DD5" w:rsidRPr="00782606">
        <w:rPr>
          <w:b/>
          <w:color w:val="FF0000"/>
          <w:lang w:val="en-CA"/>
        </w:rPr>
        <w:t xml:space="preserve"> </w:t>
      </w:r>
      <w:r w:rsidR="004E79A8" w:rsidRPr="00782606">
        <w:rPr>
          <w:b/>
          <w:color w:val="FF0000"/>
          <w:lang w:val="en-CA"/>
        </w:rPr>
        <w:fldChar w:fldCharType="begin"/>
      </w:r>
      <w:r w:rsidR="004E79A8" w:rsidRPr="00782606">
        <w:rPr>
          <w:b/>
          <w:color w:val="FF0000"/>
          <w:lang w:val="en-CA"/>
        </w:rPr>
        <w:instrText xml:space="preserve"> REF _Ref118984911 \n \h </w:instrText>
      </w:r>
      <w:r w:rsidR="004E79A8" w:rsidRPr="00782606">
        <w:rPr>
          <w:b/>
          <w:color w:val="FF0000"/>
          <w:lang w:val="en-CA"/>
        </w:rPr>
      </w:r>
      <w:r w:rsidR="004E79A8" w:rsidRPr="00782606">
        <w:rPr>
          <w:b/>
          <w:color w:val="FF0000"/>
          <w:lang w:val="en-CA"/>
        </w:rPr>
        <w:fldChar w:fldCharType="separate"/>
      </w:r>
      <w:r w:rsidR="007A2A68">
        <w:rPr>
          <w:b/>
          <w:color w:val="FF0000"/>
          <w:lang w:val="en-CA"/>
        </w:rPr>
        <w:t>4.3.1</w:t>
      </w:r>
      <w:r w:rsidR="004E79A8" w:rsidRPr="00782606">
        <w:rPr>
          <w:b/>
          <w:color w:val="FF0000"/>
          <w:lang w:val="en-CA"/>
        </w:rPr>
        <w:fldChar w:fldCharType="end"/>
      </w:r>
      <w:r w:rsidR="000607A9" w:rsidRPr="00782606">
        <w:rPr>
          <w:b/>
          <w:color w:val="FF0000"/>
          <w:lang w:val="en-CA"/>
        </w:rPr>
        <w:t>:</w:t>
      </w:r>
    </w:p>
    <w:p w14:paraId="41A451DC" w14:textId="6F4B92FC" w:rsidR="00680874" w:rsidRPr="00782606" w:rsidRDefault="00680874" w:rsidP="00680874">
      <w:pPr>
        <w:pStyle w:val="Heading3"/>
        <w:numPr>
          <w:ilvl w:val="2"/>
          <w:numId w:val="2"/>
        </w:numPr>
        <w:ind w:left="720" w:hanging="720"/>
        <w:rPr>
          <w:lang w:val="en-CA"/>
        </w:rPr>
      </w:pPr>
      <w:r w:rsidRPr="00782606">
        <w:rPr>
          <w:lang w:val="en-CA"/>
        </w:rPr>
        <w:t xml:space="preserve">Except as may be specifically set out in this Permit, the Permittee will not be required to commence construction of any Improvements within any period of time, even after the requirements of section </w:t>
      </w:r>
      <w:r w:rsidRPr="00782606">
        <w:rPr>
          <w:lang w:val="en-CA"/>
        </w:rPr>
        <w:fldChar w:fldCharType="begin"/>
      </w:r>
      <w:r w:rsidRPr="00782606">
        <w:rPr>
          <w:lang w:val="en-CA"/>
        </w:rPr>
        <w:instrText xml:space="preserve"> REF _Ref491348239 \r \h  \* MERGEFORMAT </w:instrText>
      </w:r>
      <w:r w:rsidRPr="00782606">
        <w:rPr>
          <w:lang w:val="en-CA"/>
        </w:rPr>
      </w:r>
      <w:r w:rsidRPr="00782606">
        <w:rPr>
          <w:lang w:val="en-CA"/>
        </w:rPr>
        <w:fldChar w:fldCharType="separate"/>
      </w:r>
      <w:r w:rsidR="007A2A68">
        <w:rPr>
          <w:lang w:val="en-CA"/>
        </w:rPr>
        <w:t>4.1</w:t>
      </w:r>
      <w:r w:rsidRPr="00782606">
        <w:rPr>
          <w:lang w:val="en-CA"/>
        </w:rPr>
        <w:fldChar w:fldCharType="end"/>
      </w:r>
      <w:r w:rsidRPr="00782606">
        <w:rPr>
          <w:lang w:val="en-CA"/>
        </w:rPr>
        <w:t xml:space="preserve"> have been met with respect to such Improvements</w:t>
      </w:r>
      <w:r w:rsidR="00750214" w:rsidRPr="00782606">
        <w:rPr>
          <w:lang w:val="en-CA"/>
        </w:rPr>
        <w:t>, on the condition that</w:t>
      </w:r>
      <w:r w:rsidRPr="00782606">
        <w:rPr>
          <w:lang w:val="en-CA"/>
        </w:rPr>
        <w:t xml:space="preserve">, once construction of </w:t>
      </w:r>
      <w:r w:rsidR="00750214" w:rsidRPr="00782606">
        <w:rPr>
          <w:lang w:val="en-CA"/>
        </w:rPr>
        <w:t>the</w:t>
      </w:r>
      <w:r w:rsidR="00C424AE" w:rsidRPr="00782606">
        <w:rPr>
          <w:lang w:val="en-CA"/>
        </w:rPr>
        <w:t xml:space="preserve"> </w:t>
      </w:r>
      <w:r w:rsidRPr="00782606">
        <w:rPr>
          <w:lang w:val="en-CA"/>
        </w:rPr>
        <w:t xml:space="preserve">Improvements </w:t>
      </w:r>
      <w:r w:rsidR="00750214" w:rsidRPr="00782606">
        <w:rPr>
          <w:lang w:val="en-CA"/>
        </w:rPr>
        <w:t>has commenced</w:t>
      </w:r>
      <w:r w:rsidRPr="00782606">
        <w:rPr>
          <w:lang w:val="en-CA"/>
        </w:rPr>
        <w:t>, such construction will be pursued to completion with commercially reasonable diligence in accordance with this Permit and, without limiting the generality of the foregoing, no Improvements under construction will be left unfinished in an unsafe, unsightly, or uneconomic condition.</w:t>
      </w:r>
    </w:p>
    <w:p w14:paraId="3E26B3F2" w14:textId="32DE3CDD" w:rsidR="00680874" w:rsidRPr="00782606" w:rsidRDefault="00680874" w:rsidP="00680874">
      <w:pPr>
        <w:pStyle w:val="Heading3"/>
        <w:numPr>
          <w:ilvl w:val="0"/>
          <w:numId w:val="0"/>
        </w:numPr>
        <w:rPr>
          <w:b/>
          <w:color w:val="FF0000"/>
          <w:lang w:val="en-CA"/>
        </w:rPr>
      </w:pPr>
      <w:r w:rsidRPr="00782606">
        <w:rPr>
          <w:b/>
          <w:color w:val="FF0000"/>
          <w:lang w:val="en-CA"/>
        </w:rPr>
        <w:t>End of Option.</w:t>
      </w:r>
    </w:p>
    <w:p w14:paraId="107F3BA6" w14:textId="45F0A44C" w:rsidR="003A5B6B" w:rsidRPr="00782606" w:rsidRDefault="00591FBD" w:rsidP="00551B03">
      <w:pPr>
        <w:pStyle w:val="Heading2"/>
        <w:rPr>
          <w:lang w:val="en-CA"/>
        </w:rPr>
      </w:pPr>
      <w:bookmarkStart w:id="52" w:name="_Ref492373099"/>
      <w:r w:rsidRPr="00782606">
        <w:rPr>
          <w:rStyle w:val="Strong"/>
          <w:lang w:val="en-CA"/>
        </w:rPr>
        <w:t>Security for Construction</w:t>
      </w:r>
      <w:bookmarkEnd w:id="52"/>
      <w:r w:rsidR="00EE68D9" w:rsidRPr="00782606">
        <w:rPr>
          <w:rStyle w:val="Strong"/>
          <w:b w:val="0"/>
          <w:lang w:val="en-CA"/>
        </w:rPr>
        <w:t xml:space="preserve"> – </w:t>
      </w:r>
      <w:r w:rsidR="003373C4" w:rsidRPr="00782606">
        <w:rPr>
          <w:lang w:val="en-CA"/>
        </w:rPr>
        <w:t xml:space="preserve">The </w:t>
      </w:r>
      <w:r w:rsidR="00A10BFB" w:rsidRPr="00782606">
        <w:rPr>
          <w:lang w:val="en-CA"/>
        </w:rPr>
        <w:t>Permittee</w:t>
      </w:r>
      <w:r w:rsidR="003373C4" w:rsidRPr="00782606">
        <w:rPr>
          <w:lang w:val="en-CA"/>
        </w:rPr>
        <w:t xml:space="preserve"> will</w:t>
      </w:r>
      <w:r w:rsidR="003A5B6B" w:rsidRPr="00782606">
        <w:rPr>
          <w:lang w:val="en-CA"/>
        </w:rPr>
        <w:t xml:space="preserve">, prior to constructing any Improvements, </w:t>
      </w:r>
      <w:r w:rsidR="00C424AE" w:rsidRPr="00782606">
        <w:rPr>
          <w:lang w:val="en-CA"/>
        </w:rPr>
        <w:t>provide</w:t>
      </w:r>
      <w:r w:rsidR="003A5B6B" w:rsidRPr="00782606">
        <w:rPr>
          <w:lang w:val="en-CA"/>
        </w:rPr>
        <w:t xml:space="preserve"> to </w:t>
      </w:r>
      <w:r w:rsidR="002E55F5" w:rsidRPr="00782606">
        <w:rPr>
          <w:lang w:val="en-CA"/>
        </w:rPr>
        <w:t xml:space="preserve">the </w:t>
      </w:r>
      <w:r w:rsidR="00AD3056" w:rsidRPr="00782606">
        <w:rPr>
          <w:lang w:val="en-CA"/>
        </w:rPr>
        <w:t>First Nation</w:t>
      </w:r>
      <w:r w:rsidR="006C4E7B" w:rsidRPr="00782606">
        <w:rPr>
          <w:lang w:val="en-CA"/>
        </w:rPr>
        <w:t>,</w:t>
      </w:r>
      <w:r w:rsidR="003A5B6B" w:rsidRPr="00782606">
        <w:rPr>
          <w:lang w:val="en-CA"/>
        </w:rPr>
        <w:t xml:space="preserve"> concurrent</w:t>
      </w:r>
      <w:r w:rsidR="00C424AE" w:rsidRPr="00782606">
        <w:rPr>
          <w:lang w:val="en-CA"/>
        </w:rPr>
        <w:t>ly</w:t>
      </w:r>
      <w:r w:rsidR="003A5B6B" w:rsidRPr="00782606">
        <w:rPr>
          <w:lang w:val="en-CA"/>
        </w:rPr>
        <w:t xml:space="preserve"> with </w:t>
      </w:r>
      <w:r w:rsidR="00AE09E6" w:rsidRPr="00782606">
        <w:rPr>
          <w:lang w:val="en-CA"/>
        </w:rPr>
        <w:t xml:space="preserve">the applicable certified </w:t>
      </w:r>
      <w:r w:rsidR="003A5B6B" w:rsidRPr="00782606">
        <w:rPr>
          <w:lang w:val="en-CA"/>
        </w:rPr>
        <w:t xml:space="preserve">Construction </w:t>
      </w:r>
      <w:r w:rsidR="00C424AE" w:rsidRPr="00782606">
        <w:rPr>
          <w:lang w:val="en-CA"/>
        </w:rPr>
        <w:t xml:space="preserve">and Environmental Management </w:t>
      </w:r>
      <w:r w:rsidR="003A5B6B" w:rsidRPr="00782606">
        <w:rPr>
          <w:lang w:val="en-CA"/>
        </w:rPr>
        <w:t>Plan</w:t>
      </w:r>
      <w:r w:rsidR="006C4E7B" w:rsidRPr="00782606">
        <w:rPr>
          <w:lang w:val="en-CA"/>
        </w:rPr>
        <w:t>,</w:t>
      </w:r>
      <w:r w:rsidR="002E55F5" w:rsidRPr="00782606">
        <w:rPr>
          <w:lang w:val="en-CA"/>
        </w:rPr>
        <w:t xml:space="preserve"> </w:t>
      </w:r>
      <w:r w:rsidR="003A5B6B" w:rsidRPr="00782606">
        <w:rPr>
          <w:lang w:val="en-CA"/>
        </w:rPr>
        <w:t xml:space="preserve">written evidence that </w:t>
      </w:r>
      <w:r w:rsidR="00B16756" w:rsidRPr="00782606">
        <w:rPr>
          <w:lang w:val="en-CA"/>
        </w:rPr>
        <w:t>a performance bond, letter of credit</w:t>
      </w:r>
      <w:r w:rsidR="00C424AE" w:rsidRPr="00782606">
        <w:rPr>
          <w:lang w:val="en-CA"/>
        </w:rPr>
        <w:t>,</w:t>
      </w:r>
      <w:r w:rsidR="00B16756" w:rsidRPr="00782606">
        <w:rPr>
          <w:lang w:val="en-CA"/>
        </w:rPr>
        <w:t xml:space="preserve"> or other similar security</w:t>
      </w:r>
      <w:r w:rsidR="00682F79" w:rsidRPr="00782606">
        <w:rPr>
          <w:lang w:val="en-CA"/>
        </w:rPr>
        <w:t xml:space="preserve"> </w:t>
      </w:r>
      <w:r w:rsidR="009B4D45" w:rsidRPr="00782606">
        <w:rPr>
          <w:lang w:val="en-CA"/>
        </w:rPr>
        <w:t xml:space="preserve">has been obtained </w:t>
      </w:r>
      <w:r w:rsidR="00682F79" w:rsidRPr="00782606">
        <w:rPr>
          <w:lang w:val="en-CA"/>
        </w:rPr>
        <w:t>in an amount</w:t>
      </w:r>
      <w:r w:rsidR="00C22BC0" w:rsidRPr="00782606">
        <w:rPr>
          <w:lang w:val="en-CA"/>
        </w:rPr>
        <w:t xml:space="preserve"> </w:t>
      </w:r>
      <w:r w:rsidR="003A5B6B" w:rsidRPr="00782606">
        <w:rPr>
          <w:lang w:val="en-CA"/>
        </w:rPr>
        <w:t xml:space="preserve">at least equal to </w:t>
      </w:r>
      <w:r w:rsidR="00B16756" w:rsidRPr="00782606">
        <w:rPr>
          <w:lang w:val="en-CA"/>
        </w:rPr>
        <w:t xml:space="preserve">50% of </w:t>
      </w:r>
      <w:r w:rsidR="003A5B6B" w:rsidRPr="00782606">
        <w:rPr>
          <w:lang w:val="en-CA"/>
        </w:rPr>
        <w:t xml:space="preserve">the </w:t>
      </w:r>
      <w:r w:rsidR="00C22BC0" w:rsidRPr="00782606">
        <w:rPr>
          <w:lang w:val="en-CA"/>
        </w:rPr>
        <w:t>estimated cost of the work</w:t>
      </w:r>
      <w:r w:rsidR="00C424AE" w:rsidRPr="00782606">
        <w:rPr>
          <w:lang w:val="en-CA"/>
        </w:rPr>
        <w:t xml:space="preserve">, including </w:t>
      </w:r>
      <w:r w:rsidR="003A5B6B" w:rsidRPr="00782606">
        <w:rPr>
          <w:lang w:val="en-CA"/>
        </w:rPr>
        <w:t>all labour and materi</w:t>
      </w:r>
      <w:r w:rsidR="005061C2" w:rsidRPr="00782606">
        <w:rPr>
          <w:lang w:val="en-CA"/>
        </w:rPr>
        <w:t>al in connection with the work</w:t>
      </w:r>
      <w:r w:rsidR="00B16756" w:rsidRPr="00782606">
        <w:rPr>
          <w:lang w:val="en-CA"/>
        </w:rPr>
        <w:t xml:space="preserve">.  Such security must be in a form satisfactory to the First Nation with sureties, if required, approved </w:t>
      </w:r>
      <w:r w:rsidR="00C424AE" w:rsidRPr="00782606">
        <w:rPr>
          <w:lang w:val="en-CA"/>
        </w:rPr>
        <w:t xml:space="preserve">of </w:t>
      </w:r>
      <w:r w:rsidR="00B16756" w:rsidRPr="00782606">
        <w:rPr>
          <w:lang w:val="en-CA"/>
        </w:rPr>
        <w:t>by the First Nation</w:t>
      </w:r>
      <w:r w:rsidR="003A5B6B" w:rsidRPr="00782606">
        <w:rPr>
          <w:lang w:val="en-CA"/>
        </w:rPr>
        <w:t>.</w:t>
      </w:r>
    </w:p>
    <w:p w14:paraId="3B6D9876" w14:textId="7FAD488C" w:rsidR="00EE68D9" w:rsidRPr="00782606" w:rsidRDefault="00EE68D9" w:rsidP="00551B03">
      <w:pPr>
        <w:pStyle w:val="Heading2"/>
        <w:rPr>
          <w:lang w:val="en-CA"/>
        </w:rPr>
      </w:pPr>
      <w:r w:rsidRPr="00782606">
        <w:rPr>
          <w:b/>
          <w:lang w:val="en-CA"/>
        </w:rPr>
        <w:t>Drawings</w:t>
      </w:r>
      <w:r w:rsidR="00680874" w:rsidRPr="00782606">
        <w:rPr>
          <w:b/>
          <w:lang w:val="en-CA"/>
        </w:rPr>
        <w:t xml:space="preserve"> and Plans</w:t>
      </w:r>
    </w:p>
    <w:p w14:paraId="2729D4D8" w14:textId="62FC68CD" w:rsidR="003A5B6B" w:rsidRPr="00782606" w:rsidRDefault="00E05BDC" w:rsidP="00551B03">
      <w:pPr>
        <w:pStyle w:val="Heading3"/>
        <w:rPr>
          <w:lang w:val="en-CA"/>
        </w:rPr>
      </w:pPr>
      <w:r w:rsidRPr="00782606">
        <w:rPr>
          <w:lang w:val="en-CA"/>
        </w:rPr>
        <w:t>T</w:t>
      </w:r>
      <w:r w:rsidR="003A5B6B" w:rsidRPr="00782606">
        <w:rPr>
          <w:lang w:val="en-CA"/>
        </w:rPr>
        <w:t xml:space="preserve">he </w:t>
      </w:r>
      <w:r w:rsidR="00A10BFB" w:rsidRPr="00782606">
        <w:rPr>
          <w:lang w:val="en-CA"/>
        </w:rPr>
        <w:t>Permittee</w:t>
      </w:r>
      <w:r w:rsidR="003A5B6B" w:rsidRPr="00782606">
        <w:rPr>
          <w:lang w:val="en-CA"/>
        </w:rPr>
        <w:t xml:space="preserve"> will promptly </w:t>
      </w:r>
      <w:r w:rsidR="00C424AE" w:rsidRPr="00782606">
        <w:rPr>
          <w:lang w:val="en-CA"/>
        </w:rPr>
        <w:t>provide t</w:t>
      </w:r>
      <w:r w:rsidR="00F030FF" w:rsidRPr="00782606">
        <w:rPr>
          <w:lang w:val="en-CA"/>
        </w:rPr>
        <w:t xml:space="preserve">o </w:t>
      </w:r>
      <w:r w:rsidR="002E55F5" w:rsidRPr="00782606">
        <w:rPr>
          <w:lang w:val="en-CA"/>
        </w:rPr>
        <w:t xml:space="preserve">each of </w:t>
      </w:r>
      <w:r w:rsidR="00ED58D3" w:rsidRPr="00782606">
        <w:rPr>
          <w:lang w:val="en-CA"/>
        </w:rPr>
        <w:t>the Permittor</w:t>
      </w:r>
      <w:r w:rsidR="00F030FF" w:rsidRPr="00782606">
        <w:rPr>
          <w:lang w:val="en-CA"/>
        </w:rPr>
        <w:t xml:space="preserve"> </w:t>
      </w:r>
      <w:r w:rsidR="002E55F5" w:rsidRPr="00782606">
        <w:rPr>
          <w:lang w:val="en-CA"/>
        </w:rPr>
        <w:t xml:space="preserve">and the </w:t>
      </w:r>
      <w:r w:rsidR="00AD3056" w:rsidRPr="00782606">
        <w:rPr>
          <w:lang w:val="en-CA"/>
        </w:rPr>
        <w:t>First Nation</w:t>
      </w:r>
      <w:r w:rsidR="002E55F5" w:rsidRPr="00782606">
        <w:rPr>
          <w:lang w:val="en-CA"/>
        </w:rPr>
        <w:t xml:space="preserve"> </w:t>
      </w:r>
      <w:r w:rsidR="003A5B6B" w:rsidRPr="00782606">
        <w:rPr>
          <w:lang w:val="en-CA"/>
        </w:rPr>
        <w:t xml:space="preserve">reproducible as-built </w:t>
      </w:r>
      <w:r w:rsidR="00AB5015" w:rsidRPr="00782606">
        <w:rPr>
          <w:lang w:val="en-CA"/>
        </w:rPr>
        <w:t xml:space="preserve">or record </w:t>
      </w:r>
      <w:r w:rsidR="003A5B6B" w:rsidRPr="00782606">
        <w:rPr>
          <w:lang w:val="en-CA"/>
        </w:rPr>
        <w:t>drawings</w:t>
      </w:r>
      <w:r w:rsidRPr="00782606">
        <w:rPr>
          <w:lang w:val="en-CA"/>
        </w:rPr>
        <w:t xml:space="preserve">, </w:t>
      </w:r>
      <w:r w:rsidR="003A5B6B" w:rsidRPr="00782606">
        <w:rPr>
          <w:lang w:val="en-CA"/>
        </w:rPr>
        <w:t xml:space="preserve">certified by an Architect or Engineer that </w:t>
      </w:r>
      <w:r w:rsidR="00680874" w:rsidRPr="00782606">
        <w:rPr>
          <w:lang w:val="en-CA"/>
        </w:rPr>
        <w:t xml:space="preserve">applicable Codes and Laws </w:t>
      </w:r>
      <w:r w:rsidR="003A5B6B" w:rsidRPr="00782606">
        <w:rPr>
          <w:lang w:val="en-CA"/>
        </w:rPr>
        <w:t>have been met</w:t>
      </w:r>
      <w:r w:rsidR="00C424AE" w:rsidRPr="00782606">
        <w:rPr>
          <w:lang w:val="en-CA"/>
        </w:rPr>
        <w:t>, of all completed Improvements and any completed substantial alterations</w:t>
      </w:r>
      <w:r w:rsidR="003A5B6B" w:rsidRPr="00782606">
        <w:rPr>
          <w:lang w:val="en-CA"/>
        </w:rPr>
        <w:t xml:space="preserve">. </w:t>
      </w:r>
    </w:p>
    <w:p w14:paraId="458F0F42" w14:textId="69B5B6CC" w:rsidR="00680874" w:rsidRPr="00782606" w:rsidRDefault="00680874" w:rsidP="00680874">
      <w:pPr>
        <w:pStyle w:val="Heading3"/>
        <w:numPr>
          <w:ilvl w:val="2"/>
          <w:numId w:val="2"/>
        </w:numPr>
        <w:ind w:left="720" w:hanging="720"/>
        <w:rPr>
          <w:lang w:val="en-CA"/>
        </w:rPr>
      </w:pPr>
      <w:bookmarkStart w:id="53" w:name="_Ref395537421"/>
      <w:r w:rsidRPr="00782606">
        <w:rPr>
          <w:lang w:val="en-CA"/>
        </w:rPr>
        <w:t xml:space="preserve">The Permittee will maintain an updated chronological record of all finalized Construction and Environmental Management Plans relating to the Permit Area.  Within 30 days of a request by </w:t>
      </w:r>
      <w:r w:rsidR="00ED58D3" w:rsidRPr="00782606">
        <w:rPr>
          <w:lang w:val="en-CA"/>
        </w:rPr>
        <w:t>the Permittor</w:t>
      </w:r>
      <w:r w:rsidRPr="00782606">
        <w:rPr>
          <w:lang w:val="en-CA"/>
        </w:rPr>
        <w:t xml:space="preserve"> or the First Nation, the Permittee will provide the requesting Party with a copy of the updated chronological record and copies of such plans for any year identified by the requesting Party.</w:t>
      </w:r>
      <w:bookmarkEnd w:id="53"/>
      <w:r w:rsidRPr="00782606">
        <w:rPr>
          <w:lang w:val="en-CA"/>
        </w:rPr>
        <w:t xml:space="preserve">  </w:t>
      </w:r>
    </w:p>
    <w:p w14:paraId="7AFC7C7D" w14:textId="1C7EC09C" w:rsidR="00680874" w:rsidRPr="00782606" w:rsidRDefault="00680874" w:rsidP="00680874">
      <w:pPr>
        <w:pStyle w:val="Heading2"/>
        <w:rPr>
          <w:lang w:val="en-CA"/>
        </w:rPr>
      </w:pPr>
      <w:bookmarkStart w:id="54" w:name="_Ref112843581"/>
      <w:bookmarkStart w:id="55" w:name="_Ref118991741"/>
      <w:r w:rsidRPr="00782606">
        <w:rPr>
          <w:rStyle w:val="Strong"/>
          <w:lang w:val="en-CA"/>
        </w:rPr>
        <w:lastRenderedPageBreak/>
        <w:t>Repair &amp; Maintenance</w:t>
      </w:r>
      <w:r w:rsidRPr="00782606">
        <w:rPr>
          <w:lang w:val="en-CA"/>
        </w:rPr>
        <w:t xml:space="preserve"> –</w:t>
      </w:r>
      <w:r w:rsidR="00C424AE" w:rsidRPr="00782606">
        <w:rPr>
          <w:lang w:val="en-CA"/>
        </w:rPr>
        <w:t xml:space="preserve"> </w:t>
      </w:r>
      <w:r w:rsidR="00ED58D3" w:rsidRPr="00782606">
        <w:rPr>
          <w:lang w:val="en-CA"/>
        </w:rPr>
        <w:t>The Permittor</w:t>
      </w:r>
      <w:r w:rsidRPr="00782606">
        <w:rPr>
          <w:lang w:val="en-CA"/>
        </w:rPr>
        <w:t xml:space="preserve"> </w:t>
      </w:r>
      <w:r w:rsidR="00C424AE" w:rsidRPr="00782606">
        <w:rPr>
          <w:lang w:val="en-CA"/>
        </w:rPr>
        <w:t>and</w:t>
      </w:r>
      <w:r w:rsidRPr="00782606">
        <w:rPr>
          <w:lang w:val="en-CA"/>
        </w:rPr>
        <w:t xml:space="preserve"> the First Nation ha</w:t>
      </w:r>
      <w:r w:rsidR="00C424AE" w:rsidRPr="00782606">
        <w:rPr>
          <w:lang w:val="en-CA"/>
        </w:rPr>
        <w:t xml:space="preserve">ve no </w:t>
      </w:r>
      <w:r w:rsidRPr="00782606">
        <w:rPr>
          <w:lang w:val="en-CA"/>
        </w:rPr>
        <w:t xml:space="preserve">obligation to maintain or repair any Improvements. Subject to section </w:t>
      </w:r>
      <w:r w:rsidR="00D97348" w:rsidRPr="00782606">
        <w:rPr>
          <w:lang w:val="en-CA"/>
        </w:rPr>
        <w:fldChar w:fldCharType="begin"/>
      </w:r>
      <w:r w:rsidR="00D97348" w:rsidRPr="00782606">
        <w:rPr>
          <w:lang w:val="en-CA"/>
        </w:rPr>
        <w:instrText xml:space="preserve"> REF _Ref391295904 \n \h </w:instrText>
      </w:r>
      <w:r w:rsidR="00D97348" w:rsidRPr="00782606">
        <w:rPr>
          <w:lang w:val="en-CA"/>
        </w:rPr>
      </w:r>
      <w:r w:rsidR="00D97348" w:rsidRPr="00782606">
        <w:rPr>
          <w:lang w:val="en-CA"/>
        </w:rPr>
        <w:fldChar w:fldCharType="separate"/>
      </w:r>
      <w:r w:rsidR="007A2A68">
        <w:rPr>
          <w:lang w:val="en-CA"/>
        </w:rPr>
        <w:t>4.7</w:t>
      </w:r>
      <w:r w:rsidR="00D97348" w:rsidRPr="00782606">
        <w:rPr>
          <w:lang w:val="en-CA"/>
        </w:rPr>
        <w:fldChar w:fldCharType="end"/>
      </w:r>
      <w:r w:rsidRPr="00782606">
        <w:rPr>
          <w:lang w:val="en-CA"/>
        </w:rPr>
        <w:t xml:space="preserve">, the Permittee will repair and maintain the Improvements </w:t>
      </w:r>
      <w:r w:rsidR="00C424AE" w:rsidRPr="00782606">
        <w:rPr>
          <w:lang w:val="en-CA"/>
        </w:rPr>
        <w:t xml:space="preserve">as </w:t>
      </w:r>
      <w:r w:rsidR="00750214" w:rsidRPr="00782606">
        <w:rPr>
          <w:lang w:val="en-CA"/>
        </w:rPr>
        <w:t xml:space="preserve">would </w:t>
      </w:r>
      <w:r w:rsidR="00C424AE" w:rsidRPr="00782606">
        <w:rPr>
          <w:lang w:val="en-CA"/>
        </w:rPr>
        <w:t>a prudent owner, keeping the</w:t>
      </w:r>
      <w:r w:rsidR="00750214" w:rsidRPr="00782606">
        <w:rPr>
          <w:lang w:val="en-CA"/>
        </w:rPr>
        <w:t xml:space="preserve"> Improvements</w:t>
      </w:r>
      <w:r w:rsidR="00C424AE" w:rsidRPr="00782606">
        <w:rPr>
          <w:lang w:val="en-CA"/>
        </w:rPr>
        <w:t xml:space="preserve"> </w:t>
      </w:r>
      <w:r w:rsidRPr="00782606">
        <w:rPr>
          <w:lang w:val="en-CA"/>
        </w:rPr>
        <w:t>in good order and condition in all respects consistent with the</w:t>
      </w:r>
      <w:r w:rsidR="00C424AE" w:rsidRPr="00782606">
        <w:rPr>
          <w:lang w:val="en-CA"/>
        </w:rPr>
        <w:t>ir</w:t>
      </w:r>
      <w:r w:rsidRPr="00782606">
        <w:rPr>
          <w:lang w:val="en-CA"/>
        </w:rPr>
        <w:t xml:space="preserve"> age and nature.</w:t>
      </w:r>
      <w:bookmarkEnd w:id="54"/>
      <w:bookmarkEnd w:id="55"/>
    </w:p>
    <w:p w14:paraId="4A32CA22" w14:textId="5EF6F696" w:rsidR="00D208E9" w:rsidRPr="00782606" w:rsidRDefault="003A5B6B" w:rsidP="00551B03">
      <w:pPr>
        <w:pStyle w:val="Heading2"/>
        <w:rPr>
          <w:lang w:val="en-CA"/>
        </w:rPr>
      </w:pPr>
      <w:bookmarkStart w:id="56" w:name="_Ref391295904"/>
      <w:r w:rsidRPr="00782606">
        <w:rPr>
          <w:rStyle w:val="Strong"/>
          <w:lang w:val="en-CA"/>
        </w:rPr>
        <w:t>Damage to, or Destruction of, Improvements</w:t>
      </w:r>
      <w:r w:rsidRPr="00782606">
        <w:rPr>
          <w:lang w:val="en-CA"/>
        </w:rPr>
        <w:t xml:space="preserve"> </w:t>
      </w:r>
      <w:r w:rsidR="005108FA" w:rsidRPr="00782606">
        <w:rPr>
          <w:lang w:val="en-CA"/>
        </w:rPr>
        <w:t>–</w:t>
      </w:r>
      <w:r w:rsidRPr="00782606">
        <w:rPr>
          <w:lang w:val="en-CA"/>
        </w:rPr>
        <w:t xml:space="preserve"> If any Improvements are damaged or destroyed during the Term, then:</w:t>
      </w:r>
      <w:bookmarkEnd w:id="56"/>
      <w:r w:rsidRPr="00782606">
        <w:rPr>
          <w:lang w:val="en-CA"/>
        </w:rPr>
        <w:t xml:space="preserve">  </w:t>
      </w:r>
    </w:p>
    <w:p w14:paraId="19815F22" w14:textId="3381903E" w:rsidR="003A5B6B" w:rsidRPr="00782606" w:rsidRDefault="003A5B6B" w:rsidP="00551B03">
      <w:pPr>
        <w:pStyle w:val="Heading3"/>
        <w:rPr>
          <w:lang w:val="en-CA"/>
        </w:rPr>
      </w:pPr>
      <w:r w:rsidRPr="00782606">
        <w:rPr>
          <w:lang w:val="en-CA"/>
        </w:rPr>
        <w:t xml:space="preserve">the </w:t>
      </w:r>
      <w:r w:rsidR="00A10BFB" w:rsidRPr="00782606">
        <w:rPr>
          <w:lang w:val="en-CA"/>
        </w:rPr>
        <w:t>Permittee</w:t>
      </w:r>
      <w:r w:rsidRPr="00782606">
        <w:rPr>
          <w:lang w:val="en-CA"/>
        </w:rPr>
        <w:t xml:space="preserve"> </w:t>
      </w:r>
      <w:r w:rsidR="00582720" w:rsidRPr="00782606">
        <w:rPr>
          <w:lang w:val="en-CA"/>
        </w:rPr>
        <w:t xml:space="preserve">will </w:t>
      </w:r>
      <w:r w:rsidRPr="00782606">
        <w:rPr>
          <w:lang w:val="en-CA"/>
        </w:rPr>
        <w:t xml:space="preserve">promptly notify </w:t>
      </w:r>
      <w:r w:rsidR="0020608C" w:rsidRPr="00782606">
        <w:rPr>
          <w:lang w:val="en-CA"/>
        </w:rPr>
        <w:t xml:space="preserve">each of </w:t>
      </w:r>
      <w:r w:rsidR="00ED58D3" w:rsidRPr="00782606">
        <w:rPr>
          <w:lang w:val="en-CA"/>
        </w:rPr>
        <w:t>the Permittor</w:t>
      </w:r>
      <w:r w:rsidRPr="00782606">
        <w:rPr>
          <w:lang w:val="en-CA"/>
        </w:rPr>
        <w:t xml:space="preserve"> and the </w:t>
      </w:r>
      <w:r w:rsidR="00AD3056" w:rsidRPr="00782606">
        <w:rPr>
          <w:lang w:val="en-CA"/>
        </w:rPr>
        <w:t>First Nation</w:t>
      </w:r>
      <w:r w:rsidRPr="00782606">
        <w:rPr>
          <w:lang w:val="en-CA"/>
        </w:rPr>
        <w:t>;</w:t>
      </w:r>
    </w:p>
    <w:p w14:paraId="132B5A98" w14:textId="227127E3" w:rsidR="003A5B6B" w:rsidRPr="00782606" w:rsidRDefault="003A5B6B" w:rsidP="00551B03">
      <w:pPr>
        <w:pStyle w:val="Heading3"/>
        <w:rPr>
          <w:lang w:val="en-CA"/>
        </w:rPr>
      </w:pPr>
      <w:r w:rsidRPr="00782606">
        <w:rPr>
          <w:lang w:val="en-CA"/>
        </w:rPr>
        <w:t xml:space="preserve">this </w:t>
      </w:r>
      <w:r w:rsidR="00A10BFB" w:rsidRPr="00782606">
        <w:rPr>
          <w:lang w:val="en-CA"/>
        </w:rPr>
        <w:t>Permit</w:t>
      </w:r>
      <w:r w:rsidRPr="00782606">
        <w:rPr>
          <w:lang w:val="en-CA"/>
        </w:rPr>
        <w:t xml:space="preserve"> will not end;</w:t>
      </w:r>
    </w:p>
    <w:p w14:paraId="013F3863" w14:textId="10502FC9" w:rsidR="003A5B6B" w:rsidRPr="00782606" w:rsidRDefault="003A5B6B" w:rsidP="00551B03">
      <w:pPr>
        <w:pStyle w:val="Heading3"/>
        <w:rPr>
          <w:lang w:val="en-CA"/>
        </w:rPr>
      </w:pPr>
      <w:r w:rsidRPr="00782606">
        <w:rPr>
          <w:lang w:val="en-CA"/>
        </w:rPr>
        <w:t xml:space="preserve">there will be no reduction or postponement of </w:t>
      </w:r>
      <w:r w:rsidR="001D2CC2" w:rsidRPr="00782606">
        <w:rPr>
          <w:lang w:val="en-CA"/>
        </w:rPr>
        <w:t>Fees</w:t>
      </w:r>
      <w:r w:rsidRPr="00782606">
        <w:rPr>
          <w:lang w:val="en-CA"/>
        </w:rPr>
        <w:t>; and</w:t>
      </w:r>
    </w:p>
    <w:p w14:paraId="4147C6AC" w14:textId="062B1ED1" w:rsidR="00680874" w:rsidRPr="00782606" w:rsidRDefault="00680874" w:rsidP="00680874">
      <w:pPr>
        <w:pStyle w:val="Heading2"/>
        <w:numPr>
          <w:ilvl w:val="0"/>
          <w:numId w:val="0"/>
        </w:numPr>
        <w:rPr>
          <w:b/>
          <w:color w:val="FF0000"/>
          <w:lang w:val="en-CA"/>
        </w:rPr>
      </w:pPr>
      <w:r w:rsidRPr="00782606">
        <w:rPr>
          <w:rStyle w:val="Strong"/>
          <w:color w:val="FF0000"/>
          <w:lang w:val="en-CA"/>
        </w:rPr>
        <w:t xml:space="preserve">There are two options for the remainder of this section </w:t>
      </w:r>
      <w:r w:rsidR="00D97348" w:rsidRPr="00782606">
        <w:rPr>
          <w:b/>
          <w:color w:val="FF0000"/>
          <w:lang w:val="en-CA"/>
        </w:rPr>
        <w:fldChar w:fldCharType="begin"/>
      </w:r>
      <w:r w:rsidR="00D97348" w:rsidRPr="00782606">
        <w:rPr>
          <w:b/>
          <w:color w:val="FF0000"/>
          <w:lang w:val="en-CA"/>
        </w:rPr>
        <w:instrText xml:space="preserve"> REF _Ref391295904 \n \h  \* MERGEFORMAT </w:instrText>
      </w:r>
      <w:r w:rsidR="00D97348" w:rsidRPr="00782606">
        <w:rPr>
          <w:b/>
          <w:color w:val="FF0000"/>
          <w:lang w:val="en-CA"/>
        </w:rPr>
      </w:r>
      <w:r w:rsidR="00D97348" w:rsidRPr="00782606">
        <w:rPr>
          <w:b/>
          <w:color w:val="FF0000"/>
          <w:lang w:val="en-CA"/>
        </w:rPr>
        <w:fldChar w:fldCharType="separate"/>
      </w:r>
      <w:r w:rsidR="007A2A68">
        <w:rPr>
          <w:b/>
          <w:color w:val="FF0000"/>
          <w:lang w:val="en-CA"/>
        </w:rPr>
        <w:t>4.7</w:t>
      </w:r>
      <w:r w:rsidR="00D97348" w:rsidRPr="00782606">
        <w:rPr>
          <w:b/>
          <w:color w:val="FF0000"/>
          <w:lang w:val="en-CA"/>
        </w:rPr>
        <w:fldChar w:fldCharType="end"/>
      </w:r>
      <w:r w:rsidRPr="00782606">
        <w:rPr>
          <w:b/>
          <w:color w:val="FF0000"/>
          <w:lang w:val="en-CA"/>
        </w:rPr>
        <w:t>.  Choose one and delete the other.</w:t>
      </w:r>
      <w:r w:rsidRPr="00782606">
        <w:rPr>
          <w:rStyle w:val="FootnoteReference"/>
          <w:lang w:val="en-CA"/>
        </w:rPr>
        <w:footnoteReference w:id="12"/>
      </w:r>
    </w:p>
    <w:p w14:paraId="799D8302" w14:textId="77777777" w:rsidR="00680874" w:rsidRPr="00782606" w:rsidRDefault="00680874" w:rsidP="00680874">
      <w:pPr>
        <w:pStyle w:val="Heading2"/>
        <w:numPr>
          <w:ilvl w:val="0"/>
          <w:numId w:val="0"/>
        </w:numPr>
        <w:rPr>
          <w:b/>
          <w:color w:val="FF0000"/>
          <w:lang w:val="en-CA"/>
        </w:rPr>
      </w:pPr>
      <w:r w:rsidRPr="00782606">
        <w:rPr>
          <w:b/>
          <w:color w:val="FF0000"/>
          <w:lang w:val="en-CA"/>
        </w:rPr>
        <w:t>OPTION 1 – Use the following language if the Permittee will be required to rebuild with substantially similar Improvements after damage or destruction:</w:t>
      </w:r>
    </w:p>
    <w:p w14:paraId="2AB7CB5B" w14:textId="387A5656" w:rsidR="00680874" w:rsidRPr="00782606" w:rsidRDefault="00680874" w:rsidP="00680874">
      <w:pPr>
        <w:pStyle w:val="Heading3"/>
        <w:numPr>
          <w:ilvl w:val="2"/>
          <w:numId w:val="2"/>
        </w:numPr>
        <w:ind w:left="720" w:hanging="720"/>
        <w:rPr>
          <w:lang w:val="en-CA"/>
        </w:rPr>
      </w:pPr>
      <w:r w:rsidRPr="00782606">
        <w:rPr>
          <w:lang w:val="en-CA"/>
        </w:rPr>
        <w:t xml:space="preserve">within a reasonable time after such damage or destruction, </w:t>
      </w:r>
      <w:r w:rsidR="002F07CA" w:rsidRPr="00782606">
        <w:rPr>
          <w:lang w:val="en-CA"/>
        </w:rPr>
        <w:t xml:space="preserve">the Permittee will </w:t>
      </w:r>
      <w:r w:rsidRPr="00782606">
        <w:rPr>
          <w:lang w:val="en-CA"/>
        </w:rPr>
        <w:t>repair, rebuild</w:t>
      </w:r>
      <w:r w:rsidR="002F07CA" w:rsidRPr="00782606">
        <w:rPr>
          <w:lang w:val="en-CA"/>
        </w:rPr>
        <w:t>,</w:t>
      </w:r>
      <w:r w:rsidRPr="00782606">
        <w:rPr>
          <w:lang w:val="en-CA"/>
        </w:rPr>
        <w:t xml:space="preserve"> or replace the Improvements with such other Improvements that are, to the extent possible, to a standard at least substantially equal in quality of material and workmanship to the original Improvements.</w:t>
      </w:r>
    </w:p>
    <w:p w14:paraId="68011DA0" w14:textId="16E6B19B" w:rsidR="00680874" w:rsidRPr="00782606" w:rsidRDefault="00680874" w:rsidP="00680874">
      <w:pPr>
        <w:pStyle w:val="Heading2"/>
        <w:numPr>
          <w:ilvl w:val="0"/>
          <w:numId w:val="0"/>
        </w:numPr>
        <w:rPr>
          <w:b/>
          <w:color w:val="FF0000"/>
          <w:lang w:val="en-CA"/>
        </w:rPr>
      </w:pPr>
      <w:r w:rsidRPr="00782606">
        <w:rPr>
          <w:b/>
          <w:color w:val="FF0000"/>
          <w:lang w:val="en-CA"/>
        </w:rPr>
        <w:t>End of Option 1.</w:t>
      </w:r>
    </w:p>
    <w:p w14:paraId="0DDA6C7A" w14:textId="0CB35EF6" w:rsidR="00680874" w:rsidRPr="00782606" w:rsidRDefault="00680874" w:rsidP="00680874">
      <w:pPr>
        <w:pStyle w:val="Heading2"/>
        <w:numPr>
          <w:ilvl w:val="0"/>
          <w:numId w:val="0"/>
        </w:numPr>
        <w:rPr>
          <w:b/>
          <w:color w:val="FF0000"/>
          <w:lang w:val="en-CA"/>
        </w:rPr>
      </w:pPr>
      <w:r w:rsidRPr="00782606">
        <w:rPr>
          <w:b/>
          <w:color w:val="FF0000"/>
          <w:lang w:val="en-CA"/>
        </w:rPr>
        <w:t>OPTION 2 – Use the following language if the Permittee will have discretion (subject to Laws, zoning, and an Environmental Review) to determine what, if any, Improvements to construct after damage or destruction:</w:t>
      </w:r>
    </w:p>
    <w:p w14:paraId="0F8046A3" w14:textId="5AC05971" w:rsidR="00680874" w:rsidRPr="00782606" w:rsidRDefault="00680874" w:rsidP="00680874">
      <w:pPr>
        <w:pStyle w:val="Heading3"/>
        <w:numPr>
          <w:ilvl w:val="2"/>
          <w:numId w:val="2"/>
        </w:numPr>
        <w:ind w:left="720" w:hanging="720"/>
        <w:rPr>
          <w:lang w:val="en-CA"/>
        </w:rPr>
      </w:pPr>
      <w:r w:rsidRPr="00782606">
        <w:rPr>
          <w:lang w:val="en-CA"/>
        </w:rPr>
        <w:t xml:space="preserve">within a reasonable time after such damage or destruction, </w:t>
      </w:r>
      <w:r w:rsidR="002F07CA" w:rsidRPr="00782606">
        <w:rPr>
          <w:lang w:val="en-CA"/>
        </w:rPr>
        <w:t xml:space="preserve">the Permittee will </w:t>
      </w:r>
      <w:r w:rsidRPr="00782606">
        <w:rPr>
          <w:lang w:val="en-CA"/>
        </w:rPr>
        <w:t>repair, rebuild</w:t>
      </w:r>
      <w:r w:rsidR="002F07CA" w:rsidRPr="00782606">
        <w:rPr>
          <w:lang w:val="en-CA"/>
        </w:rPr>
        <w:t>,</w:t>
      </w:r>
      <w:r w:rsidRPr="00782606">
        <w:rPr>
          <w:lang w:val="en-CA"/>
        </w:rPr>
        <w:t xml:space="preserve"> or replace the Improvements with such other Improvements as the Permittee deems necessary or expedient, including:</w:t>
      </w:r>
    </w:p>
    <w:p w14:paraId="4722852D" w14:textId="77777777" w:rsidR="00680874" w:rsidRPr="00782606" w:rsidRDefault="00680874" w:rsidP="00680874">
      <w:pPr>
        <w:pStyle w:val="Heading3"/>
        <w:numPr>
          <w:ilvl w:val="3"/>
          <w:numId w:val="2"/>
        </w:numPr>
        <w:ind w:left="1800" w:hanging="1080"/>
        <w:rPr>
          <w:lang w:val="en-CA"/>
        </w:rPr>
      </w:pPr>
      <w:r w:rsidRPr="00782606">
        <w:rPr>
          <w:lang w:val="en-CA"/>
        </w:rPr>
        <w:t>Improvements that are substantially similar to those that were damaged or destroyed; or</w:t>
      </w:r>
    </w:p>
    <w:p w14:paraId="125BDE66" w14:textId="61DB31A3" w:rsidR="00680874" w:rsidRPr="00782606" w:rsidRDefault="00680874" w:rsidP="00680874">
      <w:pPr>
        <w:pStyle w:val="Heading3"/>
        <w:numPr>
          <w:ilvl w:val="3"/>
          <w:numId w:val="2"/>
        </w:numPr>
        <w:ind w:left="1800" w:hanging="1080"/>
        <w:rPr>
          <w:lang w:val="en-CA"/>
        </w:rPr>
      </w:pPr>
      <w:r w:rsidRPr="00782606">
        <w:rPr>
          <w:lang w:val="en-CA"/>
        </w:rPr>
        <w:lastRenderedPageBreak/>
        <w:t xml:space="preserve">Improvements that differ in </w:t>
      </w:r>
      <w:r w:rsidR="002F07CA" w:rsidRPr="00782606">
        <w:rPr>
          <w:lang w:val="en-CA"/>
        </w:rPr>
        <w:t xml:space="preserve">any of </w:t>
      </w:r>
      <w:r w:rsidRPr="00782606">
        <w:rPr>
          <w:lang w:val="en-CA"/>
        </w:rPr>
        <w:t>their size, use</w:t>
      </w:r>
      <w:r w:rsidR="002F07CA" w:rsidRPr="00782606">
        <w:rPr>
          <w:lang w:val="en-CA"/>
        </w:rPr>
        <w:t>,</w:t>
      </w:r>
      <w:r w:rsidRPr="00782606">
        <w:rPr>
          <w:lang w:val="en-CA"/>
        </w:rPr>
        <w:t xml:space="preserve"> form</w:t>
      </w:r>
      <w:r w:rsidR="002F07CA" w:rsidRPr="00782606">
        <w:rPr>
          <w:lang w:val="en-CA"/>
        </w:rPr>
        <w:t xml:space="preserve">, </w:t>
      </w:r>
      <w:r w:rsidRPr="00782606">
        <w:rPr>
          <w:lang w:val="en-CA"/>
        </w:rPr>
        <w:t>and character from those that were damaged or destroyed,</w:t>
      </w:r>
    </w:p>
    <w:p w14:paraId="696FBABB" w14:textId="6AAF9D96" w:rsidR="00680874" w:rsidRPr="00782606" w:rsidRDefault="002F07CA" w:rsidP="00680874">
      <w:pPr>
        <w:pStyle w:val="Heading3"/>
        <w:numPr>
          <w:ilvl w:val="0"/>
          <w:numId w:val="0"/>
        </w:numPr>
        <w:ind w:left="720"/>
        <w:rPr>
          <w:lang w:val="en-CA"/>
        </w:rPr>
      </w:pPr>
      <w:r w:rsidRPr="00782606">
        <w:rPr>
          <w:lang w:val="en-CA"/>
        </w:rPr>
        <w:t>on the condition</w:t>
      </w:r>
      <w:r w:rsidR="00680874" w:rsidRPr="00782606">
        <w:rPr>
          <w:lang w:val="en-CA"/>
        </w:rPr>
        <w:t xml:space="preserve"> that:</w:t>
      </w:r>
    </w:p>
    <w:p w14:paraId="7E5B834D" w14:textId="4F9DF7DA" w:rsidR="00680874" w:rsidRPr="00782606" w:rsidRDefault="00680874" w:rsidP="00680874">
      <w:pPr>
        <w:pStyle w:val="Heading3"/>
        <w:numPr>
          <w:ilvl w:val="3"/>
          <w:numId w:val="2"/>
        </w:numPr>
        <w:ind w:left="1800" w:hanging="1080"/>
        <w:rPr>
          <w:lang w:val="en-CA"/>
        </w:rPr>
      </w:pPr>
      <w:r w:rsidRPr="00782606">
        <w:rPr>
          <w:lang w:val="en-CA"/>
        </w:rPr>
        <w:t>any damaged or destroyed Improvements will not be left in an unsafe or unsightly condition; and</w:t>
      </w:r>
    </w:p>
    <w:p w14:paraId="17C92C58" w14:textId="5F6F620B" w:rsidR="00680874" w:rsidRPr="00782606" w:rsidRDefault="002F07CA" w:rsidP="00680874">
      <w:pPr>
        <w:pStyle w:val="Heading3"/>
        <w:numPr>
          <w:ilvl w:val="3"/>
          <w:numId w:val="2"/>
        </w:numPr>
        <w:ind w:left="1800" w:hanging="1080"/>
        <w:rPr>
          <w:lang w:val="en-CA"/>
        </w:rPr>
      </w:pPr>
      <w:r w:rsidRPr="00782606">
        <w:rPr>
          <w:lang w:val="en-CA"/>
        </w:rPr>
        <w:t xml:space="preserve">rebuilt or </w:t>
      </w:r>
      <w:r w:rsidR="00680874" w:rsidRPr="00782606">
        <w:rPr>
          <w:lang w:val="en-CA"/>
        </w:rPr>
        <w:t>replacement Improvements must be constructed to a standard that is at least substantially equal in quality of material and workmanship to the original Improvements.</w:t>
      </w:r>
    </w:p>
    <w:p w14:paraId="1C013A05" w14:textId="1C76CBC3" w:rsidR="00F96B56" w:rsidRPr="00782606" w:rsidRDefault="00680874" w:rsidP="00680874">
      <w:pPr>
        <w:pStyle w:val="Heading3"/>
        <w:numPr>
          <w:ilvl w:val="0"/>
          <w:numId w:val="0"/>
        </w:numPr>
        <w:rPr>
          <w:lang w:val="en-CA"/>
        </w:rPr>
      </w:pPr>
      <w:r w:rsidRPr="00782606">
        <w:rPr>
          <w:b/>
          <w:color w:val="FF0000"/>
          <w:lang w:val="en-CA"/>
        </w:rPr>
        <w:t>End of Option 2.</w:t>
      </w:r>
    </w:p>
    <w:p w14:paraId="37750D83" w14:textId="0698D06C" w:rsidR="003A5B6B" w:rsidRPr="00782606" w:rsidRDefault="003A5B6B" w:rsidP="00551B03">
      <w:pPr>
        <w:pStyle w:val="Heading1"/>
        <w:jc w:val="left"/>
        <w:rPr>
          <w:lang w:val="en-CA"/>
        </w:rPr>
      </w:pPr>
      <w:bookmarkStart w:id="57" w:name="_Ref391296970"/>
      <w:bookmarkStart w:id="58" w:name="_Toc391467623"/>
      <w:bookmarkStart w:id="59" w:name="_Toc446062438"/>
      <w:bookmarkStart w:id="60" w:name="_Toc130978690"/>
      <w:r w:rsidRPr="00782606">
        <w:rPr>
          <w:lang w:val="en-CA"/>
        </w:rPr>
        <w:t>INSURANCE</w:t>
      </w:r>
      <w:bookmarkEnd w:id="57"/>
      <w:bookmarkEnd w:id="58"/>
      <w:bookmarkEnd w:id="59"/>
      <w:bookmarkEnd w:id="60"/>
    </w:p>
    <w:p w14:paraId="20942E5D" w14:textId="7E5E6377" w:rsidR="00D208E9" w:rsidRPr="00782606" w:rsidRDefault="003A5B6B" w:rsidP="00551B03">
      <w:pPr>
        <w:pStyle w:val="Heading2"/>
        <w:rPr>
          <w:lang w:val="en-CA"/>
        </w:rPr>
      </w:pPr>
      <w:bookmarkStart w:id="61" w:name="_Ref36625464"/>
      <w:r w:rsidRPr="00782606">
        <w:rPr>
          <w:rStyle w:val="Strong"/>
          <w:lang w:val="en-CA"/>
        </w:rPr>
        <w:t>Errors and Omissions Insurance</w:t>
      </w:r>
      <w:r w:rsidRPr="00782606">
        <w:rPr>
          <w:lang w:val="en-CA"/>
        </w:rPr>
        <w:t xml:space="preserve"> – The </w:t>
      </w:r>
      <w:r w:rsidR="00A10BFB" w:rsidRPr="00782606">
        <w:rPr>
          <w:lang w:val="en-CA"/>
        </w:rPr>
        <w:t>Permittee</w:t>
      </w:r>
      <w:r w:rsidRPr="00782606">
        <w:rPr>
          <w:lang w:val="en-CA"/>
        </w:rPr>
        <w:t xml:space="preserve"> will provide evidence to </w:t>
      </w:r>
      <w:r w:rsidR="000E2ACE" w:rsidRPr="00782606">
        <w:rPr>
          <w:lang w:val="en-CA"/>
        </w:rPr>
        <w:t xml:space="preserve">the </w:t>
      </w:r>
      <w:r w:rsidR="00AD3056" w:rsidRPr="00782606">
        <w:rPr>
          <w:lang w:val="en-CA"/>
        </w:rPr>
        <w:t>First Nation</w:t>
      </w:r>
      <w:r w:rsidR="000E2ACE" w:rsidRPr="00782606">
        <w:rPr>
          <w:lang w:val="en-CA"/>
        </w:rPr>
        <w:t xml:space="preserve"> </w:t>
      </w:r>
      <w:r w:rsidRPr="00782606">
        <w:rPr>
          <w:lang w:val="en-CA"/>
        </w:rPr>
        <w:t xml:space="preserve">that errors and omissions insurance, with minimum limits of $1,000,000 per </w:t>
      </w:r>
      <w:r w:rsidR="007A2A68">
        <w:rPr>
          <w:lang w:val="en-CA"/>
        </w:rPr>
        <w:t>occurrence</w:t>
      </w:r>
      <w:r w:rsidRPr="00782606">
        <w:rPr>
          <w:lang w:val="en-CA"/>
        </w:rPr>
        <w:t xml:space="preserve"> and annual aggregate, </w:t>
      </w:r>
      <w:r w:rsidR="004D12D4" w:rsidRPr="00782606">
        <w:rPr>
          <w:lang w:val="en-CA"/>
        </w:rPr>
        <w:t xml:space="preserve">is obtained </w:t>
      </w:r>
      <w:r w:rsidRPr="00782606">
        <w:rPr>
          <w:lang w:val="en-CA"/>
        </w:rPr>
        <w:t xml:space="preserve">with respect to </w:t>
      </w:r>
      <w:r w:rsidR="002F07CA" w:rsidRPr="00782606">
        <w:rPr>
          <w:lang w:val="en-CA"/>
        </w:rPr>
        <w:t xml:space="preserve">the </w:t>
      </w:r>
      <w:r w:rsidR="000E2ACE" w:rsidRPr="00782606">
        <w:rPr>
          <w:lang w:val="en-CA"/>
        </w:rPr>
        <w:t xml:space="preserve">design work </w:t>
      </w:r>
      <w:r w:rsidR="004D12D4" w:rsidRPr="00782606">
        <w:rPr>
          <w:lang w:val="en-CA"/>
        </w:rPr>
        <w:t xml:space="preserve">of the Architects or Engineers </w:t>
      </w:r>
      <w:r w:rsidR="002F07CA" w:rsidRPr="00782606">
        <w:rPr>
          <w:lang w:val="en-CA"/>
        </w:rPr>
        <w:t xml:space="preserve">for </w:t>
      </w:r>
      <w:r w:rsidR="007C5883" w:rsidRPr="00782606">
        <w:rPr>
          <w:lang w:val="en-CA"/>
        </w:rPr>
        <w:t>proposed Improvements</w:t>
      </w:r>
      <w:r w:rsidR="005646E2" w:rsidRPr="00782606">
        <w:rPr>
          <w:lang w:val="en-CA"/>
        </w:rPr>
        <w:t xml:space="preserve"> estimated to be valued at more than $250,000</w:t>
      </w:r>
      <w:r w:rsidRPr="00782606">
        <w:rPr>
          <w:lang w:val="en-CA"/>
        </w:rPr>
        <w:t>.</w:t>
      </w:r>
      <w:bookmarkEnd w:id="61"/>
    </w:p>
    <w:p w14:paraId="6FC35C1B" w14:textId="30F6BF48" w:rsidR="00D208E9" w:rsidRPr="00782606" w:rsidRDefault="003A5B6B" w:rsidP="00551B03">
      <w:pPr>
        <w:pStyle w:val="Heading2"/>
        <w:rPr>
          <w:lang w:val="en-CA"/>
        </w:rPr>
      </w:pPr>
      <w:bookmarkStart w:id="62" w:name="_Ref512002291"/>
      <w:r w:rsidRPr="00782606">
        <w:rPr>
          <w:rStyle w:val="Strong"/>
          <w:lang w:val="en-CA"/>
        </w:rPr>
        <w:t>Construction Insurance</w:t>
      </w:r>
      <w:r w:rsidRPr="00782606">
        <w:rPr>
          <w:lang w:val="en-CA"/>
        </w:rPr>
        <w:t xml:space="preserve"> – From </w:t>
      </w:r>
      <w:r w:rsidR="002F07CA" w:rsidRPr="00782606">
        <w:rPr>
          <w:lang w:val="en-CA"/>
        </w:rPr>
        <w:t xml:space="preserve">the earlier of </w:t>
      </w:r>
      <w:r w:rsidRPr="00782606">
        <w:rPr>
          <w:lang w:val="en-CA"/>
        </w:rPr>
        <w:t xml:space="preserve">the date </w:t>
      </w:r>
      <w:r w:rsidR="002F07CA" w:rsidRPr="00782606">
        <w:rPr>
          <w:lang w:val="en-CA"/>
        </w:rPr>
        <w:t>upon which</w:t>
      </w:r>
      <w:r w:rsidRPr="00782606">
        <w:rPr>
          <w:lang w:val="en-CA"/>
        </w:rPr>
        <w:t xml:space="preserve"> construction</w:t>
      </w:r>
      <w:r w:rsidR="007C5883" w:rsidRPr="00782606">
        <w:rPr>
          <w:lang w:val="en-CA"/>
        </w:rPr>
        <w:t xml:space="preserve"> of </w:t>
      </w:r>
      <w:r w:rsidR="005646E2" w:rsidRPr="00782606">
        <w:rPr>
          <w:lang w:val="en-CA"/>
        </w:rPr>
        <w:t xml:space="preserve">an </w:t>
      </w:r>
      <w:r w:rsidR="007C5883" w:rsidRPr="00782606">
        <w:rPr>
          <w:lang w:val="en-CA"/>
        </w:rPr>
        <w:t>Improvement starts</w:t>
      </w:r>
      <w:r w:rsidR="002F07CA" w:rsidRPr="00782606">
        <w:rPr>
          <w:lang w:val="en-CA"/>
        </w:rPr>
        <w:t xml:space="preserve"> or the date upon which </w:t>
      </w:r>
      <w:r w:rsidRPr="00782606">
        <w:rPr>
          <w:lang w:val="en-CA"/>
        </w:rPr>
        <w:t xml:space="preserve">stockpiling construction materials on the </w:t>
      </w:r>
      <w:r w:rsidR="005F29D6" w:rsidRPr="00782606">
        <w:rPr>
          <w:lang w:val="en-CA"/>
        </w:rPr>
        <w:t>Permit Area</w:t>
      </w:r>
      <w:r w:rsidRPr="00782606">
        <w:rPr>
          <w:lang w:val="en-CA"/>
        </w:rPr>
        <w:t xml:space="preserve"> in anticipation of </w:t>
      </w:r>
      <w:r w:rsidR="007C5883" w:rsidRPr="00782606">
        <w:rPr>
          <w:lang w:val="en-CA"/>
        </w:rPr>
        <w:t xml:space="preserve">such </w:t>
      </w:r>
      <w:r w:rsidR="002F07CA" w:rsidRPr="00782606">
        <w:rPr>
          <w:lang w:val="en-CA"/>
        </w:rPr>
        <w:t>construction starts</w:t>
      </w:r>
      <w:r w:rsidRPr="00782606">
        <w:rPr>
          <w:lang w:val="en-CA"/>
        </w:rPr>
        <w:t xml:space="preserve"> </w:t>
      </w:r>
      <w:r w:rsidR="005646E2" w:rsidRPr="00782606">
        <w:rPr>
          <w:lang w:val="en-CA"/>
        </w:rPr>
        <w:t xml:space="preserve">through </w:t>
      </w:r>
      <w:r w:rsidR="002F07CA" w:rsidRPr="00782606">
        <w:rPr>
          <w:lang w:val="en-CA"/>
        </w:rPr>
        <w:t>until</w:t>
      </w:r>
      <w:r w:rsidRPr="00782606">
        <w:rPr>
          <w:lang w:val="en-CA"/>
        </w:rPr>
        <w:t xml:space="preserve"> Substantial Co</w:t>
      </w:r>
      <w:r w:rsidR="007C5883" w:rsidRPr="00782606">
        <w:rPr>
          <w:lang w:val="en-CA"/>
        </w:rPr>
        <w:t>mpletion</w:t>
      </w:r>
      <w:r w:rsidR="005646E2" w:rsidRPr="00782606">
        <w:rPr>
          <w:lang w:val="en-CA"/>
        </w:rPr>
        <w:t xml:space="preserve"> of the Improvement</w:t>
      </w:r>
      <w:r w:rsidRPr="00782606">
        <w:rPr>
          <w:lang w:val="en-CA"/>
        </w:rPr>
        <w:t xml:space="preserve">, the </w:t>
      </w:r>
      <w:r w:rsidR="00A10BFB" w:rsidRPr="00782606">
        <w:rPr>
          <w:lang w:val="en-CA"/>
        </w:rPr>
        <w:t>Permittee</w:t>
      </w:r>
      <w:r w:rsidRPr="00782606">
        <w:rPr>
          <w:lang w:val="en-CA"/>
        </w:rPr>
        <w:t xml:space="preserve"> </w:t>
      </w:r>
      <w:r w:rsidR="00C62B91" w:rsidRPr="00782606">
        <w:rPr>
          <w:lang w:val="en-CA"/>
        </w:rPr>
        <w:t xml:space="preserve">will </w:t>
      </w:r>
      <w:r w:rsidR="007F0937" w:rsidRPr="00782606">
        <w:rPr>
          <w:lang w:val="en-CA"/>
        </w:rPr>
        <w:t xml:space="preserve">ensure that </w:t>
      </w:r>
      <w:r w:rsidRPr="00782606">
        <w:rPr>
          <w:lang w:val="en-CA"/>
        </w:rPr>
        <w:t>the following insurance</w:t>
      </w:r>
      <w:r w:rsidR="007F0937" w:rsidRPr="00782606">
        <w:rPr>
          <w:lang w:val="en-CA"/>
        </w:rPr>
        <w:t xml:space="preserve"> is obtained and maintained</w:t>
      </w:r>
      <w:r w:rsidR="005646E2" w:rsidRPr="00782606">
        <w:rPr>
          <w:lang w:val="en-CA"/>
        </w:rPr>
        <w:t xml:space="preserve"> to the extent that coverage is not available under the insurance required </w:t>
      </w:r>
      <w:r w:rsidR="006C4E7B" w:rsidRPr="00782606">
        <w:rPr>
          <w:lang w:val="en-CA"/>
        </w:rPr>
        <w:t>in</w:t>
      </w:r>
      <w:r w:rsidR="005646E2" w:rsidRPr="00782606">
        <w:rPr>
          <w:lang w:val="en-CA"/>
        </w:rPr>
        <w:t xml:space="preserve"> section </w:t>
      </w:r>
      <w:r w:rsidR="005646E2" w:rsidRPr="00782606">
        <w:rPr>
          <w:lang w:val="en-CA"/>
        </w:rPr>
        <w:fldChar w:fldCharType="begin"/>
      </w:r>
      <w:r w:rsidR="005646E2" w:rsidRPr="00782606">
        <w:rPr>
          <w:lang w:val="en-CA"/>
        </w:rPr>
        <w:instrText xml:space="preserve"> REF _Ref123208354 \r \h </w:instrText>
      </w:r>
      <w:r w:rsidR="005646E2" w:rsidRPr="00782606">
        <w:rPr>
          <w:lang w:val="en-CA"/>
        </w:rPr>
      </w:r>
      <w:r w:rsidR="005646E2" w:rsidRPr="00782606">
        <w:rPr>
          <w:lang w:val="en-CA"/>
        </w:rPr>
        <w:fldChar w:fldCharType="separate"/>
      </w:r>
      <w:r w:rsidR="007A2A68">
        <w:rPr>
          <w:lang w:val="en-CA"/>
        </w:rPr>
        <w:t>5.3</w:t>
      </w:r>
      <w:r w:rsidR="005646E2" w:rsidRPr="00782606">
        <w:rPr>
          <w:lang w:val="en-CA"/>
        </w:rPr>
        <w:fldChar w:fldCharType="end"/>
      </w:r>
      <w:r w:rsidRPr="00782606">
        <w:rPr>
          <w:lang w:val="en-CA"/>
        </w:rPr>
        <w:t>:</w:t>
      </w:r>
      <w:bookmarkEnd w:id="62"/>
      <w:r w:rsidRPr="00782606">
        <w:rPr>
          <w:lang w:val="en-CA"/>
        </w:rPr>
        <w:t xml:space="preserve"> </w:t>
      </w:r>
    </w:p>
    <w:p w14:paraId="2B145E4C" w14:textId="1E9B52B2" w:rsidR="007C5883" w:rsidRPr="00782606" w:rsidRDefault="007C5883" w:rsidP="00551B03">
      <w:pPr>
        <w:pStyle w:val="Heading3"/>
        <w:rPr>
          <w:lang w:val="en-CA"/>
        </w:rPr>
      </w:pPr>
      <w:r w:rsidRPr="00782606">
        <w:rPr>
          <w:lang w:val="en-CA"/>
        </w:rPr>
        <w:t>“Wrap up” c</w:t>
      </w:r>
      <w:r w:rsidR="003A5B6B" w:rsidRPr="00782606">
        <w:rPr>
          <w:lang w:val="en-CA"/>
        </w:rPr>
        <w:t>ommercial general liability insurance</w:t>
      </w:r>
      <w:r w:rsidR="00EE68D9" w:rsidRPr="00782606">
        <w:rPr>
          <w:lang w:val="en-CA"/>
        </w:rPr>
        <w:t xml:space="preserve"> </w:t>
      </w:r>
      <w:r w:rsidR="003A5B6B" w:rsidRPr="00782606">
        <w:rPr>
          <w:lang w:val="en-CA"/>
        </w:rPr>
        <w:t>against claims for bodily injury (including death), personal injury</w:t>
      </w:r>
      <w:r w:rsidR="002F07CA" w:rsidRPr="00782606">
        <w:rPr>
          <w:lang w:val="en-CA"/>
        </w:rPr>
        <w:t>, and</w:t>
      </w:r>
      <w:r w:rsidR="003A5B6B" w:rsidRPr="00782606">
        <w:rPr>
          <w:lang w:val="en-CA"/>
        </w:rPr>
        <w:t xml:space="preserve"> property damage arising in connection with the use </w:t>
      </w:r>
      <w:r w:rsidR="00EE68D9" w:rsidRPr="00782606">
        <w:rPr>
          <w:lang w:val="en-CA"/>
        </w:rPr>
        <w:t>o</w:t>
      </w:r>
      <w:r w:rsidR="003A5B6B" w:rsidRPr="00782606">
        <w:rPr>
          <w:lang w:val="en-CA"/>
        </w:rPr>
        <w:t xml:space="preserve">f the </w:t>
      </w:r>
      <w:r w:rsidR="005F29D6" w:rsidRPr="00782606">
        <w:rPr>
          <w:lang w:val="en-CA"/>
        </w:rPr>
        <w:t>Permit Area</w:t>
      </w:r>
      <w:r w:rsidR="003A5B6B" w:rsidRPr="00782606">
        <w:rPr>
          <w:lang w:val="en-CA"/>
        </w:rPr>
        <w:t xml:space="preserve"> for construction</w:t>
      </w:r>
      <w:r w:rsidRPr="00782606">
        <w:rPr>
          <w:lang w:val="en-CA"/>
        </w:rPr>
        <w:t>, which must:</w:t>
      </w:r>
    </w:p>
    <w:p w14:paraId="194830B9" w14:textId="76EC2278" w:rsidR="007C5883" w:rsidRPr="00782606" w:rsidRDefault="003A5B6B" w:rsidP="007C5883">
      <w:pPr>
        <w:pStyle w:val="Heading3"/>
        <w:numPr>
          <w:ilvl w:val="3"/>
          <w:numId w:val="19"/>
        </w:numPr>
        <w:ind w:left="1800" w:hanging="1080"/>
        <w:rPr>
          <w:lang w:val="en-CA"/>
        </w:rPr>
      </w:pPr>
      <w:r w:rsidRPr="00782606">
        <w:rPr>
          <w:lang w:val="en-CA"/>
        </w:rPr>
        <w:t xml:space="preserve">be written on a commercial general liability </w:t>
      </w:r>
      <w:r w:rsidR="000E2ACE" w:rsidRPr="00782606">
        <w:rPr>
          <w:lang w:val="en-CA"/>
        </w:rPr>
        <w:t xml:space="preserve">basis </w:t>
      </w:r>
      <w:r w:rsidRPr="00782606">
        <w:rPr>
          <w:lang w:val="en-CA"/>
        </w:rPr>
        <w:t xml:space="preserve">with liability limits of at least $5,000,000 per occurrence (or any higher amount that </w:t>
      </w:r>
      <w:r w:rsidR="00ED58D3" w:rsidRPr="00782606">
        <w:rPr>
          <w:lang w:val="en-CA"/>
        </w:rPr>
        <w:t>the Permittor</w:t>
      </w:r>
      <w:r w:rsidR="000E2ACE" w:rsidRPr="00782606">
        <w:rPr>
          <w:lang w:val="en-CA"/>
        </w:rPr>
        <w:t xml:space="preserve"> or the </w:t>
      </w:r>
      <w:r w:rsidR="00AD3056" w:rsidRPr="00782606">
        <w:rPr>
          <w:lang w:val="en-CA"/>
        </w:rPr>
        <w:t>First Nation</w:t>
      </w:r>
      <w:r w:rsidRPr="00782606">
        <w:rPr>
          <w:lang w:val="en-CA"/>
        </w:rPr>
        <w:t xml:space="preserve"> reasonably requires</w:t>
      </w:r>
      <w:r w:rsidR="002F07CA" w:rsidRPr="00782606">
        <w:rPr>
          <w:lang w:val="en-CA"/>
        </w:rPr>
        <w:t>,</w:t>
      </w:r>
      <w:r w:rsidRPr="00782606">
        <w:rPr>
          <w:lang w:val="en-CA"/>
        </w:rPr>
        <w:t xml:space="preserve"> </w:t>
      </w:r>
      <w:r w:rsidR="00491557" w:rsidRPr="00782606">
        <w:rPr>
          <w:lang w:val="en-CA"/>
        </w:rPr>
        <w:t xml:space="preserve">by </w:t>
      </w:r>
      <w:r w:rsidR="002F07CA" w:rsidRPr="00782606">
        <w:rPr>
          <w:lang w:val="en-CA"/>
        </w:rPr>
        <w:t>providing</w:t>
      </w:r>
      <w:r w:rsidR="00491557" w:rsidRPr="00782606">
        <w:rPr>
          <w:lang w:val="en-CA"/>
        </w:rPr>
        <w:t xml:space="preserve"> notice to the </w:t>
      </w:r>
      <w:r w:rsidR="00A10BFB" w:rsidRPr="00782606">
        <w:rPr>
          <w:lang w:val="en-CA"/>
        </w:rPr>
        <w:t>Permittee</w:t>
      </w:r>
      <w:r w:rsidR="00491557" w:rsidRPr="00782606">
        <w:rPr>
          <w:lang w:val="en-CA"/>
        </w:rPr>
        <w:t xml:space="preserve"> </w:t>
      </w:r>
      <w:r w:rsidRPr="00782606">
        <w:rPr>
          <w:lang w:val="en-CA"/>
        </w:rPr>
        <w:t>before construction begins)</w:t>
      </w:r>
      <w:r w:rsidR="007C5883" w:rsidRPr="00782606">
        <w:rPr>
          <w:lang w:val="en-CA"/>
        </w:rPr>
        <w:t>;</w:t>
      </w:r>
      <w:r w:rsidRPr="00782606">
        <w:rPr>
          <w:lang w:val="en-CA"/>
        </w:rPr>
        <w:t xml:space="preserve"> and </w:t>
      </w:r>
    </w:p>
    <w:p w14:paraId="34B16C19" w14:textId="00439B7A" w:rsidR="003A5B6B" w:rsidRPr="00782606" w:rsidRDefault="007C5883" w:rsidP="007C5883">
      <w:pPr>
        <w:pStyle w:val="Heading3"/>
        <w:numPr>
          <w:ilvl w:val="3"/>
          <w:numId w:val="19"/>
        </w:numPr>
        <w:ind w:left="1800" w:hanging="1080"/>
        <w:rPr>
          <w:lang w:val="en-CA"/>
        </w:rPr>
      </w:pPr>
      <w:r w:rsidRPr="00782606">
        <w:rPr>
          <w:lang w:val="en-CA"/>
        </w:rPr>
        <w:t xml:space="preserve">include </w:t>
      </w:r>
      <w:r w:rsidR="000E2ACE" w:rsidRPr="00782606">
        <w:rPr>
          <w:lang w:val="en-CA"/>
        </w:rPr>
        <w:t xml:space="preserve">each of </w:t>
      </w:r>
      <w:r w:rsidR="00ED58D3" w:rsidRPr="00782606">
        <w:rPr>
          <w:lang w:val="en-CA"/>
        </w:rPr>
        <w:t>the Permittor</w:t>
      </w:r>
      <w:r w:rsidR="003A5B6B" w:rsidRPr="00782606">
        <w:rPr>
          <w:lang w:val="en-CA"/>
        </w:rPr>
        <w:t xml:space="preserve"> </w:t>
      </w:r>
      <w:r w:rsidR="000E2ACE" w:rsidRPr="00782606">
        <w:rPr>
          <w:lang w:val="en-CA"/>
        </w:rPr>
        <w:t xml:space="preserve">and the </w:t>
      </w:r>
      <w:r w:rsidR="00AD3056" w:rsidRPr="00782606">
        <w:rPr>
          <w:lang w:val="en-CA"/>
        </w:rPr>
        <w:t>First Nation</w:t>
      </w:r>
      <w:r w:rsidR="000E2ACE" w:rsidRPr="00782606">
        <w:rPr>
          <w:lang w:val="en-CA"/>
        </w:rPr>
        <w:t xml:space="preserve"> </w:t>
      </w:r>
      <w:r w:rsidR="003A5B6B" w:rsidRPr="00782606">
        <w:rPr>
          <w:lang w:val="en-CA"/>
        </w:rPr>
        <w:t>as</w:t>
      </w:r>
      <w:r w:rsidR="008423AF" w:rsidRPr="00782606">
        <w:rPr>
          <w:lang w:val="en-CA"/>
        </w:rPr>
        <w:t xml:space="preserve"> additional</w:t>
      </w:r>
      <w:r w:rsidR="003A5B6B" w:rsidRPr="00782606">
        <w:rPr>
          <w:lang w:val="en-CA"/>
        </w:rPr>
        <w:t xml:space="preserve"> insured</w:t>
      </w:r>
      <w:r w:rsidR="005676AF" w:rsidRPr="00782606">
        <w:rPr>
          <w:lang w:val="en-CA"/>
        </w:rPr>
        <w:t>s</w:t>
      </w:r>
      <w:r w:rsidR="003A5B6B" w:rsidRPr="00782606">
        <w:rPr>
          <w:lang w:val="en-CA"/>
        </w:rPr>
        <w:t>.</w:t>
      </w:r>
    </w:p>
    <w:p w14:paraId="2BF342AC" w14:textId="77777777" w:rsidR="007C5883" w:rsidRPr="00782606" w:rsidRDefault="007C5883" w:rsidP="00551B03">
      <w:pPr>
        <w:pStyle w:val="Heading3"/>
        <w:rPr>
          <w:lang w:val="en-CA"/>
        </w:rPr>
      </w:pPr>
      <w:bookmarkStart w:id="63" w:name="_Ref391295873"/>
      <w:r w:rsidRPr="00782606">
        <w:rPr>
          <w:lang w:val="en-CA"/>
        </w:rPr>
        <w:t xml:space="preserve">Builders risk </w:t>
      </w:r>
      <w:r w:rsidR="0080095C" w:rsidRPr="00782606">
        <w:rPr>
          <w:lang w:val="en-CA"/>
        </w:rPr>
        <w:t>c</w:t>
      </w:r>
      <w:r w:rsidR="003A5B6B" w:rsidRPr="00782606">
        <w:rPr>
          <w:lang w:val="en-CA"/>
        </w:rPr>
        <w:t>onstruction insurance to cover “all risks” of physical damage to, or loss of, the Improvements (including goods and materials to be incorporated in the Improvements while in storage at the site or in transit to it)</w:t>
      </w:r>
      <w:r w:rsidRPr="00782606">
        <w:rPr>
          <w:lang w:val="en-CA"/>
        </w:rPr>
        <w:t>, which must:</w:t>
      </w:r>
    </w:p>
    <w:p w14:paraId="04FBF259" w14:textId="77777777" w:rsidR="007C5883" w:rsidRPr="00782606" w:rsidRDefault="007C5883" w:rsidP="007C5883">
      <w:pPr>
        <w:pStyle w:val="Heading3"/>
        <w:numPr>
          <w:ilvl w:val="3"/>
          <w:numId w:val="2"/>
        </w:numPr>
        <w:ind w:left="1800" w:hanging="1080"/>
        <w:rPr>
          <w:lang w:val="en-CA"/>
        </w:rPr>
      </w:pPr>
      <w:r w:rsidRPr="00782606">
        <w:rPr>
          <w:lang w:val="en-CA"/>
        </w:rPr>
        <w:t>be written in an amount at least equal to such Improvements’ full replacement value, plus no less than 25% of budgeted “soft costs”;</w:t>
      </w:r>
    </w:p>
    <w:p w14:paraId="508CF89A" w14:textId="77777777" w:rsidR="007C5883" w:rsidRPr="00782606" w:rsidRDefault="007C5883" w:rsidP="007C5883">
      <w:pPr>
        <w:pStyle w:val="Heading3"/>
        <w:numPr>
          <w:ilvl w:val="3"/>
          <w:numId w:val="2"/>
        </w:numPr>
        <w:ind w:left="1800" w:hanging="1080"/>
        <w:rPr>
          <w:lang w:val="en-CA"/>
        </w:rPr>
      </w:pPr>
      <w:r w:rsidRPr="00782606">
        <w:rPr>
          <w:lang w:val="en-CA"/>
        </w:rPr>
        <w:lastRenderedPageBreak/>
        <w:t>include the First Nation as a named insured;</w:t>
      </w:r>
    </w:p>
    <w:p w14:paraId="2390B262" w14:textId="25138467" w:rsidR="007C5883" w:rsidRPr="00782606" w:rsidRDefault="002F07CA" w:rsidP="007C5883">
      <w:pPr>
        <w:pStyle w:val="Heading3"/>
        <w:numPr>
          <w:ilvl w:val="3"/>
          <w:numId w:val="2"/>
        </w:numPr>
        <w:ind w:left="1800" w:hanging="1080"/>
        <w:rPr>
          <w:lang w:val="en-CA"/>
        </w:rPr>
      </w:pPr>
      <w:r w:rsidRPr="00782606">
        <w:rPr>
          <w:lang w:val="en-CA"/>
        </w:rPr>
        <w:t xml:space="preserve">to prevent the First Nation from becoming a co-insurer, </w:t>
      </w:r>
      <w:r w:rsidR="007C5883" w:rsidRPr="00782606">
        <w:rPr>
          <w:lang w:val="en-CA"/>
        </w:rPr>
        <w:t>include either a stated amount co-insurance endorsement or confi</w:t>
      </w:r>
      <w:r w:rsidRPr="00782606">
        <w:rPr>
          <w:lang w:val="en-CA"/>
        </w:rPr>
        <w:t>rm that no co-insurance applies</w:t>
      </w:r>
      <w:r w:rsidR="007C5883" w:rsidRPr="00782606">
        <w:rPr>
          <w:lang w:val="en-CA"/>
        </w:rPr>
        <w:t>; and</w:t>
      </w:r>
    </w:p>
    <w:p w14:paraId="4F17D074" w14:textId="1D7B2E26" w:rsidR="007C5883" w:rsidRPr="00782606" w:rsidRDefault="007C5883" w:rsidP="007C5883">
      <w:pPr>
        <w:pStyle w:val="Heading3"/>
        <w:numPr>
          <w:ilvl w:val="3"/>
          <w:numId w:val="2"/>
        </w:numPr>
        <w:ind w:left="1800" w:hanging="1080"/>
        <w:rPr>
          <w:lang w:val="en-CA"/>
        </w:rPr>
      </w:pPr>
      <w:r w:rsidRPr="00782606">
        <w:rPr>
          <w:lang w:val="en-CA"/>
        </w:rPr>
        <w:t>include reasonable coverage for flood and for earthquake (for properties located in earthquake zones classified as high to extreme by the Institute for Catastrophic Loss Reduction or its successor).</w:t>
      </w:r>
    </w:p>
    <w:p w14:paraId="5647399D" w14:textId="21EE9060" w:rsidR="00D208E9" w:rsidRPr="00782606" w:rsidRDefault="003A5B6B" w:rsidP="00551B03">
      <w:pPr>
        <w:pStyle w:val="Heading2"/>
        <w:rPr>
          <w:lang w:val="en-CA"/>
        </w:rPr>
      </w:pPr>
      <w:bookmarkStart w:id="64" w:name="_Ref123208354"/>
      <w:bookmarkEnd w:id="63"/>
      <w:r w:rsidRPr="00782606">
        <w:rPr>
          <w:rStyle w:val="Strong"/>
          <w:lang w:val="en-CA"/>
        </w:rPr>
        <w:t>Liability &amp; Property Insurance</w:t>
      </w:r>
      <w:r w:rsidRPr="00782606">
        <w:rPr>
          <w:lang w:val="en-CA"/>
        </w:rPr>
        <w:t xml:space="preserve"> – </w:t>
      </w:r>
      <w:r w:rsidR="008B67F6" w:rsidRPr="00782606">
        <w:rPr>
          <w:lang w:val="en-CA"/>
        </w:rPr>
        <w:t xml:space="preserve">Subject to section </w:t>
      </w:r>
      <w:r w:rsidR="008B67F6" w:rsidRPr="00782606">
        <w:rPr>
          <w:lang w:val="en-CA"/>
        </w:rPr>
        <w:fldChar w:fldCharType="begin"/>
      </w:r>
      <w:r w:rsidR="008B67F6" w:rsidRPr="00782606">
        <w:rPr>
          <w:lang w:val="en-CA"/>
        </w:rPr>
        <w:instrText xml:space="preserve"> REF _Ref512002291 \r \h </w:instrText>
      </w:r>
      <w:r w:rsidR="008B67F6" w:rsidRPr="00782606">
        <w:rPr>
          <w:lang w:val="en-CA"/>
        </w:rPr>
      </w:r>
      <w:r w:rsidR="008B67F6" w:rsidRPr="00782606">
        <w:rPr>
          <w:lang w:val="en-CA"/>
        </w:rPr>
        <w:fldChar w:fldCharType="separate"/>
      </w:r>
      <w:r w:rsidR="007A2A68">
        <w:rPr>
          <w:lang w:val="en-CA"/>
        </w:rPr>
        <w:t>5.2</w:t>
      </w:r>
      <w:r w:rsidR="008B67F6" w:rsidRPr="00782606">
        <w:rPr>
          <w:lang w:val="en-CA"/>
        </w:rPr>
        <w:fldChar w:fldCharType="end"/>
      </w:r>
      <w:r w:rsidR="008B67F6" w:rsidRPr="00782606">
        <w:rPr>
          <w:lang w:val="en-CA"/>
        </w:rPr>
        <w:t>, t</w:t>
      </w:r>
      <w:r w:rsidRPr="00782606">
        <w:rPr>
          <w:lang w:val="en-CA"/>
        </w:rPr>
        <w:t xml:space="preserve">he </w:t>
      </w:r>
      <w:r w:rsidR="00A10BFB" w:rsidRPr="00782606">
        <w:rPr>
          <w:lang w:val="en-CA"/>
        </w:rPr>
        <w:t>Permittee</w:t>
      </w:r>
      <w:r w:rsidRPr="00782606">
        <w:rPr>
          <w:lang w:val="en-CA"/>
        </w:rPr>
        <w:t xml:space="preserve"> will </w:t>
      </w:r>
      <w:r w:rsidR="007F0937" w:rsidRPr="00782606">
        <w:rPr>
          <w:lang w:val="en-CA"/>
        </w:rPr>
        <w:t xml:space="preserve">ensure that </w:t>
      </w:r>
      <w:r w:rsidR="00E204F1" w:rsidRPr="00782606">
        <w:rPr>
          <w:lang w:val="en-CA"/>
        </w:rPr>
        <w:t xml:space="preserve">the following insurance </w:t>
      </w:r>
      <w:r w:rsidR="007F0937" w:rsidRPr="00782606">
        <w:rPr>
          <w:lang w:val="en-CA"/>
        </w:rPr>
        <w:t xml:space="preserve">is </w:t>
      </w:r>
      <w:r w:rsidR="007C5883" w:rsidRPr="00782606">
        <w:rPr>
          <w:lang w:val="en-CA"/>
        </w:rPr>
        <w:t xml:space="preserve">obtained and </w:t>
      </w:r>
      <w:r w:rsidR="007F0937" w:rsidRPr="00782606">
        <w:rPr>
          <w:lang w:val="en-CA"/>
        </w:rPr>
        <w:t xml:space="preserve">maintained </w:t>
      </w:r>
      <w:r w:rsidR="008F52AA" w:rsidRPr="00782606">
        <w:rPr>
          <w:lang w:val="en-CA"/>
        </w:rPr>
        <w:t>during</w:t>
      </w:r>
      <w:r w:rsidRPr="00782606">
        <w:rPr>
          <w:lang w:val="en-CA"/>
        </w:rPr>
        <w:t xml:space="preserve"> the Term and </w:t>
      </w:r>
      <w:r w:rsidR="002433D6" w:rsidRPr="00782606">
        <w:rPr>
          <w:lang w:val="en-CA"/>
        </w:rPr>
        <w:t xml:space="preserve">for </w:t>
      </w:r>
      <w:r w:rsidRPr="00782606">
        <w:rPr>
          <w:lang w:val="en-CA"/>
        </w:rPr>
        <w:t xml:space="preserve">any period </w:t>
      </w:r>
      <w:r w:rsidR="002433D6" w:rsidRPr="00782606">
        <w:rPr>
          <w:lang w:val="en-CA"/>
        </w:rPr>
        <w:t xml:space="preserve">the Permittee is </w:t>
      </w:r>
      <w:r w:rsidR="008B67F6" w:rsidRPr="00782606">
        <w:rPr>
          <w:lang w:val="en-CA"/>
        </w:rPr>
        <w:t>o</w:t>
      </w:r>
      <w:r w:rsidRPr="00782606">
        <w:rPr>
          <w:lang w:val="en-CA"/>
        </w:rPr>
        <w:t xml:space="preserve">n the </w:t>
      </w:r>
      <w:r w:rsidR="005F29D6" w:rsidRPr="00782606">
        <w:rPr>
          <w:lang w:val="en-CA"/>
        </w:rPr>
        <w:t>Permit Area</w:t>
      </w:r>
      <w:r w:rsidR="00424CF6" w:rsidRPr="00782606">
        <w:rPr>
          <w:lang w:val="en-CA"/>
        </w:rPr>
        <w:t xml:space="preserve"> to remove </w:t>
      </w:r>
      <w:r w:rsidRPr="00782606">
        <w:rPr>
          <w:lang w:val="en-CA"/>
        </w:rPr>
        <w:t>Improvements</w:t>
      </w:r>
      <w:r w:rsidR="008F52AA" w:rsidRPr="00782606">
        <w:rPr>
          <w:lang w:val="en-CA"/>
        </w:rPr>
        <w:t xml:space="preserve"> under</w:t>
      </w:r>
      <w:r w:rsidR="001A21A1" w:rsidRPr="00782606">
        <w:rPr>
          <w:lang w:val="en-CA"/>
        </w:rPr>
        <w:t xml:space="preserve"> section</w:t>
      </w:r>
      <w:r w:rsidR="00037B1A" w:rsidRPr="00782606">
        <w:rPr>
          <w:lang w:val="en-CA"/>
        </w:rPr>
        <w:t xml:space="preserve"> </w:t>
      </w:r>
      <w:r w:rsidR="00037B1A" w:rsidRPr="00782606">
        <w:rPr>
          <w:lang w:val="en-CA"/>
        </w:rPr>
        <w:fldChar w:fldCharType="begin"/>
      </w:r>
      <w:r w:rsidR="00037B1A" w:rsidRPr="00782606">
        <w:rPr>
          <w:lang w:val="en-CA"/>
        </w:rPr>
        <w:instrText xml:space="preserve"> REF _Ref491269430 \r \h </w:instrText>
      </w:r>
      <w:r w:rsidR="00551B03" w:rsidRPr="00782606">
        <w:rPr>
          <w:lang w:val="en-CA"/>
        </w:rPr>
        <w:instrText xml:space="preserve"> \* MERGEFORMAT </w:instrText>
      </w:r>
      <w:r w:rsidR="00037B1A" w:rsidRPr="00782606">
        <w:rPr>
          <w:lang w:val="en-CA"/>
        </w:rPr>
      </w:r>
      <w:r w:rsidR="00037B1A" w:rsidRPr="00782606">
        <w:rPr>
          <w:lang w:val="en-CA"/>
        </w:rPr>
        <w:fldChar w:fldCharType="separate"/>
      </w:r>
      <w:r w:rsidR="007A2A68">
        <w:rPr>
          <w:lang w:val="en-CA"/>
        </w:rPr>
        <w:t>9.2</w:t>
      </w:r>
      <w:r w:rsidR="00037B1A" w:rsidRPr="00782606">
        <w:rPr>
          <w:lang w:val="en-CA"/>
        </w:rPr>
        <w:fldChar w:fldCharType="end"/>
      </w:r>
      <w:r w:rsidR="00037B1A" w:rsidRPr="00782606">
        <w:rPr>
          <w:lang w:val="en-CA"/>
        </w:rPr>
        <w:t>:</w:t>
      </w:r>
      <w:bookmarkEnd w:id="64"/>
    </w:p>
    <w:p w14:paraId="287C6DD7" w14:textId="1B343D51" w:rsidR="007C5883" w:rsidRPr="00782606" w:rsidRDefault="008F52AA" w:rsidP="00551B03">
      <w:pPr>
        <w:pStyle w:val="Heading3"/>
        <w:rPr>
          <w:lang w:val="en-CA"/>
        </w:rPr>
      </w:pPr>
      <w:r w:rsidRPr="00782606">
        <w:rPr>
          <w:lang w:val="en-CA"/>
        </w:rPr>
        <w:t>C</w:t>
      </w:r>
      <w:r w:rsidR="003A5B6B" w:rsidRPr="00782606">
        <w:rPr>
          <w:lang w:val="en-CA"/>
        </w:rPr>
        <w:t xml:space="preserve">ommercial general liability insurance against claims for </w:t>
      </w:r>
      <w:r w:rsidR="00D4219B" w:rsidRPr="00782606">
        <w:rPr>
          <w:lang w:val="en-CA"/>
        </w:rPr>
        <w:t>bodily injury (including death), personal injury</w:t>
      </w:r>
      <w:r w:rsidR="009758EF" w:rsidRPr="00782606">
        <w:rPr>
          <w:lang w:val="en-CA"/>
        </w:rPr>
        <w:t>, and</w:t>
      </w:r>
      <w:r w:rsidR="003A5B6B" w:rsidRPr="00782606">
        <w:rPr>
          <w:lang w:val="en-CA"/>
        </w:rPr>
        <w:t xml:space="preserve"> property damage arising in connection with the use of the </w:t>
      </w:r>
      <w:r w:rsidR="005F29D6" w:rsidRPr="00782606">
        <w:rPr>
          <w:lang w:val="en-CA"/>
        </w:rPr>
        <w:t>Permit Area</w:t>
      </w:r>
      <w:r w:rsidR="007C5883" w:rsidRPr="00782606">
        <w:rPr>
          <w:lang w:val="en-CA"/>
        </w:rPr>
        <w:t>, which must:</w:t>
      </w:r>
    </w:p>
    <w:p w14:paraId="7753CC81" w14:textId="2D97FF16" w:rsidR="007C5883" w:rsidRPr="00782606" w:rsidRDefault="00491557" w:rsidP="007C5883">
      <w:pPr>
        <w:pStyle w:val="Heading3"/>
        <w:numPr>
          <w:ilvl w:val="3"/>
          <w:numId w:val="19"/>
        </w:numPr>
        <w:ind w:left="1800" w:hanging="1080"/>
        <w:rPr>
          <w:lang w:val="en-CA"/>
        </w:rPr>
      </w:pPr>
      <w:r w:rsidRPr="00782606">
        <w:rPr>
          <w:lang w:val="en-CA"/>
        </w:rPr>
        <w:t xml:space="preserve">be written on a commercial general liability basis with liability limits of at least </w:t>
      </w:r>
      <w:r w:rsidR="00D409E1" w:rsidRPr="00782606">
        <w:rPr>
          <w:lang w:val="en-CA"/>
        </w:rPr>
        <w:t>$</w:t>
      </w:r>
      <w:r w:rsidR="00D409E1" w:rsidRPr="00782606">
        <w:rPr>
          <w:lang w:val="en-CA"/>
        </w:rPr>
        <w:fldChar w:fldCharType="begin">
          <w:ffData>
            <w:name w:val=""/>
            <w:enabled/>
            <w:calcOnExit w:val="0"/>
            <w:textInput>
              <w:default w:val="[Amount]"/>
            </w:textInput>
          </w:ffData>
        </w:fldChar>
      </w:r>
      <w:r w:rsidR="00D409E1" w:rsidRPr="00782606">
        <w:rPr>
          <w:lang w:val="en-CA"/>
        </w:rPr>
        <w:instrText xml:space="preserve"> FORMTEXT </w:instrText>
      </w:r>
      <w:r w:rsidR="00D409E1" w:rsidRPr="00782606">
        <w:rPr>
          <w:lang w:val="en-CA"/>
        </w:rPr>
      </w:r>
      <w:r w:rsidR="00D409E1" w:rsidRPr="00782606">
        <w:rPr>
          <w:lang w:val="en-CA"/>
        </w:rPr>
        <w:fldChar w:fldCharType="separate"/>
      </w:r>
      <w:r w:rsidR="007A2A68">
        <w:rPr>
          <w:noProof/>
          <w:lang w:val="en-CA"/>
        </w:rPr>
        <w:t>[Amount]</w:t>
      </w:r>
      <w:r w:rsidR="00D409E1" w:rsidRPr="00782606">
        <w:rPr>
          <w:lang w:val="en-CA"/>
        </w:rPr>
        <w:fldChar w:fldCharType="end"/>
      </w:r>
      <w:r w:rsidR="003A5B6B" w:rsidRPr="00782606">
        <w:rPr>
          <w:lang w:val="en-CA"/>
        </w:rPr>
        <w:t xml:space="preserve"> </w:t>
      </w:r>
      <w:r w:rsidRPr="00782606">
        <w:rPr>
          <w:lang w:val="en-CA"/>
        </w:rPr>
        <w:t xml:space="preserve">per </w:t>
      </w:r>
      <w:r w:rsidR="003A5B6B" w:rsidRPr="00782606">
        <w:rPr>
          <w:lang w:val="en-CA"/>
        </w:rPr>
        <w:t xml:space="preserve">occurrence </w:t>
      </w:r>
      <w:r w:rsidRPr="00782606">
        <w:rPr>
          <w:lang w:val="en-CA"/>
        </w:rPr>
        <w:t>(</w:t>
      </w:r>
      <w:r w:rsidR="003A5B6B" w:rsidRPr="00782606">
        <w:rPr>
          <w:lang w:val="en-CA"/>
        </w:rPr>
        <w:t xml:space="preserve">or </w:t>
      </w:r>
      <w:r w:rsidRPr="00782606">
        <w:rPr>
          <w:lang w:val="en-CA"/>
        </w:rPr>
        <w:t xml:space="preserve">any higher amount that </w:t>
      </w:r>
      <w:r w:rsidR="00ED58D3" w:rsidRPr="00782606">
        <w:rPr>
          <w:lang w:val="en-CA"/>
        </w:rPr>
        <w:t>the Permittor</w:t>
      </w:r>
      <w:r w:rsidR="003A5B6B" w:rsidRPr="00782606">
        <w:rPr>
          <w:lang w:val="en-CA"/>
        </w:rPr>
        <w:t xml:space="preserve"> </w:t>
      </w:r>
      <w:r w:rsidR="000E2ACE" w:rsidRPr="00782606">
        <w:rPr>
          <w:lang w:val="en-CA"/>
        </w:rPr>
        <w:t xml:space="preserve">or the </w:t>
      </w:r>
      <w:r w:rsidR="00AD3056" w:rsidRPr="00782606">
        <w:rPr>
          <w:lang w:val="en-CA"/>
        </w:rPr>
        <w:t>First Nation</w:t>
      </w:r>
      <w:r w:rsidR="000E2ACE" w:rsidRPr="00782606">
        <w:rPr>
          <w:lang w:val="en-CA"/>
        </w:rPr>
        <w:t xml:space="preserve"> </w:t>
      </w:r>
      <w:r w:rsidRPr="00782606">
        <w:rPr>
          <w:lang w:val="en-CA"/>
        </w:rPr>
        <w:t>reasonably requires</w:t>
      </w:r>
      <w:r w:rsidR="009758EF" w:rsidRPr="00782606">
        <w:rPr>
          <w:lang w:val="en-CA"/>
        </w:rPr>
        <w:t>,</w:t>
      </w:r>
      <w:r w:rsidRPr="00782606">
        <w:rPr>
          <w:lang w:val="en-CA"/>
        </w:rPr>
        <w:t xml:space="preserve"> by </w:t>
      </w:r>
      <w:r w:rsidR="009758EF" w:rsidRPr="00782606">
        <w:rPr>
          <w:lang w:val="en-CA"/>
        </w:rPr>
        <w:t xml:space="preserve">providing </w:t>
      </w:r>
      <w:r w:rsidRPr="00782606">
        <w:rPr>
          <w:lang w:val="en-CA"/>
        </w:rPr>
        <w:t xml:space="preserve">notice to the </w:t>
      </w:r>
      <w:r w:rsidR="00A10BFB" w:rsidRPr="00782606">
        <w:rPr>
          <w:lang w:val="en-CA"/>
        </w:rPr>
        <w:t>Permittee</w:t>
      </w:r>
      <w:r w:rsidRPr="00782606">
        <w:rPr>
          <w:lang w:val="en-CA"/>
        </w:rPr>
        <w:t>)</w:t>
      </w:r>
      <w:r w:rsidR="007C5883" w:rsidRPr="00782606">
        <w:rPr>
          <w:lang w:val="en-CA"/>
        </w:rPr>
        <w:t>;</w:t>
      </w:r>
      <w:r w:rsidRPr="00782606">
        <w:rPr>
          <w:lang w:val="en-CA"/>
        </w:rPr>
        <w:t xml:space="preserve"> and</w:t>
      </w:r>
    </w:p>
    <w:p w14:paraId="057A1B6C" w14:textId="36CDAE56" w:rsidR="003A5B6B" w:rsidRPr="00782606" w:rsidRDefault="007C5883" w:rsidP="007C5883">
      <w:pPr>
        <w:pStyle w:val="Heading3"/>
        <w:numPr>
          <w:ilvl w:val="3"/>
          <w:numId w:val="19"/>
        </w:numPr>
        <w:ind w:left="1800" w:hanging="1080"/>
        <w:rPr>
          <w:lang w:val="en-CA"/>
        </w:rPr>
      </w:pPr>
      <w:r w:rsidRPr="00782606">
        <w:rPr>
          <w:lang w:val="en-CA"/>
        </w:rPr>
        <w:t>include</w:t>
      </w:r>
      <w:r w:rsidR="00491557" w:rsidRPr="00782606">
        <w:rPr>
          <w:lang w:val="en-CA"/>
        </w:rPr>
        <w:t xml:space="preserve"> each of </w:t>
      </w:r>
      <w:r w:rsidR="00ED58D3" w:rsidRPr="00782606">
        <w:rPr>
          <w:lang w:val="en-CA"/>
        </w:rPr>
        <w:t>the Permittor</w:t>
      </w:r>
      <w:r w:rsidR="00491557" w:rsidRPr="00782606">
        <w:rPr>
          <w:lang w:val="en-CA"/>
        </w:rPr>
        <w:t xml:space="preserve"> and the </w:t>
      </w:r>
      <w:r w:rsidR="00AD3056" w:rsidRPr="00782606">
        <w:rPr>
          <w:lang w:val="en-CA"/>
        </w:rPr>
        <w:t>First Nation</w:t>
      </w:r>
      <w:r w:rsidR="00491557" w:rsidRPr="00782606">
        <w:rPr>
          <w:lang w:val="en-CA"/>
        </w:rPr>
        <w:t xml:space="preserve"> as</w:t>
      </w:r>
      <w:r w:rsidR="008423AF" w:rsidRPr="00782606">
        <w:rPr>
          <w:lang w:val="en-CA"/>
        </w:rPr>
        <w:t xml:space="preserve"> additional</w:t>
      </w:r>
      <w:r w:rsidR="00491557" w:rsidRPr="00782606">
        <w:rPr>
          <w:lang w:val="en-CA"/>
        </w:rPr>
        <w:t xml:space="preserve"> insured</w:t>
      </w:r>
      <w:r w:rsidR="005676AF" w:rsidRPr="00782606">
        <w:rPr>
          <w:lang w:val="en-CA"/>
        </w:rPr>
        <w:t>s</w:t>
      </w:r>
      <w:r w:rsidR="008F52AA" w:rsidRPr="00782606">
        <w:rPr>
          <w:lang w:val="en-CA"/>
        </w:rPr>
        <w:t>.</w:t>
      </w:r>
    </w:p>
    <w:p w14:paraId="5C4BD47C" w14:textId="77777777" w:rsidR="007C5883" w:rsidRPr="00782606" w:rsidRDefault="008F52AA" w:rsidP="00551B03">
      <w:pPr>
        <w:pStyle w:val="Heading3"/>
        <w:rPr>
          <w:lang w:val="en-CA"/>
        </w:rPr>
      </w:pPr>
      <w:bookmarkStart w:id="65" w:name="_Ref391295880"/>
      <w:r w:rsidRPr="00782606">
        <w:rPr>
          <w:lang w:val="en-CA"/>
        </w:rPr>
        <w:t>P</w:t>
      </w:r>
      <w:r w:rsidR="003A5B6B" w:rsidRPr="00782606">
        <w:rPr>
          <w:lang w:val="en-CA"/>
        </w:rPr>
        <w:t>roperty insurance</w:t>
      </w:r>
      <w:r w:rsidR="00491557" w:rsidRPr="00782606">
        <w:rPr>
          <w:lang w:val="en-CA"/>
        </w:rPr>
        <w:t xml:space="preserve"> to cover “all risks” of physical damage to, or loss of, the Improvements</w:t>
      </w:r>
      <w:r w:rsidR="007C5883" w:rsidRPr="00782606">
        <w:rPr>
          <w:lang w:val="en-CA"/>
        </w:rPr>
        <w:t>, which</w:t>
      </w:r>
      <w:r w:rsidR="00323D11" w:rsidRPr="00782606">
        <w:rPr>
          <w:lang w:val="en-CA"/>
        </w:rPr>
        <w:t xml:space="preserve"> must</w:t>
      </w:r>
      <w:r w:rsidR="007C5883" w:rsidRPr="00782606">
        <w:rPr>
          <w:lang w:val="en-CA"/>
        </w:rPr>
        <w:t>:</w:t>
      </w:r>
    </w:p>
    <w:p w14:paraId="49FD7CFE" w14:textId="77777777" w:rsidR="007C5883" w:rsidRPr="00782606" w:rsidRDefault="007C5883" w:rsidP="007C5883">
      <w:pPr>
        <w:pStyle w:val="Heading3"/>
        <w:numPr>
          <w:ilvl w:val="3"/>
          <w:numId w:val="2"/>
        </w:numPr>
        <w:ind w:left="1800" w:hanging="1080"/>
        <w:rPr>
          <w:lang w:val="en-CA"/>
        </w:rPr>
      </w:pPr>
      <w:r w:rsidRPr="00782606">
        <w:rPr>
          <w:lang w:val="en-CA"/>
        </w:rPr>
        <w:t>be written in an amount at least equal to the Improvements’ full replacement value;</w:t>
      </w:r>
    </w:p>
    <w:p w14:paraId="1CB0FDAF" w14:textId="77777777" w:rsidR="007C5883" w:rsidRPr="00782606" w:rsidRDefault="007C5883" w:rsidP="007C5883">
      <w:pPr>
        <w:pStyle w:val="Heading3"/>
        <w:numPr>
          <w:ilvl w:val="3"/>
          <w:numId w:val="2"/>
        </w:numPr>
        <w:ind w:left="1800" w:hanging="1080"/>
        <w:rPr>
          <w:lang w:val="en-CA"/>
        </w:rPr>
      </w:pPr>
      <w:r w:rsidRPr="00782606">
        <w:rPr>
          <w:lang w:val="en-CA"/>
        </w:rPr>
        <w:t>include the First Nation as a named insured;</w:t>
      </w:r>
    </w:p>
    <w:p w14:paraId="0AE73219" w14:textId="591D6810" w:rsidR="007C5883" w:rsidRPr="00782606" w:rsidRDefault="009758EF" w:rsidP="007C5883">
      <w:pPr>
        <w:pStyle w:val="Heading3"/>
        <w:numPr>
          <w:ilvl w:val="3"/>
          <w:numId w:val="2"/>
        </w:numPr>
        <w:ind w:left="1800" w:hanging="1080"/>
        <w:rPr>
          <w:lang w:val="en-CA"/>
        </w:rPr>
      </w:pPr>
      <w:r w:rsidRPr="00782606">
        <w:rPr>
          <w:lang w:val="en-CA"/>
        </w:rPr>
        <w:t xml:space="preserve">to prevent the First Nation from becoming a co-insurer, </w:t>
      </w:r>
      <w:r w:rsidR="007C5883" w:rsidRPr="00782606">
        <w:rPr>
          <w:lang w:val="en-CA"/>
        </w:rPr>
        <w:t>include either a stated amount co-insurance endorsement or confi</w:t>
      </w:r>
      <w:r w:rsidRPr="00782606">
        <w:rPr>
          <w:lang w:val="en-CA"/>
        </w:rPr>
        <w:t>rm that no co-insurance applies</w:t>
      </w:r>
      <w:r w:rsidR="007C5883" w:rsidRPr="00782606">
        <w:rPr>
          <w:lang w:val="en-CA"/>
        </w:rPr>
        <w:t>; and</w:t>
      </w:r>
    </w:p>
    <w:p w14:paraId="6713F2D3" w14:textId="587DE0E0" w:rsidR="007C5883" w:rsidRPr="00782606" w:rsidRDefault="007C5883" w:rsidP="007C5883">
      <w:pPr>
        <w:pStyle w:val="Heading3"/>
        <w:numPr>
          <w:ilvl w:val="3"/>
          <w:numId w:val="2"/>
        </w:numPr>
        <w:ind w:left="1800" w:hanging="1080"/>
        <w:rPr>
          <w:lang w:val="en-CA"/>
        </w:rPr>
      </w:pPr>
      <w:r w:rsidRPr="00782606">
        <w:rPr>
          <w:lang w:val="en-CA"/>
        </w:rPr>
        <w:t>include reasonable coverage for flood and for earthquake (for properties located in earthquake zones classified as high to extreme by the Institute for Catastrophic Loss Reduction or its successor).</w:t>
      </w:r>
    </w:p>
    <w:bookmarkEnd w:id="65"/>
    <w:p w14:paraId="4E4B8BE1" w14:textId="7B3E567A" w:rsidR="003A5B6B" w:rsidRPr="00782606" w:rsidRDefault="0062381D" w:rsidP="00551B03">
      <w:pPr>
        <w:pStyle w:val="Heading3"/>
        <w:rPr>
          <w:lang w:val="en-CA"/>
        </w:rPr>
      </w:pPr>
      <w:r w:rsidRPr="00782606">
        <w:rPr>
          <w:lang w:val="en-CA"/>
        </w:rPr>
        <w:t>O</w:t>
      </w:r>
      <w:r w:rsidR="003A5B6B" w:rsidRPr="00782606">
        <w:rPr>
          <w:lang w:val="en-CA"/>
        </w:rPr>
        <w:t xml:space="preserve">ther insurance reasonably required </w:t>
      </w:r>
      <w:r w:rsidR="008423AF" w:rsidRPr="00782606">
        <w:rPr>
          <w:lang w:val="en-CA"/>
        </w:rPr>
        <w:t xml:space="preserve">from time to time </w:t>
      </w:r>
      <w:r w:rsidR="003A5B6B" w:rsidRPr="00782606">
        <w:rPr>
          <w:lang w:val="en-CA"/>
        </w:rPr>
        <w:t xml:space="preserve">by </w:t>
      </w:r>
      <w:r w:rsidR="00ED58D3" w:rsidRPr="00782606">
        <w:rPr>
          <w:lang w:val="en-CA"/>
        </w:rPr>
        <w:t>the Permittor</w:t>
      </w:r>
      <w:r w:rsidR="003A5B6B" w:rsidRPr="00782606">
        <w:rPr>
          <w:lang w:val="en-CA"/>
        </w:rPr>
        <w:t xml:space="preserve"> </w:t>
      </w:r>
      <w:r w:rsidR="000E2ACE" w:rsidRPr="00782606">
        <w:rPr>
          <w:lang w:val="en-CA"/>
        </w:rPr>
        <w:t xml:space="preserve">or the </w:t>
      </w:r>
      <w:r w:rsidR="00AD3056" w:rsidRPr="00782606">
        <w:rPr>
          <w:lang w:val="en-CA"/>
        </w:rPr>
        <w:t>First Nation</w:t>
      </w:r>
      <w:r w:rsidR="000E2ACE" w:rsidRPr="00782606">
        <w:rPr>
          <w:lang w:val="en-CA"/>
        </w:rPr>
        <w:t xml:space="preserve"> </w:t>
      </w:r>
      <w:r w:rsidR="003A5B6B" w:rsidRPr="00782606">
        <w:rPr>
          <w:lang w:val="en-CA"/>
        </w:rPr>
        <w:t xml:space="preserve">and that a prudent owner of the </w:t>
      </w:r>
      <w:r w:rsidR="005F29D6" w:rsidRPr="00782606">
        <w:rPr>
          <w:lang w:val="en-CA"/>
        </w:rPr>
        <w:t>Permit Area</w:t>
      </w:r>
      <w:r w:rsidR="003A5B6B" w:rsidRPr="00782606">
        <w:rPr>
          <w:lang w:val="en-CA"/>
        </w:rPr>
        <w:t xml:space="preserve"> </w:t>
      </w:r>
      <w:r w:rsidR="001D2CC2" w:rsidRPr="00782606">
        <w:rPr>
          <w:lang w:val="en-CA"/>
        </w:rPr>
        <w:t xml:space="preserve">or the Improvements </w:t>
      </w:r>
      <w:r w:rsidRPr="00782606">
        <w:rPr>
          <w:lang w:val="en-CA"/>
        </w:rPr>
        <w:t xml:space="preserve">might reasonably </w:t>
      </w:r>
      <w:r w:rsidR="003A5B6B" w:rsidRPr="00782606">
        <w:rPr>
          <w:lang w:val="en-CA"/>
        </w:rPr>
        <w:t>obtain.</w:t>
      </w:r>
    </w:p>
    <w:p w14:paraId="7468A951" w14:textId="285B3CAA" w:rsidR="004A0F8B" w:rsidRPr="00782606" w:rsidRDefault="00F96B56" w:rsidP="00551B03">
      <w:pPr>
        <w:pStyle w:val="Heading2"/>
        <w:rPr>
          <w:lang w:val="en-CA"/>
        </w:rPr>
      </w:pPr>
      <w:r w:rsidRPr="00782606">
        <w:rPr>
          <w:rStyle w:val="Strong"/>
          <w:lang w:val="en-CA"/>
        </w:rPr>
        <w:t xml:space="preserve">General </w:t>
      </w:r>
      <w:r w:rsidR="00681DAC" w:rsidRPr="00782606">
        <w:rPr>
          <w:rStyle w:val="Strong"/>
          <w:lang w:val="en-CA"/>
        </w:rPr>
        <w:t>Insurance Provisions</w:t>
      </w:r>
      <w:r w:rsidR="004A0F8B" w:rsidRPr="00782606">
        <w:rPr>
          <w:lang w:val="en-CA"/>
        </w:rPr>
        <w:t xml:space="preserve">   </w:t>
      </w:r>
    </w:p>
    <w:p w14:paraId="3A0FD891" w14:textId="3203C3C4" w:rsidR="006B3282" w:rsidRPr="00782606" w:rsidRDefault="003A5B6B" w:rsidP="00551B03">
      <w:pPr>
        <w:pStyle w:val="Heading3"/>
        <w:rPr>
          <w:lang w:val="en-CA"/>
        </w:rPr>
      </w:pPr>
      <w:r w:rsidRPr="00782606">
        <w:rPr>
          <w:lang w:val="en-CA"/>
        </w:rPr>
        <w:lastRenderedPageBreak/>
        <w:t xml:space="preserve">Every insurance policy required under this </w:t>
      </w:r>
      <w:r w:rsidR="00A10BFB" w:rsidRPr="00782606">
        <w:rPr>
          <w:lang w:val="en-CA"/>
        </w:rPr>
        <w:t>Permit</w:t>
      </w:r>
      <w:r w:rsidRPr="00782606">
        <w:rPr>
          <w:lang w:val="en-CA"/>
        </w:rPr>
        <w:t xml:space="preserve"> </w:t>
      </w:r>
      <w:r w:rsidR="00687CB5" w:rsidRPr="00782606">
        <w:rPr>
          <w:lang w:val="en-CA"/>
        </w:rPr>
        <w:t xml:space="preserve">in which </w:t>
      </w:r>
      <w:r w:rsidR="00ED58D3" w:rsidRPr="00782606">
        <w:rPr>
          <w:lang w:val="en-CA"/>
        </w:rPr>
        <w:t>the Permittor</w:t>
      </w:r>
      <w:r w:rsidR="00687CB5" w:rsidRPr="00782606">
        <w:rPr>
          <w:lang w:val="en-CA"/>
        </w:rPr>
        <w:t xml:space="preserve"> or the </w:t>
      </w:r>
      <w:r w:rsidR="00AD3056" w:rsidRPr="00782606">
        <w:rPr>
          <w:lang w:val="en-CA"/>
        </w:rPr>
        <w:t>First Nation</w:t>
      </w:r>
      <w:r w:rsidR="00687CB5" w:rsidRPr="00782606">
        <w:rPr>
          <w:lang w:val="en-CA"/>
        </w:rPr>
        <w:t xml:space="preserve"> is an</w:t>
      </w:r>
      <w:r w:rsidR="00BC0154" w:rsidRPr="00782606">
        <w:rPr>
          <w:lang w:val="en-CA"/>
        </w:rPr>
        <w:t xml:space="preserve"> additional or named</w:t>
      </w:r>
      <w:r w:rsidR="00687CB5" w:rsidRPr="00782606">
        <w:rPr>
          <w:lang w:val="en-CA"/>
        </w:rPr>
        <w:t xml:space="preserve"> insured </w:t>
      </w:r>
      <w:r w:rsidR="0062381D" w:rsidRPr="00782606">
        <w:rPr>
          <w:lang w:val="en-CA"/>
        </w:rPr>
        <w:t>must</w:t>
      </w:r>
      <w:r w:rsidRPr="00782606">
        <w:rPr>
          <w:lang w:val="en-CA"/>
        </w:rPr>
        <w:t>:</w:t>
      </w:r>
    </w:p>
    <w:p w14:paraId="16F8CAD3" w14:textId="43D1AFBB" w:rsidR="006B3282" w:rsidRPr="00782606" w:rsidRDefault="007C5883" w:rsidP="00551B03">
      <w:pPr>
        <w:pStyle w:val="Heading3"/>
        <w:numPr>
          <w:ilvl w:val="3"/>
          <w:numId w:val="19"/>
        </w:numPr>
        <w:ind w:left="1728"/>
        <w:rPr>
          <w:lang w:val="en-CA"/>
        </w:rPr>
      </w:pPr>
      <w:r w:rsidRPr="00782606">
        <w:rPr>
          <w:lang w:val="en-CA"/>
        </w:rPr>
        <w:t xml:space="preserve">contain </w:t>
      </w:r>
      <w:r w:rsidR="003A5B6B" w:rsidRPr="00782606">
        <w:rPr>
          <w:lang w:val="en-CA"/>
        </w:rPr>
        <w:t>an agreement by the insurer that it will not cancel the policy without first</w:t>
      </w:r>
      <w:r w:rsidR="00716B43" w:rsidRPr="00782606">
        <w:rPr>
          <w:lang w:val="en-CA"/>
        </w:rPr>
        <w:t xml:space="preserve"> giving </w:t>
      </w:r>
      <w:r w:rsidR="0080095C" w:rsidRPr="00782606">
        <w:rPr>
          <w:lang w:val="en-CA"/>
        </w:rPr>
        <w:t>such</w:t>
      </w:r>
      <w:r w:rsidR="00BC0154" w:rsidRPr="00782606">
        <w:rPr>
          <w:lang w:val="en-CA"/>
        </w:rPr>
        <w:t xml:space="preserve"> Party</w:t>
      </w:r>
      <w:r w:rsidR="00687CB5" w:rsidRPr="00782606">
        <w:rPr>
          <w:lang w:val="en-CA"/>
        </w:rPr>
        <w:t xml:space="preserve"> </w:t>
      </w:r>
      <w:r w:rsidR="00716B43" w:rsidRPr="00782606">
        <w:rPr>
          <w:lang w:val="en-CA"/>
        </w:rPr>
        <w:t>at least 30 d</w:t>
      </w:r>
      <w:r w:rsidR="006B3282" w:rsidRPr="00782606">
        <w:rPr>
          <w:lang w:val="en-CA"/>
        </w:rPr>
        <w:t>ays prior notice;</w:t>
      </w:r>
    </w:p>
    <w:p w14:paraId="2756C70A" w14:textId="4DADA1E7" w:rsidR="006B3282" w:rsidRPr="00782606" w:rsidRDefault="007C5883" w:rsidP="00551B03">
      <w:pPr>
        <w:pStyle w:val="Heading3"/>
        <w:numPr>
          <w:ilvl w:val="3"/>
          <w:numId w:val="19"/>
        </w:numPr>
        <w:ind w:left="1728"/>
        <w:rPr>
          <w:lang w:val="en-CA"/>
        </w:rPr>
      </w:pPr>
      <w:r w:rsidRPr="00782606">
        <w:rPr>
          <w:lang w:val="en-CA"/>
        </w:rPr>
        <w:t xml:space="preserve">contain </w:t>
      </w:r>
      <w:r w:rsidR="003A5B6B" w:rsidRPr="00782606">
        <w:rPr>
          <w:lang w:val="en-CA"/>
        </w:rPr>
        <w:t xml:space="preserve">a clause to the effect that a release from liability entered into prior to any loss will not affect the right of </w:t>
      </w:r>
      <w:r w:rsidR="0080095C" w:rsidRPr="00782606">
        <w:rPr>
          <w:lang w:val="en-CA"/>
        </w:rPr>
        <w:t>such</w:t>
      </w:r>
      <w:r w:rsidR="00BC0154" w:rsidRPr="00782606">
        <w:rPr>
          <w:lang w:val="en-CA"/>
        </w:rPr>
        <w:t xml:space="preserve"> Party</w:t>
      </w:r>
      <w:r w:rsidR="003A5B6B" w:rsidRPr="00782606">
        <w:rPr>
          <w:lang w:val="en-CA"/>
        </w:rPr>
        <w:t xml:space="preserve"> to recover;</w:t>
      </w:r>
    </w:p>
    <w:p w14:paraId="39B28074" w14:textId="501F6C98" w:rsidR="006B3282" w:rsidRPr="00782606" w:rsidRDefault="007C5883" w:rsidP="00551B03">
      <w:pPr>
        <w:pStyle w:val="Heading3"/>
        <w:numPr>
          <w:ilvl w:val="3"/>
          <w:numId w:val="19"/>
        </w:numPr>
        <w:ind w:left="1728"/>
        <w:rPr>
          <w:lang w:val="en-CA"/>
        </w:rPr>
      </w:pPr>
      <w:bookmarkStart w:id="66" w:name="_Ref39826419"/>
      <w:r w:rsidRPr="00782606">
        <w:rPr>
          <w:lang w:val="en-CA"/>
        </w:rPr>
        <w:t xml:space="preserve">contain </w:t>
      </w:r>
      <w:r w:rsidR="003A5B6B" w:rsidRPr="00782606">
        <w:rPr>
          <w:lang w:val="en-CA"/>
        </w:rPr>
        <w:t xml:space="preserve">a waiver of subrogation by the insurers against </w:t>
      </w:r>
      <w:r w:rsidR="0080095C" w:rsidRPr="00782606">
        <w:rPr>
          <w:lang w:val="en-CA"/>
        </w:rPr>
        <w:t xml:space="preserve">such </w:t>
      </w:r>
      <w:r w:rsidR="00BC0154" w:rsidRPr="00782606">
        <w:rPr>
          <w:lang w:val="en-CA"/>
        </w:rPr>
        <w:t>Party</w:t>
      </w:r>
      <w:r w:rsidR="003A5B6B" w:rsidRPr="00782606">
        <w:rPr>
          <w:lang w:val="en-CA"/>
        </w:rPr>
        <w:t>;</w:t>
      </w:r>
      <w:bookmarkEnd w:id="66"/>
    </w:p>
    <w:p w14:paraId="6B7A4EDD" w14:textId="524157C0" w:rsidR="00E3065D" w:rsidRPr="00782606" w:rsidRDefault="007C5883" w:rsidP="00E3065D">
      <w:pPr>
        <w:pStyle w:val="Heading3"/>
        <w:numPr>
          <w:ilvl w:val="3"/>
          <w:numId w:val="19"/>
        </w:numPr>
        <w:ind w:left="1728"/>
        <w:rPr>
          <w:lang w:val="en-CA"/>
        </w:rPr>
      </w:pPr>
      <w:r w:rsidRPr="00782606">
        <w:rPr>
          <w:lang w:val="en-CA"/>
        </w:rPr>
        <w:t xml:space="preserve">contain </w:t>
      </w:r>
      <w:r w:rsidR="003A5B6B" w:rsidRPr="00782606">
        <w:rPr>
          <w:lang w:val="en-CA"/>
        </w:rPr>
        <w:t>a provision that the policies will not be invalidated by any act, omission</w:t>
      </w:r>
      <w:r w:rsidR="0062381D" w:rsidRPr="00782606">
        <w:rPr>
          <w:lang w:val="en-CA"/>
        </w:rPr>
        <w:t>,</w:t>
      </w:r>
      <w:r w:rsidR="003A5B6B" w:rsidRPr="00782606">
        <w:rPr>
          <w:lang w:val="en-CA"/>
        </w:rPr>
        <w:t xml:space="preserve"> or negligence of any Person </w:t>
      </w:r>
      <w:r w:rsidR="00025197" w:rsidRPr="00782606">
        <w:rPr>
          <w:lang w:val="en-CA"/>
        </w:rPr>
        <w:t>that</w:t>
      </w:r>
      <w:r w:rsidR="003A5B6B" w:rsidRPr="00782606">
        <w:rPr>
          <w:lang w:val="en-CA"/>
        </w:rPr>
        <w:t xml:space="preserve"> is not within</w:t>
      </w:r>
      <w:r w:rsidR="0080095C" w:rsidRPr="00782606">
        <w:rPr>
          <w:lang w:val="en-CA"/>
        </w:rPr>
        <w:t xml:space="preserve"> the knowledge or control of such</w:t>
      </w:r>
      <w:r w:rsidR="00BC0154" w:rsidRPr="00782606">
        <w:rPr>
          <w:lang w:val="en-CA"/>
        </w:rPr>
        <w:t xml:space="preserve"> Party</w:t>
      </w:r>
      <w:r w:rsidR="00E3065D" w:rsidRPr="00782606">
        <w:rPr>
          <w:lang w:val="en-CA"/>
        </w:rPr>
        <w:t>;</w:t>
      </w:r>
    </w:p>
    <w:p w14:paraId="5B2E95FA" w14:textId="15C9F71A" w:rsidR="00E3065D" w:rsidRPr="00782606" w:rsidRDefault="00DA2834" w:rsidP="00E3065D">
      <w:pPr>
        <w:pStyle w:val="Heading3"/>
        <w:numPr>
          <w:ilvl w:val="3"/>
          <w:numId w:val="19"/>
        </w:numPr>
        <w:ind w:left="1728"/>
        <w:rPr>
          <w:rStyle w:val="StyleHeading4TimesNewRoman1Char"/>
          <w:rFonts w:cs="Times New Roman"/>
          <w:lang w:val="en-CA"/>
        </w:rPr>
      </w:pPr>
      <w:r w:rsidRPr="00782606">
        <w:rPr>
          <w:rStyle w:val="StyleHeading4TimesNewRoman1Char"/>
          <w:lang w:val="en-CA"/>
        </w:rPr>
        <w:t xml:space="preserve">include features customarily included </w:t>
      </w:r>
      <w:r w:rsidR="00E3065D" w:rsidRPr="00782606">
        <w:rPr>
          <w:rStyle w:val="StyleHeading4TimesNewRoman1Char"/>
          <w:lang w:val="en-CA"/>
        </w:rPr>
        <w:t xml:space="preserve">by prudent owners </w:t>
      </w:r>
      <w:r w:rsidRPr="00782606">
        <w:rPr>
          <w:rStyle w:val="StyleHeading4TimesNewRoman1Char"/>
          <w:lang w:val="en-CA"/>
        </w:rPr>
        <w:t>in</w:t>
      </w:r>
      <w:r w:rsidR="00880868" w:rsidRPr="00782606">
        <w:rPr>
          <w:rStyle w:val="StyleHeading4TimesNewRoman1Char"/>
          <w:lang w:val="en-CA"/>
        </w:rPr>
        <w:t xml:space="preserve"> th</w:t>
      </w:r>
      <w:r w:rsidR="00535DD5" w:rsidRPr="00782606">
        <w:rPr>
          <w:rStyle w:val="StyleHeading4TimesNewRoman1Char"/>
          <w:lang w:val="en-CA"/>
        </w:rPr>
        <w:t>e</w:t>
      </w:r>
      <w:r w:rsidR="00880868" w:rsidRPr="00782606">
        <w:rPr>
          <w:rStyle w:val="StyleHeading4TimesNewRoman1Char"/>
          <w:lang w:val="en-CA"/>
        </w:rPr>
        <w:t xml:space="preserve"> province of</w:t>
      </w:r>
      <w:r w:rsidRPr="00782606">
        <w:rPr>
          <w:rStyle w:val="StyleHeading4TimesNewRoman1Char"/>
          <w:lang w:val="en-CA"/>
        </w:rPr>
        <w:t xml:space="preserve"> </w:t>
      </w:r>
      <w:r w:rsidR="00D97348" w:rsidRPr="00782606">
        <w:rPr>
          <w:lang w:val="en-CA"/>
        </w:rPr>
        <w:fldChar w:fldCharType="begin">
          <w:ffData>
            <w:name w:val=""/>
            <w:enabled/>
            <w:calcOnExit w:val="0"/>
            <w:textInput>
              <w:default w:val="[Name of Province]"/>
            </w:textInput>
          </w:ffData>
        </w:fldChar>
      </w:r>
      <w:r w:rsidR="00D97348" w:rsidRPr="00782606">
        <w:rPr>
          <w:lang w:val="en-CA"/>
        </w:rPr>
        <w:instrText xml:space="preserve"> FORMTEXT </w:instrText>
      </w:r>
      <w:r w:rsidR="00D97348" w:rsidRPr="00782606">
        <w:rPr>
          <w:lang w:val="en-CA"/>
        </w:rPr>
      </w:r>
      <w:r w:rsidR="00D97348" w:rsidRPr="00782606">
        <w:rPr>
          <w:lang w:val="en-CA"/>
        </w:rPr>
        <w:fldChar w:fldCharType="separate"/>
      </w:r>
      <w:r w:rsidR="007A2A68">
        <w:rPr>
          <w:noProof/>
          <w:lang w:val="en-CA"/>
        </w:rPr>
        <w:t>[Name of Province]</w:t>
      </w:r>
      <w:r w:rsidR="00D97348" w:rsidRPr="00782606">
        <w:rPr>
          <w:lang w:val="en-CA"/>
        </w:rPr>
        <w:fldChar w:fldCharType="end"/>
      </w:r>
      <w:r w:rsidRPr="00782606">
        <w:rPr>
          <w:rStyle w:val="StyleHeading4TimesNewRoman1Char"/>
          <w:lang w:val="en-CA"/>
        </w:rPr>
        <w:t xml:space="preserve"> </w:t>
      </w:r>
      <w:r w:rsidR="00E3065D" w:rsidRPr="00782606">
        <w:rPr>
          <w:rStyle w:val="StyleHeading4TimesNewRoman1Char"/>
          <w:lang w:val="en-CA"/>
        </w:rPr>
        <w:t>in:</w:t>
      </w:r>
    </w:p>
    <w:p w14:paraId="16E7ABD0" w14:textId="0D4F7311" w:rsidR="00E3065D" w:rsidRPr="00782606" w:rsidRDefault="00E3065D" w:rsidP="007B07AA">
      <w:pPr>
        <w:pStyle w:val="Heading5"/>
        <w:ind w:left="2808" w:hanging="1080"/>
        <w:jc w:val="left"/>
        <w:rPr>
          <w:rStyle w:val="StyleHeading4TimesNewRoman1Char"/>
          <w:rFonts w:cs="Times New Roman"/>
          <w:lang w:val="en-CA"/>
        </w:rPr>
      </w:pPr>
      <w:r w:rsidRPr="00782606">
        <w:rPr>
          <w:rStyle w:val="StyleHeading4TimesNewRoman1Char"/>
          <w:lang w:val="en-CA"/>
        </w:rPr>
        <w:t>property insurance for improvements similar to the Improvements; and</w:t>
      </w:r>
    </w:p>
    <w:p w14:paraId="3BFE04A1" w14:textId="0C12F2A9" w:rsidR="00E3065D" w:rsidRPr="00782606" w:rsidRDefault="00E3065D" w:rsidP="007B07AA">
      <w:pPr>
        <w:pStyle w:val="Heading5"/>
        <w:ind w:left="2808" w:hanging="1080"/>
        <w:jc w:val="left"/>
        <w:rPr>
          <w:rStyle w:val="StyleHeading4TimesNewRoman1Char"/>
          <w:rFonts w:cs="Times New Roman"/>
          <w:lang w:val="en-CA"/>
        </w:rPr>
      </w:pPr>
      <w:r w:rsidRPr="00782606">
        <w:rPr>
          <w:rStyle w:val="StyleHeading4TimesNewRoman1Char"/>
          <w:lang w:val="en-CA"/>
        </w:rPr>
        <w:t>liability insurance for the type of operations carried on by the Permittee on the Permit Area;</w:t>
      </w:r>
    </w:p>
    <w:p w14:paraId="1867221C" w14:textId="3614C8EA" w:rsidR="00E3065D" w:rsidRPr="00782606" w:rsidRDefault="00E3065D" w:rsidP="00E3065D">
      <w:pPr>
        <w:pStyle w:val="Heading3"/>
        <w:numPr>
          <w:ilvl w:val="3"/>
          <w:numId w:val="19"/>
        </w:numPr>
        <w:ind w:left="1728"/>
        <w:rPr>
          <w:rStyle w:val="StyleHeading4TimesNewRoman1Char"/>
          <w:rFonts w:cs="Times New Roman"/>
          <w:lang w:val="en-CA"/>
        </w:rPr>
      </w:pPr>
      <w:r w:rsidRPr="00782606">
        <w:rPr>
          <w:rStyle w:val="StyleHeading4TimesNewRoman1Char"/>
          <w:lang w:val="en-CA"/>
        </w:rPr>
        <w:t xml:space="preserve">include </w:t>
      </w:r>
      <w:r w:rsidR="00DA2834" w:rsidRPr="00782606">
        <w:rPr>
          <w:rStyle w:val="StyleHeading4TimesNewRoman1Char"/>
          <w:lang w:val="en-CA"/>
        </w:rPr>
        <w:t xml:space="preserve">features </w:t>
      </w:r>
      <w:r w:rsidRPr="00782606">
        <w:rPr>
          <w:rStyle w:val="StyleHeading4TimesNewRoman1Char"/>
          <w:lang w:val="en-CA"/>
        </w:rPr>
        <w:t xml:space="preserve">reasonably required by </w:t>
      </w:r>
      <w:r w:rsidR="0062381D" w:rsidRPr="00782606">
        <w:rPr>
          <w:rStyle w:val="StyleHeading4TimesNewRoman1Char"/>
          <w:lang w:val="en-CA"/>
        </w:rPr>
        <w:t>such Party</w:t>
      </w:r>
      <w:r w:rsidRPr="00782606">
        <w:rPr>
          <w:rStyle w:val="StyleHeading4TimesNewRoman1Char"/>
          <w:iCs/>
          <w:lang w:val="en-CA"/>
        </w:rPr>
        <w:t>; and</w:t>
      </w:r>
    </w:p>
    <w:p w14:paraId="20E9CB21" w14:textId="4A8D11E8" w:rsidR="00DA2834" w:rsidRPr="00782606" w:rsidRDefault="00DA2834" w:rsidP="00E3065D">
      <w:pPr>
        <w:pStyle w:val="Heading3"/>
        <w:numPr>
          <w:ilvl w:val="3"/>
          <w:numId w:val="19"/>
        </w:numPr>
        <w:ind w:left="1728"/>
        <w:rPr>
          <w:lang w:val="en-CA"/>
        </w:rPr>
      </w:pPr>
      <w:r w:rsidRPr="00782606">
        <w:rPr>
          <w:rFonts w:cs="Arial"/>
          <w:lang w:val="en-CA"/>
        </w:rPr>
        <w:t xml:space="preserve">not include any non-standard, special, or unusual exclusions or restrictive endorsements without first getting the written consent of </w:t>
      </w:r>
      <w:r w:rsidR="00E3065D" w:rsidRPr="00782606">
        <w:rPr>
          <w:rFonts w:cs="Arial"/>
          <w:iCs/>
          <w:lang w:val="en-CA"/>
        </w:rPr>
        <w:t>such Party</w:t>
      </w:r>
      <w:r w:rsidRPr="00782606">
        <w:rPr>
          <w:rFonts w:cs="Arial"/>
          <w:iCs/>
          <w:lang w:val="en-CA"/>
        </w:rPr>
        <w:t>.</w:t>
      </w:r>
    </w:p>
    <w:p w14:paraId="22675F0E" w14:textId="11285361" w:rsidR="003A5B6B" w:rsidRPr="00782606" w:rsidRDefault="003A5B6B" w:rsidP="00551B03">
      <w:pPr>
        <w:pStyle w:val="Heading3"/>
        <w:rPr>
          <w:lang w:val="en-CA"/>
        </w:rPr>
      </w:pPr>
      <w:r w:rsidRPr="00782606">
        <w:rPr>
          <w:lang w:val="en-CA"/>
        </w:rPr>
        <w:t xml:space="preserve">The </w:t>
      </w:r>
      <w:r w:rsidR="00A10BFB" w:rsidRPr="00782606">
        <w:rPr>
          <w:lang w:val="en-CA"/>
        </w:rPr>
        <w:t>Permittee</w:t>
      </w:r>
      <w:r w:rsidRPr="00782606">
        <w:rPr>
          <w:lang w:val="en-CA"/>
        </w:rPr>
        <w:t xml:space="preserve"> will not do anything, or permit or suffer anything to be done, </w:t>
      </w:r>
      <w:r w:rsidR="00E3065D" w:rsidRPr="00782606">
        <w:rPr>
          <w:lang w:val="en-CA"/>
        </w:rPr>
        <w:t>on</w:t>
      </w:r>
      <w:r w:rsidRPr="00782606">
        <w:rPr>
          <w:lang w:val="en-CA"/>
        </w:rPr>
        <w:t xml:space="preserve"> the </w:t>
      </w:r>
      <w:r w:rsidR="005F29D6" w:rsidRPr="00782606">
        <w:rPr>
          <w:lang w:val="en-CA"/>
        </w:rPr>
        <w:t>Permit Area</w:t>
      </w:r>
      <w:r w:rsidRPr="00782606">
        <w:rPr>
          <w:lang w:val="en-CA"/>
        </w:rPr>
        <w:t xml:space="preserve"> that might cause the insurance policies required by this </w:t>
      </w:r>
      <w:r w:rsidR="00A10BFB" w:rsidRPr="00782606">
        <w:rPr>
          <w:lang w:val="en-CA"/>
        </w:rPr>
        <w:t>Permit</w:t>
      </w:r>
      <w:r w:rsidRPr="00782606">
        <w:rPr>
          <w:lang w:val="en-CA"/>
        </w:rPr>
        <w:t xml:space="preserve"> to be invalidated or cancelled.</w:t>
      </w:r>
    </w:p>
    <w:p w14:paraId="1BEEF65D" w14:textId="77777777" w:rsidR="0062381D" w:rsidRPr="00782606" w:rsidRDefault="0062381D" w:rsidP="00551B03">
      <w:pPr>
        <w:pStyle w:val="Heading3"/>
        <w:rPr>
          <w:lang w:val="en-CA"/>
        </w:rPr>
      </w:pPr>
      <w:bookmarkStart w:id="67" w:name="_Ref391295936"/>
      <w:r w:rsidRPr="00782606">
        <w:rPr>
          <w:lang w:val="en-CA"/>
        </w:rPr>
        <w:t>T</w:t>
      </w:r>
      <w:r w:rsidR="003A5B6B" w:rsidRPr="00782606">
        <w:rPr>
          <w:lang w:val="en-CA"/>
        </w:rPr>
        <w:t xml:space="preserve">he </w:t>
      </w:r>
      <w:r w:rsidR="00A10BFB" w:rsidRPr="00782606">
        <w:rPr>
          <w:lang w:val="en-CA"/>
        </w:rPr>
        <w:t>Permittee</w:t>
      </w:r>
      <w:r w:rsidR="003A5B6B" w:rsidRPr="00782606">
        <w:rPr>
          <w:lang w:val="en-CA"/>
        </w:rPr>
        <w:t xml:space="preserve"> will</w:t>
      </w:r>
      <w:r w:rsidRPr="00782606">
        <w:rPr>
          <w:lang w:val="en-CA"/>
        </w:rPr>
        <w:t>:</w:t>
      </w:r>
    </w:p>
    <w:p w14:paraId="5C9DEA40" w14:textId="4A6865C0" w:rsidR="0062381D" w:rsidRPr="00782606" w:rsidRDefault="0062381D" w:rsidP="005817BF">
      <w:pPr>
        <w:pStyle w:val="Heading3"/>
        <w:numPr>
          <w:ilvl w:val="3"/>
          <w:numId w:val="19"/>
        </w:numPr>
        <w:ind w:left="1800" w:hanging="1080"/>
        <w:rPr>
          <w:lang w:val="en-CA"/>
        </w:rPr>
      </w:pPr>
      <w:r w:rsidRPr="00782606">
        <w:rPr>
          <w:lang w:val="en-CA"/>
        </w:rPr>
        <w:t>on the Commencement Date, provide</w:t>
      </w:r>
      <w:r w:rsidR="003A5B6B" w:rsidRPr="00782606">
        <w:rPr>
          <w:lang w:val="en-CA"/>
        </w:rPr>
        <w:t xml:space="preserve"> certificates evidencing every insurance policy that is required </w:t>
      </w:r>
      <w:r w:rsidRPr="00782606">
        <w:rPr>
          <w:lang w:val="en-CA"/>
        </w:rPr>
        <w:t xml:space="preserve">at that time </w:t>
      </w:r>
      <w:r w:rsidR="003A5B6B" w:rsidRPr="00782606">
        <w:rPr>
          <w:lang w:val="en-CA"/>
        </w:rPr>
        <w:t xml:space="preserve">by this </w:t>
      </w:r>
      <w:r w:rsidR="00A10BFB" w:rsidRPr="00782606">
        <w:rPr>
          <w:lang w:val="en-CA"/>
        </w:rPr>
        <w:t>Permit</w:t>
      </w:r>
      <w:r w:rsidR="003A5B6B" w:rsidRPr="00782606">
        <w:rPr>
          <w:lang w:val="en-CA"/>
        </w:rPr>
        <w:t xml:space="preserve"> to </w:t>
      </w:r>
      <w:r w:rsidR="00687CB5" w:rsidRPr="00782606">
        <w:rPr>
          <w:lang w:val="en-CA"/>
        </w:rPr>
        <w:t>each</w:t>
      </w:r>
      <w:r w:rsidR="00037B1A" w:rsidRPr="00782606">
        <w:rPr>
          <w:lang w:val="en-CA"/>
        </w:rPr>
        <w:t xml:space="preserve"> Party </w:t>
      </w:r>
      <w:r w:rsidRPr="00782606">
        <w:rPr>
          <w:lang w:val="en-CA"/>
        </w:rPr>
        <w:t xml:space="preserve">who is required to be an </w:t>
      </w:r>
      <w:r w:rsidR="008F52AA" w:rsidRPr="00782606">
        <w:rPr>
          <w:lang w:val="en-CA"/>
        </w:rPr>
        <w:t xml:space="preserve">insured under such </w:t>
      </w:r>
      <w:r w:rsidRPr="00782606">
        <w:rPr>
          <w:lang w:val="en-CA"/>
        </w:rPr>
        <w:t>policy;</w:t>
      </w:r>
    </w:p>
    <w:p w14:paraId="65CAF7D1" w14:textId="1EA3C7B3" w:rsidR="0075516A" w:rsidRPr="00782606" w:rsidRDefault="0075516A" w:rsidP="005817BF">
      <w:pPr>
        <w:pStyle w:val="Heading3"/>
        <w:numPr>
          <w:ilvl w:val="3"/>
          <w:numId w:val="19"/>
        </w:numPr>
        <w:ind w:left="1800" w:hanging="1080"/>
        <w:rPr>
          <w:lang w:val="en-CA"/>
        </w:rPr>
      </w:pPr>
      <w:r w:rsidRPr="00782606">
        <w:rPr>
          <w:lang w:val="en-CA"/>
        </w:rPr>
        <w:t xml:space="preserve">from time to time when an insurance policy is required under this Permit, provide certificates evidencing such policy to each Party who is required to be an insured under such policy; and </w:t>
      </w:r>
    </w:p>
    <w:p w14:paraId="72B669EF" w14:textId="298990FE" w:rsidR="003A5B6B" w:rsidRPr="00782606" w:rsidRDefault="005817BF" w:rsidP="005817BF">
      <w:pPr>
        <w:pStyle w:val="Heading3"/>
        <w:numPr>
          <w:ilvl w:val="3"/>
          <w:numId w:val="19"/>
        </w:numPr>
        <w:ind w:left="1800" w:hanging="1080"/>
        <w:rPr>
          <w:lang w:val="en-CA"/>
        </w:rPr>
      </w:pPr>
      <w:r w:rsidRPr="00782606">
        <w:rPr>
          <w:lang w:val="en-CA"/>
        </w:rPr>
        <w:t xml:space="preserve">prior to an insurance policy required under this Permit expiring, provide to </w:t>
      </w:r>
      <w:r w:rsidR="00037B1A" w:rsidRPr="00782606">
        <w:rPr>
          <w:lang w:val="en-CA"/>
        </w:rPr>
        <w:t>each Party</w:t>
      </w:r>
      <w:r w:rsidRPr="00782606">
        <w:rPr>
          <w:lang w:val="en-CA"/>
        </w:rPr>
        <w:t xml:space="preserve"> insured under such policy</w:t>
      </w:r>
      <w:r w:rsidR="00037B1A" w:rsidRPr="00782606">
        <w:rPr>
          <w:lang w:val="en-CA"/>
        </w:rPr>
        <w:t xml:space="preserve"> </w:t>
      </w:r>
      <w:r w:rsidR="003A5B6B" w:rsidRPr="00782606">
        <w:rPr>
          <w:lang w:val="en-CA"/>
        </w:rPr>
        <w:t xml:space="preserve">a certificate of renewal or other evidence satisfactory to </w:t>
      </w:r>
      <w:r w:rsidR="008F52AA" w:rsidRPr="00782606">
        <w:rPr>
          <w:lang w:val="en-CA"/>
        </w:rPr>
        <w:t>such Party</w:t>
      </w:r>
      <w:r w:rsidR="00687CB5" w:rsidRPr="00782606">
        <w:rPr>
          <w:lang w:val="en-CA"/>
        </w:rPr>
        <w:t xml:space="preserve"> </w:t>
      </w:r>
      <w:r w:rsidR="003A5B6B" w:rsidRPr="00782606">
        <w:rPr>
          <w:lang w:val="en-CA"/>
        </w:rPr>
        <w:t>that the insurance has been renewed or repl</w:t>
      </w:r>
      <w:r w:rsidR="00716B43" w:rsidRPr="00782606">
        <w:rPr>
          <w:lang w:val="en-CA"/>
        </w:rPr>
        <w:t>aced</w:t>
      </w:r>
      <w:r w:rsidR="003A5B6B" w:rsidRPr="00782606">
        <w:rPr>
          <w:lang w:val="en-CA"/>
        </w:rPr>
        <w:t>.</w:t>
      </w:r>
      <w:bookmarkEnd w:id="67"/>
      <w:r w:rsidR="003A5B6B" w:rsidRPr="00782606">
        <w:rPr>
          <w:lang w:val="en-CA"/>
        </w:rPr>
        <w:t xml:space="preserve"> </w:t>
      </w:r>
    </w:p>
    <w:p w14:paraId="54BBB6A9" w14:textId="41604CE2" w:rsidR="005817BF" w:rsidRPr="00782606" w:rsidRDefault="005817BF" w:rsidP="00551B03">
      <w:pPr>
        <w:pStyle w:val="Heading3"/>
        <w:rPr>
          <w:lang w:val="en-CA"/>
        </w:rPr>
      </w:pPr>
      <w:r w:rsidRPr="00782606">
        <w:rPr>
          <w:lang w:val="en-CA"/>
        </w:rPr>
        <w:lastRenderedPageBreak/>
        <w:t xml:space="preserve">Upon request by </w:t>
      </w:r>
      <w:r w:rsidR="00ED58D3" w:rsidRPr="00782606">
        <w:rPr>
          <w:lang w:val="en-CA"/>
        </w:rPr>
        <w:t>the Permittor</w:t>
      </w:r>
      <w:r w:rsidR="003A5B6B" w:rsidRPr="00782606">
        <w:rPr>
          <w:lang w:val="en-CA"/>
        </w:rPr>
        <w:t xml:space="preserve"> </w:t>
      </w:r>
      <w:r w:rsidRPr="00782606">
        <w:rPr>
          <w:lang w:val="en-CA"/>
        </w:rPr>
        <w:t>or</w:t>
      </w:r>
      <w:r w:rsidR="00687CB5" w:rsidRPr="00782606">
        <w:rPr>
          <w:lang w:val="en-CA"/>
        </w:rPr>
        <w:t xml:space="preserve"> the </w:t>
      </w:r>
      <w:r w:rsidR="00AD3056" w:rsidRPr="00782606">
        <w:rPr>
          <w:lang w:val="en-CA"/>
        </w:rPr>
        <w:t>First Nation</w:t>
      </w:r>
      <w:r w:rsidRPr="00782606">
        <w:rPr>
          <w:lang w:val="en-CA"/>
        </w:rPr>
        <w:t>, the Permittee will provide to such Party whichever of the following is requested:</w:t>
      </w:r>
    </w:p>
    <w:p w14:paraId="5B0AEB76" w14:textId="516435D1" w:rsidR="003A5B6B" w:rsidRPr="00782606" w:rsidRDefault="003A5B6B" w:rsidP="005817BF">
      <w:pPr>
        <w:pStyle w:val="Heading3"/>
        <w:numPr>
          <w:ilvl w:val="3"/>
          <w:numId w:val="19"/>
        </w:numPr>
        <w:ind w:left="1800" w:hanging="1080"/>
        <w:rPr>
          <w:lang w:val="en-CA"/>
        </w:rPr>
      </w:pPr>
      <w:r w:rsidRPr="00782606">
        <w:rPr>
          <w:lang w:val="en-CA"/>
        </w:rPr>
        <w:t xml:space="preserve">a written statement, prepared and signed by a qualified insurance professional, confirming that </w:t>
      </w:r>
      <w:r w:rsidR="008F52AA" w:rsidRPr="00782606">
        <w:rPr>
          <w:lang w:val="en-CA"/>
        </w:rPr>
        <w:t xml:space="preserve">the </w:t>
      </w:r>
      <w:r w:rsidRPr="00782606">
        <w:rPr>
          <w:lang w:val="en-CA"/>
        </w:rPr>
        <w:t xml:space="preserve">insurance policies obtained </w:t>
      </w:r>
      <w:r w:rsidR="008F52AA" w:rsidRPr="00782606">
        <w:rPr>
          <w:lang w:val="en-CA"/>
        </w:rPr>
        <w:t xml:space="preserve">for the benefit of such Party </w:t>
      </w:r>
      <w:r w:rsidRPr="00782606">
        <w:rPr>
          <w:lang w:val="en-CA"/>
        </w:rPr>
        <w:t xml:space="preserve">satisfy the </w:t>
      </w:r>
      <w:r w:rsidR="005817BF" w:rsidRPr="00782606">
        <w:rPr>
          <w:lang w:val="en-CA"/>
        </w:rPr>
        <w:t>requirements</w:t>
      </w:r>
      <w:r w:rsidRPr="00782606">
        <w:rPr>
          <w:lang w:val="en-CA"/>
        </w:rPr>
        <w:t xml:space="preserve"> of th</w:t>
      </w:r>
      <w:r w:rsidR="005817BF" w:rsidRPr="00782606">
        <w:rPr>
          <w:lang w:val="en-CA"/>
        </w:rPr>
        <w:t>is</w:t>
      </w:r>
      <w:r w:rsidRPr="00782606">
        <w:rPr>
          <w:lang w:val="en-CA"/>
        </w:rPr>
        <w:t xml:space="preserve"> </w:t>
      </w:r>
      <w:r w:rsidR="00A10BFB" w:rsidRPr="00782606">
        <w:rPr>
          <w:lang w:val="en-CA"/>
        </w:rPr>
        <w:t>Permit</w:t>
      </w:r>
      <w:r w:rsidR="005817BF" w:rsidRPr="00782606">
        <w:rPr>
          <w:lang w:val="en-CA"/>
        </w:rPr>
        <w:t>; and</w:t>
      </w:r>
    </w:p>
    <w:p w14:paraId="4CF7EE99" w14:textId="397F7E08" w:rsidR="003A5B6B" w:rsidRPr="00782606" w:rsidRDefault="003A5B6B" w:rsidP="005817BF">
      <w:pPr>
        <w:pStyle w:val="Heading3"/>
        <w:numPr>
          <w:ilvl w:val="3"/>
          <w:numId w:val="19"/>
        </w:numPr>
        <w:ind w:left="1800" w:hanging="1080"/>
        <w:rPr>
          <w:lang w:val="en-CA"/>
        </w:rPr>
      </w:pPr>
      <w:r w:rsidRPr="00782606">
        <w:rPr>
          <w:lang w:val="en-CA"/>
        </w:rPr>
        <w:t>a certified copy of e</w:t>
      </w:r>
      <w:r w:rsidR="005817BF" w:rsidRPr="00782606">
        <w:rPr>
          <w:lang w:val="en-CA"/>
        </w:rPr>
        <w:t>ach</w:t>
      </w:r>
      <w:r w:rsidRPr="00782606">
        <w:rPr>
          <w:lang w:val="en-CA"/>
        </w:rPr>
        <w:t xml:space="preserve"> </w:t>
      </w:r>
      <w:r w:rsidR="00687CB5" w:rsidRPr="00782606">
        <w:rPr>
          <w:lang w:val="en-CA"/>
        </w:rPr>
        <w:t xml:space="preserve">requested </w:t>
      </w:r>
      <w:r w:rsidRPr="00782606">
        <w:rPr>
          <w:lang w:val="en-CA"/>
        </w:rPr>
        <w:t>insurance policy.</w:t>
      </w:r>
    </w:p>
    <w:p w14:paraId="5E895087" w14:textId="4851D680" w:rsidR="00E204F1" w:rsidRPr="00782606" w:rsidRDefault="00E204F1" w:rsidP="00E3065D">
      <w:pPr>
        <w:pStyle w:val="Heading2"/>
        <w:rPr>
          <w:lang w:val="en-CA"/>
        </w:rPr>
      </w:pPr>
      <w:bookmarkStart w:id="68" w:name="_Ref391297197"/>
      <w:r w:rsidRPr="00782606">
        <w:rPr>
          <w:rStyle w:val="Strong"/>
          <w:lang w:val="en-CA"/>
        </w:rPr>
        <w:t>Release</w:t>
      </w:r>
      <w:r w:rsidR="00B5073A" w:rsidRPr="00782606">
        <w:rPr>
          <w:rStyle w:val="Strong"/>
          <w:lang w:val="en-CA"/>
        </w:rPr>
        <w:t xml:space="preserve"> of Insured Claims</w:t>
      </w:r>
      <w:r w:rsidR="00A51290" w:rsidRPr="00782606">
        <w:rPr>
          <w:lang w:val="en-CA"/>
        </w:rPr>
        <w:t xml:space="preserve"> </w:t>
      </w:r>
      <w:r w:rsidR="00424CB3" w:rsidRPr="00782606">
        <w:rPr>
          <w:lang w:val="en-CA"/>
        </w:rPr>
        <w:t>–</w:t>
      </w:r>
      <w:r w:rsidR="00A51290" w:rsidRPr="00782606">
        <w:rPr>
          <w:lang w:val="en-CA"/>
        </w:rPr>
        <w:t xml:space="preserve"> </w:t>
      </w:r>
      <w:r w:rsidR="00424CB3" w:rsidRPr="00782606">
        <w:rPr>
          <w:lang w:val="en-CA"/>
        </w:rPr>
        <w:t xml:space="preserve">The </w:t>
      </w:r>
      <w:r w:rsidR="00A10BFB" w:rsidRPr="00782606">
        <w:rPr>
          <w:lang w:val="en-CA"/>
        </w:rPr>
        <w:t>Permittee</w:t>
      </w:r>
      <w:r w:rsidR="00A51290" w:rsidRPr="00782606">
        <w:rPr>
          <w:lang w:val="en-CA"/>
        </w:rPr>
        <w:t xml:space="preserve"> releases</w:t>
      </w:r>
      <w:r w:rsidR="00E3065D" w:rsidRPr="00782606">
        <w:rPr>
          <w:lang w:val="en-CA"/>
        </w:rPr>
        <w:t xml:space="preserve"> </w:t>
      </w:r>
      <w:r w:rsidR="00ED58D3" w:rsidRPr="00782606">
        <w:rPr>
          <w:lang w:val="en-CA"/>
        </w:rPr>
        <w:t>the Permittor</w:t>
      </w:r>
      <w:r w:rsidR="00E3065D" w:rsidRPr="00782606">
        <w:rPr>
          <w:lang w:val="en-CA"/>
        </w:rPr>
        <w:t>, the Minister, the First Nation, the Council</w:t>
      </w:r>
      <w:r w:rsidR="00A722EB">
        <w:rPr>
          <w:lang w:val="en-CA"/>
        </w:rPr>
        <w:t>,</w:t>
      </w:r>
      <w:r w:rsidR="00A51290" w:rsidRPr="00782606">
        <w:rPr>
          <w:lang w:val="en-CA"/>
        </w:rPr>
        <w:t xml:space="preserve"> </w:t>
      </w:r>
      <w:r w:rsidR="00E21CC0" w:rsidRPr="00782606">
        <w:rPr>
          <w:lang w:val="en-CA"/>
        </w:rPr>
        <w:t xml:space="preserve">and </w:t>
      </w:r>
      <w:r w:rsidR="00E3065D" w:rsidRPr="00782606">
        <w:rPr>
          <w:lang w:val="en-CA"/>
        </w:rPr>
        <w:t xml:space="preserve">their respective </w:t>
      </w:r>
      <w:r w:rsidR="00E21CC0" w:rsidRPr="00782606">
        <w:rPr>
          <w:lang w:val="en-CA"/>
        </w:rPr>
        <w:t xml:space="preserve">officials, </w:t>
      </w:r>
      <w:r w:rsidR="00BD6D2F" w:rsidRPr="00782606">
        <w:rPr>
          <w:lang w:val="en-CA"/>
        </w:rPr>
        <w:t xml:space="preserve">servants, </w:t>
      </w:r>
      <w:r w:rsidR="00E21CC0" w:rsidRPr="00782606">
        <w:rPr>
          <w:lang w:val="en-CA"/>
        </w:rPr>
        <w:t>employees, agents, contractors, subcontractors</w:t>
      </w:r>
      <w:r w:rsidR="005817BF" w:rsidRPr="00782606">
        <w:rPr>
          <w:lang w:val="en-CA"/>
        </w:rPr>
        <w:t>,</w:t>
      </w:r>
      <w:r w:rsidR="00E21CC0" w:rsidRPr="00782606">
        <w:rPr>
          <w:lang w:val="en-CA"/>
        </w:rPr>
        <w:t xml:space="preserve"> and other legal representatives </w:t>
      </w:r>
      <w:r w:rsidR="00A51290" w:rsidRPr="00782606">
        <w:rPr>
          <w:lang w:val="en-CA"/>
        </w:rPr>
        <w:t xml:space="preserve">from </w:t>
      </w:r>
      <w:r w:rsidR="00687CB5" w:rsidRPr="00782606">
        <w:rPr>
          <w:lang w:val="en-CA"/>
        </w:rPr>
        <w:t>all liability for loss (including economic loss), damage</w:t>
      </w:r>
      <w:r w:rsidR="005817BF" w:rsidRPr="00782606">
        <w:rPr>
          <w:lang w:val="en-CA"/>
        </w:rPr>
        <w:t xml:space="preserve">, and </w:t>
      </w:r>
      <w:r w:rsidR="00687CB5" w:rsidRPr="00782606">
        <w:rPr>
          <w:lang w:val="en-CA"/>
        </w:rPr>
        <w:t>injury (including loss, damage</w:t>
      </w:r>
      <w:r w:rsidR="005817BF" w:rsidRPr="00782606">
        <w:rPr>
          <w:lang w:val="en-CA"/>
        </w:rPr>
        <w:t>, and</w:t>
      </w:r>
      <w:r w:rsidR="00687CB5" w:rsidRPr="00782606">
        <w:rPr>
          <w:lang w:val="en-CA"/>
        </w:rPr>
        <w:t xml:space="preserve"> injury aris</w:t>
      </w:r>
      <w:r w:rsidR="005817BF" w:rsidRPr="00782606">
        <w:rPr>
          <w:lang w:val="en-CA"/>
        </w:rPr>
        <w:t>ing</w:t>
      </w:r>
      <w:r w:rsidR="00687CB5" w:rsidRPr="00782606">
        <w:rPr>
          <w:lang w:val="en-CA"/>
        </w:rPr>
        <w:t xml:space="preserve"> out of the negligen</w:t>
      </w:r>
      <w:r w:rsidR="005817BF" w:rsidRPr="00782606">
        <w:rPr>
          <w:lang w:val="en-CA"/>
        </w:rPr>
        <w:t xml:space="preserve">t acts </w:t>
      </w:r>
      <w:r w:rsidR="00687CB5" w:rsidRPr="00782606">
        <w:rPr>
          <w:lang w:val="en-CA"/>
        </w:rPr>
        <w:t>or omission</w:t>
      </w:r>
      <w:r w:rsidR="005817BF" w:rsidRPr="00782606">
        <w:rPr>
          <w:lang w:val="en-CA"/>
        </w:rPr>
        <w:t>s</w:t>
      </w:r>
      <w:r w:rsidR="00687CB5" w:rsidRPr="00782606">
        <w:rPr>
          <w:lang w:val="en-CA"/>
        </w:rPr>
        <w:t xml:space="preserve"> of </w:t>
      </w:r>
      <w:r w:rsidR="00E21CC0" w:rsidRPr="00782606">
        <w:rPr>
          <w:lang w:val="en-CA"/>
        </w:rPr>
        <w:t xml:space="preserve">any of </w:t>
      </w:r>
      <w:r w:rsidR="00687CB5" w:rsidRPr="00782606">
        <w:rPr>
          <w:lang w:val="en-CA"/>
        </w:rPr>
        <w:t>the</w:t>
      </w:r>
      <w:r w:rsidR="00E21CC0" w:rsidRPr="00782606">
        <w:rPr>
          <w:lang w:val="en-CA"/>
        </w:rPr>
        <w:t>m</w:t>
      </w:r>
      <w:r w:rsidR="00687CB5" w:rsidRPr="00782606">
        <w:rPr>
          <w:lang w:val="en-CA"/>
        </w:rPr>
        <w:t xml:space="preserve">) in any way caused by or resulting from any of the perils or injury against which it has covenanted in this </w:t>
      </w:r>
      <w:r w:rsidR="00A10BFB" w:rsidRPr="00782606">
        <w:rPr>
          <w:lang w:val="en-CA"/>
        </w:rPr>
        <w:t>Permit</w:t>
      </w:r>
      <w:r w:rsidR="00687CB5" w:rsidRPr="00782606">
        <w:rPr>
          <w:lang w:val="en-CA"/>
        </w:rPr>
        <w:t xml:space="preserve"> to insure.</w:t>
      </w:r>
    </w:p>
    <w:p w14:paraId="0B151D91" w14:textId="0E4E370B" w:rsidR="005817BF" w:rsidRPr="00782606" w:rsidRDefault="00954B49" w:rsidP="005817BF">
      <w:pPr>
        <w:pStyle w:val="Heading2"/>
        <w:rPr>
          <w:lang w:val="en-CA"/>
        </w:rPr>
      </w:pPr>
      <w:bookmarkStart w:id="69" w:name="_Ref36724830"/>
      <w:r w:rsidRPr="00782606">
        <w:rPr>
          <w:rStyle w:val="Strong"/>
          <w:lang w:val="en-CA"/>
        </w:rPr>
        <w:t xml:space="preserve">Payment of Loss </w:t>
      </w:r>
      <w:r w:rsidR="00092220" w:rsidRPr="00782606">
        <w:rPr>
          <w:rStyle w:val="Strong"/>
          <w:lang w:val="en-CA"/>
        </w:rPr>
        <w:t>under</w:t>
      </w:r>
      <w:r w:rsidRPr="00782606">
        <w:rPr>
          <w:rStyle w:val="Strong"/>
          <w:lang w:val="en-CA"/>
        </w:rPr>
        <w:t xml:space="preserve"> Insurance</w:t>
      </w:r>
      <w:bookmarkEnd w:id="69"/>
      <w:r w:rsidR="005817BF" w:rsidRPr="00782606">
        <w:rPr>
          <w:rStyle w:val="Strong"/>
          <w:b w:val="0"/>
          <w:lang w:val="en-CA"/>
        </w:rPr>
        <w:t xml:space="preserve"> –</w:t>
      </w:r>
      <w:bookmarkEnd w:id="68"/>
      <w:r w:rsidR="005817BF" w:rsidRPr="00782606">
        <w:rPr>
          <w:rStyle w:val="Strong"/>
          <w:lang w:val="en-CA"/>
        </w:rPr>
        <w:t xml:space="preserve"> </w:t>
      </w:r>
      <w:r w:rsidR="003A5B6B" w:rsidRPr="00782606">
        <w:rPr>
          <w:lang w:val="en-CA"/>
        </w:rPr>
        <w:t>The insur</w:t>
      </w:r>
      <w:r w:rsidR="00562457" w:rsidRPr="00782606">
        <w:rPr>
          <w:lang w:val="en-CA"/>
        </w:rPr>
        <w:t xml:space="preserve">eds to whom </w:t>
      </w:r>
      <w:r w:rsidR="003A5B6B" w:rsidRPr="00782606">
        <w:rPr>
          <w:lang w:val="en-CA"/>
        </w:rPr>
        <w:t>money</w:t>
      </w:r>
      <w:r w:rsidR="005817BF" w:rsidRPr="00782606">
        <w:rPr>
          <w:lang w:val="en-CA"/>
        </w:rPr>
        <w:t xml:space="preserve"> is</w:t>
      </w:r>
      <w:r w:rsidR="00562457" w:rsidRPr="00782606">
        <w:rPr>
          <w:lang w:val="en-CA"/>
        </w:rPr>
        <w:t xml:space="preserve"> </w:t>
      </w:r>
      <w:r w:rsidR="003A5B6B" w:rsidRPr="00782606">
        <w:rPr>
          <w:lang w:val="en-CA"/>
        </w:rPr>
        <w:t>payable under a</w:t>
      </w:r>
      <w:r w:rsidR="005817BF" w:rsidRPr="00782606">
        <w:rPr>
          <w:lang w:val="en-CA"/>
        </w:rPr>
        <w:t>n</w:t>
      </w:r>
      <w:r w:rsidR="003A5B6B" w:rsidRPr="00782606">
        <w:rPr>
          <w:lang w:val="en-CA"/>
        </w:rPr>
        <w:t xml:space="preserve"> insurance </w:t>
      </w:r>
      <w:r w:rsidR="005817BF" w:rsidRPr="00782606">
        <w:rPr>
          <w:lang w:val="en-CA"/>
        </w:rPr>
        <w:t xml:space="preserve">policy </w:t>
      </w:r>
      <w:r w:rsidR="003A5B6B" w:rsidRPr="00782606">
        <w:rPr>
          <w:lang w:val="en-CA"/>
        </w:rPr>
        <w:t xml:space="preserve">required to be obtained under sections </w:t>
      </w:r>
      <w:r w:rsidR="00E35700" w:rsidRPr="00782606">
        <w:rPr>
          <w:lang w:val="en-CA"/>
        </w:rPr>
        <w:fldChar w:fldCharType="begin"/>
      </w:r>
      <w:r w:rsidR="00311EC5" w:rsidRPr="00782606">
        <w:rPr>
          <w:lang w:val="en-CA"/>
        </w:rPr>
        <w:instrText xml:space="preserve"> REF _Ref391295873 \r \h </w:instrText>
      </w:r>
      <w:r w:rsidR="00551B03" w:rsidRPr="00782606">
        <w:rPr>
          <w:lang w:val="en-CA"/>
        </w:rPr>
        <w:instrText xml:space="preserve"> \* MERGEFORMAT </w:instrText>
      </w:r>
      <w:r w:rsidR="00E35700" w:rsidRPr="00782606">
        <w:rPr>
          <w:lang w:val="en-CA"/>
        </w:rPr>
      </w:r>
      <w:r w:rsidR="00E35700" w:rsidRPr="00782606">
        <w:rPr>
          <w:lang w:val="en-CA"/>
        </w:rPr>
        <w:fldChar w:fldCharType="separate"/>
      </w:r>
      <w:r w:rsidR="007A2A68">
        <w:rPr>
          <w:lang w:val="en-CA"/>
        </w:rPr>
        <w:t>5.2.2</w:t>
      </w:r>
      <w:r w:rsidR="00E35700" w:rsidRPr="00782606">
        <w:rPr>
          <w:lang w:val="en-CA"/>
        </w:rPr>
        <w:fldChar w:fldCharType="end"/>
      </w:r>
      <w:r w:rsidR="001D2CC2" w:rsidRPr="00782606">
        <w:rPr>
          <w:lang w:val="en-CA"/>
        </w:rPr>
        <w:t xml:space="preserve"> or</w:t>
      </w:r>
      <w:r w:rsidR="003A5B6B" w:rsidRPr="00782606">
        <w:rPr>
          <w:lang w:val="en-CA"/>
        </w:rPr>
        <w:t xml:space="preserve"> </w:t>
      </w:r>
      <w:r w:rsidR="00E35700" w:rsidRPr="00782606">
        <w:rPr>
          <w:lang w:val="en-CA"/>
        </w:rPr>
        <w:fldChar w:fldCharType="begin"/>
      </w:r>
      <w:r w:rsidR="00311EC5" w:rsidRPr="00782606">
        <w:rPr>
          <w:lang w:val="en-CA"/>
        </w:rPr>
        <w:instrText xml:space="preserve"> REF _Ref391295880 \r \h </w:instrText>
      </w:r>
      <w:r w:rsidR="00551B03" w:rsidRPr="00782606">
        <w:rPr>
          <w:lang w:val="en-CA"/>
        </w:rPr>
        <w:instrText xml:space="preserve"> \* MERGEFORMAT </w:instrText>
      </w:r>
      <w:r w:rsidR="00E35700" w:rsidRPr="00782606">
        <w:rPr>
          <w:lang w:val="en-CA"/>
        </w:rPr>
      </w:r>
      <w:r w:rsidR="00E35700" w:rsidRPr="00782606">
        <w:rPr>
          <w:lang w:val="en-CA"/>
        </w:rPr>
        <w:fldChar w:fldCharType="separate"/>
      </w:r>
      <w:r w:rsidR="007A2A68">
        <w:rPr>
          <w:lang w:val="en-CA"/>
        </w:rPr>
        <w:t>5.3.2</w:t>
      </w:r>
      <w:r w:rsidR="00E35700" w:rsidRPr="00782606">
        <w:rPr>
          <w:lang w:val="en-CA"/>
        </w:rPr>
        <w:fldChar w:fldCharType="end"/>
      </w:r>
      <w:r w:rsidR="003A5B6B" w:rsidRPr="00782606">
        <w:rPr>
          <w:lang w:val="en-CA"/>
        </w:rPr>
        <w:t xml:space="preserve"> will</w:t>
      </w:r>
      <w:r w:rsidR="00562457" w:rsidRPr="00782606">
        <w:rPr>
          <w:lang w:val="en-CA"/>
        </w:rPr>
        <w:t xml:space="preserve"> ensure that</w:t>
      </w:r>
      <w:r w:rsidR="005817BF" w:rsidRPr="00782606">
        <w:rPr>
          <w:lang w:val="en-CA"/>
        </w:rPr>
        <w:t>:</w:t>
      </w:r>
    </w:p>
    <w:p w14:paraId="29A5FCCB" w14:textId="103D69C6" w:rsidR="003A5B6B" w:rsidRPr="00782606" w:rsidRDefault="003A5B6B" w:rsidP="00551B03">
      <w:pPr>
        <w:pStyle w:val="Heading3"/>
        <w:rPr>
          <w:lang w:val="en-CA"/>
        </w:rPr>
      </w:pPr>
      <w:r w:rsidRPr="00782606">
        <w:rPr>
          <w:lang w:val="en-CA"/>
        </w:rPr>
        <w:t xml:space="preserve">notwithstanding the terms of </w:t>
      </w:r>
      <w:r w:rsidR="005817BF" w:rsidRPr="00782606">
        <w:rPr>
          <w:lang w:val="en-CA"/>
        </w:rPr>
        <w:t>such</w:t>
      </w:r>
      <w:r w:rsidRPr="00782606">
        <w:rPr>
          <w:lang w:val="en-CA"/>
        </w:rPr>
        <w:t xml:space="preserve"> policy, </w:t>
      </w:r>
      <w:r w:rsidR="00562457" w:rsidRPr="00782606">
        <w:rPr>
          <w:lang w:val="en-CA"/>
        </w:rPr>
        <w:t>such money</w:t>
      </w:r>
      <w:r w:rsidR="005817BF" w:rsidRPr="00782606">
        <w:rPr>
          <w:lang w:val="en-CA"/>
        </w:rPr>
        <w:t xml:space="preserve"> i</w:t>
      </w:r>
      <w:r w:rsidR="00562457" w:rsidRPr="00782606">
        <w:rPr>
          <w:lang w:val="en-CA"/>
        </w:rPr>
        <w:t xml:space="preserve">s directed to </w:t>
      </w:r>
      <w:r w:rsidRPr="00782606">
        <w:rPr>
          <w:lang w:val="en-CA"/>
        </w:rPr>
        <w:t>be paid to the Trustee</w:t>
      </w:r>
      <w:r w:rsidR="005817BF" w:rsidRPr="00782606">
        <w:rPr>
          <w:lang w:val="en-CA"/>
        </w:rPr>
        <w:t>;</w:t>
      </w:r>
      <w:r w:rsidRPr="00782606">
        <w:rPr>
          <w:lang w:val="en-CA"/>
        </w:rPr>
        <w:t xml:space="preserve"> </w:t>
      </w:r>
      <w:r w:rsidR="005817BF" w:rsidRPr="00782606">
        <w:rPr>
          <w:lang w:val="en-CA"/>
        </w:rPr>
        <w:t>and</w:t>
      </w:r>
    </w:p>
    <w:p w14:paraId="5FDFB26A" w14:textId="65F5C5B6" w:rsidR="003A5B6B" w:rsidRPr="00782606" w:rsidRDefault="00562457" w:rsidP="00551B03">
      <w:pPr>
        <w:pStyle w:val="Heading3"/>
        <w:rPr>
          <w:lang w:val="en-CA"/>
        </w:rPr>
      </w:pPr>
      <w:r w:rsidRPr="00782606">
        <w:rPr>
          <w:lang w:val="en-CA"/>
        </w:rPr>
        <w:t xml:space="preserve">the </w:t>
      </w:r>
      <w:r w:rsidR="003A5B6B" w:rsidRPr="00782606">
        <w:rPr>
          <w:lang w:val="en-CA"/>
        </w:rPr>
        <w:t>Trustee use</w:t>
      </w:r>
      <w:r w:rsidR="005817BF" w:rsidRPr="00782606">
        <w:rPr>
          <w:lang w:val="en-CA"/>
        </w:rPr>
        <w:t>s</w:t>
      </w:r>
      <w:r w:rsidR="003A5B6B" w:rsidRPr="00782606">
        <w:rPr>
          <w:lang w:val="en-CA"/>
        </w:rPr>
        <w:t xml:space="preserve"> such money</w:t>
      </w:r>
      <w:r w:rsidR="005817BF" w:rsidRPr="00782606">
        <w:rPr>
          <w:lang w:val="en-CA"/>
        </w:rPr>
        <w:t xml:space="preserve"> first</w:t>
      </w:r>
      <w:r w:rsidR="003A5B6B" w:rsidRPr="00782606">
        <w:rPr>
          <w:lang w:val="en-CA"/>
        </w:rPr>
        <w:t xml:space="preserve"> for the repair</w:t>
      </w:r>
      <w:r w:rsidR="00E3065D" w:rsidRPr="00782606">
        <w:rPr>
          <w:lang w:val="en-CA"/>
        </w:rPr>
        <w:t>,</w:t>
      </w:r>
      <w:r w:rsidR="00F67F56" w:rsidRPr="00782606">
        <w:rPr>
          <w:lang w:val="en-CA"/>
        </w:rPr>
        <w:t xml:space="preserve"> </w:t>
      </w:r>
      <w:r w:rsidR="003A5B6B" w:rsidRPr="00782606">
        <w:rPr>
          <w:lang w:val="en-CA"/>
        </w:rPr>
        <w:t>replacement</w:t>
      </w:r>
      <w:r w:rsidR="005817BF" w:rsidRPr="00782606">
        <w:rPr>
          <w:lang w:val="en-CA"/>
        </w:rPr>
        <w:t>,</w:t>
      </w:r>
      <w:r w:rsidR="003A5B6B" w:rsidRPr="00782606">
        <w:rPr>
          <w:lang w:val="en-CA"/>
        </w:rPr>
        <w:t xml:space="preserve"> </w:t>
      </w:r>
      <w:r w:rsidR="00E3065D" w:rsidRPr="00782606">
        <w:rPr>
          <w:lang w:val="en-CA"/>
        </w:rPr>
        <w:t xml:space="preserve">or rebuilding </w:t>
      </w:r>
      <w:r w:rsidR="003A5B6B" w:rsidRPr="00782606">
        <w:rPr>
          <w:lang w:val="en-CA"/>
        </w:rPr>
        <w:t>of the</w:t>
      </w:r>
      <w:r w:rsidR="00F67F56" w:rsidRPr="00782606">
        <w:rPr>
          <w:lang w:val="en-CA"/>
        </w:rPr>
        <w:t xml:space="preserve"> Improvements for </w:t>
      </w:r>
      <w:r w:rsidR="003A5B6B" w:rsidRPr="00782606">
        <w:rPr>
          <w:lang w:val="en-CA"/>
        </w:rPr>
        <w:t>which such money</w:t>
      </w:r>
      <w:r w:rsidR="005817BF" w:rsidRPr="00782606">
        <w:rPr>
          <w:lang w:val="en-CA"/>
        </w:rPr>
        <w:t xml:space="preserve"> wa</w:t>
      </w:r>
      <w:r w:rsidR="003A5B6B" w:rsidRPr="00782606">
        <w:rPr>
          <w:lang w:val="en-CA"/>
        </w:rPr>
        <w:t xml:space="preserve">s </w:t>
      </w:r>
      <w:r w:rsidR="00F67F56" w:rsidRPr="00782606">
        <w:rPr>
          <w:lang w:val="en-CA"/>
        </w:rPr>
        <w:t>paid</w:t>
      </w:r>
      <w:r w:rsidR="005817BF" w:rsidRPr="00782606">
        <w:rPr>
          <w:lang w:val="en-CA"/>
        </w:rPr>
        <w:t>,</w:t>
      </w:r>
      <w:r w:rsidR="003A5B6B" w:rsidRPr="00782606">
        <w:rPr>
          <w:lang w:val="en-CA"/>
        </w:rPr>
        <w:t xml:space="preserve"> against certificates of the Architect (or such other Person as </w:t>
      </w:r>
      <w:r w:rsidR="00404C22" w:rsidRPr="00782606">
        <w:rPr>
          <w:lang w:val="en-CA"/>
        </w:rPr>
        <w:t xml:space="preserve">the First Nation and the </w:t>
      </w:r>
      <w:r w:rsidR="00A10BFB" w:rsidRPr="00782606">
        <w:rPr>
          <w:lang w:val="en-CA"/>
        </w:rPr>
        <w:t>Permittee</w:t>
      </w:r>
      <w:r w:rsidR="003742AE" w:rsidRPr="00782606">
        <w:rPr>
          <w:lang w:val="en-CA"/>
        </w:rPr>
        <w:t xml:space="preserve"> </w:t>
      </w:r>
      <w:r w:rsidR="003A5B6B" w:rsidRPr="00782606">
        <w:rPr>
          <w:lang w:val="en-CA"/>
        </w:rPr>
        <w:t>may agree upon) who is in charge of such rep</w:t>
      </w:r>
      <w:r w:rsidR="00E3065D" w:rsidRPr="00782606">
        <w:rPr>
          <w:lang w:val="en-CA"/>
        </w:rPr>
        <w:t>air,</w:t>
      </w:r>
      <w:r w:rsidR="003A5B6B" w:rsidRPr="00782606">
        <w:rPr>
          <w:lang w:val="en-CA"/>
        </w:rPr>
        <w:t xml:space="preserve"> replacement</w:t>
      </w:r>
      <w:r w:rsidR="005817BF" w:rsidRPr="00782606">
        <w:rPr>
          <w:lang w:val="en-CA"/>
        </w:rPr>
        <w:t>,</w:t>
      </w:r>
      <w:r w:rsidR="00E3065D" w:rsidRPr="00782606">
        <w:rPr>
          <w:lang w:val="en-CA"/>
        </w:rPr>
        <w:t xml:space="preserve"> or rebuilding</w:t>
      </w:r>
      <w:r w:rsidR="005817BF" w:rsidRPr="00782606">
        <w:rPr>
          <w:lang w:val="en-CA"/>
        </w:rPr>
        <w:t>.</w:t>
      </w:r>
    </w:p>
    <w:p w14:paraId="23CC6EF7" w14:textId="7C51EA31" w:rsidR="00D208E9" w:rsidRPr="00782606" w:rsidRDefault="003A5B6B" w:rsidP="00551B03">
      <w:pPr>
        <w:pStyle w:val="Heading2"/>
        <w:rPr>
          <w:lang w:val="en-CA"/>
        </w:rPr>
      </w:pPr>
      <w:r w:rsidRPr="00782606">
        <w:rPr>
          <w:rStyle w:val="Strong"/>
          <w:lang w:val="en-CA"/>
        </w:rPr>
        <w:t>Cancellation of Insurance</w:t>
      </w:r>
      <w:r w:rsidRPr="00782606">
        <w:rPr>
          <w:lang w:val="en-CA"/>
        </w:rPr>
        <w:t xml:space="preserve"> </w:t>
      </w:r>
      <w:r w:rsidR="005108FA" w:rsidRPr="00782606">
        <w:rPr>
          <w:lang w:val="en-CA"/>
        </w:rPr>
        <w:t>–</w:t>
      </w:r>
      <w:r w:rsidRPr="00782606">
        <w:rPr>
          <w:lang w:val="en-CA"/>
        </w:rPr>
        <w:t xml:space="preserve"> The </w:t>
      </w:r>
      <w:r w:rsidR="00A10BFB" w:rsidRPr="00782606">
        <w:rPr>
          <w:lang w:val="en-CA"/>
        </w:rPr>
        <w:t>Permittee</w:t>
      </w:r>
      <w:r w:rsidRPr="00782606">
        <w:rPr>
          <w:lang w:val="en-CA"/>
        </w:rPr>
        <w:t xml:space="preserve"> </w:t>
      </w:r>
      <w:r w:rsidR="00C62B91" w:rsidRPr="00782606">
        <w:rPr>
          <w:lang w:val="en-CA"/>
        </w:rPr>
        <w:t xml:space="preserve">will </w:t>
      </w:r>
      <w:r w:rsidR="00905DF0" w:rsidRPr="00782606">
        <w:rPr>
          <w:lang w:val="en-CA"/>
        </w:rPr>
        <w:t>promptly</w:t>
      </w:r>
      <w:r w:rsidRPr="00782606">
        <w:rPr>
          <w:lang w:val="en-CA"/>
        </w:rPr>
        <w:t xml:space="preserve"> notify </w:t>
      </w:r>
      <w:r w:rsidR="00FC7437" w:rsidRPr="00782606">
        <w:rPr>
          <w:lang w:val="en-CA"/>
        </w:rPr>
        <w:t xml:space="preserve">each of </w:t>
      </w:r>
      <w:r w:rsidR="00ED58D3" w:rsidRPr="00782606">
        <w:rPr>
          <w:lang w:val="en-CA"/>
        </w:rPr>
        <w:t>the Permittor</w:t>
      </w:r>
      <w:r w:rsidRPr="00782606">
        <w:rPr>
          <w:lang w:val="en-CA"/>
        </w:rPr>
        <w:t xml:space="preserve"> </w:t>
      </w:r>
      <w:r w:rsidR="00FC7437" w:rsidRPr="00782606">
        <w:rPr>
          <w:lang w:val="en-CA"/>
        </w:rPr>
        <w:t xml:space="preserve">and the </w:t>
      </w:r>
      <w:r w:rsidR="00AD3056" w:rsidRPr="00782606">
        <w:rPr>
          <w:lang w:val="en-CA"/>
        </w:rPr>
        <w:t>First Nation</w:t>
      </w:r>
      <w:r w:rsidR="00FC7437" w:rsidRPr="00782606">
        <w:rPr>
          <w:lang w:val="en-CA"/>
        </w:rPr>
        <w:t xml:space="preserve"> </w:t>
      </w:r>
      <w:r w:rsidRPr="00782606">
        <w:rPr>
          <w:lang w:val="en-CA"/>
        </w:rPr>
        <w:t xml:space="preserve">if an insurance </w:t>
      </w:r>
      <w:r w:rsidR="00F67F56" w:rsidRPr="00782606">
        <w:rPr>
          <w:lang w:val="en-CA"/>
        </w:rPr>
        <w:t xml:space="preserve">policy </w:t>
      </w:r>
      <w:r w:rsidR="00905DF0" w:rsidRPr="00782606">
        <w:rPr>
          <w:lang w:val="en-CA"/>
        </w:rPr>
        <w:t>under</w:t>
      </w:r>
      <w:r w:rsidR="00F67F56" w:rsidRPr="00782606">
        <w:rPr>
          <w:lang w:val="en-CA"/>
        </w:rPr>
        <w:t xml:space="preserve"> </w:t>
      </w:r>
      <w:r w:rsidR="00B5073A" w:rsidRPr="00782606">
        <w:rPr>
          <w:lang w:val="en-CA"/>
        </w:rPr>
        <w:t xml:space="preserve">which such Party is an insured </w:t>
      </w:r>
      <w:r w:rsidRPr="00782606">
        <w:rPr>
          <w:lang w:val="en-CA"/>
        </w:rPr>
        <w:t>is:</w:t>
      </w:r>
    </w:p>
    <w:p w14:paraId="74C9C721" w14:textId="4680F638" w:rsidR="003A5B6B" w:rsidRPr="00782606" w:rsidRDefault="003A5B6B" w:rsidP="00551B03">
      <w:pPr>
        <w:pStyle w:val="Heading3"/>
        <w:rPr>
          <w:lang w:val="en-CA"/>
        </w:rPr>
      </w:pPr>
      <w:r w:rsidRPr="00782606">
        <w:rPr>
          <w:lang w:val="en-CA"/>
        </w:rPr>
        <w:t>cancelled or threatened to be cancelled</w:t>
      </w:r>
      <w:r w:rsidR="00F67F56" w:rsidRPr="00782606">
        <w:rPr>
          <w:lang w:val="en-CA"/>
        </w:rPr>
        <w:t>,</w:t>
      </w:r>
      <w:r w:rsidRPr="00782606">
        <w:rPr>
          <w:lang w:val="en-CA"/>
        </w:rPr>
        <w:t xml:space="preserve"> and promptly </w:t>
      </w:r>
      <w:r w:rsidR="00905DF0" w:rsidRPr="00782606">
        <w:rPr>
          <w:lang w:val="en-CA"/>
        </w:rPr>
        <w:t>provide</w:t>
      </w:r>
      <w:r w:rsidR="008455B0" w:rsidRPr="00782606">
        <w:rPr>
          <w:lang w:val="en-CA"/>
        </w:rPr>
        <w:t xml:space="preserve"> evidence of a certificate of renewal or other evidence satisfactory to </w:t>
      </w:r>
      <w:r w:rsidR="00B5073A" w:rsidRPr="00782606">
        <w:rPr>
          <w:lang w:val="en-CA"/>
        </w:rPr>
        <w:t>such Party</w:t>
      </w:r>
      <w:r w:rsidR="008455B0" w:rsidRPr="00782606">
        <w:rPr>
          <w:lang w:val="en-CA"/>
        </w:rPr>
        <w:t xml:space="preserve"> that the insurance has been renewed or replaced before the cancellation of </w:t>
      </w:r>
      <w:r w:rsidR="00F67F56" w:rsidRPr="00782606">
        <w:rPr>
          <w:lang w:val="en-CA"/>
        </w:rPr>
        <w:t>such p</w:t>
      </w:r>
      <w:r w:rsidR="008455B0" w:rsidRPr="00782606">
        <w:rPr>
          <w:lang w:val="en-CA"/>
        </w:rPr>
        <w:t>olicy</w:t>
      </w:r>
      <w:r w:rsidRPr="00782606">
        <w:rPr>
          <w:lang w:val="en-CA"/>
        </w:rPr>
        <w:t xml:space="preserve">; or </w:t>
      </w:r>
    </w:p>
    <w:p w14:paraId="7BE92F2D" w14:textId="42375B61" w:rsidR="003A5B6B" w:rsidRPr="00782606" w:rsidRDefault="003A5B6B" w:rsidP="00551B03">
      <w:pPr>
        <w:pStyle w:val="Heading3"/>
        <w:rPr>
          <w:lang w:val="en-CA"/>
        </w:rPr>
      </w:pPr>
      <w:r w:rsidRPr="00782606">
        <w:rPr>
          <w:lang w:val="en-CA"/>
        </w:rPr>
        <w:t>suspended</w:t>
      </w:r>
      <w:r w:rsidR="00F67F56" w:rsidRPr="00782606">
        <w:rPr>
          <w:lang w:val="en-CA"/>
        </w:rPr>
        <w:t>,</w:t>
      </w:r>
      <w:r w:rsidRPr="00782606">
        <w:rPr>
          <w:lang w:val="en-CA"/>
        </w:rPr>
        <w:t xml:space="preserve"> and promptly provide evidence to </w:t>
      </w:r>
      <w:r w:rsidR="00B5073A" w:rsidRPr="00782606">
        <w:rPr>
          <w:lang w:val="en-CA"/>
        </w:rPr>
        <w:t>such Party</w:t>
      </w:r>
      <w:r w:rsidRPr="00782606">
        <w:rPr>
          <w:lang w:val="en-CA"/>
        </w:rPr>
        <w:t xml:space="preserve"> that the policy has been reinstated or replaced. </w:t>
      </w:r>
    </w:p>
    <w:p w14:paraId="3BC3CAA8" w14:textId="22EC6EC7" w:rsidR="00D208E9" w:rsidRPr="00782606" w:rsidRDefault="003A5B6B" w:rsidP="00551B03">
      <w:pPr>
        <w:pStyle w:val="Heading2"/>
        <w:rPr>
          <w:lang w:val="en-CA"/>
        </w:rPr>
      </w:pPr>
      <w:bookmarkStart w:id="70" w:name="_Ref36625472"/>
      <w:r w:rsidRPr="00782606">
        <w:rPr>
          <w:rStyle w:val="Strong"/>
          <w:lang w:val="en-CA"/>
        </w:rPr>
        <w:t>Payment of Insurance Premiums</w:t>
      </w:r>
      <w:r w:rsidRPr="00782606">
        <w:rPr>
          <w:lang w:val="en-CA"/>
        </w:rPr>
        <w:t xml:space="preserve"> </w:t>
      </w:r>
      <w:r w:rsidR="005108FA" w:rsidRPr="00782606">
        <w:rPr>
          <w:lang w:val="en-CA"/>
        </w:rPr>
        <w:t>–</w:t>
      </w:r>
      <w:r w:rsidRPr="00782606">
        <w:rPr>
          <w:lang w:val="en-CA"/>
        </w:rPr>
        <w:t xml:space="preserve"> If </w:t>
      </w:r>
      <w:r w:rsidR="00905DF0" w:rsidRPr="00782606">
        <w:rPr>
          <w:lang w:val="en-CA"/>
        </w:rPr>
        <w:t xml:space="preserve">a policy’s </w:t>
      </w:r>
      <w:r w:rsidRPr="00782606">
        <w:rPr>
          <w:lang w:val="en-CA"/>
        </w:rPr>
        <w:t>insurance premium</w:t>
      </w:r>
      <w:r w:rsidR="00905DF0" w:rsidRPr="00782606">
        <w:rPr>
          <w:lang w:val="en-CA"/>
        </w:rPr>
        <w:t xml:space="preserve"> i</w:t>
      </w:r>
      <w:r w:rsidRPr="00782606">
        <w:rPr>
          <w:lang w:val="en-CA"/>
        </w:rPr>
        <w:t xml:space="preserve">s </w:t>
      </w:r>
      <w:r w:rsidR="004D12D4" w:rsidRPr="00782606">
        <w:rPr>
          <w:lang w:val="en-CA"/>
        </w:rPr>
        <w:t xml:space="preserve">not paid </w:t>
      </w:r>
      <w:r w:rsidRPr="00782606">
        <w:rPr>
          <w:lang w:val="en-CA"/>
        </w:rPr>
        <w:t xml:space="preserve">when due, then </w:t>
      </w:r>
      <w:r w:rsidR="00ED58D3" w:rsidRPr="00782606">
        <w:rPr>
          <w:lang w:val="en-CA"/>
        </w:rPr>
        <w:t>the Permittor</w:t>
      </w:r>
      <w:r w:rsidRPr="00782606">
        <w:rPr>
          <w:lang w:val="en-CA"/>
        </w:rPr>
        <w:t xml:space="preserve"> </w:t>
      </w:r>
      <w:r w:rsidR="00FC7437" w:rsidRPr="00782606">
        <w:rPr>
          <w:lang w:val="en-CA"/>
        </w:rPr>
        <w:t xml:space="preserve">or </w:t>
      </w:r>
      <w:r w:rsidR="00905DF0" w:rsidRPr="00782606">
        <w:rPr>
          <w:lang w:val="en-CA"/>
        </w:rPr>
        <w:t xml:space="preserve">the </w:t>
      </w:r>
      <w:r w:rsidR="00AD3056" w:rsidRPr="00782606">
        <w:rPr>
          <w:lang w:val="en-CA"/>
        </w:rPr>
        <w:t>First Nation</w:t>
      </w:r>
      <w:r w:rsidR="00FC7437" w:rsidRPr="00782606">
        <w:rPr>
          <w:lang w:val="en-CA"/>
        </w:rPr>
        <w:t xml:space="preserve"> </w:t>
      </w:r>
      <w:r w:rsidR="00905DF0" w:rsidRPr="00782606">
        <w:rPr>
          <w:lang w:val="en-CA"/>
        </w:rPr>
        <w:t xml:space="preserve">(if such Party is an insured under such policy) </w:t>
      </w:r>
      <w:r w:rsidRPr="00782606">
        <w:rPr>
          <w:lang w:val="en-CA"/>
        </w:rPr>
        <w:t>may pay the</w:t>
      </w:r>
      <w:r w:rsidR="00905DF0" w:rsidRPr="00782606">
        <w:rPr>
          <w:lang w:val="en-CA"/>
        </w:rPr>
        <w:t xml:space="preserve"> premium </w:t>
      </w:r>
      <w:r w:rsidRPr="00782606">
        <w:rPr>
          <w:lang w:val="en-CA"/>
        </w:rPr>
        <w:t xml:space="preserve">or obtain any insurance that </w:t>
      </w:r>
      <w:r w:rsidR="00B5073A" w:rsidRPr="00782606">
        <w:rPr>
          <w:lang w:val="en-CA"/>
        </w:rPr>
        <w:t>such Party</w:t>
      </w:r>
      <w:r w:rsidR="00FC7437" w:rsidRPr="00782606">
        <w:rPr>
          <w:lang w:val="en-CA"/>
        </w:rPr>
        <w:t xml:space="preserve"> </w:t>
      </w:r>
      <w:r w:rsidR="00B5073A" w:rsidRPr="00782606">
        <w:rPr>
          <w:lang w:val="en-CA"/>
        </w:rPr>
        <w:t>deems necessary, in such Party’s sole d</w:t>
      </w:r>
      <w:r w:rsidRPr="00782606">
        <w:rPr>
          <w:lang w:val="en-CA"/>
        </w:rPr>
        <w:t>iscretion</w:t>
      </w:r>
      <w:r w:rsidR="00905DF0" w:rsidRPr="00782606">
        <w:rPr>
          <w:lang w:val="en-CA"/>
        </w:rPr>
        <w:t>, the cost of which is payable by the Permittee as</w:t>
      </w:r>
      <w:r w:rsidR="001D2CC2" w:rsidRPr="00782606">
        <w:rPr>
          <w:lang w:val="en-CA"/>
        </w:rPr>
        <w:t xml:space="preserve"> </w:t>
      </w:r>
      <w:r w:rsidR="00FC7437" w:rsidRPr="00782606">
        <w:rPr>
          <w:lang w:val="en-CA"/>
        </w:rPr>
        <w:t>Additional Fees</w:t>
      </w:r>
      <w:r w:rsidR="001D2CC2" w:rsidRPr="00782606">
        <w:rPr>
          <w:lang w:val="en-CA"/>
        </w:rPr>
        <w:t xml:space="preserve"> or First Nation Fees</w:t>
      </w:r>
      <w:r w:rsidR="00FC7437" w:rsidRPr="00782606">
        <w:rPr>
          <w:lang w:val="en-CA"/>
        </w:rPr>
        <w:t>, as the case may be</w:t>
      </w:r>
      <w:r w:rsidRPr="00782606">
        <w:rPr>
          <w:lang w:val="en-CA"/>
        </w:rPr>
        <w:t>.</w:t>
      </w:r>
      <w:bookmarkEnd w:id="70"/>
    </w:p>
    <w:p w14:paraId="10E4CE2D" w14:textId="31B199C4" w:rsidR="00570B72" w:rsidRPr="00782606" w:rsidRDefault="00570B72" w:rsidP="00570B72">
      <w:pPr>
        <w:pStyle w:val="Heading2"/>
        <w:numPr>
          <w:ilvl w:val="0"/>
          <w:numId w:val="0"/>
        </w:numPr>
        <w:rPr>
          <w:rStyle w:val="Strong"/>
          <w:color w:val="FF0000"/>
          <w:lang w:val="en-CA"/>
        </w:rPr>
      </w:pPr>
      <w:r w:rsidRPr="00782606">
        <w:rPr>
          <w:rStyle w:val="Strong"/>
          <w:color w:val="FF0000"/>
          <w:lang w:val="en-CA"/>
        </w:rPr>
        <w:lastRenderedPageBreak/>
        <w:t>OPTION</w:t>
      </w:r>
      <w:r w:rsidR="002F656F" w:rsidRPr="00782606">
        <w:rPr>
          <w:rStyle w:val="Strong"/>
          <w:color w:val="FF0000"/>
          <w:lang w:val="en-CA"/>
        </w:rPr>
        <w:t>AL</w:t>
      </w:r>
      <w:r w:rsidRPr="00782606">
        <w:rPr>
          <w:rStyle w:val="Strong"/>
          <w:color w:val="FF0000"/>
          <w:lang w:val="en-CA"/>
        </w:rPr>
        <w:t xml:space="preserve"> – </w:t>
      </w:r>
      <w:r w:rsidR="000C560F" w:rsidRPr="00782606">
        <w:rPr>
          <w:rStyle w:val="Strong"/>
          <w:color w:val="FF0000"/>
          <w:lang w:val="en-CA"/>
        </w:rPr>
        <w:t>If the p</w:t>
      </w:r>
      <w:r w:rsidRPr="00782606">
        <w:rPr>
          <w:rStyle w:val="Strong"/>
          <w:color w:val="FF0000"/>
          <w:lang w:val="en-CA"/>
        </w:rPr>
        <w:t>ermit is to a Permittee that self-insures, such as a public utility</w:t>
      </w:r>
      <w:r w:rsidR="000C560F" w:rsidRPr="00782606">
        <w:rPr>
          <w:rStyle w:val="Strong"/>
          <w:color w:val="FF0000"/>
          <w:lang w:val="en-CA"/>
        </w:rPr>
        <w:t xml:space="preserve">, then </w:t>
      </w:r>
      <w:r w:rsidR="002F656F" w:rsidRPr="00782606">
        <w:rPr>
          <w:rStyle w:val="Strong"/>
          <w:color w:val="FF0000"/>
          <w:lang w:val="en-CA"/>
        </w:rPr>
        <w:t>add</w:t>
      </w:r>
      <w:r w:rsidR="000C560F" w:rsidRPr="00782606">
        <w:rPr>
          <w:rStyle w:val="Strong"/>
          <w:color w:val="FF0000"/>
          <w:lang w:val="en-CA"/>
        </w:rPr>
        <w:t xml:space="preserve"> the following</w:t>
      </w:r>
      <w:r w:rsidR="002F656F" w:rsidRPr="00782606">
        <w:rPr>
          <w:rStyle w:val="Strong"/>
          <w:color w:val="FF0000"/>
          <w:lang w:val="en-CA"/>
        </w:rPr>
        <w:t xml:space="preserve"> section</w:t>
      </w:r>
      <w:r w:rsidR="000C560F" w:rsidRPr="00782606">
        <w:rPr>
          <w:rStyle w:val="Strong"/>
          <w:color w:val="FF0000"/>
          <w:lang w:val="en-CA"/>
        </w:rPr>
        <w:t>:</w:t>
      </w:r>
    </w:p>
    <w:p w14:paraId="409D6A09" w14:textId="4F222E0E" w:rsidR="00570B72" w:rsidRDefault="00570B72" w:rsidP="00E25DAF">
      <w:pPr>
        <w:pStyle w:val="Heading2"/>
        <w:rPr>
          <w:lang w:val="en-CA"/>
        </w:rPr>
      </w:pPr>
      <w:r w:rsidRPr="00782606">
        <w:rPr>
          <w:rStyle w:val="Strong"/>
          <w:lang w:val="en-CA"/>
        </w:rPr>
        <w:t>Release of Insurable Claims</w:t>
      </w:r>
      <w:r w:rsidRPr="00782606">
        <w:rPr>
          <w:lang w:val="en-CA"/>
        </w:rPr>
        <w:t xml:space="preserve"> – </w:t>
      </w:r>
      <w:r w:rsidR="002F656F" w:rsidRPr="00782606">
        <w:rPr>
          <w:lang w:val="en-CA"/>
        </w:rPr>
        <w:t xml:space="preserve">So long as the Permittee is an emanation of the Crown, a Crown agent, or another Person authorized to utilize this section by each of </w:t>
      </w:r>
      <w:r w:rsidR="00ED58D3" w:rsidRPr="00782606">
        <w:rPr>
          <w:lang w:val="en-CA"/>
        </w:rPr>
        <w:t>the Permittor</w:t>
      </w:r>
      <w:r w:rsidR="002F656F" w:rsidRPr="00782606">
        <w:rPr>
          <w:lang w:val="en-CA"/>
        </w:rPr>
        <w:t xml:space="preserve"> and the First Nation, sections </w:t>
      </w:r>
      <w:r w:rsidR="002F656F" w:rsidRPr="00782606">
        <w:rPr>
          <w:lang w:val="en-CA"/>
        </w:rPr>
        <w:fldChar w:fldCharType="begin"/>
      </w:r>
      <w:r w:rsidR="002F656F" w:rsidRPr="00782606">
        <w:rPr>
          <w:lang w:val="en-CA"/>
        </w:rPr>
        <w:instrText xml:space="preserve"> REF _Ref36625464 \r \h </w:instrText>
      </w:r>
      <w:r w:rsidR="002F656F" w:rsidRPr="00782606">
        <w:rPr>
          <w:lang w:val="en-CA"/>
        </w:rPr>
      </w:r>
      <w:r w:rsidR="002F656F" w:rsidRPr="00782606">
        <w:rPr>
          <w:lang w:val="en-CA"/>
        </w:rPr>
        <w:fldChar w:fldCharType="separate"/>
      </w:r>
      <w:r w:rsidR="007A2A68">
        <w:rPr>
          <w:lang w:val="en-CA"/>
        </w:rPr>
        <w:t>5.1</w:t>
      </w:r>
      <w:r w:rsidR="002F656F" w:rsidRPr="00782606">
        <w:rPr>
          <w:lang w:val="en-CA"/>
        </w:rPr>
        <w:fldChar w:fldCharType="end"/>
      </w:r>
      <w:r w:rsidR="002F656F" w:rsidRPr="00782606">
        <w:rPr>
          <w:lang w:val="en-CA"/>
        </w:rPr>
        <w:t xml:space="preserve"> - </w:t>
      </w:r>
      <w:r w:rsidR="002F656F" w:rsidRPr="00782606">
        <w:rPr>
          <w:lang w:val="en-CA"/>
        </w:rPr>
        <w:fldChar w:fldCharType="begin"/>
      </w:r>
      <w:r w:rsidR="002F656F" w:rsidRPr="00782606">
        <w:rPr>
          <w:lang w:val="en-CA"/>
        </w:rPr>
        <w:instrText xml:space="preserve"> REF _Ref36625472 \r \h </w:instrText>
      </w:r>
      <w:r w:rsidR="002F656F" w:rsidRPr="00782606">
        <w:rPr>
          <w:lang w:val="en-CA"/>
        </w:rPr>
      </w:r>
      <w:r w:rsidR="002F656F" w:rsidRPr="00782606">
        <w:rPr>
          <w:lang w:val="en-CA"/>
        </w:rPr>
        <w:fldChar w:fldCharType="separate"/>
      </w:r>
      <w:r w:rsidR="007A2A68">
        <w:rPr>
          <w:lang w:val="en-CA"/>
        </w:rPr>
        <w:t>5.8</w:t>
      </w:r>
      <w:r w:rsidR="002F656F" w:rsidRPr="00782606">
        <w:rPr>
          <w:lang w:val="en-CA"/>
        </w:rPr>
        <w:fldChar w:fldCharType="end"/>
      </w:r>
      <w:r w:rsidR="002F656F" w:rsidRPr="00782606">
        <w:rPr>
          <w:lang w:val="en-CA"/>
        </w:rPr>
        <w:t xml:space="preserve"> do not apply and t</w:t>
      </w:r>
      <w:r w:rsidR="00E25DAF" w:rsidRPr="00782606">
        <w:rPr>
          <w:lang w:val="en-CA"/>
        </w:rPr>
        <w:t xml:space="preserve">he Permittee releases </w:t>
      </w:r>
      <w:r w:rsidR="00ED58D3" w:rsidRPr="00782606">
        <w:rPr>
          <w:lang w:val="en-CA"/>
        </w:rPr>
        <w:t>the Permittor</w:t>
      </w:r>
      <w:r w:rsidR="00E25DAF" w:rsidRPr="00782606">
        <w:rPr>
          <w:lang w:val="en-CA"/>
        </w:rPr>
        <w:t>, the Minister, the First Nation, the Council</w:t>
      </w:r>
      <w:r w:rsidR="00B32BDF" w:rsidRPr="00782606">
        <w:rPr>
          <w:lang w:val="en-CA"/>
        </w:rPr>
        <w:t>,</w:t>
      </w:r>
      <w:r w:rsidRPr="00782606">
        <w:rPr>
          <w:lang w:val="en-CA"/>
        </w:rPr>
        <w:t xml:space="preserve"> and</w:t>
      </w:r>
      <w:r w:rsidR="00E25DAF" w:rsidRPr="00782606">
        <w:rPr>
          <w:lang w:val="en-CA"/>
        </w:rPr>
        <w:t xml:space="preserve"> their respective </w:t>
      </w:r>
      <w:r w:rsidRPr="00782606">
        <w:rPr>
          <w:lang w:val="en-CA"/>
        </w:rPr>
        <w:t>officials, servants, employees, agents, contractors, subcontractors</w:t>
      </w:r>
      <w:r w:rsidR="00B32BDF" w:rsidRPr="00782606">
        <w:rPr>
          <w:lang w:val="en-CA"/>
        </w:rPr>
        <w:t>,</w:t>
      </w:r>
      <w:r w:rsidRPr="00782606">
        <w:rPr>
          <w:lang w:val="en-CA"/>
        </w:rPr>
        <w:t xml:space="preserve"> and other legal representatives from all liability for loss (including economic loss), damage</w:t>
      </w:r>
      <w:r w:rsidR="00DC028E" w:rsidRPr="00782606">
        <w:rPr>
          <w:lang w:val="en-CA"/>
        </w:rPr>
        <w:t>, and</w:t>
      </w:r>
      <w:r w:rsidRPr="00782606">
        <w:rPr>
          <w:lang w:val="en-CA"/>
        </w:rPr>
        <w:t xml:space="preserve"> injury in any way caused by or resulting from their respective actions or omissions (whether intentional or negligent) that results in bodily injury (including death), personal injury</w:t>
      </w:r>
      <w:r w:rsidR="00B32BDF" w:rsidRPr="00782606">
        <w:rPr>
          <w:lang w:val="en-CA"/>
        </w:rPr>
        <w:t>,</w:t>
      </w:r>
      <w:r w:rsidRPr="00782606">
        <w:rPr>
          <w:lang w:val="en-CA"/>
        </w:rPr>
        <w:t xml:space="preserve"> or property damage</w:t>
      </w:r>
      <w:r w:rsidR="00E25DAF" w:rsidRPr="00782606">
        <w:rPr>
          <w:lang w:val="en-CA"/>
        </w:rPr>
        <w:t>.</w:t>
      </w:r>
      <w:r w:rsidR="00103A3C" w:rsidRPr="00782606">
        <w:rPr>
          <w:rStyle w:val="FootnoteReference"/>
          <w:lang w:val="en-CA"/>
        </w:rPr>
        <w:footnoteReference w:id="13"/>
      </w:r>
    </w:p>
    <w:p w14:paraId="55DEAB45" w14:textId="757EBCE2" w:rsidR="00103A3C" w:rsidRPr="00782606" w:rsidRDefault="00103A3C" w:rsidP="00103A3C">
      <w:pPr>
        <w:pStyle w:val="Heading2"/>
        <w:numPr>
          <w:ilvl w:val="0"/>
          <w:numId w:val="0"/>
        </w:numPr>
        <w:rPr>
          <w:lang w:val="en-CA"/>
        </w:rPr>
      </w:pPr>
      <w:r>
        <w:rPr>
          <w:rStyle w:val="Strong"/>
          <w:color w:val="FF0000"/>
          <w:lang w:val="en-CA"/>
        </w:rPr>
        <w:t>End of Optional language.</w:t>
      </w:r>
    </w:p>
    <w:p w14:paraId="61426BDE" w14:textId="48880B36" w:rsidR="003A5B6B" w:rsidRPr="00782606" w:rsidRDefault="003A5B6B" w:rsidP="00551B03">
      <w:pPr>
        <w:pStyle w:val="Heading1"/>
        <w:jc w:val="left"/>
        <w:rPr>
          <w:lang w:val="en-CA"/>
        </w:rPr>
      </w:pPr>
      <w:bookmarkStart w:id="71" w:name="_Ref391296044"/>
      <w:bookmarkStart w:id="72" w:name="_Ref391296104"/>
      <w:bookmarkStart w:id="73" w:name="_Toc391467624"/>
      <w:bookmarkStart w:id="74" w:name="_Toc446062439"/>
      <w:bookmarkStart w:id="75" w:name="_Ref36724352"/>
      <w:bookmarkStart w:id="76" w:name="_Toc130978691"/>
      <w:r w:rsidRPr="00782606">
        <w:rPr>
          <w:lang w:val="en-CA"/>
        </w:rPr>
        <w:t>LAWS</w:t>
      </w:r>
      <w:bookmarkEnd w:id="71"/>
      <w:bookmarkEnd w:id="72"/>
      <w:bookmarkEnd w:id="73"/>
      <w:bookmarkEnd w:id="74"/>
      <w:r w:rsidR="008F0BE7" w:rsidRPr="00782606">
        <w:rPr>
          <w:lang w:val="en-CA"/>
        </w:rPr>
        <w:t xml:space="preserve"> / TAXES / </w:t>
      </w:r>
      <w:r w:rsidR="00E25DAF" w:rsidRPr="00782606">
        <w:rPr>
          <w:lang w:val="en-CA"/>
        </w:rPr>
        <w:t>SERVICES</w:t>
      </w:r>
      <w:bookmarkEnd w:id="75"/>
      <w:bookmarkEnd w:id="76"/>
    </w:p>
    <w:p w14:paraId="4C30FF83" w14:textId="794B2E04" w:rsidR="00D208E9" w:rsidRPr="00782606" w:rsidRDefault="008F0BE7" w:rsidP="00551B03">
      <w:pPr>
        <w:pStyle w:val="Heading2"/>
        <w:rPr>
          <w:lang w:val="en-CA"/>
        </w:rPr>
      </w:pPr>
      <w:bookmarkStart w:id="77" w:name="_Ref492903013"/>
      <w:r w:rsidRPr="00782606">
        <w:rPr>
          <w:rStyle w:val="Strong"/>
          <w:lang w:val="en-CA"/>
        </w:rPr>
        <w:t>Laws</w:t>
      </w:r>
      <w:bookmarkEnd w:id="77"/>
      <w:r w:rsidR="00954B49" w:rsidRPr="00782606">
        <w:rPr>
          <w:lang w:val="en-CA"/>
        </w:rPr>
        <w:t xml:space="preserve">   </w:t>
      </w:r>
      <w:r w:rsidR="00681DAC" w:rsidRPr="00782606">
        <w:rPr>
          <w:lang w:val="en-CA"/>
        </w:rPr>
        <w:t xml:space="preserve"> </w:t>
      </w:r>
    </w:p>
    <w:p w14:paraId="0EC71298" w14:textId="7366052C" w:rsidR="003A5B6B" w:rsidRPr="00782606" w:rsidRDefault="003A5B6B" w:rsidP="00551B03">
      <w:pPr>
        <w:pStyle w:val="Heading3"/>
        <w:rPr>
          <w:lang w:val="en-CA"/>
        </w:rPr>
      </w:pPr>
      <w:r w:rsidRPr="00782606">
        <w:rPr>
          <w:lang w:val="en-CA"/>
        </w:rPr>
        <w:t xml:space="preserve">The </w:t>
      </w:r>
      <w:r w:rsidR="00A10BFB" w:rsidRPr="00782606">
        <w:rPr>
          <w:lang w:val="en-CA"/>
        </w:rPr>
        <w:t>Permittee</w:t>
      </w:r>
      <w:r w:rsidRPr="00782606">
        <w:rPr>
          <w:lang w:val="en-CA"/>
        </w:rPr>
        <w:t xml:space="preserve"> will comply with all Laws regarding this </w:t>
      </w:r>
      <w:r w:rsidR="00A10BFB" w:rsidRPr="00782606">
        <w:rPr>
          <w:lang w:val="en-CA"/>
        </w:rPr>
        <w:t>Permit</w:t>
      </w:r>
      <w:r w:rsidRPr="00782606">
        <w:rPr>
          <w:lang w:val="en-CA"/>
        </w:rPr>
        <w:t xml:space="preserve">, the </w:t>
      </w:r>
      <w:r w:rsidR="005F29D6" w:rsidRPr="00782606">
        <w:rPr>
          <w:lang w:val="en-CA"/>
        </w:rPr>
        <w:t>Permit Area</w:t>
      </w:r>
      <w:r w:rsidR="00DC028E" w:rsidRPr="00782606">
        <w:rPr>
          <w:lang w:val="en-CA"/>
        </w:rPr>
        <w:t>,</w:t>
      </w:r>
      <w:r w:rsidRPr="00782606">
        <w:rPr>
          <w:lang w:val="en-CA"/>
        </w:rPr>
        <w:t xml:space="preserve"> </w:t>
      </w:r>
      <w:r w:rsidR="001D2CC2" w:rsidRPr="00782606">
        <w:rPr>
          <w:lang w:val="en-CA"/>
        </w:rPr>
        <w:t>and</w:t>
      </w:r>
      <w:r w:rsidRPr="00782606">
        <w:rPr>
          <w:lang w:val="en-CA"/>
        </w:rPr>
        <w:t xml:space="preserve"> activit</w:t>
      </w:r>
      <w:r w:rsidR="00DC028E" w:rsidRPr="00782606">
        <w:rPr>
          <w:lang w:val="en-CA"/>
        </w:rPr>
        <w:t>ies</w:t>
      </w:r>
      <w:r w:rsidRPr="00782606">
        <w:rPr>
          <w:lang w:val="en-CA"/>
        </w:rPr>
        <w:t xml:space="preserve"> on the </w:t>
      </w:r>
      <w:r w:rsidR="005F29D6" w:rsidRPr="00782606">
        <w:rPr>
          <w:lang w:val="en-CA"/>
        </w:rPr>
        <w:t>Permit Area</w:t>
      </w:r>
      <w:r w:rsidR="00E25C26" w:rsidRPr="00782606">
        <w:rPr>
          <w:lang w:val="en-CA"/>
        </w:rPr>
        <w:t xml:space="preserve"> and </w:t>
      </w:r>
      <w:r w:rsidR="00076A10" w:rsidRPr="00782606">
        <w:rPr>
          <w:lang w:val="en-CA"/>
        </w:rPr>
        <w:t xml:space="preserve">will </w:t>
      </w:r>
      <w:r w:rsidRPr="00782606">
        <w:rPr>
          <w:lang w:val="en-CA"/>
        </w:rPr>
        <w:t xml:space="preserve">require </w:t>
      </w:r>
      <w:r w:rsidR="00E25DAF" w:rsidRPr="00782606">
        <w:rPr>
          <w:lang w:val="en-CA"/>
        </w:rPr>
        <w:t xml:space="preserve">all those for whom the Permittee is responsible in law to comply with all </w:t>
      </w:r>
      <w:r w:rsidRPr="00782606">
        <w:rPr>
          <w:lang w:val="en-CA"/>
        </w:rPr>
        <w:t>Laws</w:t>
      </w:r>
      <w:r w:rsidR="007F0937" w:rsidRPr="00782606">
        <w:rPr>
          <w:lang w:val="en-CA"/>
        </w:rPr>
        <w:t xml:space="preserve"> regarding this </w:t>
      </w:r>
      <w:r w:rsidR="00A10BFB" w:rsidRPr="00782606">
        <w:rPr>
          <w:lang w:val="en-CA"/>
        </w:rPr>
        <w:t>Permit</w:t>
      </w:r>
      <w:r w:rsidR="007F0937" w:rsidRPr="00782606">
        <w:rPr>
          <w:lang w:val="en-CA"/>
        </w:rPr>
        <w:t xml:space="preserve">, the </w:t>
      </w:r>
      <w:r w:rsidR="005F29D6" w:rsidRPr="00782606">
        <w:rPr>
          <w:lang w:val="en-CA"/>
        </w:rPr>
        <w:t>Permit Area</w:t>
      </w:r>
      <w:r w:rsidR="002C6577" w:rsidRPr="00782606">
        <w:rPr>
          <w:lang w:val="en-CA"/>
        </w:rPr>
        <w:t>,</w:t>
      </w:r>
      <w:r w:rsidR="007F0937" w:rsidRPr="00782606">
        <w:rPr>
          <w:lang w:val="en-CA"/>
        </w:rPr>
        <w:t xml:space="preserve"> </w:t>
      </w:r>
      <w:r w:rsidR="001D2CC2" w:rsidRPr="00782606">
        <w:rPr>
          <w:lang w:val="en-CA"/>
        </w:rPr>
        <w:t>and</w:t>
      </w:r>
      <w:r w:rsidR="007F0937" w:rsidRPr="00782606">
        <w:rPr>
          <w:lang w:val="en-CA"/>
        </w:rPr>
        <w:t xml:space="preserve"> activit</w:t>
      </w:r>
      <w:r w:rsidR="002C6577" w:rsidRPr="00782606">
        <w:rPr>
          <w:lang w:val="en-CA"/>
        </w:rPr>
        <w:t>ies</w:t>
      </w:r>
      <w:r w:rsidR="007F0937" w:rsidRPr="00782606">
        <w:rPr>
          <w:lang w:val="en-CA"/>
        </w:rPr>
        <w:t xml:space="preserve"> on the </w:t>
      </w:r>
      <w:r w:rsidR="005F29D6" w:rsidRPr="00782606">
        <w:rPr>
          <w:lang w:val="en-CA"/>
        </w:rPr>
        <w:t>Permit Area</w:t>
      </w:r>
      <w:r w:rsidRPr="00782606">
        <w:rPr>
          <w:lang w:val="en-CA"/>
        </w:rPr>
        <w:t>.</w:t>
      </w:r>
    </w:p>
    <w:p w14:paraId="03043C43" w14:textId="292D1A2F" w:rsidR="00A80A57" w:rsidRPr="00782606" w:rsidRDefault="003A5B6B" w:rsidP="00551B03">
      <w:pPr>
        <w:pStyle w:val="Heading3"/>
        <w:rPr>
          <w:lang w:val="en-CA"/>
        </w:rPr>
      </w:pPr>
      <w:r w:rsidRPr="00782606">
        <w:rPr>
          <w:lang w:val="en-CA"/>
        </w:rPr>
        <w:t xml:space="preserve">The </w:t>
      </w:r>
      <w:r w:rsidR="00A10BFB" w:rsidRPr="00782606">
        <w:rPr>
          <w:lang w:val="en-CA"/>
        </w:rPr>
        <w:t>Permittee</w:t>
      </w:r>
      <w:r w:rsidRPr="00782606">
        <w:rPr>
          <w:lang w:val="en-CA"/>
        </w:rPr>
        <w:t xml:space="preserve"> will promptly </w:t>
      </w:r>
      <w:r w:rsidR="002C6577" w:rsidRPr="00782606">
        <w:rPr>
          <w:lang w:val="en-CA"/>
        </w:rPr>
        <w:t>provide</w:t>
      </w:r>
      <w:r w:rsidRPr="00782606">
        <w:rPr>
          <w:lang w:val="en-CA"/>
        </w:rPr>
        <w:t xml:space="preserve"> to </w:t>
      </w:r>
      <w:r w:rsidR="00FC7437" w:rsidRPr="00782606">
        <w:rPr>
          <w:lang w:val="en-CA"/>
        </w:rPr>
        <w:t xml:space="preserve">each of </w:t>
      </w:r>
      <w:r w:rsidR="00ED58D3" w:rsidRPr="00782606">
        <w:rPr>
          <w:lang w:val="en-CA"/>
        </w:rPr>
        <w:t>the Permittor</w:t>
      </w:r>
      <w:r w:rsidRPr="00782606">
        <w:rPr>
          <w:lang w:val="en-CA"/>
        </w:rPr>
        <w:t xml:space="preserve"> </w:t>
      </w:r>
      <w:r w:rsidR="00FC7437" w:rsidRPr="00782606">
        <w:rPr>
          <w:lang w:val="en-CA"/>
        </w:rPr>
        <w:t xml:space="preserve">and the </w:t>
      </w:r>
      <w:r w:rsidR="00AD3056" w:rsidRPr="00782606">
        <w:rPr>
          <w:lang w:val="en-CA"/>
        </w:rPr>
        <w:t>First Nation</w:t>
      </w:r>
      <w:r w:rsidR="00FC7437" w:rsidRPr="00782606">
        <w:rPr>
          <w:lang w:val="en-CA"/>
        </w:rPr>
        <w:t xml:space="preserve"> </w:t>
      </w:r>
      <w:r w:rsidRPr="00782606">
        <w:rPr>
          <w:lang w:val="en-CA"/>
        </w:rPr>
        <w:t xml:space="preserve">copies of any notice </w:t>
      </w:r>
      <w:r w:rsidR="00E25DAF" w:rsidRPr="00782606">
        <w:rPr>
          <w:lang w:val="en-CA"/>
        </w:rPr>
        <w:t xml:space="preserve">that it receives </w:t>
      </w:r>
      <w:r w:rsidRPr="00782606">
        <w:rPr>
          <w:lang w:val="en-CA"/>
        </w:rPr>
        <w:t xml:space="preserve">from an Authority requiring something to be done, or stop being done, on the </w:t>
      </w:r>
      <w:r w:rsidR="005F29D6" w:rsidRPr="00782606">
        <w:rPr>
          <w:lang w:val="en-CA"/>
        </w:rPr>
        <w:t>Permit Area</w:t>
      </w:r>
      <w:r w:rsidRPr="00782606">
        <w:rPr>
          <w:lang w:val="en-CA"/>
        </w:rPr>
        <w:t xml:space="preserve">. Once the matter under the notice has been resolved to the Authority’s satisfaction, the </w:t>
      </w:r>
      <w:r w:rsidR="00A10BFB" w:rsidRPr="00782606">
        <w:rPr>
          <w:lang w:val="en-CA"/>
        </w:rPr>
        <w:t>Permittee</w:t>
      </w:r>
      <w:r w:rsidRPr="00782606">
        <w:rPr>
          <w:lang w:val="en-CA"/>
        </w:rPr>
        <w:t xml:space="preserve"> will promptly</w:t>
      </w:r>
      <w:r w:rsidR="002C6577" w:rsidRPr="00782606">
        <w:rPr>
          <w:lang w:val="en-CA"/>
        </w:rPr>
        <w:t xml:space="preserve"> provide</w:t>
      </w:r>
      <w:r w:rsidR="00EB2D63" w:rsidRPr="00782606">
        <w:rPr>
          <w:lang w:val="en-CA"/>
        </w:rPr>
        <w:t xml:space="preserve"> </w:t>
      </w:r>
      <w:r w:rsidR="0075516A" w:rsidRPr="00782606">
        <w:rPr>
          <w:lang w:val="en-CA"/>
        </w:rPr>
        <w:t xml:space="preserve">reasonably </w:t>
      </w:r>
      <w:r w:rsidR="008455B0" w:rsidRPr="00782606">
        <w:rPr>
          <w:lang w:val="en-CA"/>
        </w:rPr>
        <w:t xml:space="preserve">satisfactory </w:t>
      </w:r>
      <w:r w:rsidR="002C6577" w:rsidRPr="00782606">
        <w:rPr>
          <w:lang w:val="en-CA"/>
        </w:rPr>
        <w:t xml:space="preserve">evidence </w:t>
      </w:r>
      <w:r w:rsidR="008455B0" w:rsidRPr="00782606">
        <w:rPr>
          <w:lang w:val="en-CA"/>
        </w:rPr>
        <w:t xml:space="preserve">to </w:t>
      </w:r>
      <w:r w:rsidR="00FC7437" w:rsidRPr="00782606">
        <w:rPr>
          <w:lang w:val="en-CA"/>
        </w:rPr>
        <w:t xml:space="preserve">each of </w:t>
      </w:r>
      <w:r w:rsidR="00ED58D3" w:rsidRPr="00782606">
        <w:rPr>
          <w:lang w:val="en-CA"/>
        </w:rPr>
        <w:t>the Permittor</w:t>
      </w:r>
      <w:r w:rsidR="00FC7437" w:rsidRPr="00782606">
        <w:rPr>
          <w:lang w:val="en-CA"/>
        </w:rPr>
        <w:t xml:space="preserve"> and the </w:t>
      </w:r>
      <w:r w:rsidR="00AD3056" w:rsidRPr="00782606">
        <w:rPr>
          <w:lang w:val="en-CA"/>
        </w:rPr>
        <w:t>First Nation</w:t>
      </w:r>
      <w:r w:rsidRPr="00782606">
        <w:rPr>
          <w:lang w:val="en-CA"/>
        </w:rPr>
        <w:t xml:space="preserve">. </w:t>
      </w:r>
    </w:p>
    <w:p w14:paraId="636743B6" w14:textId="6A636A43" w:rsidR="00D208E9" w:rsidRPr="00782606" w:rsidRDefault="003A5B6B" w:rsidP="00551B03">
      <w:pPr>
        <w:pStyle w:val="Heading3"/>
        <w:rPr>
          <w:lang w:val="en-CA"/>
        </w:rPr>
      </w:pPr>
      <w:r w:rsidRPr="00782606">
        <w:rPr>
          <w:lang w:val="en-CA"/>
        </w:rPr>
        <w:t xml:space="preserve">On request from </w:t>
      </w:r>
      <w:r w:rsidR="00ED58D3" w:rsidRPr="00782606">
        <w:rPr>
          <w:lang w:val="en-CA"/>
        </w:rPr>
        <w:t>the Permittor</w:t>
      </w:r>
      <w:r w:rsidR="00FC7437" w:rsidRPr="00782606">
        <w:rPr>
          <w:lang w:val="en-CA"/>
        </w:rPr>
        <w:t xml:space="preserve"> or the </w:t>
      </w:r>
      <w:r w:rsidR="00AD3056" w:rsidRPr="00782606">
        <w:rPr>
          <w:lang w:val="en-CA"/>
        </w:rPr>
        <w:t>First Nation</w:t>
      </w:r>
      <w:r w:rsidRPr="00782606">
        <w:rPr>
          <w:lang w:val="en-CA"/>
        </w:rPr>
        <w:t xml:space="preserve">, the </w:t>
      </w:r>
      <w:r w:rsidR="00A10BFB" w:rsidRPr="00782606">
        <w:rPr>
          <w:lang w:val="en-CA"/>
        </w:rPr>
        <w:t>Permittee</w:t>
      </w:r>
      <w:r w:rsidRPr="00782606">
        <w:rPr>
          <w:lang w:val="en-CA"/>
        </w:rPr>
        <w:t xml:space="preserve"> will </w:t>
      </w:r>
      <w:r w:rsidR="00A80A57" w:rsidRPr="00782606">
        <w:rPr>
          <w:lang w:val="en-CA"/>
        </w:rPr>
        <w:t xml:space="preserve">either </w:t>
      </w:r>
      <w:r w:rsidRPr="00782606">
        <w:rPr>
          <w:lang w:val="en-CA"/>
        </w:rPr>
        <w:t xml:space="preserve">promptly </w:t>
      </w:r>
      <w:r w:rsidR="002C6577" w:rsidRPr="00782606">
        <w:rPr>
          <w:lang w:val="en-CA"/>
        </w:rPr>
        <w:t xml:space="preserve">provide </w:t>
      </w:r>
      <w:r w:rsidRPr="00782606">
        <w:rPr>
          <w:lang w:val="en-CA"/>
        </w:rPr>
        <w:t xml:space="preserve">to </w:t>
      </w:r>
      <w:r w:rsidR="007F0937" w:rsidRPr="00782606">
        <w:rPr>
          <w:lang w:val="en-CA"/>
        </w:rPr>
        <w:t xml:space="preserve">such Party </w:t>
      </w:r>
      <w:r w:rsidR="002C6577" w:rsidRPr="00782606">
        <w:rPr>
          <w:lang w:val="en-CA"/>
        </w:rPr>
        <w:t xml:space="preserve">reasonably satisfactory </w:t>
      </w:r>
      <w:r w:rsidR="000E670B" w:rsidRPr="00782606">
        <w:rPr>
          <w:lang w:val="en-CA"/>
        </w:rPr>
        <w:t xml:space="preserve">information from an Authority about the </w:t>
      </w:r>
      <w:r w:rsidR="00A10BFB" w:rsidRPr="00782606">
        <w:rPr>
          <w:lang w:val="en-CA"/>
        </w:rPr>
        <w:t>Permittee</w:t>
      </w:r>
      <w:r w:rsidR="000E670B" w:rsidRPr="00782606">
        <w:rPr>
          <w:lang w:val="en-CA"/>
        </w:rPr>
        <w:t>’s compliance</w:t>
      </w:r>
      <w:r w:rsidR="002C6577" w:rsidRPr="00782606">
        <w:rPr>
          <w:lang w:val="en-CA"/>
        </w:rPr>
        <w:t xml:space="preserve"> with Laws</w:t>
      </w:r>
      <w:r w:rsidR="000E670B" w:rsidRPr="00782606">
        <w:rPr>
          <w:lang w:val="en-CA"/>
        </w:rPr>
        <w:t xml:space="preserve">, or promptly arrange for </w:t>
      </w:r>
      <w:r w:rsidRPr="00782606">
        <w:rPr>
          <w:lang w:val="en-CA"/>
        </w:rPr>
        <w:t xml:space="preserve">written authorization to allow </w:t>
      </w:r>
      <w:r w:rsidR="007F0937" w:rsidRPr="00782606">
        <w:rPr>
          <w:lang w:val="en-CA"/>
        </w:rPr>
        <w:t xml:space="preserve">such Party </w:t>
      </w:r>
      <w:r w:rsidRPr="00782606">
        <w:rPr>
          <w:lang w:val="en-CA"/>
        </w:rPr>
        <w:t xml:space="preserve">to receive information from an Authority about the </w:t>
      </w:r>
      <w:r w:rsidR="00A10BFB" w:rsidRPr="00782606">
        <w:rPr>
          <w:lang w:val="en-CA"/>
        </w:rPr>
        <w:t>Permittee</w:t>
      </w:r>
      <w:r w:rsidRPr="00782606">
        <w:rPr>
          <w:lang w:val="en-CA"/>
        </w:rPr>
        <w:t xml:space="preserve">’s compliance with Laws. </w:t>
      </w:r>
    </w:p>
    <w:p w14:paraId="51011923" w14:textId="1897FB1E" w:rsidR="008F0BE7" w:rsidRPr="00782606" w:rsidRDefault="008F0BE7" w:rsidP="00551B03">
      <w:pPr>
        <w:pStyle w:val="Heading2"/>
        <w:rPr>
          <w:rStyle w:val="Strong"/>
          <w:b w:val="0"/>
          <w:lang w:val="en-CA"/>
        </w:rPr>
      </w:pPr>
      <w:bookmarkStart w:id="78" w:name="_Ref391296081"/>
      <w:r w:rsidRPr="00782606">
        <w:rPr>
          <w:rStyle w:val="Strong"/>
          <w:lang w:val="en-CA"/>
        </w:rPr>
        <w:t>Taxes</w:t>
      </w:r>
    </w:p>
    <w:p w14:paraId="03FCE495" w14:textId="59058A5F" w:rsidR="00D208E9" w:rsidRPr="00782606" w:rsidRDefault="003A5B6B" w:rsidP="00551B03">
      <w:pPr>
        <w:pStyle w:val="Heading3"/>
        <w:rPr>
          <w:lang w:val="en-CA"/>
        </w:rPr>
      </w:pPr>
      <w:bookmarkStart w:id="79" w:name="_Ref492903048"/>
      <w:r w:rsidRPr="00782606">
        <w:rPr>
          <w:lang w:val="en-CA"/>
        </w:rPr>
        <w:t xml:space="preserve">Without limiting the generality of </w:t>
      </w:r>
      <w:r w:rsidR="008F0BE7" w:rsidRPr="00782606">
        <w:rPr>
          <w:lang w:val="en-CA"/>
        </w:rPr>
        <w:t xml:space="preserve">section </w:t>
      </w:r>
      <w:r w:rsidR="008F0BE7" w:rsidRPr="00782606">
        <w:rPr>
          <w:lang w:val="en-CA"/>
        </w:rPr>
        <w:fldChar w:fldCharType="begin"/>
      </w:r>
      <w:r w:rsidR="008F0BE7" w:rsidRPr="00782606">
        <w:rPr>
          <w:lang w:val="en-CA"/>
        </w:rPr>
        <w:instrText xml:space="preserve"> REF _Ref492903013 \r \h </w:instrText>
      </w:r>
      <w:r w:rsidR="00551B03" w:rsidRPr="00782606">
        <w:rPr>
          <w:lang w:val="en-CA"/>
        </w:rPr>
        <w:instrText xml:space="preserve"> \* MERGEFORMAT </w:instrText>
      </w:r>
      <w:r w:rsidR="008F0BE7" w:rsidRPr="00782606">
        <w:rPr>
          <w:lang w:val="en-CA"/>
        </w:rPr>
      </w:r>
      <w:r w:rsidR="008F0BE7" w:rsidRPr="00782606">
        <w:rPr>
          <w:lang w:val="en-CA"/>
        </w:rPr>
        <w:fldChar w:fldCharType="separate"/>
      </w:r>
      <w:r w:rsidR="007A2A68">
        <w:rPr>
          <w:lang w:val="en-CA"/>
        </w:rPr>
        <w:t>6.1</w:t>
      </w:r>
      <w:r w:rsidR="008F0BE7" w:rsidRPr="00782606">
        <w:rPr>
          <w:lang w:val="en-CA"/>
        </w:rPr>
        <w:fldChar w:fldCharType="end"/>
      </w:r>
      <w:r w:rsidRPr="00782606">
        <w:rPr>
          <w:lang w:val="en-CA"/>
        </w:rPr>
        <w:t xml:space="preserve">, the </w:t>
      </w:r>
      <w:r w:rsidR="00A10BFB" w:rsidRPr="00782606">
        <w:rPr>
          <w:lang w:val="en-CA"/>
        </w:rPr>
        <w:t>Permittee</w:t>
      </w:r>
      <w:r w:rsidRPr="00782606">
        <w:rPr>
          <w:lang w:val="en-CA"/>
        </w:rPr>
        <w:t xml:space="preserve"> will </w:t>
      </w:r>
      <w:r w:rsidR="00180DE7" w:rsidRPr="00782606">
        <w:rPr>
          <w:lang w:val="en-CA"/>
        </w:rPr>
        <w:t xml:space="preserve">promptly </w:t>
      </w:r>
      <w:r w:rsidRPr="00782606">
        <w:rPr>
          <w:lang w:val="en-CA"/>
        </w:rPr>
        <w:t xml:space="preserve">pay all applicable </w:t>
      </w:r>
      <w:r w:rsidR="003F485F" w:rsidRPr="00782606">
        <w:rPr>
          <w:lang w:val="en-CA"/>
        </w:rPr>
        <w:t>t</w:t>
      </w:r>
      <w:r w:rsidRPr="00782606">
        <w:rPr>
          <w:lang w:val="en-CA"/>
        </w:rPr>
        <w:t>axes</w:t>
      </w:r>
      <w:r w:rsidR="00E25DAF" w:rsidRPr="00782606">
        <w:rPr>
          <w:lang w:val="en-CA"/>
        </w:rPr>
        <w:t xml:space="preserve"> (including property taxes)</w:t>
      </w:r>
      <w:r w:rsidRPr="00782606">
        <w:rPr>
          <w:lang w:val="en-CA"/>
        </w:rPr>
        <w:t>, trade licences, rates, levies, duties</w:t>
      </w:r>
      <w:r w:rsidR="002C6577" w:rsidRPr="00782606">
        <w:rPr>
          <w:lang w:val="en-CA"/>
        </w:rPr>
        <w:t>,</w:t>
      </w:r>
      <w:r w:rsidRPr="00782606">
        <w:rPr>
          <w:lang w:val="en-CA"/>
        </w:rPr>
        <w:t xml:space="preserve"> and</w:t>
      </w:r>
      <w:r w:rsidR="008B4E43" w:rsidRPr="00782606">
        <w:rPr>
          <w:lang w:val="en-CA"/>
        </w:rPr>
        <w:t xml:space="preserve"> </w:t>
      </w:r>
      <w:r w:rsidRPr="00782606">
        <w:rPr>
          <w:lang w:val="en-CA"/>
        </w:rPr>
        <w:t>assessments of any kind</w:t>
      </w:r>
      <w:r w:rsidR="003F485F" w:rsidRPr="00782606">
        <w:rPr>
          <w:lang w:val="en-CA"/>
        </w:rPr>
        <w:t>,</w:t>
      </w:r>
      <w:r w:rsidRPr="00782606">
        <w:rPr>
          <w:lang w:val="en-CA"/>
        </w:rPr>
        <w:t xml:space="preserve"> together with all </w:t>
      </w:r>
      <w:r w:rsidR="002C6577" w:rsidRPr="00782606">
        <w:rPr>
          <w:lang w:val="en-CA"/>
        </w:rPr>
        <w:t xml:space="preserve">applicable </w:t>
      </w:r>
      <w:r w:rsidRPr="00782606">
        <w:rPr>
          <w:lang w:val="en-CA"/>
        </w:rPr>
        <w:t>charges, penalties</w:t>
      </w:r>
      <w:r w:rsidR="002C6577" w:rsidRPr="00782606">
        <w:rPr>
          <w:lang w:val="en-CA"/>
        </w:rPr>
        <w:t>,</w:t>
      </w:r>
      <w:r w:rsidRPr="00782606">
        <w:rPr>
          <w:lang w:val="en-CA"/>
        </w:rPr>
        <w:t xml:space="preserve"> and </w:t>
      </w:r>
      <w:r w:rsidRPr="00782606">
        <w:rPr>
          <w:lang w:val="en-CA"/>
        </w:rPr>
        <w:lastRenderedPageBreak/>
        <w:t>interest imposed by an Authority, regarding the</w:t>
      </w:r>
      <w:r w:rsidR="00BA64BA" w:rsidRPr="00782606">
        <w:rPr>
          <w:lang w:val="en-CA"/>
        </w:rPr>
        <w:t xml:space="preserve"> Permittee’s interest in this Permit, the use of the</w:t>
      </w:r>
      <w:r w:rsidRPr="00782606">
        <w:rPr>
          <w:lang w:val="en-CA"/>
        </w:rPr>
        <w:t xml:space="preserve"> </w:t>
      </w:r>
      <w:r w:rsidR="001D2CC2" w:rsidRPr="00782606">
        <w:rPr>
          <w:lang w:val="en-CA"/>
        </w:rPr>
        <w:t>Permit Area</w:t>
      </w:r>
      <w:r w:rsidRPr="00782606">
        <w:rPr>
          <w:lang w:val="en-CA"/>
        </w:rPr>
        <w:t xml:space="preserve"> </w:t>
      </w:r>
      <w:r w:rsidR="00BA64BA" w:rsidRPr="00782606">
        <w:rPr>
          <w:lang w:val="en-CA"/>
        </w:rPr>
        <w:t>under this Permit</w:t>
      </w:r>
      <w:r w:rsidR="00B32BDF" w:rsidRPr="00782606">
        <w:rPr>
          <w:lang w:val="en-CA"/>
        </w:rPr>
        <w:t>,</w:t>
      </w:r>
      <w:r w:rsidR="00BA64BA" w:rsidRPr="00782606">
        <w:rPr>
          <w:lang w:val="en-CA"/>
        </w:rPr>
        <w:t xml:space="preserve"> </w:t>
      </w:r>
      <w:r w:rsidRPr="00782606">
        <w:rPr>
          <w:lang w:val="en-CA"/>
        </w:rPr>
        <w:t xml:space="preserve">or </w:t>
      </w:r>
      <w:r w:rsidR="005676AF" w:rsidRPr="00782606">
        <w:rPr>
          <w:lang w:val="en-CA"/>
        </w:rPr>
        <w:t xml:space="preserve">the </w:t>
      </w:r>
      <w:r w:rsidRPr="00782606">
        <w:rPr>
          <w:lang w:val="en-CA"/>
        </w:rPr>
        <w:t xml:space="preserve">payment of </w:t>
      </w:r>
      <w:r w:rsidR="001D2CC2" w:rsidRPr="00782606">
        <w:rPr>
          <w:lang w:val="en-CA"/>
        </w:rPr>
        <w:t>Fees</w:t>
      </w:r>
      <w:r w:rsidRPr="00782606">
        <w:rPr>
          <w:lang w:val="en-CA"/>
        </w:rPr>
        <w:t xml:space="preserve"> or other amounts payable by the </w:t>
      </w:r>
      <w:r w:rsidR="00A10BFB" w:rsidRPr="00782606">
        <w:rPr>
          <w:lang w:val="en-CA"/>
        </w:rPr>
        <w:t>Permittee</w:t>
      </w:r>
      <w:r w:rsidRPr="00782606">
        <w:rPr>
          <w:lang w:val="en-CA"/>
        </w:rPr>
        <w:t>.</w:t>
      </w:r>
      <w:bookmarkEnd w:id="78"/>
      <w:bookmarkEnd w:id="79"/>
    </w:p>
    <w:p w14:paraId="17D9E38D" w14:textId="00509863" w:rsidR="00D208E9" w:rsidRPr="00782606" w:rsidRDefault="002C6577" w:rsidP="00551B03">
      <w:pPr>
        <w:pStyle w:val="Heading3"/>
        <w:rPr>
          <w:lang w:val="en-CA"/>
        </w:rPr>
      </w:pPr>
      <w:r w:rsidRPr="00782606">
        <w:rPr>
          <w:lang w:val="en-CA"/>
        </w:rPr>
        <w:t xml:space="preserve">Without </w:t>
      </w:r>
      <w:r w:rsidR="003A5B6B" w:rsidRPr="00782606">
        <w:rPr>
          <w:lang w:val="en-CA"/>
        </w:rPr>
        <w:t xml:space="preserve">relieving or modifying the obligation of the </w:t>
      </w:r>
      <w:r w:rsidR="00A10BFB" w:rsidRPr="00782606">
        <w:rPr>
          <w:lang w:val="en-CA"/>
        </w:rPr>
        <w:t>Permittee</w:t>
      </w:r>
      <w:r w:rsidR="003A5B6B" w:rsidRPr="00782606">
        <w:rPr>
          <w:lang w:val="en-CA"/>
        </w:rPr>
        <w:t xml:space="preserve"> to comply with section </w:t>
      </w:r>
      <w:r w:rsidR="008F0BE7" w:rsidRPr="00782606">
        <w:rPr>
          <w:lang w:val="en-CA"/>
        </w:rPr>
        <w:fldChar w:fldCharType="begin"/>
      </w:r>
      <w:r w:rsidR="008F0BE7" w:rsidRPr="00782606">
        <w:rPr>
          <w:lang w:val="en-CA"/>
        </w:rPr>
        <w:instrText xml:space="preserve"> REF _Ref492903048 \r \h </w:instrText>
      </w:r>
      <w:r w:rsidR="00551B03" w:rsidRPr="00782606">
        <w:rPr>
          <w:lang w:val="en-CA"/>
        </w:rPr>
        <w:instrText xml:space="preserve"> \* MERGEFORMAT </w:instrText>
      </w:r>
      <w:r w:rsidR="008F0BE7" w:rsidRPr="00782606">
        <w:rPr>
          <w:lang w:val="en-CA"/>
        </w:rPr>
      </w:r>
      <w:r w:rsidR="008F0BE7" w:rsidRPr="00782606">
        <w:rPr>
          <w:lang w:val="en-CA"/>
        </w:rPr>
        <w:fldChar w:fldCharType="separate"/>
      </w:r>
      <w:r w:rsidR="007A2A68">
        <w:rPr>
          <w:lang w:val="en-CA"/>
        </w:rPr>
        <w:t>6.2.1</w:t>
      </w:r>
      <w:r w:rsidR="008F0BE7" w:rsidRPr="00782606">
        <w:rPr>
          <w:lang w:val="en-CA"/>
        </w:rPr>
        <w:fldChar w:fldCharType="end"/>
      </w:r>
      <w:r w:rsidR="003A5B6B" w:rsidRPr="00782606">
        <w:rPr>
          <w:lang w:val="en-CA"/>
        </w:rPr>
        <w:t xml:space="preserve">, the </w:t>
      </w:r>
      <w:r w:rsidR="00A10BFB" w:rsidRPr="00782606">
        <w:rPr>
          <w:lang w:val="en-CA"/>
        </w:rPr>
        <w:t>Permittee</w:t>
      </w:r>
      <w:r w:rsidR="003A5B6B" w:rsidRPr="00782606">
        <w:rPr>
          <w:lang w:val="en-CA"/>
        </w:rPr>
        <w:t xml:space="preserve"> may</w:t>
      </w:r>
      <w:r w:rsidR="00E25DAF" w:rsidRPr="00782606">
        <w:rPr>
          <w:lang w:val="en-CA"/>
        </w:rPr>
        <w:t>, at its expense,</w:t>
      </w:r>
      <w:r w:rsidR="003A5B6B" w:rsidRPr="00782606">
        <w:rPr>
          <w:lang w:val="en-CA"/>
        </w:rPr>
        <w:t xml:space="preserve"> contest or appeal the validity or amount of any </w:t>
      </w:r>
      <w:r w:rsidR="003F485F" w:rsidRPr="00782606">
        <w:rPr>
          <w:lang w:val="en-CA"/>
        </w:rPr>
        <w:t>t</w:t>
      </w:r>
      <w:r w:rsidR="003A5B6B" w:rsidRPr="00782606">
        <w:rPr>
          <w:lang w:val="en-CA"/>
        </w:rPr>
        <w:t xml:space="preserve">ax, trade licence, rate, levy, duty, assessment, charge, penalty or interest referred to in section </w:t>
      </w:r>
      <w:r w:rsidR="008F0BE7" w:rsidRPr="00782606">
        <w:rPr>
          <w:lang w:val="en-CA"/>
        </w:rPr>
        <w:fldChar w:fldCharType="begin"/>
      </w:r>
      <w:r w:rsidR="008F0BE7" w:rsidRPr="00782606">
        <w:rPr>
          <w:lang w:val="en-CA"/>
        </w:rPr>
        <w:instrText xml:space="preserve"> REF _Ref492903048 \r \h </w:instrText>
      </w:r>
      <w:r w:rsidR="00551B03" w:rsidRPr="00782606">
        <w:rPr>
          <w:lang w:val="en-CA"/>
        </w:rPr>
        <w:instrText xml:space="preserve"> \* MERGEFORMAT </w:instrText>
      </w:r>
      <w:r w:rsidR="008F0BE7" w:rsidRPr="00782606">
        <w:rPr>
          <w:lang w:val="en-CA"/>
        </w:rPr>
      </w:r>
      <w:r w:rsidR="008F0BE7" w:rsidRPr="00782606">
        <w:rPr>
          <w:lang w:val="en-CA"/>
        </w:rPr>
        <w:fldChar w:fldCharType="separate"/>
      </w:r>
      <w:r w:rsidR="007A2A68">
        <w:rPr>
          <w:lang w:val="en-CA"/>
        </w:rPr>
        <w:t>6.2.1</w:t>
      </w:r>
      <w:r w:rsidR="008F0BE7" w:rsidRPr="00782606">
        <w:rPr>
          <w:lang w:val="en-CA"/>
        </w:rPr>
        <w:fldChar w:fldCharType="end"/>
      </w:r>
      <w:r w:rsidR="003A5B6B" w:rsidRPr="00782606">
        <w:rPr>
          <w:lang w:val="en-CA"/>
        </w:rPr>
        <w:t xml:space="preserve">, </w:t>
      </w:r>
      <w:r w:rsidRPr="00782606">
        <w:rPr>
          <w:lang w:val="en-CA"/>
        </w:rPr>
        <w:t xml:space="preserve">on the condition </w:t>
      </w:r>
      <w:r w:rsidR="003A5B6B" w:rsidRPr="00782606">
        <w:rPr>
          <w:lang w:val="en-CA"/>
        </w:rPr>
        <w:t xml:space="preserve">that the </w:t>
      </w:r>
      <w:r w:rsidR="00A10BFB" w:rsidRPr="00782606">
        <w:rPr>
          <w:lang w:val="en-CA"/>
        </w:rPr>
        <w:t>Permittee</w:t>
      </w:r>
      <w:r w:rsidR="003A5B6B" w:rsidRPr="00782606">
        <w:rPr>
          <w:lang w:val="en-CA"/>
        </w:rPr>
        <w:t xml:space="preserve"> promptly commences any proceedings to contest or appeal </w:t>
      </w:r>
      <w:r w:rsidR="0006720B" w:rsidRPr="00782606">
        <w:rPr>
          <w:lang w:val="en-CA"/>
        </w:rPr>
        <w:t>such</w:t>
      </w:r>
      <w:r w:rsidR="003A5B6B" w:rsidRPr="00782606">
        <w:rPr>
          <w:lang w:val="en-CA"/>
        </w:rPr>
        <w:t xml:space="preserve"> validity or amount</w:t>
      </w:r>
      <w:r w:rsidRPr="00782606">
        <w:rPr>
          <w:lang w:val="en-CA"/>
        </w:rPr>
        <w:t>,</w:t>
      </w:r>
      <w:r w:rsidR="003A5B6B" w:rsidRPr="00782606">
        <w:rPr>
          <w:lang w:val="en-CA"/>
        </w:rPr>
        <w:t xml:space="preserve"> continues the proceedings with all due diligence</w:t>
      </w:r>
      <w:r w:rsidRPr="00782606">
        <w:rPr>
          <w:lang w:val="en-CA"/>
        </w:rPr>
        <w:t>,</w:t>
      </w:r>
      <w:r w:rsidR="003A5B6B" w:rsidRPr="00782606">
        <w:rPr>
          <w:lang w:val="en-CA"/>
        </w:rPr>
        <w:t xml:space="preserve"> and does not cause a charge, encumbrance</w:t>
      </w:r>
      <w:r w:rsidRPr="00782606">
        <w:rPr>
          <w:lang w:val="en-CA"/>
        </w:rPr>
        <w:t>,</w:t>
      </w:r>
      <w:r w:rsidR="003A5B6B" w:rsidRPr="00782606">
        <w:rPr>
          <w:lang w:val="en-CA"/>
        </w:rPr>
        <w:t xml:space="preserve"> or claim to be made against the </w:t>
      </w:r>
      <w:r w:rsidR="005F29D6" w:rsidRPr="00782606">
        <w:rPr>
          <w:lang w:val="en-CA"/>
        </w:rPr>
        <w:t>Permit Area</w:t>
      </w:r>
      <w:r w:rsidR="003A5B6B" w:rsidRPr="00782606">
        <w:rPr>
          <w:lang w:val="en-CA"/>
        </w:rPr>
        <w:t>.</w:t>
      </w:r>
    </w:p>
    <w:p w14:paraId="1CFB4D46" w14:textId="1882D658" w:rsidR="00D208E9" w:rsidRPr="00782606" w:rsidRDefault="002C6577" w:rsidP="00551B03">
      <w:pPr>
        <w:pStyle w:val="Heading3"/>
        <w:rPr>
          <w:lang w:val="en-CA"/>
        </w:rPr>
      </w:pPr>
      <w:r w:rsidRPr="00782606">
        <w:rPr>
          <w:lang w:val="en-CA"/>
        </w:rPr>
        <w:t>O</w:t>
      </w:r>
      <w:r w:rsidR="003A5B6B" w:rsidRPr="00782606">
        <w:rPr>
          <w:lang w:val="en-CA"/>
        </w:rPr>
        <w:t xml:space="preserve">n request by </w:t>
      </w:r>
      <w:r w:rsidR="00ED58D3" w:rsidRPr="00782606">
        <w:rPr>
          <w:lang w:val="en-CA"/>
        </w:rPr>
        <w:t>the Permittor</w:t>
      </w:r>
      <w:r w:rsidR="00FC7437" w:rsidRPr="00782606">
        <w:rPr>
          <w:lang w:val="en-CA"/>
        </w:rPr>
        <w:t xml:space="preserve"> or the </w:t>
      </w:r>
      <w:r w:rsidR="00AD3056" w:rsidRPr="00782606">
        <w:rPr>
          <w:lang w:val="en-CA"/>
        </w:rPr>
        <w:t>First Nation</w:t>
      </w:r>
      <w:r w:rsidR="003A5B6B" w:rsidRPr="00782606">
        <w:rPr>
          <w:lang w:val="en-CA"/>
        </w:rPr>
        <w:t xml:space="preserve">, </w:t>
      </w:r>
      <w:r w:rsidRPr="00782606">
        <w:rPr>
          <w:lang w:val="en-CA"/>
        </w:rPr>
        <w:t xml:space="preserve">the Permittee will </w:t>
      </w:r>
      <w:r w:rsidR="003A5B6B" w:rsidRPr="00782606">
        <w:rPr>
          <w:lang w:val="en-CA"/>
        </w:rPr>
        <w:t xml:space="preserve">provide </w:t>
      </w:r>
      <w:r w:rsidRPr="00782606">
        <w:rPr>
          <w:lang w:val="en-CA"/>
        </w:rPr>
        <w:t xml:space="preserve">to </w:t>
      </w:r>
      <w:r w:rsidR="004972C8" w:rsidRPr="00782606">
        <w:rPr>
          <w:lang w:val="en-CA"/>
        </w:rPr>
        <w:t xml:space="preserve">such Party </w:t>
      </w:r>
      <w:r w:rsidR="003A5B6B" w:rsidRPr="00782606">
        <w:rPr>
          <w:lang w:val="en-CA"/>
        </w:rPr>
        <w:t xml:space="preserve">official receipts of </w:t>
      </w:r>
      <w:r w:rsidR="00E25DAF" w:rsidRPr="00782606">
        <w:rPr>
          <w:lang w:val="en-CA"/>
        </w:rPr>
        <w:t>an</w:t>
      </w:r>
      <w:r w:rsidR="003A5B6B" w:rsidRPr="00782606">
        <w:rPr>
          <w:lang w:val="en-CA"/>
        </w:rPr>
        <w:t xml:space="preserve"> Authority</w:t>
      </w:r>
      <w:r w:rsidRPr="00782606">
        <w:rPr>
          <w:lang w:val="en-CA"/>
        </w:rPr>
        <w:t>,</w:t>
      </w:r>
      <w:r w:rsidR="003A5B6B" w:rsidRPr="00782606">
        <w:rPr>
          <w:lang w:val="en-CA"/>
        </w:rPr>
        <w:t xml:space="preserve"> or other proof satisfactory to </w:t>
      </w:r>
      <w:r w:rsidR="004972C8" w:rsidRPr="00782606">
        <w:rPr>
          <w:lang w:val="en-CA"/>
        </w:rPr>
        <w:t>such Party</w:t>
      </w:r>
      <w:r w:rsidRPr="00782606">
        <w:rPr>
          <w:lang w:val="en-CA"/>
        </w:rPr>
        <w:t>,</w:t>
      </w:r>
      <w:r w:rsidR="004972C8" w:rsidRPr="00782606">
        <w:rPr>
          <w:lang w:val="en-CA"/>
        </w:rPr>
        <w:t xml:space="preserve"> </w:t>
      </w:r>
      <w:r w:rsidR="003A5B6B" w:rsidRPr="00782606">
        <w:rPr>
          <w:lang w:val="en-CA"/>
        </w:rPr>
        <w:t xml:space="preserve">evidencing payment of </w:t>
      </w:r>
      <w:r w:rsidR="00813880" w:rsidRPr="00782606">
        <w:rPr>
          <w:lang w:val="en-CA"/>
        </w:rPr>
        <w:t xml:space="preserve">applicable </w:t>
      </w:r>
      <w:r w:rsidR="003F485F" w:rsidRPr="00782606">
        <w:rPr>
          <w:lang w:val="en-CA"/>
        </w:rPr>
        <w:t>t</w:t>
      </w:r>
      <w:r w:rsidR="003A5B6B" w:rsidRPr="00782606">
        <w:rPr>
          <w:lang w:val="en-CA"/>
        </w:rPr>
        <w:t>axes, trade licences, rates, levies, duties, assessments</w:t>
      </w:r>
      <w:r w:rsidR="003F485F" w:rsidRPr="00782606">
        <w:rPr>
          <w:lang w:val="en-CA"/>
        </w:rPr>
        <w:t>, charges, penalties</w:t>
      </w:r>
      <w:r w:rsidRPr="00782606">
        <w:rPr>
          <w:lang w:val="en-CA"/>
        </w:rPr>
        <w:t>,</w:t>
      </w:r>
      <w:r w:rsidR="003F485F" w:rsidRPr="00782606">
        <w:rPr>
          <w:lang w:val="en-CA"/>
        </w:rPr>
        <w:t xml:space="preserve"> </w:t>
      </w:r>
      <w:r w:rsidRPr="00782606">
        <w:rPr>
          <w:lang w:val="en-CA"/>
        </w:rPr>
        <w:t>and</w:t>
      </w:r>
      <w:r w:rsidR="003F485F" w:rsidRPr="00782606">
        <w:rPr>
          <w:lang w:val="en-CA"/>
        </w:rPr>
        <w:t xml:space="preserve"> interest</w:t>
      </w:r>
      <w:r w:rsidR="003A5B6B" w:rsidRPr="00782606">
        <w:rPr>
          <w:lang w:val="en-CA"/>
        </w:rPr>
        <w:t>.</w:t>
      </w:r>
    </w:p>
    <w:p w14:paraId="2BE834E3" w14:textId="13CDA99B" w:rsidR="008F0BE7" w:rsidRPr="00782606" w:rsidRDefault="00E25DAF" w:rsidP="00551B03">
      <w:pPr>
        <w:pStyle w:val="Heading2"/>
        <w:rPr>
          <w:rStyle w:val="Strong"/>
          <w:b w:val="0"/>
          <w:lang w:val="en-CA"/>
        </w:rPr>
      </w:pPr>
      <w:r w:rsidRPr="00782606">
        <w:rPr>
          <w:rStyle w:val="Strong"/>
          <w:lang w:val="en-CA"/>
        </w:rPr>
        <w:t>Services</w:t>
      </w:r>
    </w:p>
    <w:p w14:paraId="1C9F9AAE" w14:textId="27EDC7E3" w:rsidR="008F0BE7" w:rsidRPr="00782606" w:rsidRDefault="003A5B6B" w:rsidP="00551B03">
      <w:pPr>
        <w:pStyle w:val="Heading3"/>
        <w:rPr>
          <w:lang w:val="en-CA"/>
        </w:rPr>
      </w:pPr>
      <w:bookmarkStart w:id="80" w:name="_Ref118893346"/>
      <w:r w:rsidRPr="00782606">
        <w:rPr>
          <w:lang w:val="en-CA"/>
        </w:rPr>
        <w:t xml:space="preserve">The </w:t>
      </w:r>
      <w:r w:rsidR="00A10BFB" w:rsidRPr="00782606">
        <w:rPr>
          <w:lang w:val="en-CA"/>
        </w:rPr>
        <w:t>Permittee</w:t>
      </w:r>
      <w:r w:rsidRPr="00782606">
        <w:rPr>
          <w:lang w:val="en-CA"/>
        </w:rPr>
        <w:t xml:space="preserve"> will </w:t>
      </w:r>
      <w:r w:rsidR="00506EF6" w:rsidRPr="00782606">
        <w:rPr>
          <w:lang w:val="en-CA"/>
        </w:rPr>
        <w:t xml:space="preserve">provide, </w:t>
      </w:r>
      <w:r w:rsidR="001D2CC2" w:rsidRPr="00782606">
        <w:rPr>
          <w:lang w:val="en-CA"/>
        </w:rPr>
        <w:t>secure</w:t>
      </w:r>
      <w:r w:rsidR="002C6577" w:rsidRPr="00782606">
        <w:rPr>
          <w:lang w:val="en-CA"/>
        </w:rPr>
        <w:t>,</w:t>
      </w:r>
      <w:r w:rsidR="001D2CC2" w:rsidRPr="00782606">
        <w:rPr>
          <w:lang w:val="en-CA"/>
        </w:rPr>
        <w:t xml:space="preserve"> </w:t>
      </w:r>
      <w:r w:rsidR="00F47625" w:rsidRPr="00782606">
        <w:rPr>
          <w:lang w:val="en-CA"/>
        </w:rPr>
        <w:t>and maintain</w:t>
      </w:r>
      <w:r w:rsidR="00FE000C" w:rsidRPr="00782606">
        <w:rPr>
          <w:lang w:val="en-CA"/>
        </w:rPr>
        <w:t xml:space="preserve"> all</w:t>
      </w:r>
      <w:r w:rsidRPr="00782606">
        <w:rPr>
          <w:lang w:val="en-CA"/>
        </w:rPr>
        <w:t xml:space="preserve"> services, utilities</w:t>
      </w:r>
      <w:r w:rsidR="00B32BDF" w:rsidRPr="00782606">
        <w:rPr>
          <w:lang w:val="en-CA"/>
        </w:rPr>
        <w:t>,</w:t>
      </w:r>
      <w:r w:rsidRPr="00782606">
        <w:rPr>
          <w:lang w:val="en-CA"/>
        </w:rPr>
        <w:t xml:space="preserve"> and facilities required from time to time for </w:t>
      </w:r>
      <w:r w:rsidR="002F656F" w:rsidRPr="00782606">
        <w:rPr>
          <w:lang w:val="en-CA"/>
        </w:rPr>
        <w:t>its</w:t>
      </w:r>
      <w:r w:rsidRPr="00782606">
        <w:rPr>
          <w:lang w:val="en-CA"/>
        </w:rPr>
        <w:t xml:space="preserve"> use of the </w:t>
      </w:r>
      <w:r w:rsidR="005F29D6" w:rsidRPr="00782606">
        <w:rPr>
          <w:lang w:val="en-CA"/>
        </w:rPr>
        <w:t>Permit Area</w:t>
      </w:r>
      <w:r w:rsidRPr="00782606">
        <w:rPr>
          <w:lang w:val="en-CA"/>
        </w:rPr>
        <w:t>.</w:t>
      </w:r>
      <w:bookmarkEnd w:id="80"/>
    </w:p>
    <w:p w14:paraId="23123E79" w14:textId="2F73F974" w:rsidR="00506EF6" w:rsidRPr="00782606" w:rsidRDefault="00ED58D3" w:rsidP="00551B03">
      <w:pPr>
        <w:pStyle w:val="Heading3"/>
        <w:rPr>
          <w:lang w:val="en-CA"/>
        </w:rPr>
      </w:pPr>
      <w:bookmarkStart w:id="81" w:name="_Ref118893497"/>
      <w:r w:rsidRPr="00782606">
        <w:rPr>
          <w:lang w:val="en-CA"/>
        </w:rPr>
        <w:t>The Permittor</w:t>
      </w:r>
      <w:r w:rsidR="00506EF6" w:rsidRPr="00782606">
        <w:rPr>
          <w:lang w:val="en-CA"/>
        </w:rPr>
        <w:t xml:space="preserve"> </w:t>
      </w:r>
      <w:r w:rsidR="002C6577" w:rsidRPr="00782606">
        <w:rPr>
          <w:lang w:val="en-CA"/>
        </w:rPr>
        <w:t>and</w:t>
      </w:r>
      <w:r w:rsidR="00506EF6" w:rsidRPr="00782606">
        <w:rPr>
          <w:lang w:val="en-CA"/>
        </w:rPr>
        <w:t xml:space="preserve"> the First Nation ha</w:t>
      </w:r>
      <w:r w:rsidR="002C6577" w:rsidRPr="00782606">
        <w:rPr>
          <w:lang w:val="en-CA"/>
        </w:rPr>
        <w:t xml:space="preserve">ve no </w:t>
      </w:r>
      <w:r w:rsidR="00506EF6" w:rsidRPr="00782606">
        <w:rPr>
          <w:lang w:val="en-CA"/>
        </w:rPr>
        <w:t xml:space="preserve">obligation to provide, secure, </w:t>
      </w:r>
      <w:r w:rsidR="002C6577" w:rsidRPr="00782606">
        <w:rPr>
          <w:lang w:val="en-CA"/>
        </w:rPr>
        <w:t xml:space="preserve">or </w:t>
      </w:r>
      <w:r w:rsidR="00506EF6" w:rsidRPr="00782606">
        <w:rPr>
          <w:lang w:val="en-CA"/>
        </w:rPr>
        <w:t>maintain any services, utilities</w:t>
      </w:r>
      <w:r w:rsidR="002C6577" w:rsidRPr="00782606">
        <w:rPr>
          <w:lang w:val="en-CA"/>
        </w:rPr>
        <w:t>,</w:t>
      </w:r>
      <w:r w:rsidR="00506EF6" w:rsidRPr="00782606">
        <w:rPr>
          <w:lang w:val="en-CA"/>
        </w:rPr>
        <w:t xml:space="preserve"> </w:t>
      </w:r>
      <w:r w:rsidR="0075516A" w:rsidRPr="00782606">
        <w:rPr>
          <w:lang w:val="en-CA"/>
        </w:rPr>
        <w:t>and</w:t>
      </w:r>
      <w:r w:rsidR="00506EF6" w:rsidRPr="00782606">
        <w:rPr>
          <w:lang w:val="en-CA"/>
        </w:rPr>
        <w:t xml:space="preserve"> facilities </w:t>
      </w:r>
      <w:r w:rsidR="002C6577" w:rsidRPr="00782606">
        <w:rPr>
          <w:lang w:val="en-CA"/>
        </w:rPr>
        <w:t xml:space="preserve">to or </w:t>
      </w:r>
      <w:r w:rsidR="00506EF6" w:rsidRPr="00782606">
        <w:rPr>
          <w:lang w:val="en-CA"/>
        </w:rPr>
        <w:t>on the Permit Area.</w:t>
      </w:r>
      <w:bookmarkEnd w:id="81"/>
    </w:p>
    <w:p w14:paraId="48052281" w14:textId="2F1F7E51" w:rsidR="00D208E9" w:rsidRPr="00782606" w:rsidRDefault="003A5B6B" w:rsidP="00551B03">
      <w:pPr>
        <w:pStyle w:val="Heading3"/>
        <w:rPr>
          <w:lang w:val="en-CA"/>
        </w:rPr>
      </w:pPr>
      <w:bookmarkStart w:id="82" w:name="_Ref118893499"/>
      <w:r w:rsidRPr="00782606">
        <w:rPr>
          <w:lang w:val="en-CA"/>
        </w:rPr>
        <w:t>The interruption of a service, utility</w:t>
      </w:r>
      <w:r w:rsidR="002C6577" w:rsidRPr="00782606">
        <w:rPr>
          <w:lang w:val="en-CA"/>
        </w:rPr>
        <w:t>,</w:t>
      </w:r>
      <w:r w:rsidRPr="00782606">
        <w:rPr>
          <w:lang w:val="en-CA"/>
        </w:rPr>
        <w:t xml:space="preserve"> or facility</w:t>
      </w:r>
      <w:r w:rsidR="00506EF6" w:rsidRPr="00782606">
        <w:rPr>
          <w:lang w:val="en-CA"/>
        </w:rPr>
        <w:t xml:space="preserve"> referred to in section </w:t>
      </w:r>
      <w:r w:rsidR="00506EF6" w:rsidRPr="00782606">
        <w:rPr>
          <w:lang w:val="en-CA"/>
        </w:rPr>
        <w:fldChar w:fldCharType="begin"/>
      </w:r>
      <w:r w:rsidR="00506EF6" w:rsidRPr="00782606">
        <w:rPr>
          <w:lang w:val="en-CA"/>
        </w:rPr>
        <w:instrText xml:space="preserve"> REF _Ref118893346 \n \h </w:instrText>
      </w:r>
      <w:r w:rsidR="00B14F8F" w:rsidRPr="00782606">
        <w:rPr>
          <w:lang w:val="en-CA"/>
        </w:rPr>
        <w:instrText xml:space="preserve"> \* MERGEFORMAT </w:instrText>
      </w:r>
      <w:r w:rsidR="00506EF6" w:rsidRPr="00782606">
        <w:rPr>
          <w:lang w:val="en-CA"/>
        </w:rPr>
      </w:r>
      <w:r w:rsidR="00506EF6" w:rsidRPr="00782606">
        <w:rPr>
          <w:lang w:val="en-CA"/>
        </w:rPr>
        <w:fldChar w:fldCharType="separate"/>
      </w:r>
      <w:r w:rsidR="007A2A68">
        <w:rPr>
          <w:lang w:val="en-CA"/>
        </w:rPr>
        <w:t>6.3.1</w:t>
      </w:r>
      <w:r w:rsidR="00506EF6" w:rsidRPr="00782606">
        <w:rPr>
          <w:lang w:val="en-CA"/>
        </w:rPr>
        <w:fldChar w:fldCharType="end"/>
      </w:r>
      <w:r w:rsidRPr="00782606">
        <w:rPr>
          <w:lang w:val="en-CA"/>
        </w:rPr>
        <w:t xml:space="preserve"> will not</w:t>
      </w:r>
      <w:r w:rsidR="00506EF6" w:rsidRPr="00782606">
        <w:rPr>
          <w:lang w:val="en-CA"/>
        </w:rPr>
        <w:t xml:space="preserve"> relieve the Parties from their </w:t>
      </w:r>
      <w:r w:rsidR="00535DD5" w:rsidRPr="00782606">
        <w:rPr>
          <w:lang w:val="en-CA"/>
        </w:rPr>
        <w:t xml:space="preserve">respective </w:t>
      </w:r>
      <w:r w:rsidR="00506EF6" w:rsidRPr="00782606">
        <w:rPr>
          <w:lang w:val="en-CA"/>
        </w:rPr>
        <w:t xml:space="preserve">obligations </w:t>
      </w:r>
      <w:r w:rsidR="002C6577" w:rsidRPr="00782606">
        <w:rPr>
          <w:lang w:val="en-CA"/>
        </w:rPr>
        <w:t>in</w:t>
      </w:r>
      <w:r w:rsidR="00506EF6" w:rsidRPr="00782606">
        <w:rPr>
          <w:lang w:val="en-CA"/>
        </w:rPr>
        <w:t xml:space="preserve"> this Permit.  </w:t>
      </w:r>
      <w:bookmarkEnd w:id="82"/>
    </w:p>
    <w:p w14:paraId="687BD234" w14:textId="2D10422E" w:rsidR="00ED61C2" w:rsidRPr="00782606" w:rsidRDefault="003A5B6B" w:rsidP="00ED61C2">
      <w:pPr>
        <w:pStyle w:val="Heading1"/>
        <w:jc w:val="left"/>
        <w:rPr>
          <w:lang w:val="en-CA"/>
        </w:rPr>
      </w:pPr>
      <w:bookmarkStart w:id="83" w:name="_Ref391296750"/>
      <w:bookmarkStart w:id="84" w:name="_Ref391296785"/>
      <w:bookmarkStart w:id="85" w:name="_Toc391467627"/>
      <w:bookmarkStart w:id="86" w:name="_Toc446062442"/>
      <w:bookmarkStart w:id="87" w:name="_Toc130978692"/>
      <w:r w:rsidRPr="00782606">
        <w:rPr>
          <w:lang w:val="en-CA"/>
        </w:rPr>
        <w:t>ENVIRONMENT</w:t>
      </w:r>
      <w:bookmarkEnd w:id="83"/>
      <w:bookmarkEnd w:id="84"/>
      <w:bookmarkEnd w:id="85"/>
      <w:bookmarkEnd w:id="86"/>
      <w:bookmarkEnd w:id="87"/>
    </w:p>
    <w:p w14:paraId="7DF89857" w14:textId="77777777" w:rsidR="00ED61C2" w:rsidRPr="00782606" w:rsidRDefault="00ED61C2" w:rsidP="00ED61C2">
      <w:pPr>
        <w:pStyle w:val="Heading2"/>
        <w:numPr>
          <w:ilvl w:val="0"/>
          <w:numId w:val="0"/>
        </w:numPr>
        <w:rPr>
          <w:rStyle w:val="Strong"/>
          <w:color w:val="FF0000"/>
          <w:lang w:val="en-CA"/>
        </w:rPr>
      </w:pPr>
      <w:r w:rsidRPr="00782606">
        <w:rPr>
          <w:rStyle w:val="Strong"/>
          <w:color w:val="FF0000"/>
          <w:lang w:val="en-CA"/>
        </w:rPr>
        <w:t>There are two options for the next section.  Choose one and delete the other.</w:t>
      </w:r>
    </w:p>
    <w:p w14:paraId="63C797A8" w14:textId="35186A7E" w:rsidR="00ED61C2" w:rsidRPr="00782606" w:rsidRDefault="00ED61C2" w:rsidP="00ED61C2">
      <w:pPr>
        <w:pStyle w:val="Heading2"/>
        <w:numPr>
          <w:ilvl w:val="0"/>
          <w:numId w:val="0"/>
        </w:numPr>
        <w:rPr>
          <w:rStyle w:val="Strong"/>
          <w:color w:val="FF0000"/>
          <w:lang w:val="en-CA"/>
        </w:rPr>
      </w:pPr>
      <w:r w:rsidRPr="00782606">
        <w:rPr>
          <w:rStyle w:val="Strong"/>
          <w:color w:val="FF0000"/>
          <w:lang w:val="en-CA"/>
        </w:rPr>
        <w:t>OPTION 1 – If the uses are likely to raise significant environmental issues (such as industrial uses), then use the following:</w:t>
      </w:r>
    </w:p>
    <w:p w14:paraId="7132CE89" w14:textId="22606E7F" w:rsidR="00D208E9" w:rsidRPr="00782606" w:rsidRDefault="00681DAC" w:rsidP="00551B03">
      <w:pPr>
        <w:pStyle w:val="Heading2"/>
        <w:rPr>
          <w:lang w:val="en-CA"/>
        </w:rPr>
      </w:pPr>
      <w:r w:rsidRPr="00782606">
        <w:rPr>
          <w:rStyle w:val="Strong"/>
          <w:lang w:val="en-CA"/>
        </w:rPr>
        <w:t>Compliance with Environmental Laws</w:t>
      </w:r>
      <w:r w:rsidR="00294D81" w:rsidRPr="00782606">
        <w:rPr>
          <w:lang w:val="en-CA"/>
        </w:rPr>
        <w:t xml:space="preserve"> </w:t>
      </w:r>
      <w:r w:rsidR="001629CB" w:rsidRPr="00782606">
        <w:rPr>
          <w:lang w:val="en-CA"/>
        </w:rPr>
        <w:t xml:space="preserve">  </w:t>
      </w:r>
    </w:p>
    <w:p w14:paraId="00F47E37" w14:textId="6617746B" w:rsidR="00AF434F" w:rsidRPr="00782606" w:rsidRDefault="00AF434F" w:rsidP="00551B03">
      <w:pPr>
        <w:pStyle w:val="Heading3"/>
        <w:rPr>
          <w:lang w:val="en-CA"/>
        </w:rPr>
      </w:pPr>
      <w:r w:rsidRPr="00782606">
        <w:rPr>
          <w:lang w:val="en-CA"/>
        </w:rPr>
        <w:t xml:space="preserve">The </w:t>
      </w:r>
      <w:r w:rsidR="00A10BFB" w:rsidRPr="00782606">
        <w:rPr>
          <w:lang w:val="en-CA"/>
        </w:rPr>
        <w:t>Permittee</w:t>
      </w:r>
      <w:r w:rsidRPr="00782606">
        <w:rPr>
          <w:lang w:val="en-CA"/>
        </w:rPr>
        <w:t xml:space="preserve"> will not use the </w:t>
      </w:r>
      <w:r w:rsidR="005F29D6" w:rsidRPr="00782606">
        <w:rPr>
          <w:lang w:val="en-CA"/>
        </w:rPr>
        <w:t>Permit Area</w:t>
      </w:r>
      <w:r w:rsidRPr="00782606">
        <w:rPr>
          <w:lang w:val="en-CA"/>
        </w:rPr>
        <w:t xml:space="preserve"> to generate, manufacture, refine, treat, transport, store, handle, transfer, produce, or process any Contaminants, except as may be reasonably required for the Authorized Uses and in compliance with</w:t>
      </w:r>
      <w:r w:rsidR="00BC0154" w:rsidRPr="00782606">
        <w:rPr>
          <w:lang w:val="en-CA"/>
        </w:rPr>
        <w:t xml:space="preserve"> </w:t>
      </w:r>
      <w:r w:rsidRPr="00782606">
        <w:rPr>
          <w:lang w:val="en-CA"/>
        </w:rPr>
        <w:t>Laws</w:t>
      </w:r>
      <w:r w:rsidR="00ED61C2" w:rsidRPr="00782606">
        <w:rPr>
          <w:lang w:val="en-CA"/>
        </w:rPr>
        <w:t xml:space="preserve"> related to the protection of the Environment</w:t>
      </w:r>
      <w:r w:rsidRPr="00782606">
        <w:rPr>
          <w:lang w:val="en-CA"/>
        </w:rPr>
        <w:t>.</w:t>
      </w:r>
    </w:p>
    <w:p w14:paraId="3E9AC791" w14:textId="21442D06" w:rsidR="00283D5E" w:rsidRPr="00782606" w:rsidRDefault="00283D5E" w:rsidP="00551B03">
      <w:pPr>
        <w:pStyle w:val="Heading3"/>
        <w:rPr>
          <w:lang w:val="en-CA"/>
        </w:rPr>
      </w:pPr>
      <w:r w:rsidRPr="00782606">
        <w:rPr>
          <w:lang w:val="en-CA"/>
        </w:rPr>
        <w:t xml:space="preserve">The </w:t>
      </w:r>
      <w:r w:rsidR="00A10BFB" w:rsidRPr="00782606">
        <w:rPr>
          <w:lang w:val="en-CA"/>
        </w:rPr>
        <w:t>Permittee</w:t>
      </w:r>
      <w:r w:rsidRPr="00782606">
        <w:rPr>
          <w:lang w:val="en-CA"/>
        </w:rPr>
        <w:t xml:space="preserve"> will not carry out operations or activities</w:t>
      </w:r>
      <w:r w:rsidR="005676AF" w:rsidRPr="00782606">
        <w:rPr>
          <w:lang w:val="en-CA"/>
        </w:rPr>
        <w:t>,</w:t>
      </w:r>
      <w:r w:rsidRPr="00782606">
        <w:rPr>
          <w:lang w:val="en-CA"/>
        </w:rPr>
        <w:t xml:space="preserve"> or construct</w:t>
      </w:r>
      <w:r w:rsidR="002C6577" w:rsidRPr="00782606">
        <w:rPr>
          <w:lang w:val="en-CA"/>
        </w:rPr>
        <w:t>, operate, or decommission</w:t>
      </w:r>
      <w:r w:rsidRPr="00782606">
        <w:rPr>
          <w:lang w:val="en-CA"/>
        </w:rPr>
        <w:t xml:space="preserve"> any Improvements</w:t>
      </w:r>
      <w:r w:rsidR="005676AF" w:rsidRPr="00782606">
        <w:rPr>
          <w:lang w:val="en-CA"/>
        </w:rPr>
        <w:t>,</w:t>
      </w:r>
      <w:r w:rsidRPr="00782606">
        <w:rPr>
          <w:lang w:val="en-CA"/>
        </w:rPr>
        <w:t xml:space="preserve"> that in the </w:t>
      </w:r>
      <w:r w:rsidR="005333F6" w:rsidRPr="00782606">
        <w:rPr>
          <w:lang w:val="en-CA"/>
        </w:rPr>
        <w:t xml:space="preserve">reasonable </w:t>
      </w:r>
      <w:r w:rsidRPr="00782606">
        <w:rPr>
          <w:lang w:val="en-CA"/>
        </w:rPr>
        <w:t xml:space="preserve">opinion of </w:t>
      </w:r>
      <w:r w:rsidR="00ED58D3" w:rsidRPr="00782606">
        <w:rPr>
          <w:lang w:val="en-CA"/>
        </w:rPr>
        <w:t>the Permittor</w:t>
      </w:r>
      <w:r w:rsidR="00FC7437" w:rsidRPr="00782606">
        <w:rPr>
          <w:lang w:val="en-CA"/>
        </w:rPr>
        <w:t xml:space="preserve"> or the </w:t>
      </w:r>
      <w:r w:rsidR="00AD3056" w:rsidRPr="00782606">
        <w:rPr>
          <w:lang w:val="en-CA"/>
        </w:rPr>
        <w:t>First Nation</w:t>
      </w:r>
      <w:r w:rsidRPr="00782606">
        <w:rPr>
          <w:lang w:val="en-CA"/>
        </w:rPr>
        <w:t xml:space="preserve"> materially increase the risk of liability to </w:t>
      </w:r>
      <w:r w:rsidR="00FC7437" w:rsidRPr="00782606">
        <w:rPr>
          <w:lang w:val="en-CA"/>
        </w:rPr>
        <w:t>such Party</w:t>
      </w:r>
      <w:r w:rsidRPr="00782606">
        <w:rPr>
          <w:lang w:val="en-CA"/>
        </w:rPr>
        <w:t xml:space="preserve"> (whether direct</w:t>
      </w:r>
      <w:r w:rsidR="006D23EF" w:rsidRPr="00782606">
        <w:rPr>
          <w:lang w:val="en-CA"/>
        </w:rPr>
        <w:t>ly</w:t>
      </w:r>
      <w:r w:rsidRPr="00782606">
        <w:rPr>
          <w:lang w:val="en-CA"/>
        </w:rPr>
        <w:t xml:space="preserve"> or indirect</w:t>
      </w:r>
      <w:r w:rsidR="006D23EF" w:rsidRPr="00782606">
        <w:rPr>
          <w:lang w:val="en-CA"/>
        </w:rPr>
        <w:t>ly</w:t>
      </w:r>
      <w:r w:rsidRPr="00782606">
        <w:rPr>
          <w:lang w:val="en-CA"/>
        </w:rPr>
        <w:t xml:space="preserve">) as a result of the application of </w:t>
      </w:r>
      <w:r w:rsidR="00ED61C2" w:rsidRPr="00782606">
        <w:rPr>
          <w:lang w:val="en-CA"/>
        </w:rPr>
        <w:t>Laws related to the protection of the Environment</w:t>
      </w:r>
      <w:r w:rsidRPr="00782606">
        <w:rPr>
          <w:lang w:val="en-CA"/>
        </w:rPr>
        <w:t xml:space="preserve">. </w:t>
      </w:r>
    </w:p>
    <w:p w14:paraId="16BE51D3" w14:textId="3F975C94" w:rsidR="00F1080F" w:rsidRPr="00782606" w:rsidRDefault="008423AF" w:rsidP="008423AF">
      <w:pPr>
        <w:pStyle w:val="Heading3"/>
        <w:rPr>
          <w:lang w:val="en-CA"/>
        </w:rPr>
      </w:pPr>
      <w:r w:rsidRPr="00782606">
        <w:rPr>
          <w:lang w:val="en-CA"/>
        </w:rPr>
        <w:lastRenderedPageBreak/>
        <w:t xml:space="preserve">If </w:t>
      </w:r>
      <w:r w:rsidR="00ED58D3" w:rsidRPr="00782606">
        <w:rPr>
          <w:lang w:val="en-CA"/>
        </w:rPr>
        <w:t>the Permittor</w:t>
      </w:r>
      <w:r w:rsidR="0066250F" w:rsidRPr="00782606">
        <w:rPr>
          <w:lang w:val="en-CA"/>
        </w:rPr>
        <w:t xml:space="preserve"> o</w:t>
      </w:r>
      <w:r w:rsidR="009A261E" w:rsidRPr="00782606">
        <w:rPr>
          <w:lang w:val="en-CA"/>
        </w:rPr>
        <w:t>r</w:t>
      </w:r>
      <w:r w:rsidR="0066250F" w:rsidRPr="00782606">
        <w:rPr>
          <w:lang w:val="en-CA"/>
        </w:rPr>
        <w:t xml:space="preserve"> the First Nation</w:t>
      </w:r>
      <w:r w:rsidR="00F1080F" w:rsidRPr="00782606">
        <w:rPr>
          <w:lang w:val="en-CA"/>
        </w:rPr>
        <w:t xml:space="preserve"> </w:t>
      </w:r>
      <w:r w:rsidR="005676AF" w:rsidRPr="00782606">
        <w:rPr>
          <w:lang w:val="en-CA"/>
        </w:rPr>
        <w:t>reasonably determin</w:t>
      </w:r>
      <w:r w:rsidRPr="00782606">
        <w:rPr>
          <w:lang w:val="en-CA"/>
        </w:rPr>
        <w:t>es</w:t>
      </w:r>
      <w:r w:rsidR="005676AF" w:rsidRPr="00782606">
        <w:rPr>
          <w:lang w:val="en-CA"/>
        </w:rPr>
        <w:t xml:space="preserve"> that</w:t>
      </w:r>
      <w:r w:rsidRPr="00782606">
        <w:rPr>
          <w:lang w:val="en-CA"/>
        </w:rPr>
        <w:t xml:space="preserve"> </w:t>
      </w:r>
      <w:r w:rsidR="00F47625" w:rsidRPr="00782606">
        <w:rPr>
          <w:lang w:val="en-CA"/>
        </w:rPr>
        <w:t>t</w:t>
      </w:r>
      <w:r w:rsidR="00CF5600" w:rsidRPr="00782606">
        <w:rPr>
          <w:lang w:val="en-CA"/>
        </w:rPr>
        <w:t xml:space="preserve">he </w:t>
      </w:r>
      <w:r w:rsidRPr="00782606">
        <w:rPr>
          <w:lang w:val="en-CA"/>
        </w:rPr>
        <w:t xml:space="preserve">promulgation of, or </w:t>
      </w:r>
      <w:r w:rsidR="002F656F" w:rsidRPr="00782606">
        <w:rPr>
          <w:lang w:val="en-CA"/>
        </w:rPr>
        <w:t xml:space="preserve">the </w:t>
      </w:r>
      <w:r w:rsidR="00F1080F" w:rsidRPr="00782606">
        <w:rPr>
          <w:lang w:val="en-CA"/>
        </w:rPr>
        <w:t>amendment to</w:t>
      </w:r>
      <w:r w:rsidR="006F60AC" w:rsidRPr="00782606">
        <w:rPr>
          <w:lang w:val="en-CA"/>
        </w:rPr>
        <w:t>,</w:t>
      </w:r>
      <w:r w:rsidR="00F1080F" w:rsidRPr="00782606">
        <w:rPr>
          <w:lang w:val="en-CA"/>
        </w:rPr>
        <w:t xml:space="preserve"> a </w:t>
      </w:r>
      <w:r w:rsidR="00ED61C2" w:rsidRPr="00782606">
        <w:rPr>
          <w:lang w:val="en-CA"/>
        </w:rPr>
        <w:t xml:space="preserve">Law related to the protection of the Environment </w:t>
      </w:r>
      <w:r w:rsidR="006F60AC" w:rsidRPr="00782606">
        <w:rPr>
          <w:lang w:val="en-CA"/>
        </w:rPr>
        <w:t xml:space="preserve">has </w:t>
      </w:r>
      <w:r w:rsidR="00F1080F" w:rsidRPr="00782606">
        <w:rPr>
          <w:lang w:val="en-CA"/>
        </w:rPr>
        <w:t>materially increase</w:t>
      </w:r>
      <w:r w:rsidR="006F60AC" w:rsidRPr="00782606">
        <w:rPr>
          <w:lang w:val="en-CA"/>
        </w:rPr>
        <w:t>d</w:t>
      </w:r>
      <w:r w:rsidR="00F1080F" w:rsidRPr="00782606">
        <w:rPr>
          <w:lang w:val="en-CA"/>
        </w:rPr>
        <w:t xml:space="preserve"> the probability or extent of </w:t>
      </w:r>
      <w:r w:rsidR="0066250F" w:rsidRPr="00782606">
        <w:rPr>
          <w:lang w:val="en-CA"/>
        </w:rPr>
        <w:t>such Party</w:t>
      </w:r>
      <w:r w:rsidR="00F1080F" w:rsidRPr="00782606">
        <w:rPr>
          <w:lang w:val="en-CA"/>
        </w:rPr>
        <w:t xml:space="preserve">’s liability </w:t>
      </w:r>
      <w:r w:rsidR="006F60AC" w:rsidRPr="00782606">
        <w:rPr>
          <w:lang w:val="en-CA"/>
        </w:rPr>
        <w:t xml:space="preserve">under </w:t>
      </w:r>
      <w:r w:rsidR="00BC0154" w:rsidRPr="00782606">
        <w:rPr>
          <w:lang w:val="en-CA"/>
        </w:rPr>
        <w:t>such</w:t>
      </w:r>
      <w:r w:rsidR="006F60AC" w:rsidRPr="00782606">
        <w:rPr>
          <w:lang w:val="en-CA"/>
        </w:rPr>
        <w:t xml:space="preserve"> Law </w:t>
      </w:r>
      <w:r w:rsidR="00F1080F" w:rsidRPr="00782606">
        <w:rPr>
          <w:lang w:val="en-CA"/>
        </w:rPr>
        <w:t xml:space="preserve">with respect to </w:t>
      </w:r>
      <w:r w:rsidR="003742AE" w:rsidRPr="00782606">
        <w:rPr>
          <w:lang w:val="en-CA"/>
        </w:rPr>
        <w:t xml:space="preserve">the </w:t>
      </w:r>
      <w:r w:rsidR="006F60AC" w:rsidRPr="00782606">
        <w:rPr>
          <w:lang w:val="en-CA"/>
        </w:rPr>
        <w:t>Authorized Uses</w:t>
      </w:r>
      <w:r w:rsidRPr="00782606">
        <w:rPr>
          <w:lang w:val="en-CA"/>
        </w:rPr>
        <w:t xml:space="preserve">, then the Permittee is responsible to each of </w:t>
      </w:r>
      <w:r w:rsidR="00ED58D3" w:rsidRPr="00782606">
        <w:rPr>
          <w:lang w:val="en-CA"/>
        </w:rPr>
        <w:t>the Permittor</w:t>
      </w:r>
      <w:r w:rsidRPr="00782606">
        <w:rPr>
          <w:lang w:val="en-CA"/>
        </w:rPr>
        <w:t xml:space="preserve"> and the First Nation for such potential liability and the Parties will, if a Party reasonably considers it necessary, negotiate an amendment to this Permit to better reflect this assumption of such potential liability by the Permittee</w:t>
      </w:r>
      <w:r w:rsidR="00F1080F" w:rsidRPr="00782606">
        <w:rPr>
          <w:lang w:val="en-CA"/>
        </w:rPr>
        <w:t xml:space="preserve">.  </w:t>
      </w:r>
    </w:p>
    <w:p w14:paraId="60918586" w14:textId="77777777" w:rsidR="00ED61C2" w:rsidRPr="00782606" w:rsidRDefault="00ED61C2" w:rsidP="00ED61C2">
      <w:pPr>
        <w:pStyle w:val="Heading3"/>
        <w:numPr>
          <w:ilvl w:val="0"/>
          <w:numId w:val="0"/>
        </w:numPr>
        <w:rPr>
          <w:b/>
          <w:color w:val="FF0000"/>
          <w:lang w:val="en-CA"/>
        </w:rPr>
      </w:pPr>
      <w:r w:rsidRPr="00782606">
        <w:rPr>
          <w:b/>
          <w:color w:val="FF0000"/>
          <w:lang w:val="en-CA"/>
        </w:rPr>
        <w:t>End of Option 1.</w:t>
      </w:r>
    </w:p>
    <w:p w14:paraId="49BC5074" w14:textId="77777777" w:rsidR="00ED61C2" w:rsidRPr="00782606" w:rsidRDefault="00ED61C2" w:rsidP="00ED61C2">
      <w:pPr>
        <w:pStyle w:val="Heading2"/>
        <w:numPr>
          <w:ilvl w:val="0"/>
          <w:numId w:val="0"/>
        </w:numPr>
        <w:rPr>
          <w:rStyle w:val="Strong"/>
          <w:color w:val="FF0000"/>
          <w:lang w:val="en-CA"/>
        </w:rPr>
      </w:pPr>
      <w:r w:rsidRPr="00782606">
        <w:rPr>
          <w:rStyle w:val="Strong"/>
          <w:color w:val="FF0000"/>
          <w:lang w:val="en-CA"/>
        </w:rPr>
        <w:t>OPTION 2 – If the uses are unlikely to raise significant environmental issues (such as signage), then use the following:</w:t>
      </w:r>
    </w:p>
    <w:p w14:paraId="586745C2" w14:textId="77777777" w:rsidR="00ED61C2" w:rsidRPr="00782606" w:rsidRDefault="00ED61C2" w:rsidP="00ED61C2">
      <w:pPr>
        <w:pStyle w:val="Heading2"/>
        <w:numPr>
          <w:ilvl w:val="1"/>
          <w:numId w:val="2"/>
        </w:numPr>
        <w:ind w:left="720"/>
        <w:rPr>
          <w:lang w:val="en-CA"/>
        </w:rPr>
      </w:pPr>
      <w:r w:rsidRPr="00782606">
        <w:rPr>
          <w:rStyle w:val="Strong"/>
          <w:lang w:val="en-CA"/>
        </w:rPr>
        <w:t>Compliance with Environmental Laws</w:t>
      </w:r>
      <w:r w:rsidRPr="00782606">
        <w:rPr>
          <w:lang w:val="en-CA"/>
        </w:rPr>
        <w:t xml:space="preserve"> – The Permittee will not use the Permit Area to generate, manufacture, refine, treat, transport, store, handle, transfer, produce, or process any Contaminants, except as may be reasonably required for the Authorized Uses and in compliance with Laws related to the protection of the Environment.</w:t>
      </w:r>
    </w:p>
    <w:p w14:paraId="62451601" w14:textId="0DD23212" w:rsidR="00ED61C2" w:rsidRPr="00782606" w:rsidRDefault="00ED61C2" w:rsidP="00ED61C2">
      <w:pPr>
        <w:pStyle w:val="Heading3"/>
        <w:numPr>
          <w:ilvl w:val="0"/>
          <w:numId w:val="0"/>
        </w:numPr>
        <w:rPr>
          <w:b/>
          <w:color w:val="FF0000"/>
          <w:lang w:val="en-CA"/>
        </w:rPr>
      </w:pPr>
      <w:r w:rsidRPr="00782606">
        <w:rPr>
          <w:b/>
          <w:color w:val="FF0000"/>
          <w:lang w:val="en-CA"/>
        </w:rPr>
        <w:t>End of Option 2.</w:t>
      </w:r>
    </w:p>
    <w:p w14:paraId="17F44026" w14:textId="77777777" w:rsidR="00ED61C2" w:rsidRPr="00782606" w:rsidRDefault="00ED61C2" w:rsidP="00ED61C2">
      <w:pPr>
        <w:pStyle w:val="Heading2"/>
        <w:keepNext/>
        <w:numPr>
          <w:ilvl w:val="1"/>
          <w:numId w:val="2"/>
        </w:numPr>
        <w:ind w:left="720"/>
        <w:rPr>
          <w:lang w:val="en-CA"/>
        </w:rPr>
      </w:pPr>
      <w:bookmarkStart w:id="88" w:name="_Ref95400169"/>
      <w:bookmarkStart w:id="89" w:name="_Ref113954613"/>
      <w:r w:rsidRPr="00782606">
        <w:rPr>
          <w:rStyle w:val="Strong"/>
          <w:lang w:val="en-CA"/>
        </w:rPr>
        <w:t>Environmental Review</w:t>
      </w:r>
      <w:bookmarkEnd w:id="88"/>
      <w:r w:rsidRPr="00782606">
        <w:rPr>
          <w:rStyle w:val="Strong"/>
          <w:lang w:val="en-CA"/>
        </w:rPr>
        <w:t xml:space="preserve"> Process</w:t>
      </w:r>
      <w:bookmarkEnd w:id="89"/>
      <w:r w:rsidRPr="00782606">
        <w:rPr>
          <w:lang w:val="en-CA"/>
        </w:rPr>
        <w:t xml:space="preserve">   </w:t>
      </w:r>
    </w:p>
    <w:p w14:paraId="104DAAC1" w14:textId="250FFA54" w:rsidR="00ED61C2" w:rsidRPr="00782606" w:rsidRDefault="00ED61C2" w:rsidP="00ED61C2">
      <w:pPr>
        <w:pStyle w:val="Heading3"/>
        <w:numPr>
          <w:ilvl w:val="2"/>
          <w:numId w:val="2"/>
        </w:numPr>
        <w:ind w:left="720" w:hanging="720"/>
        <w:rPr>
          <w:rStyle w:val="Strong"/>
          <w:b w:val="0"/>
          <w:lang w:val="en-CA"/>
        </w:rPr>
      </w:pPr>
      <w:r w:rsidRPr="00782606">
        <w:rPr>
          <w:rStyle w:val="Strong"/>
          <w:b w:val="0"/>
          <w:lang w:val="en-CA"/>
        </w:rPr>
        <w:t xml:space="preserve">As a “designated project”, as defined in the IAA, has its own process under the auspices of a different federal authority than the Minister, sections </w:t>
      </w:r>
      <w:r w:rsidRPr="00782606">
        <w:rPr>
          <w:rStyle w:val="Strong"/>
          <w:b w:val="0"/>
          <w:lang w:val="en-CA"/>
        </w:rPr>
        <w:fldChar w:fldCharType="begin"/>
      </w:r>
      <w:r w:rsidRPr="00782606">
        <w:rPr>
          <w:rStyle w:val="Strong"/>
          <w:b w:val="0"/>
          <w:lang w:val="en-CA"/>
        </w:rPr>
        <w:instrText xml:space="preserve"> REF _Ref96501455 \r \h  \* MERGEFORMAT </w:instrText>
      </w:r>
      <w:r w:rsidRPr="00782606">
        <w:rPr>
          <w:rStyle w:val="Strong"/>
          <w:b w:val="0"/>
          <w:lang w:val="en-CA"/>
        </w:rPr>
      </w:r>
      <w:r w:rsidRPr="00782606">
        <w:rPr>
          <w:rStyle w:val="Strong"/>
          <w:b w:val="0"/>
          <w:lang w:val="en-CA"/>
        </w:rPr>
        <w:fldChar w:fldCharType="separate"/>
      </w:r>
      <w:r w:rsidR="007A2A68">
        <w:rPr>
          <w:rStyle w:val="Strong"/>
          <w:b w:val="0"/>
          <w:lang w:val="en-CA"/>
        </w:rPr>
        <w:t>7.3.2</w:t>
      </w:r>
      <w:r w:rsidRPr="00782606">
        <w:rPr>
          <w:rStyle w:val="Strong"/>
          <w:b w:val="0"/>
          <w:lang w:val="en-CA"/>
        </w:rPr>
        <w:fldChar w:fldCharType="end"/>
      </w:r>
      <w:r w:rsidRPr="00782606">
        <w:rPr>
          <w:rStyle w:val="Strong"/>
          <w:b w:val="0"/>
          <w:lang w:val="en-CA"/>
        </w:rPr>
        <w:t xml:space="preserve"> - </w:t>
      </w:r>
      <w:r w:rsidRPr="00782606">
        <w:rPr>
          <w:rStyle w:val="Strong"/>
          <w:b w:val="0"/>
          <w:lang w:val="en-CA"/>
        </w:rPr>
        <w:fldChar w:fldCharType="begin"/>
      </w:r>
      <w:r w:rsidRPr="00782606">
        <w:rPr>
          <w:rStyle w:val="Strong"/>
          <w:b w:val="0"/>
          <w:lang w:val="en-CA"/>
        </w:rPr>
        <w:instrText xml:space="preserve"> REF _Ref95295138 \r \h  \* MERGEFORMAT </w:instrText>
      </w:r>
      <w:r w:rsidRPr="00782606">
        <w:rPr>
          <w:rStyle w:val="Strong"/>
          <w:b w:val="0"/>
          <w:lang w:val="en-CA"/>
        </w:rPr>
      </w:r>
      <w:r w:rsidRPr="00782606">
        <w:rPr>
          <w:rStyle w:val="Strong"/>
          <w:b w:val="0"/>
          <w:lang w:val="en-CA"/>
        </w:rPr>
        <w:fldChar w:fldCharType="separate"/>
      </w:r>
      <w:r w:rsidR="007A2A68">
        <w:rPr>
          <w:rStyle w:val="Strong"/>
          <w:b w:val="0"/>
          <w:lang w:val="en-CA"/>
        </w:rPr>
        <w:t>7.3.7</w:t>
      </w:r>
      <w:r w:rsidRPr="00782606">
        <w:rPr>
          <w:rStyle w:val="Strong"/>
          <w:b w:val="0"/>
          <w:lang w:val="en-CA"/>
        </w:rPr>
        <w:fldChar w:fldCharType="end"/>
      </w:r>
      <w:r w:rsidRPr="00782606">
        <w:rPr>
          <w:rStyle w:val="Strong"/>
          <w:b w:val="0"/>
          <w:lang w:val="en-CA"/>
        </w:rPr>
        <w:t xml:space="preserve">, </w:t>
      </w:r>
      <w:r w:rsidRPr="00782606">
        <w:rPr>
          <w:rStyle w:val="Strong"/>
          <w:b w:val="0"/>
          <w:lang w:val="en-CA"/>
        </w:rPr>
        <w:fldChar w:fldCharType="begin"/>
      </w:r>
      <w:r w:rsidRPr="00782606">
        <w:rPr>
          <w:rStyle w:val="Strong"/>
          <w:b w:val="0"/>
          <w:lang w:val="en-CA"/>
        </w:rPr>
        <w:instrText xml:space="preserve"> REF _Ref95811021 \r \h  \* MERGEFORMAT </w:instrText>
      </w:r>
      <w:r w:rsidRPr="00782606">
        <w:rPr>
          <w:rStyle w:val="Strong"/>
          <w:b w:val="0"/>
          <w:lang w:val="en-CA"/>
        </w:rPr>
      </w:r>
      <w:r w:rsidRPr="00782606">
        <w:rPr>
          <w:rStyle w:val="Strong"/>
          <w:b w:val="0"/>
          <w:lang w:val="en-CA"/>
        </w:rPr>
        <w:fldChar w:fldCharType="separate"/>
      </w:r>
      <w:r w:rsidR="007A2A68">
        <w:rPr>
          <w:rStyle w:val="Strong"/>
          <w:b w:val="0"/>
          <w:lang w:val="en-CA"/>
        </w:rPr>
        <w:t>7.4</w:t>
      </w:r>
      <w:r w:rsidRPr="00782606">
        <w:rPr>
          <w:rStyle w:val="Strong"/>
          <w:b w:val="0"/>
          <w:lang w:val="en-CA"/>
        </w:rPr>
        <w:fldChar w:fldCharType="end"/>
      </w:r>
      <w:r w:rsidR="002C6577" w:rsidRPr="00782606">
        <w:rPr>
          <w:rStyle w:val="Strong"/>
          <w:b w:val="0"/>
          <w:lang w:val="en-CA"/>
        </w:rPr>
        <w:t>,</w:t>
      </w:r>
      <w:r w:rsidRPr="00782606">
        <w:rPr>
          <w:rStyle w:val="Strong"/>
          <w:b w:val="0"/>
          <w:lang w:val="en-CA"/>
        </w:rPr>
        <w:t xml:space="preserve"> and </w:t>
      </w:r>
      <w:r w:rsidR="00D97348" w:rsidRPr="00782606">
        <w:rPr>
          <w:rStyle w:val="Strong"/>
          <w:b w:val="0"/>
          <w:lang w:val="en-CA"/>
        </w:rPr>
        <w:fldChar w:fldCharType="begin"/>
      </w:r>
      <w:r w:rsidR="00D97348" w:rsidRPr="00782606">
        <w:rPr>
          <w:rStyle w:val="Strong"/>
          <w:b w:val="0"/>
          <w:lang w:val="en-CA"/>
        </w:rPr>
        <w:instrText xml:space="preserve"> REF _Ref118984880 \n \h </w:instrText>
      </w:r>
      <w:r w:rsidR="00D97348" w:rsidRPr="00782606">
        <w:rPr>
          <w:rStyle w:val="Strong"/>
          <w:b w:val="0"/>
          <w:lang w:val="en-CA"/>
        </w:rPr>
      </w:r>
      <w:r w:rsidR="00D97348" w:rsidRPr="00782606">
        <w:rPr>
          <w:rStyle w:val="Strong"/>
          <w:b w:val="0"/>
          <w:lang w:val="en-CA"/>
        </w:rPr>
        <w:fldChar w:fldCharType="separate"/>
      </w:r>
      <w:r w:rsidR="007A2A68">
        <w:rPr>
          <w:rStyle w:val="Strong"/>
          <w:b w:val="0"/>
          <w:lang w:val="en-CA"/>
        </w:rPr>
        <w:t>7.5</w:t>
      </w:r>
      <w:r w:rsidR="00D97348" w:rsidRPr="00782606">
        <w:rPr>
          <w:rStyle w:val="Strong"/>
          <w:b w:val="0"/>
          <w:lang w:val="en-CA"/>
        </w:rPr>
        <w:fldChar w:fldCharType="end"/>
      </w:r>
      <w:r w:rsidRPr="00782606">
        <w:rPr>
          <w:rStyle w:val="Strong"/>
          <w:b w:val="0"/>
          <w:lang w:val="en-CA"/>
        </w:rPr>
        <w:t xml:space="preserve"> do not apply to a designated project, and any similar concept in any amended, succeeding, or replacement Law.</w:t>
      </w:r>
    </w:p>
    <w:p w14:paraId="0E9C6EE4" w14:textId="7A88511F" w:rsidR="00ED61C2" w:rsidRPr="00782606" w:rsidRDefault="00ED61C2" w:rsidP="00ED61C2">
      <w:pPr>
        <w:pStyle w:val="Heading3"/>
        <w:numPr>
          <w:ilvl w:val="2"/>
          <w:numId w:val="2"/>
        </w:numPr>
        <w:ind w:left="720" w:hanging="720"/>
        <w:rPr>
          <w:rStyle w:val="Strong"/>
          <w:rFonts w:cs="Arial"/>
          <w:b w:val="0"/>
          <w:lang w:val="en-CA"/>
        </w:rPr>
      </w:pPr>
      <w:bookmarkStart w:id="90" w:name="_Ref96501455"/>
      <w:r w:rsidRPr="00782606">
        <w:rPr>
          <w:rStyle w:val="Strong"/>
          <w:rFonts w:cs="Arial"/>
          <w:b w:val="0"/>
          <w:lang w:val="en-CA"/>
        </w:rPr>
        <w:t xml:space="preserve">Sections </w:t>
      </w:r>
      <w:r w:rsidR="00D97348" w:rsidRPr="00782606">
        <w:rPr>
          <w:rStyle w:val="Strong"/>
          <w:rFonts w:cs="Arial"/>
          <w:b w:val="0"/>
          <w:lang w:val="en-CA"/>
        </w:rPr>
        <w:fldChar w:fldCharType="begin"/>
      </w:r>
      <w:r w:rsidR="00D97348" w:rsidRPr="00782606">
        <w:rPr>
          <w:rStyle w:val="Strong"/>
          <w:rFonts w:cs="Arial"/>
          <w:b w:val="0"/>
          <w:lang w:val="en-CA"/>
        </w:rPr>
        <w:instrText xml:space="preserve"> REF _Ref95296852 \n \h </w:instrText>
      </w:r>
      <w:r w:rsidR="00D97348" w:rsidRPr="00782606">
        <w:rPr>
          <w:rStyle w:val="Strong"/>
          <w:rFonts w:cs="Arial"/>
          <w:b w:val="0"/>
          <w:lang w:val="en-CA"/>
        </w:rPr>
      </w:r>
      <w:r w:rsidR="00D97348" w:rsidRPr="00782606">
        <w:rPr>
          <w:rStyle w:val="Strong"/>
          <w:rFonts w:cs="Arial"/>
          <w:b w:val="0"/>
          <w:lang w:val="en-CA"/>
        </w:rPr>
        <w:fldChar w:fldCharType="separate"/>
      </w:r>
      <w:r w:rsidR="007A2A68">
        <w:rPr>
          <w:rStyle w:val="Strong"/>
          <w:rFonts w:cs="Arial"/>
          <w:b w:val="0"/>
          <w:lang w:val="en-CA"/>
        </w:rPr>
        <w:t>7.3.3</w:t>
      </w:r>
      <w:r w:rsidR="00D97348" w:rsidRPr="00782606">
        <w:rPr>
          <w:rStyle w:val="Strong"/>
          <w:rFonts w:cs="Arial"/>
          <w:b w:val="0"/>
          <w:lang w:val="en-CA"/>
        </w:rPr>
        <w:fldChar w:fldCharType="end"/>
      </w:r>
      <w:r w:rsidRPr="00782606">
        <w:rPr>
          <w:rStyle w:val="Strong"/>
          <w:rFonts w:cs="Arial"/>
          <w:b w:val="0"/>
          <w:lang w:val="en-CA"/>
        </w:rPr>
        <w:t xml:space="preserve"> - </w:t>
      </w:r>
      <w:r w:rsidRPr="00782606">
        <w:rPr>
          <w:rStyle w:val="Strong"/>
          <w:rFonts w:cs="Arial"/>
          <w:b w:val="0"/>
          <w:lang w:val="en-CA"/>
        </w:rPr>
        <w:fldChar w:fldCharType="begin"/>
      </w:r>
      <w:r w:rsidRPr="00782606">
        <w:rPr>
          <w:rStyle w:val="Strong"/>
          <w:rFonts w:cs="Arial"/>
          <w:b w:val="0"/>
          <w:lang w:val="en-CA"/>
        </w:rPr>
        <w:instrText xml:space="preserve"> REF _Ref95295138 \r \h  \* MERGEFORMAT </w:instrText>
      </w:r>
      <w:r w:rsidRPr="00782606">
        <w:rPr>
          <w:rStyle w:val="Strong"/>
          <w:rFonts w:cs="Arial"/>
          <w:b w:val="0"/>
          <w:lang w:val="en-CA"/>
        </w:rPr>
      </w:r>
      <w:r w:rsidRPr="00782606">
        <w:rPr>
          <w:rStyle w:val="Strong"/>
          <w:rFonts w:cs="Arial"/>
          <w:b w:val="0"/>
          <w:lang w:val="en-CA"/>
        </w:rPr>
        <w:fldChar w:fldCharType="separate"/>
      </w:r>
      <w:r w:rsidR="007A2A68">
        <w:rPr>
          <w:rStyle w:val="Strong"/>
          <w:rFonts w:cs="Arial"/>
          <w:b w:val="0"/>
          <w:lang w:val="en-CA"/>
        </w:rPr>
        <w:t>7.3.7</w:t>
      </w:r>
      <w:r w:rsidRPr="00782606">
        <w:rPr>
          <w:rStyle w:val="Strong"/>
          <w:rFonts w:cs="Arial"/>
          <w:b w:val="0"/>
          <w:lang w:val="en-CA"/>
        </w:rPr>
        <w:fldChar w:fldCharType="end"/>
      </w:r>
      <w:r w:rsidRPr="00782606">
        <w:rPr>
          <w:rStyle w:val="Strong"/>
          <w:rFonts w:cs="Arial"/>
          <w:b w:val="0"/>
          <w:lang w:val="en-CA"/>
        </w:rPr>
        <w:t xml:space="preserve"> only apply to the Decision Maker’s environmental review process with respect to a Project and do not limit the processes or powers of any other federal authority with assessment responsibilities for such Project.</w:t>
      </w:r>
      <w:bookmarkEnd w:id="90"/>
    </w:p>
    <w:p w14:paraId="2256E893" w14:textId="190F861C" w:rsidR="00ED61C2" w:rsidRPr="00782606" w:rsidRDefault="00ED61C2" w:rsidP="00ED61C2">
      <w:pPr>
        <w:pStyle w:val="Heading3"/>
        <w:numPr>
          <w:ilvl w:val="2"/>
          <w:numId w:val="2"/>
        </w:numPr>
        <w:ind w:left="720" w:hanging="720"/>
        <w:rPr>
          <w:rStyle w:val="Strong"/>
          <w:lang w:val="en-CA"/>
        </w:rPr>
      </w:pPr>
      <w:bookmarkStart w:id="91" w:name="_Ref95296852"/>
      <w:r w:rsidRPr="00782606">
        <w:rPr>
          <w:rStyle w:val="Strong"/>
          <w:b w:val="0"/>
          <w:lang w:val="en-CA"/>
        </w:rPr>
        <w:t xml:space="preserve">If the Permittee considers that a proposed Project is an Exempt Project, then it will </w:t>
      </w:r>
      <w:r w:rsidR="002C6577" w:rsidRPr="00782606">
        <w:rPr>
          <w:rStyle w:val="Strong"/>
          <w:b w:val="0"/>
          <w:lang w:val="en-CA"/>
        </w:rPr>
        <w:t>provide</w:t>
      </w:r>
      <w:r w:rsidRPr="00782606">
        <w:rPr>
          <w:rStyle w:val="Strong"/>
          <w:b w:val="0"/>
          <w:lang w:val="en-CA"/>
        </w:rPr>
        <w:t xml:space="preserve"> the Decision Maker (and, if the Minister is </w:t>
      </w:r>
      <w:r w:rsidR="002C6577" w:rsidRPr="00782606">
        <w:rPr>
          <w:rStyle w:val="Strong"/>
          <w:b w:val="0"/>
          <w:lang w:val="en-CA"/>
        </w:rPr>
        <w:t>the Decision Maker, then also</w:t>
      </w:r>
      <w:r w:rsidRPr="00782606">
        <w:rPr>
          <w:rStyle w:val="Strong"/>
          <w:b w:val="0"/>
          <w:lang w:val="en-CA"/>
        </w:rPr>
        <w:t xml:space="preserve"> the First Nation) sufficient information about the proposed Project for the Decision Maker to determine if the Project is an Exempt Project</w:t>
      </w:r>
      <w:r w:rsidRPr="00782606">
        <w:rPr>
          <w:lang w:val="en-CA"/>
        </w:rPr>
        <w:t>.</w:t>
      </w:r>
      <w:r w:rsidRPr="00782606">
        <w:rPr>
          <w:b/>
          <w:lang w:val="en-CA"/>
        </w:rPr>
        <w:t xml:space="preserve">  </w:t>
      </w:r>
      <w:r w:rsidRPr="00782606">
        <w:rPr>
          <w:bCs/>
          <w:lang w:val="en-CA"/>
        </w:rPr>
        <w:t xml:space="preserve">If the Decision Maker determines that the proposed Project is an Exempt Project, then further </w:t>
      </w:r>
      <w:r w:rsidRPr="00782606">
        <w:rPr>
          <w:szCs w:val="24"/>
          <w:lang w:val="en-CA"/>
        </w:rPr>
        <w:t xml:space="preserve">review of such Project is not required </w:t>
      </w:r>
      <w:r w:rsidRPr="00782606">
        <w:rPr>
          <w:bCs/>
          <w:lang w:val="en-CA"/>
        </w:rPr>
        <w:t xml:space="preserve">and sections </w:t>
      </w:r>
      <w:r w:rsidRPr="00782606">
        <w:rPr>
          <w:bCs/>
          <w:lang w:val="en-CA"/>
        </w:rPr>
        <w:fldChar w:fldCharType="begin"/>
      </w:r>
      <w:r w:rsidRPr="00782606">
        <w:rPr>
          <w:bCs/>
          <w:lang w:val="en-CA"/>
        </w:rPr>
        <w:instrText xml:space="preserve"> REF _Ref95295980 \r \h  \* MERGEFORMAT </w:instrText>
      </w:r>
      <w:r w:rsidRPr="00782606">
        <w:rPr>
          <w:bCs/>
          <w:lang w:val="en-CA"/>
        </w:rPr>
      </w:r>
      <w:r w:rsidRPr="00782606">
        <w:rPr>
          <w:bCs/>
          <w:lang w:val="en-CA"/>
        </w:rPr>
        <w:fldChar w:fldCharType="separate"/>
      </w:r>
      <w:r w:rsidR="007A2A68">
        <w:rPr>
          <w:bCs/>
          <w:lang w:val="en-CA"/>
        </w:rPr>
        <w:t>7.3.4</w:t>
      </w:r>
      <w:r w:rsidRPr="00782606">
        <w:rPr>
          <w:bCs/>
          <w:lang w:val="en-CA"/>
        </w:rPr>
        <w:fldChar w:fldCharType="end"/>
      </w:r>
      <w:r w:rsidRPr="00782606">
        <w:rPr>
          <w:bCs/>
          <w:lang w:val="en-CA"/>
        </w:rPr>
        <w:t xml:space="preserve"> - </w:t>
      </w:r>
      <w:r w:rsidRPr="00782606">
        <w:rPr>
          <w:bCs/>
          <w:lang w:val="en-CA"/>
        </w:rPr>
        <w:fldChar w:fldCharType="begin"/>
      </w:r>
      <w:r w:rsidRPr="00782606">
        <w:rPr>
          <w:bCs/>
          <w:lang w:val="en-CA"/>
        </w:rPr>
        <w:instrText xml:space="preserve"> REF _Ref95295138 \r \h  \* MERGEFORMAT </w:instrText>
      </w:r>
      <w:r w:rsidRPr="00782606">
        <w:rPr>
          <w:bCs/>
          <w:lang w:val="en-CA"/>
        </w:rPr>
      </w:r>
      <w:r w:rsidRPr="00782606">
        <w:rPr>
          <w:bCs/>
          <w:lang w:val="en-CA"/>
        </w:rPr>
        <w:fldChar w:fldCharType="separate"/>
      </w:r>
      <w:r w:rsidR="007A2A68">
        <w:rPr>
          <w:bCs/>
          <w:lang w:val="en-CA"/>
        </w:rPr>
        <w:t>7.3.7</w:t>
      </w:r>
      <w:r w:rsidRPr="00782606">
        <w:rPr>
          <w:bCs/>
          <w:lang w:val="en-CA"/>
        </w:rPr>
        <w:fldChar w:fldCharType="end"/>
      </w:r>
      <w:r w:rsidRPr="00782606">
        <w:rPr>
          <w:bCs/>
          <w:lang w:val="en-CA"/>
        </w:rPr>
        <w:t xml:space="preserve">, </w:t>
      </w:r>
      <w:r w:rsidRPr="00782606">
        <w:rPr>
          <w:rStyle w:val="Strong"/>
          <w:b w:val="0"/>
          <w:lang w:val="en-CA"/>
        </w:rPr>
        <w:fldChar w:fldCharType="begin"/>
      </w:r>
      <w:r w:rsidRPr="00782606">
        <w:rPr>
          <w:rStyle w:val="Strong"/>
          <w:b w:val="0"/>
          <w:lang w:val="en-CA"/>
        </w:rPr>
        <w:instrText xml:space="preserve"> REF _Ref95811021 \r \h  \* MERGEFORMAT </w:instrText>
      </w:r>
      <w:r w:rsidRPr="00782606">
        <w:rPr>
          <w:rStyle w:val="Strong"/>
          <w:b w:val="0"/>
          <w:lang w:val="en-CA"/>
        </w:rPr>
      </w:r>
      <w:r w:rsidRPr="00782606">
        <w:rPr>
          <w:rStyle w:val="Strong"/>
          <w:b w:val="0"/>
          <w:lang w:val="en-CA"/>
        </w:rPr>
        <w:fldChar w:fldCharType="separate"/>
      </w:r>
      <w:r w:rsidR="007A2A68">
        <w:rPr>
          <w:rStyle w:val="Strong"/>
          <w:b w:val="0"/>
          <w:lang w:val="en-CA"/>
        </w:rPr>
        <w:t>7.4</w:t>
      </w:r>
      <w:r w:rsidRPr="00782606">
        <w:rPr>
          <w:rStyle w:val="Strong"/>
          <w:b w:val="0"/>
          <w:lang w:val="en-CA"/>
        </w:rPr>
        <w:fldChar w:fldCharType="end"/>
      </w:r>
      <w:r w:rsidR="002C6577" w:rsidRPr="00782606">
        <w:rPr>
          <w:rStyle w:val="Strong"/>
          <w:b w:val="0"/>
          <w:lang w:val="en-CA"/>
        </w:rPr>
        <w:t>,</w:t>
      </w:r>
      <w:r w:rsidR="00535DD5" w:rsidRPr="00782606">
        <w:rPr>
          <w:rStyle w:val="Strong"/>
          <w:b w:val="0"/>
          <w:lang w:val="en-CA"/>
        </w:rPr>
        <w:t xml:space="preserve"> and </w:t>
      </w:r>
      <w:r w:rsidR="004E79A8" w:rsidRPr="00782606">
        <w:rPr>
          <w:rStyle w:val="Strong"/>
          <w:b w:val="0"/>
          <w:lang w:val="en-CA"/>
        </w:rPr>
        <w:fldChar w:fldCharType="begin"/>
      </w:r>
      <w:r w:rsidR="004E79A8" w:rsidRPr="00782606">
        <w:rPr>
          <w:rStyle w:val="Strong"/>
          <w:b w:val="0"/>
          <w:lang w:val="en-CA"/>
        </w:rPr>
        <w:instrText xml:space="preserve"> REF _Ref118984880 \n \h </w:instrText>
      </w:r>
      <w:r w:rsidR="004E79A8" w:rsidRPr="00782606">
        <w:rPr>
          <w:rStyle w:val="Strong"/>
          <w:b w:val="0"/>
          <w:lang w:val="en-CA"/>
        </w:rPr>
      </w:r>
      <w:r w:rsidR="004E79A8" w:rsidRPr="00782606">
        <w:rPr>
          <w:rStyle w:val="Strong"/>
          <w:b w:val="0"/>
          <w:lang w:val="en-CA"/>
        </w:rPr>
        <w:fldChar w:fldCharType="separate"/>
      </w:r>
      <w:r w:rsidR="007A2A68">
        <w:rPr>
          <w:rStyle w:val="Strong"/>
          <w:b w:val="0"/>
          <w:lang w:val="en-CA"/>
        </w:rPr>
        <w:t>7.5</w:t>
      </w:r>
      <w:r w:rsidR="004E79A8" w:rsidRPr="00782606">
        <w:rPr>
          <w:rStyle w:val="Strong"/>
          <w:b w:val="0"/>
          <w:lang w:val="en-CA"/>
        </w:rPr>
        <w:fldChar w:fldCharType="end"/>
      </w:r>
      <w:r w:rsidRPr="00782606">
        <w:rPr>
          <w:rStyle w:val="Strong"/>
          <w:b w:val="0"/>
          <w:lang w:val="en-CA"/>
        </w:rPr>
        <w:t xml:space="preserve"> </w:t>
      </w:r>
      <w:r w:rsidRPr="00782606">
        <w:rPr>
          <w:szCs w:val="24"/>
          <w:lang w:val="en-CA"/>
        </w:rPr>
        <w:t>do not apply to such Project.</w:t>
      </w:r>
      <w:bookmarkEnd w:id="91"/>
    </w:p>
    <w:p w14:paraId="7B251306" w14:textId="568CBB54" w:rsidR="00ED61C2" w:rsidRPr="00782606" w:rsidRDefault="00ED61C2" w:rsidP="00ED61C2">
      <w:pPr>
        <w:pStyle w:val="Heading3"/>
        <w:numPr>
          <w:ilvl w:val="2"/>
          <w:numId w:val="2"/>
        </w:numPr>
        <w:ind w:left="720" w:hanging="720"/>
        <w:rPr>
          <w:rStyle w:val="Strong"/>
          <w:lang w:val="en-CA"/>
        </w:rPr>
      </w:pPr>
      <w:bookmarkStart w:id="92" w:name="_Ref95295980"/>
      <w:r w:rsidRPr="00782606">
        <w:rPr>
          <w:rStyle w:val="Strong"/>
          <w:b w:val="0"/>
          <w:lang w:val="en-CA"/>
        </w:rPr>
        <w:t xml:space="preserve">The Permittee will </w:t>
      </w:r>
      <w:r w:rsidR="002C6577" w:rsidRPr="00782606">
        <w:rPr>
          <w:rStyle w:val="Strong"/>
          <w:b w:val="0"/>
          <w:lang w:val="en-CA"/>
        </w:rPr>
        <w:t xml:space="preserve">provide </w:t>
      </w:r>
      <w:r w:rsidRPr="00782606">
        <w:rPr>
          <w:rStyle w:val="Strong"/>
          <w:b w:val="0"/>
          <w:lang w:val="en-CA"/>
        </w:rPr>
        <w:t>the Decision Maker (and, if the Minister is t</w:t>
      </w:r>
      <w:r w:rsidR="002C6577" w:rsidRPr="00782606">
        <w:rPr>
          <w:rStyle w:val="Strong"/>
          <w:b w:val="0"/>
          <w:lang w:val="en-CA"/>
        </w:rPr>
        <w:t xml:space="preserve">he Decision Maker, then also </w:t>
      </w:r>
      <w:r w:rsidRPr="00782606">
        <w:rPr>
          <w:rStyle w:val="Strong"/>
          <w:b w:val="0"/>
          <w:lang w:val="en-CA"/>
        </w:rPr>
        <w:t>the First Nation) a</w:t>
      </w:r>
      <w:r w:rsidR="002C6577" w:rsidRPr="00782606">
        <w:rPr>
          <w:rStyle w:val="Strong"/>
          <w:b w:val="0"/>
          <w:lang w:val="en-CA"/>
        </w:rPr>
        <w:t>ll</w:t>
      </w:r>
      <w:r w:rsidRPr="00782606">
        <w:rPr>
          <w:rStyle w:val="Strong"/>
          <w:b w:val="0"/>
          <w:lang w:val="en-CA"/>
        </w:rPr>
        <w:t xml:space="preserve"> information about a proposed Project reasonably required by the Decision Maker, including:</w:t>
      </w:r>
      <w:bookmarkEnd w:id="92"/>
    </w:p>
    <w:p w14:paraId="5857B78A" w14:textId="77777777" w:rsidR="00ED61C2" w:rsidRPr="00782606" w:rsidRDefault="00ED61C2" w:rsidP="00ED61C2">
      <w:pPr>
        <w:pStyle w:val="Heading3"/>
        <w:numPr>
          <w:ilvl w:val="3"/>
          <w:numId w:val="2"/>
        </w:numPr>
        <w:ind w:left="1728"/>
        <w:rPr>
          <w:rStyle w:val="Strong"/>
          <w:lang w:val="en-CA"/>
        </w:rPr>
      </w:pPr>
      <w:r w:rsidRPr="00782606">
        <w:rPr>
          <w:rStyle w:val="Strong"/>
          <w:b w:val="0"/>
          <w:lang w:val="en-CA"/>
        </w:rPr>
        <w:t>a</w:t>
      </w:r>
      <w:bookmarkStart w:id="93" w:name="_Ref529888886"/>
      <w:r w:rsidRPr="00782606">
        <w:rPr>
          <w:rStyle w:val="Strong"/>
          <w:b w:val="0"/>
          <w:lang w:val="en-CA"/>
        </w:rPr>
        <w:t xml:space="preserve">n </w:t>
      </w:r>
      <w:r w:rsidRPr="00782606">
        <w:rPr>
          <w:lang w:val="en-CA"/>
        </w:rPr>
        <w:t>environmental site assessment of the environmental condition of the Permit Area affected by such Project, stating that it may be relied upon by all Parties</w:t>
      </w:r>
      <w:bookmarkEnd w:id="93"/>
      <w:r w:rsidRPr="00782606">
        <w:rPr>
          <w:lang w:val="en-CA"/>
        </w:rPr>
        <w:t>;</w:t>
      </w:r>
      <w:r w:rsidRPr="00782606">
        <w:rPr>
          <w:rStyle w:val="Strong"/>
          <w:lang w:val="en-CA"/>
        </w:rPr>
        <w:t xml:space="preserve"> </w:t>
      </w:r>
      <w:r w:rsidRPr="00782606">
        <w:rPr>
          <w:rStyle w:val="Strong"/>
          <w:b w:val="0"/>
          <w:lang w:val="en-CA"/>
        </w:rPr>
        <w:t>and</w:t>
      </w:r>
    </w:p>
    <w:p w14:paraId="38291003" w14:textId="77777777" w:rsidR="00ED61C2" w:rsidRPr="00782606" w:rsidRDefault="00ED61C2" w:rsidP="00ED61C2">
      <w:pPr>
        <w:pStyle w:val="Heading3"/>
        <w:numPr>
          <w:ilvl w:val="3"/>
          <w:numId w:val="2"/>
        </w:numPr>
        <w:ind w:left="1728"/>
        <w:rPr>
          <w:rStyle w:val="Strong"/>
          <w:lang w:val="en-CA"/>
        </w:rPr>
      </w:pPr>
      <w:r w:rsidRPr="00782606">
        <w:rPr>
          <w:rStyle w:val="Strong"/>
          <w:b w:val="0"/>
          <w:lang w:val="en-CA"/>
        </w:rPr>
        <w:lastRenderedPageBreak/>
        <w:t>an environmental review report of such Project,</w:t>
      </w:r>
    </w:p>
    <w:p w14:paraId="1A5805A1" w14:textId="77777777" w:rsidR="00ED61C2" w:rsidRPr="00782606" w:rsidRDefault="00ED61C2" w:rsidP="00ED61C2">
      <w:pPr>
        <w:pStyle w:val="Heading3"/>
        <w:numPr>
          <w:ilvl w:val="0"/>
          <w:numId w:val="0"/>
        </w:numPr>
        <w:ind w:left="720"/>
        <w:rPr>
          <w:rStyle w:val="Strong"/>
          <w:b w:val="0"/>
          <w:lang w:val="en-CA"/>
        </w:rPr>
      </w:pPr>
      <w:r w:rsidRPr="00782606">
        <w:rPr>
          <w:rStyle w:val="Strong"/>
          <w:b w:val="0"/>
          <w:lang w:val="en-CA"/>
        </w:rPr>
        <w:t>to enable the Decision Maker to determine the environmental effects of such Project:</w:t>
      </w:r>
    </w:p>
    <w:p w14:paraId="3DDCB05B" w14:textId="27D50C96" w:rsidR="00ED61C2" w:rsidRPr="00782606" w:rsidRDefault="00ED61C2" w:rsidP="00ED61C2">
      <w:pPr>
        <w:pStyle w:val="Heading3"/>
        <w:numPr>
          <w:ilvl w:val="3"/>
          <w:numId w:val="2"/>
        </w:numPr>
        <w:ind w:left="1728"/>
        <w:rPr>
          <w:rStyle w:val="Strong"/>
          <w:lang w:val="en-CA"/>
        </w:rPr>
      </w:pPr>
      <w:r w:rsidRPr="00782606">
        <w:rPr>
          <w:rStyle w:val="Strong"/>
          <w:b w:val="0"/>
          <w:lang w:val="en-CA"/>
        </w:rPr>
        <w:t>as the Decision Maker may by Law be required to make; or</w:t>
      </w:r>
    </w:p>
    <w:p w14:paraId="566655BE" w14:textId="44B0C02F" w:rsidR="00ED61C2" w:rsidRPr="00782606" w:rsidRDefault="00ED61C2" w:rsidP="00ED61C2">
      <w:pPr>
        <w:pStyle w:val="Heading3"/>
        <w:numPr>
          <w:ilvl w:val="3"/>
          <w:numId w:val="2"/>
        </w:numPr>
        <w:ind w:left="1728"/>
        <w:rPr>
          <w:rStyle w:val="Strong"/>
          <w:lang w:val="en-CA"/>
        </w:rPr>
      </w:pPr>
      <w:r w:rsidRPr="00782606">
        <w:rPr>
          <w:rStyle w:val="Strong"/>
          <w:b w:val="0"/>
          <w:lang w:val="en-CA"/>
        </w:rPr>
        <w:t xml:space="preserve">in the reasonable discretion of the Decision Maker, if the First Nation takes over the position of </w:t>
      </w:r>
      <w:r w:rsidR="00ED58D3" w:rsidRPr="00782606">
        <w:rPr>
          <w:lang w:val="en-CA"/>
        </w:rPr>
        <w:t>the Permittor</w:t>
      </w:r>
      <w:r w:rsidRPr="00782606">
        <w:rPr>
          <w:rStyle w:val="Strong"/>
          <w:b w:val="0"/>
          <w:lang w:val="en-CA"/>
        </w:rPr>
        <w:t xml:space="preserve"> under this Permit </w:t>
      </w:r>
      <w:r w:rsidR="002C6577" w:rsidRPr="00782606">
        <w:rPr>
          <w:rStyle w:val="Strong"/>
          <w:b w:val="0"/>
          <w:lang w:val="en-CA"/>
        </w:rPr>
        <w:t xml:space="preserve">by operation of law </w:t>
      </w:r>
      <w:r w:rsidRPr="00782606">
        <w:rPr>
          <w:rStyle w:val="Strong"/>
          <w:b w:val="0"/>
          <w:lang w:val="en-CA"/>
        </w:rPr>
        <w:t>and no Law requires a determination.</w:t>
      </w:r>
    </w:p>
    <w:p w14:paraId="2EF44D31" w14:textId="211EBC62" w:rsidR="00ED61C2" w:rsidRPr="00782606" w:rsidRDefault="00ED61C2" w:rsidP="00ED61C2">
      <w:pPr>
        <w:pStyle w:val="Heading3"/>
        <w:numPr>
          <w:ilvl w:val="2"/>
          <w:numId w:val="2"/>
        </w:numPr>
        <w:ind w:left="720" w:hanging="720"/>
        <w:rPr>
          <w:rStyle w:val="Strong"/>
          <w:lang w:val="en-CA"/>
        </w:rPr>
      </w:pPr>
      <w:r w:rsidRPr="00782606">
        <w:rPr>
          <w:rStyle w:val="Strong"/>
          <w:b w:val="0"/>
          <w:lang w:val="en-CA"/>
        </w:rPr>
        <w:t xml:space="preserve">If the Decision Maker is not reasonably satisfied with any information </w:t>
      </w:r>
      <w:r w:rsidR="00F80DD3" w:rsidRPr="00782606">
        <w:rPr>
          <w:rStyle w:val="Strong"/>
          <w:b w:val="0"/>
          <w:lang w:val="en-CA"/>
        </w:rPr>
        <w:t>provided</w:t>
      </w:r>
      <w:r w:rsidRPr="00782606">
        <w:rPr>
          <w:rStyle w:val="Strong"/>
          <w:b w:val="0"/>
          <w:lang w:val="en-CA"/>
        </w:rPr>
        <w:t xml:space="preserve"> under section </w:t>
      </w:r>
      <w:r w:rsidRPr="00782606">
        <w:rPr>
          <w:rStyle w:val="Strong"/>
          <w:b w:val="0"/>
          <w:lang w:val="en-CA"/>
        </w:rPr>
        <w:fldChar w:fldCharType="begin"/>
      </w:r>
      <w:r w:rsidRPr="00782606">
        <w:rPr>
          <w:rStyle w:val="Strong"/>
          <w:b w:val="0"/>
          <w:lang w:val="en-CA"/>
        </w:rPr>
        <w:instrText xml:space="preserve"> REF _Ref95295980 \r \h  \* MERGEFORMAT </w:instrText>
      </w:r>
      <w:r w:rsidRPr="00782606">
        <w:rPr>
          <w:rStyle w:val="Strong"/>
          <w:b w:val="0"/>
          <w:lang w:val="en-CA"/>
        </w:rPr>
      </w:r>
      <w:r w:rsidRPr="00782606">
        <w:rPr>
          <w:rStyle w:val="Strong"/>
          <w:b w:val="0"/>
          <w:lang w:val="en-CA"/>
        </w:rPr>
        <w:fldChar w:fldCharType="separate"/>
      </w:r>
      <w:r w:rsidR="007A2A68">
        <w:rPr>
          <w:rStyle w:val="Strong"/>
          <w:b w:val="0"/>
          <w:lang w:val="en-CA"/>
        </w:rPr>
        <w:t>7.3.4</w:t>
      </w:r>
      <w:r w:rsidRPr="00782606">
        <w:rPr>
          <w:rStyle w:val="Strong"/>
          <w:b w:val="0"/>
          <w:lang w:val="en-CA"/>
        </w:rPr>
        <w:fldChar w:fldCharType="end"/>
      </w:r>
      <w:r w:rsidRPr="00782606">
        <w:rPr>
          <w:rStyle w:val="Strong"/>
          <w:b w:val="0"/>
          <w:lang w:val="en-CA"/>
        </w:rPr>
        <w:t xml:space="preserve">, then the Decision Maker will notify the Permittee of each inadequacy (and, if the Minister is the Decision Maker, </w:t>
      </w:r>
      <w:r w:rsidR="00F80DD3" w:rsidRPr="00782606">
        <w:rPr>
          <w:rStyle w:val="Strong"/>
          <w:b w:val="0"/>
          <w:lang w:val="en-CA"/>
        </w:rPr>
        <w:t>provide</w:t>
      </w:r>
      <w:r w:rsidRPr="00782606">
        <w:rPr>
          <w:rStyle w:val="Strong"/>
          <w:b w:val="0"/>
          <w:lang w:val="en-CA"/>
        </w:rPr>
        <w:t xml:space="preserve"> a copy of such notification to the First Nation)</w:t>
      </w:r>
      <w:r w:rsidR="006C40EF" w:rsidRPr="00782606">
        <w:rPr>
          <w:rStyle w:val="Strong"/>
          <w:b w:val="0"/>
          <w:lang w:val="en-CA"/>
        </w:rPr>
        <w:t>.</w:t>
      </w:r>
      <w:r w:rsidRPr="00782606">
        <w:rPr>
          <w:rStyle w:val="Strong"/>
          <w:b w:val="0"/>
          <w:lang w:val="en-CA"/>
        </w:rPr>
        <w:t xml:space="preserve">  The Permittee will ensure that the inadequacies are addressed to the reasonable satisfaction of the Decision Maker, which revised information the Permittee will </w:t>
      </w:r>
      <w:r w:rsidR="00F80DD3" w:rsidRPr="00782606">
        <w:rPr>
          <w:rStyle w:val="Strong"/>
          <w:b w:val="0"/>
          <w:lang w:val="en-CA"/>
        </w:rPr>
        <w:t>provide</w:t>
      </w:r>
      <w:r w:rsidRPr="00782606">
        <w:rPr>
          <w:rStyle w:val="Strong"/>
          <w:b w:val="0"/>
          <w:lang w:val="en-CA"/>
        </w:rPr>
        <w:t xml:space="preserve"> to the Decision Maker (and, if the Minister is the Decision Maker, then also to the First Nation.)</w:t>
      </w:r>
      <w:r w:rsidRPr="00782606">
        <w:rPr>
          <w:rStyle w:val="Strong"/>
          <w:lang w:val="en-CA"/>
        </w:rPr>
        <w:t xml:space="preserve"> </w:t>
      </w:r>
    </w:p>
    <w:p w14:paraId="6D420B3E" w14:textId="77777777" w:rsidR="00ED61C2" w:rsidRPr="00782606" w:rsidRDefault="00ED61C2" w:rsidP="00ED61C2">
      <w:pPr>
        <w:pStyle w:val="Heading3"/>
        <w:numPr>
          <w:ilvl w:val="2"/>
          <w:numId w:val="2"/>
        </w:numPr>
        <w:ind w:left="720" w:hanging="720"/>
        <w:rPr>
          <w:lang w:val="en-CA"/>
        </w:rPr>
      </w:pPr>
      <w:bookmarkStart w:id="94" w:name="_Ref95296884"/>
      <w:r w:rsidRPr="00782606">
        <w:rPr>
          <w:lang w:val="en-CA"/>
        </w:rPr>
        <w:t>If the Decision Maker determines that the Project may proceed, then the Permittee will:</w:t>
      </w:r>
      <w:bookmarkEnd w:id="94"/>
    </w:p>
    <w:p w14:paraId="19B63D71" w14:textId="4B44083A" w:rsidR="00ED61C2" w:rsidRPr="00782606" w:rsidRDefault="00ED61C2" w:rsidP="00ED61C2">
      <w:pPr>
        <w:pStyle w:val="Heading3"/>
        <w:numPr>
          <w:ilvl w:val="3"/>
          <w:numId w:val="2"/>
        </w:numPr>
        <w:ind w:left="1728"/>
        <w:rPr>
          <w:lang w:val="en-CA"/>
        </w:rPr>
      </w:pPr>
      <w:r w:rsidRPr="00782606">
        <w:rPr>
          <w:lang w:val="en-CA"/>
        </w:rPr>
        <w:t>ensure that implementation of the Project, including site preparation, construction, operation</w:t>
      </w:r>
      <w:r w:rsidR="00B32BDF" w:rsidRPr="00782606">
        <w:rPr>
          <w:lang w:val="en-CA"/>
        </w:rPr>
        <w:t>,</w:t>
      </w:r>
      <w:r w:rsidRPr="00782606">
        <w:rPr>
          <w:lang w:val="en-CA"/>
        </w:rPr>
        <w:t xml:space="preserve"> and decommissioning, complies with all terms and conditions, including all mitigation measures, timelines, and monitoring</w:t>
      </w:r>
      <w:r w:rsidR="00F80DD3" w:rsidRPr="00782606">
        <w:rPr>
          <w:lang w:val="en-CA"/>
        </w:rPr>
        <w:t>, required by the Decision Maker’s determination</w:t>
      </w:r>
      <w:r w:rsidRPr="00782606">
        <w:rPr>
          <w:lang w:val="en-CA"/>
        </w:rPr>
        <w:t>; and</w:t>
      </w:r>
    </w:p>
    <w:p w14:paraId="7F5FCB86" w14:textId="00247CA8" w:rsidR="00ED61C2" w:rsidRPr="00782606" w:rsidRDefault="00F80DD3" w:rsidP="00ED61C2">
      <w:pPr>
        <w:pStyle w:val="Heading3"/>
        <w:numPr>
          <w:ilvl w:val="3"/>
          <w:numId w:val="2"/>
        </w:numPr>
        <w:ind w:left="1728"/>
        <w:rPr>
          <w:lang w:val="en-CA"/>
        </w:rPr>
      </w:pPr>
      <w:r w:rsidRPr="00782606">
        <w:rPr>
          <w:lang w:val="en-CA"/>
        </w:rPr>
        <w:t xml:space="preserve">provide </w:t>
      </w:r>
      <w:r w:rsidR="00ED61C2" w:rsidRPr="00782606">
        <w:rPr>
          <w:lang w:val="en-CA"/>
        </w:rPr>
        <w:t xml:space="preserve">the Decision Maker (and, </w:t>
      </w:r>
      <w:r w:rsidR="00ED61C2" w:rsidRPr="00782606">
        <w:rPr>
          <w:rStyle w:val="Strong"/>
          <w:b w:val="0"/>
          <w:lang w:val="en-CA"/>
        </w:rPr>
        <w:t xml:space="preserve">if the Minister is the Decision Maker, then also the First Nation) </w:t>
      </w:r>
      <w:r w:rsidRPr="00782606">
        <w:rPr>
          <w:rStyle w:val="Strong"/>
          <w:b w:val="0"/>
          <w:lang w:val="en-CA"/>
        </w:rPr>
        <w:t xml:space="preserve">with </w:t>
      </w:r>
      <w:r w:rsidR="00ED61C2" w:rsidRPr="00782606">
        <w:rPr>
          <w:rStyle w:val="Strong"/>
          <w:b w:val="0"/>
          <w:lang w:val="en-CA"/>
        </w:rPr>
        <w:t xml:space="preserve">evidence, to the reasonable satisfaction of the Decision Maker, of compliance with </w:t>
      </w:r>
      <w:r w:rsidR="00ED61C2" w:rsidRPr="00782606">
        <w:rPr>
          <w:lang w:val="en-CA"/>
        </w:rPr>
        <w:t>such terms</w:t>
      </w:r>
      <w:r w:rsidRPr="00782606">
        <w:rPr>
          <w:lang w:val="en-CA"/>
        </w:rPr>
        <w:t>,</w:t>
      </w:r>
      <w:r w:rsidR="00ED61C2" w:rsidRPr="00782606">
        <w:rPr>
          <w:lang w:val="en-CA"/>
        </w:rPr>
        <w:t xml:space="preserve"> conditions, </w:t>
      </w:r>
      <w:r w:rsidRPr="00782606">
        <w:rPr>
          <w:lang w:val="en-CA"/>
        </w:rPr>
        <w:t>m</w:t>
      </w:r>
      <w:r w:rsidR="00ED61C2" w:rsidRPr="00782606">
        <w:rPr>
          <w:lang w:val="en-CA"/>
        </w:rPr>
        <w:t>itigation measures, timelines, and monitoring.</w:t>
      </w:r>
    </w:p>
    <w:p w14:paraId="190FCBB8" w14:textId="77777777" w:rsidR="00ED61C2" w:rsidRPr="00782606" w:rsidRDefault="00ED61C2" w:rsidP="00ED61C2">
      <w:pPr>
        <w:pStyle w:val="Heading3"/>
        <w:numPr>
          <w:ilvl w:val="2"/>
          <w:numId w:val="2"/>
        </w:numPr>
        <w:ind w:left="720" w:hanging="720"/>
        <w:rPr>
          <w:lang w:val="en-CA"/>
        </w:rPr>
      </w:pPr>
      <w:bookmarkStart w:id="95" w:name="_Ref95295138"/>
      <w:r w:rsidRPr="00782606">
        <w:rPr>
          <w:rStyle w:val="Strong"/>
          <w:b w:val="0"/>
          <w:lang w:val="en-CA"/>
        </w:rPr>
        <w:t xml:space="preserve">If </w:t>
      </w:r>
      <w:r w:rsidRPr="00782606">
        <w:rPr>
          <w:lang w:val="en-CA"/>
        </w:rPr>
        <w:t>the Decision Maker determines that the Project may not proceed, then:</w:t>
      </w:r>
      <w:bookmarkEnd w:id="95"/>
    </w:p>
    <w:p w14:paraId="0E070506" w14:textId="5FC698BB" w:rsidR="00ED61C2" w:rsidRPr="00782606" w:rsidRDefault="00ED61C2" w:rsidP="00ED61C2">
      <w:pPr>
        <w:pStyle w:val="Heading3"/>
        <w:numPr>
          <w:ilvl w:val="3"/>
          <w:numId w:val="2"/>
        </w:numPr>
        <w:tabs>
          <w:tab w:val="clear" w:pos="3168"/>
        </w:tabs>
        <w:ind w:left="1728"/>
        <w:rPr>
          <w:lang w:val="en-CA"/>
        </w:rPr>
      </w:pPr>
      <w:r w:rsidRPr="00782606">
        <w:rPr>
          <w:lang w:val="en-CA"/>
        </w:rPr>
        <w:t xml:space="preserve">the Decision Maker will </w:t>
      </w:r>
      <w:r w:rsidR="00F80DD3" w:rsidRPr="00782606">
        <w:rPr>
          <w:lang w:val="en-CA"/>
        </w:rPr>
        <w:t xml:space="preserve">provide </w:t>
      </w:r>
      <w:r w:rsidRPr="00782606">
        <w:rPr>
          <w:lang w:val="en-CA"/>
        </w:rPr>
        <w:t xml:space="preserve">reasons for such determination to the Permittee (and, </w:t>
      </w:r>
      <w:r w:rsidRPr="00782606">
        <w:rPr>
          <w:rStyle w:val="Strong"/>
          <w:b w:val="0"/>
          <w:lang w:val="en-CA"/>
        </w:rPr>
        <w:t xml:space="preserve">if the Minister is the Decision Maker, </w:t>
      </w:r>
      <w:r w:rsidR="00F80DD3" w:rsidRPr="00782606">
        <w:rPr>
          <w:rStyle w:val="Strong"/>
          <w:b w:val="0"/>
          <w:lang w:val="en-CA"/>
        </w:rPr>
        <w:t>provide</w:t>
      </w:r>
      <w:r w:rsidRPr="00782606">
        <w:rPr>
          <w:rStyle w:val="Strong"/>
          <w:b w:val="0"/>
          <w:lang w:val="en-CA"/>
        </w:rPr>
        <w:t xml:space="preserve"> a copy </w:t>
      </w:r>
      <w:r w:rsidR="00F80DD3" w:rsidRPr="00782606">
        <w:rPr>
          <w:rStyle w:val="Strong"/>
          <w:b w:val="0"/>
          <w:lang w:val="en-CA"/>
        </w:rPr>
        <w:t xml:space="preserve">of such reasons </w:t>
      </w:r>
      <w:r w:rsidRPr="00782606">
        <w:rPr>
          <w:lang w:val="en-CA"/>
        </w:rPr>
        <w:t>to the First Nation); and</w:t>
      </w:r>
    </w:p>
    <w:p w14:paraId="3E586CFB" w14:textId="1CA9C080" w:rsidR="00ED61C2" w:rsidRPr="00782606" w:rsidRDefault="00ED61C2" w:rsidP="00ED61C2">
      <w:pPr>
        <w:pStyle w:val="Heading3"/>
        <w:numPr>
          <w:ilvl w:val="3"/>
          <w:numId w:val="2"/>
        </w:numPr>
        <w:tabs>
          <w:tab w:val="clear" w:pos="3168"/>
        </w:tabs>
        <w:ind w:left="1728"/>
        <w:rPr>
          <w:lang w:val="en-CA"/>
        </w:rPr>
      </w:pPr>
      <w:r w:rsidRPr="00782606">
        <w:rPr>
          <w:lang w:val="en-CA"/>
        </w:rPr>
        <w:t xml:space="preserve">subject to such appeals as may be permitted by </w:t>
      </w:r>
      <w:r w:rsidR="00F80DD3" w:rsidRPr="00782606">
        <w:rPr>
          <w:lang w:val="en-CA"/>
        </w:rPr>
        <w:t>l</w:t>
      </w:r>
      <w:r w:rsidRPr="00782606">
        <w:rPr>
          <w:lang w:val="en-CA"/>
        </w:rPr>
        <w:t xml:space="preserve">aw, the Permittee releases </w:t>
      </w:r>
      <w:r w:rsidR="00ED58D3" w:rsidRPr="00782606">
        <w:rPr>
          <w:lang w:val="en-CA"/>
        </w:rPr>
        <w:t>the Permittor</w:t>
      </w:r>
      <w:r w:rsidRPr="00782606">
        <w:rPr>
          <w:lang w:val="en-CA"/>
        </w:rPr>
        <w:t>, the Decision Maker, the First Nation, the Council, and their respective officials, servants, employees, agents, contractors, subcontractors</w:t>
      </w:r>
      <w:r w:rsidR="00F80DD3" w:rsidRPr="00782606">
        <w:rPr>
          <w:lang w:val="en-CA"/>
        </w:rPr>
        <w:t>,</w:t>
      </w:r>
      <w:r w:rsidRPr="00782606">
        <w:rPr>
          <w:lang w:val="en-CA"/>
        </w:rPr>
        <w:t xml:space="preserve"> and other legal representatives for the</w:t>
      </w:r>
      <w:r w:rsidR="0075516A" w:rsidRPr="00782606">
        <w:rPr>
          <w:lang w:val="en-CA"/>
        </w:rPr>
        <w:t xml:space="preserve"> Permittee’s</w:t>
      </w:r>
      <w:r w:rsidRPr="00782606">
        <w:rPr>
          <w:lang w:val="en-CA"/>
        </w:rPr>
        <w:t xml:space="preserve"> inability to use the Permit Area as anticipated.</w:t>
      </w:r>
    </w:p>
    <w:p w14:paraId="61599CB1" w14:textId="77777777" w:rsidR="00ED61C2" w:rsidRPr="00782606" w:rsidRDefault="00ED61C2" w:rsidP="00ED61C2">
      <w:pPr>
        <w:pStyle w:val="Heading2"/>
        <w:keepNext/>
        <w:numPr>
          <w:ilvl w:val="1"/>
          <w:numId w:val="2"/>
        </w:numPr>
        <w:ind w:left="720"/>
        <w:rPr>
          <w:rStyle w:val="Strong"/>
          <w:b w:val="0"/>
          <w:lang w:val="en-CA"/>
        </w:rPr>
      </w:pPr>
      <w:bookmarkStart w:id="96" w:name="_Ref95811021"/>
      <w:bookmarkStart w:id="97" w:name="_Ref490738599"/>
      <w:bookmarkStart w:id="98" w:name="_Ref492396416"/>
      <w:r w:rsidRPr="00782606">
        <w:rPr>
          <w:rStyle w:val="Strong"/>
          <w:lang w:val="en-CA"/>
        </w:rPr>
        <w:lastRenderedPageBreak/>
        <w:t>Construction and Environmental Management Plan</w:t>
      </w:r>
      <w:bookmarkEnd w:id="96"/>
      <w:r w:rsidRPr="00782606">
        <w:rPr>
          <w:rStyle w:val="Strong"/>
          <w:b w:val="0"/>
          <w:lang w:val="en-CA"/>
        </w:rPr>
        <w:t xml:space="preserve"> </w:t>
      </w:r>
    </w:p>
    <w:bookmarkEnd w:id="97"/>
    <w:bookmarkEnd w:id="98"/>
    <w:p w14:paraId="45DD2564" w14:textId="05687B8C" w:rsidR="00ED61C2" w:rsidRPr="00782606" w:rsidRDefault="00ED61C2" w:rsidP="00ED61C2">
      <w:pPr>
        <w:pStyle w:val="Heading3"/>
        <w:numPr>
          <w:ilvl w:val="2"/>
          <w:numId w:val="2"/>
        </w:numPr>
        <w:ind w:left="720" w:hanging="720"/>
        <w:rPr>
          <w:lang w:val="en-CA"/>
        </w:rPr>
      </w:pPr>
      <w:r w:rsidRPr="00782606">
        <w:rPr>
          <w:rStyle w:val="Strong"/>
          <w:b w:val="0"/>
          <w:lang w:val="en-CA"/>
        </w:rPr>
        <w:t>T</w:t>
      </w:r>
      <w:r w:rsidRPr="00782606">
        <w:rPr>
          <w:lang w:val="en-CA"/>
        </w:rPr>
        <w:t xml:space="preserve">he Permittee will </w:t>
      </w:r>
      <w:r w:rsidR="00F80DD3" w:rsidRPr="00782606">
        <w:rPr>
          <w:lang w:val="en-CA"/>
        </w:rPr>
        <w:t>provide</w:t>
      </w:r>
      <w:r w:rsidRPr="00782606">
        <w:rPr>
          <w:lang w:val="en-CA"/>
        </w:rPr>
        <w:t xml:space="preserve"> the Decision Maker (and, </w:t>
      </w:r>
      <w:r w:rsidRPr="00782606">
        <w:rPr>
          <w:rStyle w:val="Strong"/>
          <w:b w:val="0"/>
          <w:lang w:val="en-CA"/>
        </w:rPr>
        <w:t xml:space="preserve">if the Minister is the Decision Maker, </w:t>
      </w:r>
      <w:r w:rsidR="00F80DD3" w:rsidRPr="00782606">
        <w:rPr>
          <w:rStyle w:val="Strong"/>
          <w:b w:val="0"/>
          <w:lang w:val="en-CA"/>
        </w:rPr>
        <w:t>then also</w:t>
      </w:r>
      <w:r w:rsidRPr="00782606">
        <w:rPr>
          <w:lang w:val="en-CA"/>
        </w:rPr>
        <w:t xml:space="preserve"> the First Nation) </w:t>
      </w:r>
      <w:r w:rsidR="006C40EF" w:rsidRPr="00782606">
        <w:rPr>
          <w:lang w:val="en-CA"/>
        </w:rPr>
        <w:t xml:space="preserve">with </w:t>
      </w:r>
      <w:r w:rsidRPr="00782606">
        <w:rPr>
          <w:lang w:val="en-CA"/>
        </w:rPr>
        <w:t xml:space="preserve">a Construction and Environmental Management Plan for the implementation of </w:t>
      </w:r>
      <w:r w:rsidR="00F80DD3" w:rsidRPr="00782606">
        <w:rPr>
          <w:lang w:val="en-CA"/>
        </w:rPr>
        <w:t>each</w:t>
      </w:r>
      <w:r w:rsidRPr="00782606">
        <w:rPr>
          <w:lang w:val="en-CA"/>
        </w:rPr>
        <w:t xml:space="preserve"> Project.</w:t>
      </w:r>
    </w:p>
    <w:p w14:paraId="4FF0472B" w14:textId="2FBB45C6" w:rsidR="00ED61C2" w:rsidRPr="00782606" w:rsidRDefault="00ED61C2" w:rsidP="00ED61C2">
      <w:pPr>
        <w:pStyle w:val="Heading3"/>
        <w:numPr>
          <w:ilvl w:val="2"/>
          <w:numId w:val="2"/>
        </w:numPr>
        <w:ind w:left="720" w:hanging="720"/>
        <w:rPr>
          <w:lang w:val="en-CA"/>
        </w:rPr>
      </w:pPr>
      <w:r w:rsidRPr="00782606">
        <w:rPr>
          <w:lang w:val="en-CA"/>
        </w:rPr>
        <w:t xml:space="preserve">The Decision Maker will review the Construction and Environmental Management Plan to confirm if it meets the requirements of the applicable Environmental Review.  If further information is required, then the Decision Maker will notify the Permittee (and, </w:t>
      </w:r>
      <w:r w:rsidRPr="00782606">
        <w:rPr>
          <w:rStyle w:val="Strong"/>
          <w:b w:val="0"/>
          <w:lang w:val="en-CA"/>
        </w:rPr>
        <w:t>if the Ministe</w:t>
      </w:r>
      <w:r w:rsidR="00F80DD3" w:rsidRPr="00782606">
        <w:rPr>
          <w:rStyle w:val="Strong"/>
          <w:b w:val="0"/>
          <w:lang w:val="en-CA"/>
        </w:rPr>
        <w:t>r is the Decision Maker, provide</w:t>
      </w:r>
      <w:r w:rsidRPr="00782606">
        <w:rPr>
          <w:rStyle w:val="Strong"/>
          <w:b w:val="0"/>
          <w:lang w:val="en-CA"/>
        </w:rPr>
        <w:t xml:space="preserve"> a copy </w:t>
      </w:r>
      <w:r w:rsidR="00F80DD3" w:rsidRPr="00782606">
        <w:rPr>
          <w:rStyle w:val="Strong"/>
          <w:b w:val="0"/>
          <w:lang w:val="en-CA"/>
        </w:rPr>
        <w:t xml:space="preserve">of such </w:t>
      </w:r>
      <w:r w:rsidR="00B32BDF" w:rsidRPr="00782606">
        <w:rPr>
          <w:rStyle w:val="Strong"/>
          <w:b w:val="0"/>
          <w:lang w:val="en-CA"/>
        </w:rPr>
        <w:t>notification</w:t>
      </w:r>
      <w:r w:rsidR="00F80DD3" w:rsidRPr="00782606">
        <w:rPr>
          <w:rStyle w:val="Strong"/>
          <w:b w:val="0"/>
          <w:lang w:val="en-CA"/>
        </w:rPr>
        <w:t xml:space="preserve"> </w:t>
      </w:r>
      <w:r w:rsidRPr="00782606">
        <w:rPr>
          <w:lang w:val="en-CA"/>
        </w:rPr>
        <w:t xml:space="preserve">to the First Nation) and the Permittee will </w:t>
      </w:r>
      <w:r w:rsidR="00F80DD3" w:rsidRPr="00782606">
        <w:rPr>
          <w:lang w:val="en-CA"/>
        </w:rPr>
        <w:t xml:space="preserve">provide </w:t>
      </w:r>
      <w:r w:rsidRPr="00782606">
        <w:rPr>
          <w:lang w:val="en-CA"/>
        </w:rPr>
        <w:t xml:space="preserve">such additional information to the Decision Maker (and, </w:t>
      </w:r>
      <w:r w:rsidRPr="00782606">
        <w:rPr>
          <w:rStyle w:val="Strong"/>
          <w:b w:val="0"/>
          <w:lang w:val="en-CA"/>
        </w:rPr>
        <w:t xml:space="preserve">if the Minister is the Decision Maker, </w:t>
      </w:r>
      <w:r w:rsidR="00F80DD3" w:rsidRPr="00782606">
        <w:rPr>
          <w:rStyle w:val="Strong"/>
          <w:b w:val="0"/>
          <w:lang w:val="en-CA"/>
        </w:rPr>
        <w:t xml:space="preserve">then also </w:t>
      </w:r>
      <w:r w:rsidRPr="00782606">
        <w:rPr>
          <w:lang w:val="en-CA"/>
        </w:rPr>
        <w:t>to the First Nation).  This process will continue until the Decision Maker confirms in writing that the Decision Maker is reasonably satisfied that the Construction and Environmental Management Plan meets the requirements of the applicable Environmental Review.</w:t>
      </w:r>
      <w:bookmarkStart w:id="99" w:name="_Ref28683137"/>
    </w:p>
    <w:p w14:paraId="4FE70E4B" w14:textId="7FDDE7AB" w:rsidR="00ED61C2" w:rsidRPr="00782606" w:rsidRDefault="00ED58D3" w:rsidP="00ED61C2">
      <w:pPr>
        <w:pStyle w:val="Heading3"/>
        <w:numPr>
          <w:ilvl w:val="2"/>
          <w:numId w:val="2"/>
        </w:numPr>
        <w:ind w:left="720" w:hanging="720"/>
        <w:rPr>
          <w:lang w:val="en-CA"/>
        </w:rPr>
      </w:pPr>
      <w:bookmarkStart w:id="100" w:name="_Ref105154194"/>
      <w:r w:rsidRPr="00782606">
        <w:rPr>
          <w:lang w:val="en-CA"/>
        </w:rPr>
        <w:t>The Permittor</w:t>
      </w:r>
      <w:r w:rsidR="00ED61C2" w:rsidRPr="00782606">
        <w:rPr>
          <w:lang w:val="en-CA"/>
        </w:rPr>
        <w:t xml:space="preserve">, </w:t>
      </w:r>
      <w:r w:rsidR="0075516A" w:rsidRPr="00782606">
        <w:rPr>
          <w:lang w:val="en-CA"/>
        </w:rPr>
        <w:t xml:space="preserve">the Decision Maker, </w:t>
      </w:r>
      <w:r w:rsidR="00ED61C2" w:rsidRPr="00782606">
        <w:rPr>
          <w:lang w:val="en-CA"/>
        </w:rPr>
        <w:t xml:space="preserve">the First Nation, </w:t>
      </w:r>
      <w:r w:rsidR="0075516A" w:rsidRPr="00782606">
        <w:rPr>
          <w:lang w:val="en-CA"/>
        </w:rPr>
        <w:t xml:space="preserve">and </w:t>
      </w:r>
      <w:r w:rsidR="00ED61C2" w:rsidRPr="00782606">
        <w:rPr>
          <w:lang w:val="en-CA"/>
        </w:rPr>
        <w:t xml:space="preserve">the Council </w:t>
      </w:r>
      <w:r w:rsidR="00F80DD3" w:rsidRPr="00782606">
        <w:rPr>
          <w:lang w:val="en-CA"/>
        </w:rPr>
        <w:t xml:space="preserve">do not </w:t>
      </w:r>
      <w:r w:rsidR="00ED61C2" w:rsidRPr="00782606">
        <w:rPr>
          <w:lang w:val="en-CA"/>
        </w:rPr>
        <w:t>owe</w:t>
      </w:r>
      <w:r w:rsidR="00F80DD3" w:rsidRPr="00782606">
        <w:rPr>
          <w:lang w:val="en-CA"/>
        </w:rPr>
        <w:t xml:space="preserve">, individually or in any combination, </w:t>
      </w:r>
      <w:r w:rsidR="00ED61C2" w:rsidRPr="00782606">
        <w:rPr>
          <w:lang w:val="en-CA"/>
        </w:rPr>
        <w:t xml:space="preserve">a duty of care to the Permittee </w:t>
      </w:r>
      <w:r w:rsidR="00F80DD3" w:rsidRPr="00782606">
        <w:rPr>
          <w:lang w:val="en-CA"/>
        </w:rPr>
        <w:t>(and</w:t>
      </w:r>
      <w:r w:rsidR="00ED61C2" w:rsidRPr="00782606">
        <w:rPr>
          <w:lang w:val="en-CA"/>
        </w:rPr>
        <w:t xml:space="preserve"> any other Person </w:t>
      </w:r>
      <w:r w:rsidR="00F80DD3" w:rsidRPr="00782606">
        <w:rPr>
          <w:lang w:val="en-CA"/>
        </w:rPr>
        <w:t xml:space="preserve">deriving from the Permittee, directly or indirectly, an interest in, or right in relation to, the Permit Area) because of their respective reviews of </w:t>
      </w:r>
      <w:r w:rsidR="00ED61C2" w:rsidRPr="00782606">
        <w:rPr>
          <w:lang w:val="en-CA"/>
        </w:rPr>
        <w:t>any Construction and Environmental Management Plan, as such review</w:t>
      </w:r>
      <w:r w:rsidR="00F80DD3" w:rsidRPr="00782606">
        <w:rPr>
          <w:lang w:val="en-CA"/>
        </w:rPr>
        <w:t>s</w:t>
      </w:r>
      <w:r w:rsidR="00ED61C2" w:rsidRPr="00782606">
        <w:rPr>
          <w:lang w:val="en-CA"/>
        </w:rPr>
        <w:t xml:space="preserve"> </w:t>
      </w:r>
      <w:r w:rsidR="00F80DD3" w:rsidRPr="00782606">
        <w:rPr>
          <w:lang w:val="en-CA"/>
        </w:rPr>
        <w:t>are</w:t>
      </w:r>
      <w:r w:rsidR="00ED61C2" w:rsidRPr="00782606">
        <w:rPr>
          <w:lang w:val="en-CA"/>
        </w:rPr>
        <w:t xml:space="preserve"> solely for the</w:t>
      </w:r>
      <w:r w:rsidR="00F80DD3" w:rsidRPr="00782606">
        <w:rPr>
          <w:lang w:val="en-CA"/>
        </w:rPr>
        <w:t>ir</w:t>
      </w:r>
      <w:r w:rsidR="00ED61C2" w:rsidRPr="00782606">
        <w:rPr>
          <w:lang w:val="en-CA"/>
        </w:rPr>
        <w:t xml:space="preserve"> respective benefit</w:t>
      </w:r>
      <w:r w:rsidR="00F80DD3" w:rsidRPr="00782606">
        <w:rPr>
          <w:lang w:val="en-CA"/>
        </w:rPr>
        <w:t>s</w:t>
      </w:r>
      <w:r w:rsidR="00ED61C2" w:rsidRPr="00782606">
        <w:rPr>
          <w:lang w:val="en-CA"/>
        </w:rPr>
        <w:t xml:space="preserve">.  The Permittee releases </w:t>
      </w:r>
      <w:r w:rsidRPr="00782606">
        <w:rPr>
          <w:lang w:val="en-CA"/>
        </w:rPr>
        <w:t>the Permittor</w:t>
      </w:r>
      <w:r w:rsidR="0075516A" w:rsidRPr="00782606">
        <w:rPr>
          <w:lang w:val="en-CA"/>
        </w:rPr>
        <w:t>, the Decision Maker, the First Nation, the Council</w:t>
      </w:r>
      <w:r w:rsidR="00ED61C2" w:rsidRPr="00782606">
        <w:rPr>
          <w:lang w:val="en-CA"/>
        </w:rPr>
        <w:t>, and their respective officials, servants, employees, agents, contractors, subcontractors</w:t>
      </w:r>
      <w:r w:rsidR="00B32BDF" w:rsidRPr="00782606">
        <w:rPr>
          <w:lang w:val="en-CA"/>
        </w:rPr>
        <w:t>,</w:t>
      </w:r>
      <w:r w:rsidR="00ED61C2" w:rsidRPr="00782606">
        <w:rPr>
          <w:lang w:val="en-CA"/>
        </w:rPr>
        <w:t xml:space="preserve"> and other legal representatives from any liability associated with their reviews of, and the Pe</w:t>
      </w:r>
      <w:r w:rsidR="00F80DD3" w:rsidRPr="00782606">
        <w:rPr>
          <w:lang w:val="en-CA"/>
        </w:rPr>
        <w:t>rmittee’s implementation of, a</w:t>
      </w:r>
      <w:r w:rsidR="00ED61C2" w:rsidRPr="00782606">
        <w:rPr>
          <w:lang w:val="en-CA"/>
        </w:rPr>
        <w:t xml:space="preserve"> Construction and Environmental Management Plan. This section </w:t>
      </w:r>
      <w:r w:rsidR="00ED61C2" w:rsidRPr="00782606">
        <w:rPr>
          <w:lang w:val="en-CA"/>
        </w:rPr>
        <w:fldChar w:fldCharType="begin"/>
      </w:r>
      <w:r w:rsidR="00ED61C2" w:rsidRPr="00782606">
        <w:rPr>
          <w:lang w:val="en-CA"/>
        </w:rPr>
        <w:instrText xml:space="preserve"> REF _Ref105154194 \r \h  \* MERGEFORMAT </w:instrText>
      </w:r>
      <w:r w:rsidR="00ED61C2" w:rsidRPr="00782606">
        <w:rPr>
          <w:lang w:val="en-CA"/>
        </w:rPr>
      </w:r>
      <w:r w:rsidR="00ED61C2" w:rsidRPr="00782606">
        <w:rPr>
          <w:lang w:val="en-CA"/>
        </w:rPr>
        <w:fldChar w:fldCharType="separate"/>
      </w:r>
      <w:r w:rsidR="007A2A68">
        <w:rPr>
          <w:lang w:val="en-CA"/>
        </w:rPr>
        <w:t>7.4.3</w:t>
      </w:r>
      <w:r w:rsidR="00ED61C2" w:rsidRPr="00782606">
        <w:rPr>
          <w:lang w:val="en-CA"/>
        </w:rPr>
        <w:fldChar w:fldCharType="end"/>
      </w:r>
      <w:r w:rsidR="00ED61C2" w:rsidRPr="00782606">
        <w:rPr>
          <w:lang w:val="en-CA"/>
        </w:rPr>
        <w:t xml:space="preserve"> survives when this Permit ends.</w:t>
      </w:r>
      <w:bookmarkEnd w:id="99"/>
      <w:bookmarkEnd w:id="100"/>
      <w:r w:rsidR="00ED61C2" w:rsidRPr="00782606">
        <w:rPr>
          <w:lang w:val="en-CA"/>
        </w:rPr>
        <w:t xml:space="preserve"> </w:t>
      </w:r>
    </w:p>
    <w:p w14:paraId="78F7771A" w14:textId="238FB6F8" w:rsidR="00867580" w:rsidRPr="00782606" w:rsidRDefault="00867580" w:rsidP="00551B03">
      <w:pPr>
        <w:pStyle w:val="Heading2"/>
        <w:rPr>
          <w:lang w:val="en-CA"/>
        </w:rPr>
      </w:pPr>
      <w:bookmarkStart w:id="101" w:name="_Ref118984880"/>
      <w:bookmarkStart w:id="102" w:name="_Ref395538050"/>
      <w:r w:rsidRPr="00782606">
        <w:rPr>
          <w:b/>
          <w:lang w:val="en-CA"/>
        </w:rPr>
        <w:t xml:space="preserve">Environmental Bond </w:t>
      </w:r>
      <w:r w:rsidRPr="00782606">
        <w:rPr>
          <w:lang w:val="en-CA"/>
        </w:rPr>
        <w:t xml:space="preserve">– The </w:t>
      </w:r>
      <w:r w:rsidR="00A10BFB" w:rsidRPr="00782606">
        <w:rPr>
          <w:lang w:val="en-CA"/>
        </w:rPr>
        <w:t>Permittee</w:t>
      </w:r>
      <w:r w:rsidRPr="00782606">
        <w:rPr>
          <w:lang w:val="en-CA"/>
        </w:rPr>
        <w:t xml:space="preserve"> acknowledges that </w:t>
      </w:r>
      <w:r w:rsidR="0075516A" w:rsidRPr="00782606">
        <w:rPr>
          <w:lang w:val="en-CA"/>
        </w:rPr>
        <w:t>a</w:t>
      </w:r>
      <w:r w:rsidR="00A479A3" w:rsidRPr="00782606">
        <w:rPr>
          <w:lang w:val="en-CA"/>
        </w:rPr>
        <w:t xml:space="preserve"> Decision Maker</w:t>
      </w:r>
      <w:r w:rsidRPr="00782606">
        <w:rPr>
          <w:lang w:val="en-CA"/>
        </w:rPr>
        <w:t xml:space="preserve"> may require security for the decommissioning of a Project as a mitigation measure in a determination under an Environ</w:t>
      </w:r>
      <w:r w:rsidR="00F80DD3" w:rsidRPr="00782606">
        <w:rPr>
          <w:lang w:val="en-CA"/>
        </w:rPr>
        <w:t xml:space="preserve">mental Review of such Project. </w:t>
      </w:r>
      <w:r w:rsidRPr="00782606">
        <w:rPr>
          <w:lang w:val="en-CA"/>
        </w:rPr>
        <w:t xml:space="preserve">If such security is required, then the </w:t>
      </w:r>
      <w:r w:rsidR="00A10BFB" w:rsidRPr="00782606">
        <w:rPr>
          <w:lang w:val="en-CA"/>
        </w:rPr>
        <w:t>Permittee</w:t>
      </w:r>
      <w:r w:rsidRPr="00782606">
        <w:rPr>
          <w:lang w:val="en-CA"/>
        </w:rPr>
        <w:t xml:space="preserve"> will provide </w:t>
      </w:r>
      <w:r w:rsidR="00ED58D3" w:rsidRPr="00782606">
        <w:rPr>
          <w:lang w:val="en-CA"/>
        </w:rPr>
        <w:t>the Permittor</w:t>
      </w:r>
      <w:r w:rsidRPr="00782606">
        <w:rPr>
          <w:lang w:val="en-CA"/>
        </w:rPr>
        <w:t xml:space="preserve"> </w:t>
      </w:r>
      <w:r w:rsidR="00A479A3" w:rsidRPr="00782606">
        <w:rPr>
          <w:lang w:val="en-CA"/>
        </w:rPr>
        <w:t xml:space="preserve">or the First Nation, as the case may be, </w:t>
      </w:r>
      <w:r w:rsidRPr="00782606">
        <w:rPr>
          <w:lang w:val="en-CA"/>
        </w:rPr>
        <w:t xml:space="preserve">with </w:t>
      </w:r>
      <w:r w:rsidR="00B16756" w:rsidRPr="00782606">
        <w:rPr>
          <w:lang w:val="en-CA"/>
        </w:rPr>
        <w:t xml:space="preserve">security (such as </w:t>
      </w:r>
      <w:r w:rsidRPr="00782606">
        <w:rPr>
          <w:lang w:val="en-CA"/>
        </w:rPr>
        <w:t>an environmental bond, letter of credit</w:t>
      </w:r>
      <w:r w:rsidR="00F80DD3" w:rsidRPr="00782606">
        <w:rPr>
          <w:lang w:val="en-CA"/>
        </w:rPr>
        <w:t>,</w:t>
      </w:r>
      <w:r w:rsidRPr="00782606">
        <w:rPr>
          <w:lang w:val="en-CA"/>
        </w:rPr>
        <w:t xml:space="preserve"> or other security</w:t>
      </w:r>
      <w:r w:rsidR="00B16756" w:rsidRPr="00782606">
        <w:rPr>
          <w:lang w:val="en-CA"/>
        </w:rPr>
        <w:t>)</w:t>
      </w:r>
      <w:r w:rsidRPr="00782606">
        <w:rPr>
          <w:lang w:val="en-CA"/>
        </w:rPr>
        <w:t xml:space="preserve"> reasonably acceptable to </w:t>
      </w:r>
      <w:r w:rsidR="00A479A3" w:rsidRPr="00782606">
        <w:rPr>
          <w:lang w:val="en-CA"/>
        </w:rPr>
        <w:t>such Party</w:t>
      </w:r>
      <w:r w:rsidRPr="00782606">
        <w:rPr>
          <w:lang w:val="en-CA"/>
        </w:rPr>
        <w:t xml:space="preserve">, in </w:t>
      </w:r>
      <w:r w:rsidR="00535DD5" w:rsidRPr="00782606">
        <w:rPr>
          <w:lang w:val="en-CA"/>
        </w:rPr>
        <w:t xml:space="preserve">terms </w:t>
      </w:r>
      <w:r w:rsidRPr="00782606">
        <w:rPr>
          <w:lang w:val="en-CA"/>
        </w:rPr>
        <w:t>an</w:t>
      </w:r>
      <w:r w:rsidR="00535DD5" w:rsidRPr="00782606">
        <w:rPr>
          <w:lang w:val="en-CA"/>
        </w:rPr>
        <w:t>d</w:t>
      </w:r>
      <w:r w:rsidRPr="00782606">
        <w:rPr>
          <w:lang w:val="en-CA"/>
        </w:rPr>
        <w:t xml:space="preserve"> amount, for the decommissioning of s</w:t>
      </w:r>
      <w:r w:rsidR="00A479A3" w:rsidRPr="00782606">
        <w:rPr>
          <w:lang w:val="en-CA"/>
        </w:rPr>
        <w:t>uch Project. Th</w:t>
      </w:r>
      <w:r w:rsidR="00535DD5" w:rsidRPr="00782606">
        <w:rPr>
          <w:lang w:val="en-CA"/>
        </w:rPr>
        <w:t>e</w:t>
      </w:r>
      <w:r w:rsidR="00A479A3" w:rsidRPr="00782606">
        <w:rPr>
          <w:lang w:val="en-CA"/>
        </w:rPr>
        <w:t xml:space="preserve"> </w:t>
      </w:r>
      <w:r w:rsidR="00F80DD3" w:rsidRPr="00782606">
        <w:rPr>
          <w:lang w:val="en-CA"/>
        </w:rPr>
        <w:t xml:space="preserve">Permittee will provide the </w:t>
      </w:r>
      <w:r w:rsidR="00A479A3" w:rsidRPr="00782606">
        <w:rPr>
          <w:lang w:val="en-CA"/>
        </w:rPr>
        <w:t xml:space="preserve">security </w:t>
      </w:r>
      <w:r w:rsidRPr="00782606">
        <w:rPr>
          <w:lang w:val="en-CA"/>
        </w:rPr>
        <w:t xml:space="preserve">to </w:t>
      </w:r>
      <w:r w:rsidR="00A479A3" w:rsidRPr="00782606">
        <w:rPr>
          <w:lang w:val="en-CA"/>
        </w:rPr>
        <w:t>such Party</w:t>
      </w:r>
      <w:r w:rsidRPr="00782606">
        <w:rPr>
          <w:lang w:val="en-CA"/>
        </w:rPr>
        <w:t xml:space="preserve"> promptly after notification and </w:t>
      </w:r>
      <w:r w:rsidR="00F80DD3" w:rsidRPr="00782606">
        <w:rPr>
          <w:lang w:val="en-CA"/>
        </w:rPr>
        <w:t xml:space="preserve">the security </w:t>
      </w:r>
      <w:r w:rsidR="00A479A3" w:rsidRPr="00782606">
        <w:rPr>
          <w:lang w:val="en-CA"/>
        </w:rPr>
        <w:t>must</w:t>
      </w:r>
      <w:r w:rsidRPr="00782606">
        <w:rPr>
          <w:lang w:val="en-CA"/>
        </w:rPr>
        <w:t xml:space="preserve"> remain a paid up, valid security until the completion of the decommissioning of the Project, whether that is before or after this </w:t>
      </w:r>
      <w:r w:rsidR="00A10BFB" w:rsidRPr="00782606">
        <w:rPr>
          <w:lang w:val="en-CA"/>
        </w:rPr>
        <w:t>Permit</w:t>
      </w:r>
      <w:r w:rsidR="00661949" w:rsidRPr="00782606">
        <w:rPr>
          <w:lang w:val="en-CA"/>
        </w:rPr>
        <w:t xml:space="preserve"> ends</w:t>
      </w:r>
      <w:r w:rsidRPr="00782606">
        <w:rPr>
          <w:lang w:val="en-CA"/>
        </w:rPr>
        <w:t>.</w:t>
      </w:r>
      <w:bookmarkEnd w:id="101"/>
    </w:p>
    <w:p w14:paraId="5AAFF41D" w14:textId="77777777" w:rsidR="00C9305B" w:rsidRPr="00782606" w:rsidRDefault="00C9305B" w:rsidP="00C9305B">
      <w:pPr>
        <w:pStyle w:val="Heading3"/>
        <w:numPr>
          <w:ilvl w:val="0"/>
          <w:numId w:val="0"/>
        </w:numPr>
        <w:rPr>
          <w:rFonts w:cs="Arial"/>
          <w:b/>
          <w:color w:val="FF0000"/>
          <w:lang w:val="en-CA"/>
        </w:rPr>
      </w:pPr>
      <w:r w:rsidRPr="00782606">
        <w:rPr>
          <w:rFonts w:cs="Arial"/>
          <w:b/>
          <w:color w:val="FF0000"/>
          <w:lang w:val="en-CA"/>
        </w:rPr>
        <w:t>There are 2 options for the next section.  Choose one and delete the other.</w:t>
      </w:r>
    </w:p>
    <w:p w14:paraId="2B34DD58" w14:textId="08F27734" w:rsidR="00C9305B" w:rsidRPr="00782606" w:rsidRDefault="00C9305B" w:rsidP="00C9305B">
      <w:pPr>
        <w:pStyle w:val="Heading3"/>
        <w:numPr>
          <w:ilvl w:val="0"/>
          <w:numId w:val="0"/>
        </w:numPr>
        <w:rPr>
          <w:rFonts w:cs="Arial"/>
          <w:b/>
          <w:color w:val="FF0000"/>
          <w:lang w:val="en-CA"/>
        </w:rPr>
      </w:pPr>
      <w:r w:rsidRPr="00782606">
        <w:rPr>
          <w:rFonts w:cs="Arial"/>
          <w:b/>
          <w:color w:val="FF0000"/>
          <w:lang w:val="en-CA"/>
        </w:rPr>
        <w:t xml:space="preserve">OPTION 1 – If remediation </w:t>
      </w:r>
      <w:r w:rsidR="006C40EF" w:rsidRPr="00782606">
        <w:rPr>
          <w:rFonts w:cs="Arial"/>
          <w:b/>
          <w:color w:val="FF0000"/>
          <w:lang w:val="en-CA"/>
        </w:rPr>
        <w:t xml:space="preserve">is </w:t>
      </w:r>
      <w:r w:rsidRPr="00782606">
        <w:rPr>
          <w:rFonts w:cs="Arial"/>
          <w:b/>
          <w:color w:val="FF0000"/>
          <w:lang w:val="en-CA"/>
        </w:rPr>
        <w:t>to be to the level set out in the Standards, then use the following:</w:t>
      </w:r>
    </w:p>
    <w:p w14:paraId="0B351E02" w14:textId="694EA404" w:rsidR="00527B71" w:rsidRPr="00782606" w:rsidRDefault="001153AA" w:rsidP="001153AA">
      <w:pPr>
        <w:pStyle w:val="Heading2"/>
        <w:numPr>
          <w:ilvl w:val="1"/>
          <w:numId w:val="2"/>
        </w:numPr>
        <w:ind w:left="720"/>
        <w:rPr>
          <w:lang w:val="en-CA"/>
        </w:rPr>
      </w:pPr>
      <w:bookmarkStart w:id="103" w:name="_Ref28680484"/>
      <w:r w:rsidRPr="00782606">
        <w:rPr>
          <w:rStyle w:val="Strong"/>
          <w:lang w:val="en-CA"/>
        </w:rPr>
        <w:t>Contaminants</w:t>
      </w:r>
      <w:bookmarkStart w:id="104" w:name="_Ref105153737"/>
      <w:bookmarkEnd w:id="103"/>
    </w:p>
    <w:p w14:paraId="77EDEAC7" w14:textId="3ADEAA39" w:rsidR="001153AA" w:rsidRPr="00782606" w:rsidRDefault="001153AA" w:rsidP="00527B71">
      <w:pPr>
        <w:pStyle w:val="Heading3"/>
        <w:rPr>
          <w:lang w:val="en-CA"/>
        </w:rPr>
      </w:pPr>
      <w:r w:rsidRPr="00782606">
        <w:rPr>
          <w:lang w:val="en-CA"/>
        </w:rPr>
        <w:lastRenderedPageBreak/>
        <w:t>If the Permit Area is exposed to a Contaminant by the Permittee or any Person on the Permit Area due to the rights of the Permittee under this Permit in an amount that may cause levels of the Contaminant on the Permit Area to exceed its Standard, then the Permittee will:</w:t>
      </w:r>
      <w:bookmarkEnd w:id="104"/>
    </w:p>
    <w:p w14:paraId="381B9879" w14:textId="0ED8687B" w:rsidR="001153AA" w:rsidRPr="00782606" w:rsidRDefault="00F80DD3" w:rsidP="00527B71">
      <w:pPr>
        <w:pStyle w:val="Heading3"/>
        <w:numPr>
          <w:ilvl w:val="3"/>
          <w:numId w:val="2"/>
        </w:numPr>
        <w:ind w:left="1800" w:hanging="1080"/>
        <w:rPr>
          <w:lang w:val="en-CA"/>
        </w:rPr>
      </w:pPr>
      <w:r w:rsidRPr="00782606">
        <w:rPr>
          <w:lang w:val="en-CA"/>
        </w:rPr>
        <w:t xml:space="preserve">promptly notify </w:t>
      </w:r>
      <w:r w:rsidR="00ED58D3" w:rsidRPr="00782606">
        <w:rPr>
          <w:lang w:val="en-CA"/>
        </w:rPr>
        <w:t>the Permittor</w:t>
      </w:r>
      <w:r w:rsidR="001153AA" w:rsidRPr="00782606">
        <w:rPr>
          <w:lang w:val="en-CA"/>
        </w:rPr>
        <w:t>, the First Nation</w:t>
      </w:r>
      <w:r w:rsidRPr="00782606">
        <w:rPr>
          <w:lang w:val="en-CA"/>
        </w:rPr>
        <w:t>,</w:t>
      </w:r>
      <w:r w:rsidR="001153AA" w:rsidRPr="00782606">
        <w:rPr>
          <w:lang w:val="en-CA"/>
        </w:rPr>
        <w:t xml:space="preserve"> and any appr</w:t>
      </w:r>
      <w:r w:rsidRPr="00782606">
        <w:rPr>
          <w:lang w:val="en-CA"/>
        </w:rPr>
        <w:t xml:space="preserve">opriate Authority of the </w:t>
      </w:r>
      <w:r w:rsidR="001153AA" w:rsidRPr="00782606">
        <w:rPr>
          <w:lang w:val="en-CA"/>
        </w:rPr>
        <w:t>exposure</w:t>
      </w:r>
      <w:r w:rsidRPr="00782606">
        <w:rPr>
          <w:lang w:val="en-CA"/>
        </w:rPr>
        <w:t>, ensuring t</w:t>
      </w:r>
      <w:r w:rsidR="001153AA" w:rsidRPr="00782606">
        <w:rPr>
          <w:lang w:val="en-CA"/>
        </w:rPr>
        <w:t xml:space="preserve">hat </w:t>
      </w:r>
      <w:r w:rsidRPr="00782606">
        <w:rPr>
          <w:lang w:val="en-CA"/>
        </w:rPr>
        <w:t xml:space="preserve">the </w:t>
      </w:r>
      <w:r w:rsidR="001153AA" w:rsidRPr="00782606">
        <w:rPr>
          <w:lang w:val="en-CA"/>
        </w:rPr>
        <w:t>notice includes details relating to the exposure, including the time and extent of the exposure, the remedial actio</w:t>
      </w:r>
      <w:r w:rsidR="00420417" w:rsidRPr="00782606">
        <w:rPr>
          <w:lang w:val="en-CA"/>
        </w:rPr>
        <w:t>n taken prior to providing</w:t>
      </w:r>
      <w:r w:rsidR="001153AA" w:rsidRPr="00782606">
        <w:rPr>
          <w:lang w:val="en-CA"/>
        </w:rPr>
        <w:t xml:space="preserve"> the notice, the remedial action that the Permittee intends to take in order to contain or rectify the exposure</w:t>
      </w:r>
      <w:r w:rsidR="00420417" w:rsidRPr="00782606">
        <w:rPr>
          <w:lang w:val="en-CA"/>
        </w:rPr>
        <w:t>,</w:t>
      </w:r>
      <w:r w:rsidR="001153AA" w:rsidRPr="00782606">
        <w:rPr>
          <w:lang w:val="en-CA"/>
        </w:rPr>
        <w:t xml:space="preserve"> and any Persons observed who appeared to have caused or who were</w:t>
      </w:r>
      <w:bookmarkStart w:id="105" w:name="_Ref391296507"/>
      <w:r w:rsidR="001153AA" w:rsidRPr="00782606">
        <w:rPr>
          <w:lang w:val="en-CA"/>
        </w:rPr>
        <w:t xml:space="preserve"> in the vicinity of the exposure;</w:t>
      </w:r>
    </w:p>
    <w:p w14:paraId="15B51BD2" w14:textId="034D343D" w:rsidR="001153AA" w:rsidRPr="00782606" w:rsidRDefault="001153AA" w:rsidP="00527B71">
      <w:pPr>
        <w:pStyle w:val="Heading3"/>
        <w:numPr>
          <w:ilvl w:val="3"/>
          <w:numId w:val="2"/>
        </w:numPr>
        <w:ind w:left="1800" w:hanging="1080"/>
        <w:rPr>
          <w:lang w:val="en-CA"/>
        </w:rPr>
      </w:pPr>
      <w:bookmarkStart w:id="106" w:name="_Ref492890893"/>
      <w:r w:rsidRPr="00782606">
        <w:rPr>
          <w:lang w:val="en-CA"/>
        </w:rPr>
        <w:t>promptly take all remedial action necessary to reduce the Contaminant on the Permit Area to a level that is at or below its Standard and to fully rectify the effects of the exposure off the Permit Area</w:t>
      </w:r>
      <w:r w:rsidR="00D44AB0" w:rsidRPr="00782606">
        <w:rPr>
          <w:lang w:val="en-CA"/>
        </w:rPr>
        <w:t>, both on and off Reserve</w:t>
      </w:r>
      <w:r w:rsidRPr="00782606">
        <w:rPr>
          <w:lang w:val="en-CA"/>
        </w:rPr>
        <w:t xml:space="preserve">, in compliance with all Laws and all reasonable requests </w:t>
      </w:r>
      <w:r w:rsidR="00B32BDF" w:rsidRPr="00782606">
        <w:rPr>
          <w:lang w:val="en-CA"/>
        </w:rPr>
        <w:t>of</w:t>
      </w:r>
      <w:r w:rsidRPr="00782606">
        <w:rPr>
          <w:lang w:val="en-CA"/>
        </w:rPr>
        <w:t xml:space="preserve"> </w:t>
      </w:r>
      <w:r w:rsidR="00ED58D3" w:rsidRPr="00782606">
        <w:rPr>
          <w:lang w:val="en-CA"/>
        </w:rPr>
        <w:t>the Permittor</w:t>
      </w:r>
      <w:r w:rsidRPr="00782606">
        <w:rPr>
          <w:lang w:val="en-CA"/>
        </w:rPr>
        <w:t xml:space="preserve"> and the First Nation;</w:t>
      </w:r>
      <w:bookmarkEnd w:id="105"/>
      <w:bookmarkEnd w:id="106"/>
      <w:r w:rsidRPr="00782606">
        <w:rPr>
          <w:lang w:val="en-CA"/>
        </w:rPr>
        <w:t xml:space="preserve"> </w:t>
      </w:r>
      <w:bookmarkStart w:id="107" w:name="_Ref391296517"/>
    </w:p>
    <w:p w14:paraId="5FF9142A" w14:textId="453F458E" w:rsidR="001153AA" w:rsidRPr="00782606" w:rsidRDefault="001153AA" w:rsidP="00527B71">
      <w:pPr>
        <w:pStyle w:val="Heading3"/>
        <w:numPr>
          <w:ilvl w:val="3"/>
          <w:numId w:val="2"/>
        </w:numPr>
        <w:ind w:left="1800" w:hanging="1080"/>
        <w:rPr>
          <w:lang w:val="en-CA"/>
        </w:rPr>
      </w:pPr>
      <w:bookmarkStart w:id="108" w:name="_Ref118990053"/>
      <w:r w:rsidRPr="00782606">
        <w:rPr>
          <w:lang w:val="en-CA"/>
        </w:rPr>
        <w:t xml:space="preserve">provide each of </w:t>
      </w:r>
      <w:r w:rsidR="00ED58D3" w:rsidRPr="00782606">
        <w:rPr>
          <w:lang w:val="en-CA"/>
        </w:rPr>
        <w:t>the Permittor</w:t>
      </w:r>
      <w:r w:rsidRPr="00782606">
        <w:rPr>
          <w:lang w:val="en-CA"/>
        </w:rPr>
        <w:t xml:space="preserve"> and the First Nation with an environmental site assessment report (which </w:t>
      </w:r>
      <w:r w:rsidR="00420417" w:rsidRPr="00782606">
        <w:rPr>
          <w:lang w:val="en-CA"/>
        </w:rPr>
        <w:t xml:space="preserve">is reasonably satisfactory to each of them and which </w:t>
      </w:r>
      <w:r w:rsidRPr="00782606">
        <w:rPr>
          <w:lang w:val="en-CA"/>
        </w:rPr>
        <w:t xml:space="preserve">states that </w:t>
      </w:r>
      <w:r w:rsidR="00420417" w:rsidRPr="00782606">
        <w:rPr>
          <w:lang w:val="en-CA"/>
        </w:rPr>
        <w:t xml:space="preserve">it </w:t>
      </w:r>
      <w:r w:rsidRPr="00782606">
        <w:rPr>
          <w:lang w:val="en-CA"/>
        </w:rPr>
        <w:t xml:space="preserve">may be relied upon by all Parties) evidencing the results of the Permittee’s activities under section </w:t>
      </w:r>
      <w:r w:rsidRPr="00782606">
        <w:rPr>
          <w:lang w:val="en-CA"/>
        </w:rPr>
        <w:fldChar w:fldCharType="begin"/>
      </w:r>
      <w:r w:rsidRPr="00782606">
        <w:rPr>
          <w:lang w:val="en-CA"/>
        </w:rPr>
        <w:instrText xml:space="preserve"> REF _Ref492890893 \r \h  \* MERGEFORMAT </w:instrText>
      </w:r>
      <w:r w:rsidRPr="00782606">
        <w:rPr>
          <w:lang w:val="en-CA"/>
        </w:rPr>
      </w:r>
      <w:r w:rsidRPr="00782606">
        <w:rPr>
          <w:lang w:val="en-CA"/>
        </w:rPr>
        <w:fldChar w:fldCharType="separate"/>
      </w:r>
      <w:r w:rsidR="007A2A68">
        <w:rPr>
          <w:lang w:val="en-CA"/>
        </w:rPr>
        <w:t>7.6.1.2</w:t>
      </w:r>
      <w:r w:rsidRPr="00782606">
        <w:rPr>
          <w:lang w:val="en-CA"/>
        </w:rPr>
        <w:fldChar w:fldCharType="end"/>
      </w:r>
      <w:r w:rsidRPr="00782606">
        <w:rPr>
          <w:lang w:val="en-CA"/>
        </w:rPr>
        <w:t>; and</w:t>
      </w:r>
      <w:bookmarkEnd w:id="107"/>
      <w:bookmarkEnd w:id="108"/>
    </w:p>
    <w:p w14:paraId="71877708" w14:textId="1740CEB0" w:rsidR="001153AA" w:rsidRPr="00782606" w:rsidRDefault="001153AA" w:rsidP="00527B71">
      <w:pPr>
        <w:pStyle w:val="Heading3"/>
        <w:numPr>
          <w:ilvl w:val="3"/>
          <w:numId w:val="2"/>
        </w:numPr>
        <w:ind w:left="1800" w:hanging="1080"/>
        <w:rPr>
          <w:lang w:val="en-CA"/>
        </w:rPr>
      </w:pPr>
      <w:r w:rsidRPr="00782606">
        <w:rPr>
          <w:lang w:val="en-CA"/>
        </w:rPr>
        <w:t xml:space="preserve">undertake such further activities as each of </w:t>
      </w:r>
      <w:r w:rsidR="00ED58D3" w:rsidRPr="00782606">
        <w:rPr>
          <w:lang w:val="en-CA"/>
        </w:rPr>
        <w:t>the Permittor</w:t>
      </w:r>
      <w:r w:rsidRPr="00782606">
        <w:rPr>
          <w:lang w:val="en-CA"/>
        </w:rPr>
        <w:t xml:space="preserve"> and the First Nation may reasonably require for the Permittee to reduce the Contaminant on the Permit Area to a level that is at or below its Standard and to fully rectify the effects of the exposure off the Permit Area</w:t>
      </w:r>
      <w:r w:rsidR="00D44AB0" w:rsidRPr="00782606">
        <w:rPr>
          <w:lang w:val="en-CA"/>
        </w:rPr>
        <w:t>, both on and off Reserve</w:t>
      </w:r>
      <w:r w:rsidRPr="00782606">
        <w:rPr>
          <w:lang w:val="en-CA"/>
        </w:rPr>
        <w:t xml:space="preserve">, based on the report referred to in section </w:t>
      </w:r>
      <w:r w:rsidRPr="00782606">
        <w:rPr>
          <w:lang w:val="en-CA"/>
        </w:rPr>
        <w:fldChar w:fldCharType="begin"/>
      </w:r>
      <w:r w:rsidRPr="00782606">
        <w:rPr>
          <w:lang w:val="en-CA"/>
        </w:rPr>
        <w:instrText xml:space="preserve"> REF _Ref118990053 \n \h  \* MERGEFORMAT </w:instrText>
      </w:r>
      <w:r w:rsidRPr="00782606">
        <w:rPr>
          <w:lang w:val="en-CA"/>
        </w:rPr>
      </w:r>
      <w:r w:rsidRPr="00782606">
        <w:rPr>
          <w:lang w:val="en-CA"/>
        </w:rPr>
        <w:fldChar w:fldCharType="separate"/>
      </w:r>
      <w:r w:rsidR="007A2A68">
        <w:rPr>
          <w:lang w:val="en-CA"/>
        </w:rPr>
        <w:t>7.6.1.3</w:t>
      </w:r>
      <w:r w:rsidRPr="00782606">
        <w:rPr>
          <w:lang w:val="en-CA"/>
        </w:rPr>
        <w:fldChar w:fldCharType="end"/>
      </w:r>
      <w:r w:rsidRPr="00782606">
        <w:rPr>
          <w:lang w:val="en-CA"/>
        </w:rPr>
        <w:t>.</w:t>
      </w:r>
      <w:r w:rsidRPr="00782606">
        <w:rPr>
          <w:rStyle w:val="FootnoteReference"/>
          <w:lang w:val="en-CA"/>
        </w:rPr>
        <w:t xml:space="preserve"> </w:t>
      </w:r>
    </w:p>
    <w:p w14:paraId="294583C8" w14:textId="033804FB" w:rsidR="00527B71" w:rsidRPr="00782606" w:rsidRDefault="00527B71" w:rsidP="001153AA">
      <w:pPr>
        <w:pStyle w:val="Heading3"/>
        <w:numPr>
          <w:ilvl w:val="2"/>
          <w:numId w:val="2"/>
        </w:numPr>
        <w:ind w:left="720" w:hanging="720"/>
        <w:rPr>
          <w:rStyle w:val="Strong"/>
          <w:b w:val="0"/>
          <w:lang w:val="en-CA"/>
        </w:rPr>
      </w:pPr>
      <w:r w:rsidRPr="00782606">
        <w:rPr>
          <w:rStyle w:val="Strong"/>
          <w:b w:val="0"/>
          <w:lang w:val="en-CA"/>
        </w:rPr>
        <w:t xml:space="preserve">For greater certainty, the Permittee’s obligations in this Permit in relation to Contaminants do not negate any other of the Permittee’s obligations owed to any other Person in relation to </w:t>
      </w:r>
      <w:r w:rsidR="005D0FC9" w:rsidRPr="00782606">
        <w:rPr>
          <w:rStyle w:val="Strong"/>
          <w:b w:val="0"/>
          <w:lang w:val="en-CA"/>
        </w:rPr>
        <w:t xml:space="preserve">such </w:t>
      </w:r>
      <w:r w:rsidRPr="00782606">
        <w:rPr>
          <w:rStyle w:val="Strong"/>
          <w:b w:val="0"/>
          <w:lang w:val="en-CA"/>
        </w:rPr>
        <w:t>Contaminants under the common law or any other law.</w:t>
      </w:r>
      <w:r w:rsidRPr="00782606">
        <w:rPr>
          <w:rStyle w:val="FootnoteReference"/>
          <w:lang w:val="en-CA"/>
        </w:rPr>
        <w:footnoteReference w:id="14"/>
      </w:r>
    </w:p>
    <w:p w14:paraId="25CA3615" w14:textId="77777777" w:rsidR="00C9305B" w:rsidRPr="00782606" w:rsidRDefault="00C9305B" w:rsidP="00C9305B">
      <w:pPr>
        <w:pStyle w:val="Heading3"/>
        <w:numPr>
          <w:ilvl w:val="0"/>
          <w:numId w:val="0"/>
        </w:numPr>
        <w:rPr>
          <w:b/>
          <w:color w:val="FF0000"/>
          <w:lang w:val="en-CA"/>
        </w:rPr>
      </w:pPr>
      <w:r w:rsidRPr="00782606">
        <w:rPr>
          <w:b/>
          <w:color w:val="FF0000"/>
          <w:lang w:val="en-CA"/>
        </w:rPr>
        <w:t>End of Option 1.</w:t>
      </w:r>
    </w:p>
    <w:p w14:paraId="59898E55" w14:textId="0C8EEABC" w:rsidR="00C9305B" w:rsidRPr="00782606" w:rsidRDefault="00C9305B" w:rsidP="00C9305B">
      <w:pPr>
        <w:pStyle w:val="Heading3"/>
        <w:numPr>
          <w:ilvl w:val="0"/>
          <w:numId w:val="0"/>
        </w:numPr>
        <w:rPr>
          <w:b/>
          <w:color w:val="FF0000"/>
          <w:lang w:val="en-CA"/>
        </w:rPr>
      </w:pPr>
      <w:r w:rsidRPr="00782606">
        <w:rPr>
          <w:b/>
          <w:color w:val="FF0000"/>
          <w:lang w:val="en-CA"/>
        </w:rPr>
        <w:lastRenderedPageBreak/>
        <w:t xml:space="preserve">OPTION 2 – If </w:t>
      </w:r>
      <w:r w:rsidR="006C40EF" w:rsidRPr="00782606">
        <w:rPr>
          <w:b/>
          <w:color w:val="FF0000"/>
          <w:lang w:val="en-CA"/>
        </w:rPr>
        <w:t>r</w:t>
      </w:r>
      <w:r w:rsidRPr="00782606">
        <w:rPr>
          <w:b/>
          <w:color w:val="FF0000"/>
          <w:lang w:val="en-CA"/>
        </w:rPr>
        <w:t xml:space="preserve">emediation </w:t>
      </w:r>
      <w:r w:rsidR="006C40EF" w:rsidRPr="00782606">
        <w:rPr>
          <w:b/>
          <w:color w:val="FF0000"/>
          <w:lang w:val="en-CA"/>
        </w:rPr>
        <w:t xml:space="preserve">is </w:t>
      </w:r>
      <w:r w:rsidRPr="00782606">
        <w:rPr>
          <w:b/>
          <w:color w:val="FF0000"/>
          <w:lang w:val="en-CA"/>
        </w:rPr>
        <w:t xml:space="preserve">to be to the </w:t>
      </w:r>
      <w:r w:rsidR="001153AA" w:rsidRPr="00782606">
        <w:rPr>
          <w:b/>
          <w:color w:val="FF0000"/>
          <w:lang w:val="en-CA"/>
        </w:rPr>
        <w:t>condition</w:t>
      </w:r>
      <w:r w:rsidRPr="00782606">
        <w:rPr>
          <w:b/>
          <w:color w:val="FF0000"/>
          <w:lang w:val="en-CA"/>
        </w:rPr>
        <w:t xml:space="preserve"> existing at the Commencement Date, then use the following:</w:t>
      </w:r>
    </w:p>
    <w:p w14:paraId="74975E63" w14:textId="2ED25CB5" w:rsidR="001153AA" w:rsidRPr="00782606" w:rsidRDefault="001153AA" w:rsidP="001153AA">
      <w:pPr>
        <w:pStyle w:val="Heading2"/>
        <w:numPr>
          <w:ilvl w:val="1"/>
          <w:numId w:val="2"/>
        </w:numPr>
        <w:ind w:left="720"/>
        <w:rPr>
          <w:lang w:val="en-CA"/>
        </w:rPr>
      </w:pPr>
      <w:r w:rsidRPr="00782606">
        <w:rPr>
          <w:rStyle w:val="Strong"/>
          <w:lang w:val="en-CA"/>
        </w:rPr>
        <w:t>Contaminants</w:t>
      </w:r>
      <w:r w:rsidRPr="00782606">
        <w:rPr>
          <w:lang w:val="en-CA"/>
        </w:rPr>
        <w:t xml:space="preserve"> – If the Permit Area is exposed to a</w:t>
      </w:r>
      <w:r w:rsidR="00D44AB0" w:rsidRPr="00782606">
        <w:rPr>
          <w:lang w:val="en-CA"/>
        </w:rPr>
        <w:t xml:space="preserve"> Contaminant</w:t>
      </w:r>
      <w:r w:rsidRPr="00782606">
        <w:rPr>
          <w:lang w:val="en-CA"/>
        </w:rPr>
        <w:t xml:space="preserve"> by the Permittee or any Person on the Permit Area due to the rights of the Permittee under this Permit, then the Permittee will:</w:t>
      </w:r>
    </w:p>
    <w:p w14:paraId="031BD068" w14:textId="2E8571F6" w:rsidR="001153AA" w:rsidRPr="00782606" w:rsidRDefault="000D2D8D" w:rsidP="003E6967">
      <w:pPr>
        <w:pStyle w:val="Heading3"/>
        <w:numPr>
          <w:ilvl w:val="2"/>
          <w:numId w:val="2"/>
        </w:numPr>
        <w:ind w:left="720" w:hanging="720"/>
        <w:rPr>
          <w:lang w:val="en-CA"/>
        </w:rPr>
      </w:pPr>
      <w:r w:rsidRPr="00782606">
        <w:rPr>
          <w:lang w:val="en-CA"/>
        </w:rPr>
        <w:t>promptly</w:t>
      </w:r>
      <w:r w:rsidR="001153AA" w:rsidRPr="00782606">
        <w:rPr>
          <w:lang w:val="en-CA"/>
        </w:rPr>
        <w:t xml:space="preserve"> noti</w:t>
      </w:r>
      <w:r w:rsidRPr="00782606">
        <w:rPr>
          <w:lang w:val="en-CA"/>
        </w:rPr>
        <w:t>fy</w:t>
      </w:r>
      <w:r w:rsidR="001153AA" w:rsidRPr="00782606">
        <w:rPr>
          <w:lang w:val="en-CA"/>
        </w:rPr>
        <w:t xml:space="preserve"> </w:t>
      </w:r>
      <w:r w:rsidR="00ED58D3" w:rsidRPr="00782606">
        <w:rPr>
          <w:lang w:val="en-CA"/>
        </w:rPr>
        <w:t>the Permittor</w:t>
      </w:r>
      <w:r w:rsidR="001153AA" w:rsidRPr="00782606">
        <w:rPr>
          <w:lang w:val="en-CA"/>
        </w:rPr>
        <w:t>, the First Nation</w:t>
      </w:r>
      <w:r w:rsidRPr="00782606">
        <w:rPr>
          <w:lang w:val="en-CA"/>
        </w:rPr>
        <w:t>,</w:t>
      </w:r>
      <w:r w:rsidR="001153AA" w:rsidRPr="00782606">
        <w:rPr>
          <w:lang w:val="en-CA"/>
        </w:rPr>
        <w:t xml:space="preserve"> and any appropriate Authority of the exposure</w:t>
      </w:r>
      <w:r w:rsidR="007C7955" w:rsidRPr="00782606">
        <w:rPr>
          <w:lang w:val="en-CA"/>
        </w:rPr>
        <w:t xml:space="preserve">, ensuring </w:t>
      </w:r>
      <w:r w:rsidR="001153AA" w:rsidRPr="00782606">
        <w:rPr>
          <w:lang w:val="en-CA"/>
        </w:rPr>
        <w:t xml:space="preserve">that </w:t>
      </w:r>
      <w:r w:rsidR="007C7955" w:rsidRPr="00782606">
        <w:rPr>
          <w:lang w:val="en-CA"/>
        </w:rPr>
        <w:t>the</w:t>
      </w:r>
      <w:r w:rsidR="001153AA" w:rsidRPr="00782606">
        <w:rPr>
          <w:lang w:val="en-CA"/>
        </w:rPr>
        <w:t xml:space="preserve"> notice includes details relating to the exposure, including the time and extent of the exposure, the remedial action taken prior to </w:t>
      </w:r>
      <w:r w:rsidR="007C7955" w:rsidRPr="00782606">
        <w:rPr>
          <w:lang w:val="en-CA"/>
        </w:rPr>
        <w:t xml:space="preserve">providing </w:t>
      </w:r>
      <w:r w:rsidR="001153AA" w:rsidRPr="00782606">
        <w:rPr>
          <w:lang w:val="en-CA"/>
        </w:rPr>
        <w:t>the notice, the remedial action that the Permittee intends to take in order to contain or rectify the exposure</w:t>
      </w:r>
      <w:r w:rsidR="007C7955" w:rsidRPr="00782606">
        <w:rPr>
          <w:lang w:val="en-CA"/>
        </w:rPr>
        <w:t>,</w:t>
      </w:r>
      <w:r w:rsidR="001153AA" w:rsidRPr="00782606">
        <w:rPr>
          <w:lang w:val="en-CA"/>
        </w:rPr>
        <w:t xml:space="preserve"> and any Persons observed who appeared to have caused or who were in the vicinity of the exposure;</w:t>
      </w:r>
    </w:p>
    <w:p w14:paraId="5D16DA74" w14:textId="7C49250C" w:rsidR="001153AA" w:rsidRPr="00782606" w:rsidRDefault="001153AA" w:rsidP="001153AA">
      <w:pPr>
        <w:pStyle w:val="Heading3"/>
        <w:numPr>
          <w:ilvl w:val="2"/>
          <w:numId w:val="2"/>
        </w:numPr>
        <w:ind w:left="720" w:hanging="720"/>
        <w:rPr>
          <w:lang w:val="en-CA"/>
        </w:rPr>
      </w:pPr>
      <w:bookmarkStart w:id="109" w:name="text1"/>
      <w:bookmarkEnd w:id="109"/>
      <w:r w:rsidRPr="00782606">
        <w:rPr>
          <w:lang w:val="en-CA"/>
        </w:rPr>
        <w:t xml:space="preserve">promptly remove all such Contaminant </w:t>
      </w:r>
      <w:r w:rsidR="00D44AB0" w:rsidRPr="00782606">
        <w:rPr>
          <w:lang w:val="en-CA"/>
        </w:rPr>
        <w:t xml:space="preserve">from the Permit Area </w:t>
      </w:r>
      <w:r w:rsidRPr="00782606">
        <w:rPr>
          <w:lang w:val="en-CA"/>
        </w:rPr>
        <w:t>and take all remedial action necessary to fully rectify the effects of the exposure</w:t>
      </w:r>
      <w:r w:rsidR="00D44AB0" w:rsidRPr="00782606">
        <w:rPr>
          <w:lang w:val="en-CA"/>
        </w:rPr>
        <w:t xml:space="preserve"> off the </w:t>
      </w:r>
      <w:r w:rsidRPr="00782606">
        <w:rPr>
          <w:lang w:val="en-CA"/>
        </w:rPr>
        <w:t>Permit Area</w:t>
      </w:r>
      <w:r w:rsidR="00D44AB0" w:rsidRPr="00782606">
        <w:rPr>
          <w:lang w:val="en-CA"/>
        </w:rPr>
        <w:t>, both on and off the Reserve</w:t>
      </w:r>
      <w:r w:rsidRPr="00782606">
        <w:rPr>
          <w:lang w:val="en-CA"/>
        </w:rPr>
        <w:t xml:space="preserve">, in compliance with all Laws and all reasonable requests </w:t>
      </w:r>
      <w:r w:rsidR="00D61A67" w:rsidRPr="00782606">
        <w:rPr>
          <w:lang w:val="en-CA"/>
        </w:rPr>
        <w:t>of</w:t>
      </w:r>
      <w:r w:rsidRPr="00782606">
        <w:rPr>
          <w:lang w:val="en-CA"/>
        </w:rPr>
        <w:t xml:space="preserve"> each of </w:t>
      </w:r>
      <w:r w:rsidR="00ED58D3" w:rsidRPr="00782606">
        <w:rPr>
          <w:lang w:val="en-CA"/>
        </w:rPr>
        <w:t>the Permittor</w:t>
      </w:r>
      <w:r w:rsidRPr="00782606">
        <w:rPr>
          <w:lang w:val="en-CA"/>
        </w:rPr>
        <w:t xml:space="preserve"> and the First Nation; </w:t>
      </w:r>
    </w:p>
    <w:p w14:paraId="50C78895" w14:textId="509A3B59" w:rsidR="001153AA" w:rsidRPr="00782606" w:rsidRDefault="001153AA" w:rsidP="001153AA">
      <w:pPr>
        <w:pStyle w:val="Heading3"/>
        <w:numPr>
          <w:ilvl w:val="2"/>
          <w:numId w:val="2"/>
        </w:numPr>
        <w:ind w:left="720" w:hanging="720"/>
        <w:rPr>
          <w:lang w:val="en-CA"/>
        </w:rPr>
      </w:pPr>
      <w:bookmarkStart w:id="110" w:name="text2"/>
      <w:bookmarkEnd w:id="110"/>
      <w:r w:rsidRPr="00782606">
        <w:rPr>
          <w:lang w:val="en-CA"/>
        </w:rPr>
        <w:t xml:space="preserve">provide each of </w:t>
      </w:r>
      <w:r w:rsidR="00ED58D3" w:rsidRPr="00782606">
        <w:rPr>
          <w:lang w:val="en-CA"/>
        </w:rPr>
        <w:t>the Permittor</w:t>
      </w:r>
      <w:r w:rsidRPr="00782606">
        <w:rPr>
          <w:lang w:val="en-CA"/>
        </w:rPr>
        <w:t xml:space="preserve"> and the First Nation with an environmental site assessment report (which </w:t>
      </w:r>
      <w:r w:rsidR="007C7955" w:rsidRPr="00782606">
        <w:rPr>
          <w:lang w:val="en-CA"/>
        </w:rPr>
        <w:t xml:space="preserve">is reasonably satisfactory to each of them and which </w:t>
      </w:r>
      <w:r w:rsidRPr="00782606">
        <w:rPr>
          <w:lang w:val="en-CA"/>
        </w:rPr>
        <w:t xml:space="preserve">states that </w:t>
      </w:r>
      <w:r w:rsidR="007C7955" w:rsidRPr="00782606">
        <w:rPr>
          <w:lang w:val="en-CA"/>
        </w:rPr>
        <w:t>it</w:t>
      </w:r>
      <w:r w:rsidRPr="00782606">
        <w:rPr>
          <w:lang w:val="en-CA"/>
        </w:rPr>
        <w:t xml:space="preserve"> may be relied upon by all Parties) evidencing the results of the Permittee’s activities under section </w:t>
      </w:r>
      <w:r w:rsidR="00781CE1">
        <w:rPr>
          <w:lang w:val="en-CA"/>
        </w:rPr>
        <w:fldChar w:fldCharType="begin"/>
      </w:r>
      <w:r w:rsidR="00781CE1">
        <w:rPr>
          <w:lang w:val="en-CA"/>
        </w:rPr>
        <w:instrText xml:space="preserve"> REF  text1 \h \r  \* MERGEFORMAT </w:instrText>
      </w:r>
      <w:r w:rsidR="00781CE1">
        <w:rPr>
          <w:lang w:val="en-CA"/>
        </w:rPr>
      </w:r>
      <w:r w:rsidR="00781CE1">
        <w:rPr>
          <w:lang w:val="en-CA"/>
        </w:rPr>
        <w:fldChar w:fldCharType="separate"/>
      </w:r>
      <w:r w:rsidR="00781CE1">
        <w:rPr>
          <w:lang w:val="en-CA"/>
        </w:rPr>
        <w:t>7.7.2</w:t>
      </w:r>
      <w:r w:rsidR="00781CE1">
        <w:rPr>
          <w:lang w:val="en-CA"/>
        </w:rPr>
        <w:fldChar w:fldCharType="end"/>
      </w:r>
      <w:r w:rsidRPr="00782606">
        <w:rPr>
          <w:lang w:val="en-CA"/>
        </w:rPr>
        <w:t>; and</w:t>
      </w:r>
    </w:p>
    <w:p w14:paraId="3B18FF61" w14:textId="1DB7346C" w:rsidR="001153AA" w:rsidRPr="00782606" w:rsidRDefault="001153AA" w:rsidP="002A7987">
      <w:pPr>
        <w:pStyle w:val="Heading3"/>
        <w:numPr>
          <w:ilvl w:val="2"/>
          <w:numId w:val="2"/>
        </w:numPr>
        <w:ind w:left="720" w:hanging="720"/>
        <w:rPr>
          <w:lang w:val="en-CA"/>
        </w:rPr>
      </w:pPr>
      <w:r w:rsidRPr="00782606">
        <w:rPr>
          <w:lang w:val="en-CA"/>
        </w:rPr>
        <w:t xml:space="preserve">undertake such further activities as each of </w:t>
      </w:r>
      <w:r w:rsidR="00ED58D3" w:rsidRPr="00782606">
        <w:rPr>
          <w:lang w:val="en-CA"/>
        </w:rPr>
        <w:t>the Permittor</w:t>
      </w:r>
      <w:r w:rsidRPr="00782606">
        <w:rPr>
          <w:lang w:val="en-CA"/>
        </w:rPr>
        <w:t xml:space="preserve"> and the First Nation may reasonably require for the Permittee to </w:t>
      </w:r>
      <w:r w:rsidR="00D44AB0" w:rsidRPr="00782606">
        <w:rPr>
          <w:lang w:val="en-CA"/>
        </w:rPr>
        <w:t xml:space="preserve">remove all such Contaminant from the Permit Area and to </w:t>
      </w:r>
      <w:r w:rsidRPr="00782606">
        <w:rPr>
          <w:lang w:val="en-CA"/>
        </w:rPr>
        <w:t>fully rectify the effects of the exposure</w:t>
      </w:r>
      <w:r w:rsidR="002A7987" w:rsidRPr="00782606">
        <w:rPr>
          <w:lang w:val="en-CA"/>
        </w:rPr>
        <w:t xml:space="preserve"> </w:t>
      </w:r>
      <w:r w:rsidR="00506FF9" w:rsidRPr="00782606">
        <w:rPr>
          <w:lang w:val="en-CA"/>
        </w:rPr>
        <w:t>off</w:t>
      </w:r>
      <w:r w:rsidR="002A7987" w:rsidRPr="00782606">
        <w:rPr>
          <w:lang w:val="en-CA"/>
        </w:rPr>
        <w:t xml:space="preserve"> of the Permit Area</w:t>
      </w:r>
      <w:r w:rsidR="00D44AB0" w:rsidRPr="00782606">
        <w:rPr>
          <w:lang w:val="en-CA"/>
        </w:rPr>
        <w:t>, both on and off the Reserve</w:t>
      </w:r>
      <w:r w:rsidRPr="00782606">
        <w:rPr>
          <w:lang w:val="en-CA"/>
        </w:rPr>
        <w:t xml:space="preserve">, based on the report referred to in section </w:t>
      </w:r>
      <w:r w:rsidR="00781CE1">
        <w:rPr>
          <w:lang w:val="en-CA"/>
        </w:rPr>
        <w:fldChar w:fldCharType="begin"/>
      </w:r>
      <w:r w:rsidR="00781CE1">
        <w:rPr>
          <w:lang w:val="en-CA"/>
        </w:rPr>
        <w:instrText xml:space="preserve"> REF  text2 \h \n </w:instrText>
      </w:r>
      <w:r w:rsidR="00781CE1">
        <w:rPr>
          <w:lang w:val="en-CA"/>
        </w:rPr>
      </w:r>
      <w:r w:rsidR="00781CE1">
        <w:rPr>
          <w:lang w:val="en-CA"/>
        </w:rPr>
        <w:fldChar w:fldCharType="separate"/>
      </w:r>
      <w:r w:rsidR="00781CE1">
        <w:rPr>
          <w:lang w:val="en-CA"/>
        </w:rPr>
        <w:t>7.7.3</w:t>
      </w:r>
      <w:r w:rsidR="00781CE1">
        <w:rPr>
          <w:lang w:val="en-CA"/>
        </w:rPr>
        <w:fldChar w:fldCharType="end"/>
      </w:r>
      <w:r w:rsidRPr="00782606">
        <w:rPr>
          <w:lang w:val="en-CA"/>
        </w:rPr>
        <w:t>.</w:t>
      </w:r>
      <w:r w:rsidRPr="00782606">
        <w:rPr>
          <w:rStyle w:val="FootnoteReference"/>
          <w:lang w:val="en-CA"/>
        </w:rPr>
        <w:t xml:space="preserve"> </w:t>
      </w:r>
    </w:p>
    <w:p w14:paraId="44A50EC5" w14:textId="30DB7476" w:rsidR="00C9305B" w:rsidRPr="00782606" w:rsidRDefault="00C9305B" w:rsidP="002A7987">
      <w:pPr>
        <w:pStyle w:val="Heading3"/>
        <w:numPr>
          <w:ilvl w:val="0"/>
          <w:numId w:val="0"/>
        </w:numPr>
        <w:rPr>
          <w:b/>
          <w:color w:val="FF0000"/>
          <w:lang w:val="en-CA"/>
        </w:rPr>
      </w:pPr>
      <w:r w:rsidRPr="00782606">
        <w:rPr>
          <w:b/>
          <w:color w:val="FF0000"/>
          <w:lang w:val="en-CA"/>
        </w:rPr>
        <w:t>End of Option 2.</w:t>
      </w:r>
    </w:p>
    <w:p w14:paraId="4F1F03A6" w14:textId="6210708C" w:rsidR="006B3282" w:rsidRPr="00782606" w:rsidRDefault="00A479A3" w:rsidP="00551B03">
      <w:pPr>
        <w:pStyle w:val="Heading2"/>
        <w:rPr>
          <w:lang w:val="en-CA"/>
        </w:rPr>
      </w:pPr>
      <w:bookmarkStart w:id="111" w:name="_Ref39831106"/>
      <w:bookmarkEnd w:id="102"/>
      <w:r w:rsidRPr="00782606">
        <w:rPr>
          <w:rStyle w:val="Strong"/>
          <w:lang w:val="en-CA"/>
        </w:rPr>
        <w:t xml:space="preserve">Environmental </w:t>
      </w:r>
      <w:r w:rsidR="00692072" w:rsidRPr="00782606">
        <w:rPr>
          <w:rStyle w:val="Strong"/>
          <w:lang w:val="en-CA"/>
        </w:rPr>
        <w:t>Representations and Warranties</w:t>
      </w:r>
      <w:r w:rsidR="00692072" w:rsidRPr="00782606">
        <w:rPr>
          <w:lang w:val="en-CA"/>
        </w:rPr>
        <w:t xml:space="preserve"> </w:t>
      </w:r>
      <w:r w:rsidR="00B46F9E" w:rsidRPr="00782606">
        <w:rPr>
          <w:lang w:val="en-CA"/>
        </w:rPr>
        <w:t>– T</w:t>
      </w:r>
      <w:r w:rsidR="003A5B6B" w:rsidRPr="00782606">
        <w:rPr>
          <w:lang w:val="en-CA"/>
        </w:rPr>
        <w:t xml:space="preserve">he </w:t>
      </w:r>
      <w:r w:rsidR="00A10BFB" w:rsidRPr="00782606">
        <w:rPr>
          <w:lang w:val="en-CA"/>
        </w:rPr>
        <w:t>Permittee</w:t>
      </w:r>
      <w:r w:rsidR="003A5B6B" w:rsidRPr="00782606">
        <w:rPr>
          <w:lang w:val="en-CA"/>
        </w:rPr>
        <w:t xml:space="preserve"> represents and warrants to </w:t>
      </w:r>
      <w:r w:rsidR="003F2D0A" w:rsidRPr="00782606">
        <w:rPr>
          <w:lang w:val="en-CA"/>
        </w:rPr>
        <w:t xml:space="preserve">each of </w:t>
      </w:r>
      <w:r w:rsidR="00ED58D3" w:rsidRPr="00782606">
        <w:rPr>
          <w:lang w:val="en-CA"/>
        </w:rPr>
        <w:t>the Permittor</w:t>
      </w:r>
      <w:r w:rsidR="003A5B6B" w:rsidRPr="00782606">
        <w:rPr>
          <w:lang w:val="en-CA"/>
        </w:rPr>
        <w:t xml:space="preserve"> </w:t>
      </w:r>
      <w:r w:rsidR="003F2D0A" w:rsidRPr="00782606">
        <w:rPr>
          <w:lang w:val="en-CA"/>
        </w:rPr>
        <w:t xml:space="preserve">and the </w:t>
      </w:r>
      <w:r w:rsidR="00AD3056" w:rsidRPr="00782606">
        <w:rPr>
          <w:lang w:val="en-CA"/>
        </w:rPr>
        <w:t>First Nation</w:t>
      </w:r>
      <w:r w:rsidR="003F2D0A" w:rsidRPr="00782606">
        <w:rPr>
          <w:lang w:val="en-CA"/>
        </w:rPr>
        <w:t xml:space="preserve"> </w:t>
      </w:r>
      <w:r w:rsidR="003A5B6B" w:rsidRPr="00782606">
        <w:rPr>
          <w:lang w:val="en-CA"/>
        </w:rPr>
        <w:t>that</w:t>
      </w:r>
      <w:r w:rsidR="00C379DF" w:rsidRPr="00782606">
        <w:rPr>
          <w:lang w:val="en-CA"/>
        </w:rPr>
        <w:t>:</w:t>
      </w:r>
      <w:bookmarkEnd w:id="111"/>
    </w:p>
    <w:p w14:paraId="68BF72E9" w14:textId="34719C0F" w:rsidR="006B3282" w:rsidRPr="00782606" w:rsidRDefault="003A5B6B" w:rsidP="00551B03">
      <w:pPr>
        <w:pStyle w:val="Heading3"/>
        <w:rPr>
          <w:lang w:val="en-CA"/>
        </w:rPr>
      </w:pPr>
      <w:r w:rsidRPr="00782606">
        <w:rPr>
          <w:lang w:val="en-CA"/>
        </w:rPr>
        <w:t xml:space="preserve">the </w:t>
      </w:r>
      <w:r w:rsidR="00A10BFB" w:rsidRPr="00782606">
        <w:rPr>
          <w:lang w:val="en-CA"/>
        </w:rPr>
        <w:t>Permittee</w:t>
      </w:r>
      <w:r w:rsidRPr="00782606">
        <w:rPr>
          <w:lang w:val="en-CA"/>
        </w:rPr>
        <w:t xml:space="preserve">’s operations on the </w:t>
      </w:r>
      <w:r w:rsidR="005F29D6" w:rsidRPr="00782606">
        <w:rPr>
          <w:lang w:val="en-CA"/>
        </w:rPr>
        <w:t>Permit Area</w:t>
      </w:r>
      <w:r w:rsidRPr="00782606">
        <w:rPr>
          <w:lang w:val="en-CA"/>
        </w:rPr>
        <w:t xml:space="preserve"> do not involve the location, storage, incorporation, </w:t>
      </w:r>
      <w:r w:rsidR="00A479A3" w:rsidRPr="00782606">
        <w:rPr>
          <w:lang w:val="en-CA"/>
        </w:rPr>
        <w:t xml:space="preserve">or </w:t>
      </w:r>
      <w:r w:rsidRPr="00782606">
        <w:rPr>
          <w:lang w:val="en-CA"/>
        </w:rPr>
        <w:t>manufacture of Contaminants</w:t>
      </w:r>
      <w:r w:rsidR="007C7955" w:rsidRPr="00782606">
        <w:rPr>
          <w:lang w:val="en-CA"/>
        </w:rPr>
        <w:t>,</w:t>
      </w:r>
      <w:r w:rsidRPr="00782606">
        <w:rPr>
          <w:lang w:val="en-CA"/>
        </w:rPr>
        <w:t xml:space="preserve"> except in accordance with this </w:t>
      </w:r>
      <w:r w:rsidR="00A10BFB" w:rsidRPr="00782606">
        <w:rPr>
          <w:lang w:val="en-CA"/>
        </w:rPr>
        <w:t>Permit</w:t>
      </w:r>
      <w:r w:rsidR="00C379DF" w:rsidRPr="00782606">
        <w:rPr>
          <w:lang w:val="en-CA"/>
        </w:rPr>
        <w:t>; and</w:t>
      </w:r>
    </w:p>
    <w:p w14:paraId="58B4F1F0" w14:textId="4026A599" w:rsidR="003A5B6B" w:rsidRPr="00782606" w:rsidRDefault="003A5B6B" w:rsidP="00551B03">
      <w:pPr>
        <w:pStyle w:val="Heading3"/>
        <w:rPr>
          <w:lang w:val="en-CA"/>
        </w:rPr>
      </w:pPr>
      <w:r w:rsidRPr="00782606">
        <w:rPr>
          <w:lang w:val="en-CA"/>
        </w:rPr>
        <w:t xml:space="preserve">the </w:t>
      </w:r>
      <w:r w:rsidR="00A10BFB" w:rsidRPr="00782606">
        <w:rPr>
          <w:lang w:val="en-CA"/>
        </w:rPr>
        <w:t>Permittee</w:t>
      </w:r>
      <w:r w:rsidR="007C7955" w:rsidRPr="00782606">
        <w:rPr>
          <w:lang w:val="en-CA"/>
        </w:rPr>
        <w:t xml:space="preserve">, </w:t>
      </w:r>
      <w:r w:rsidR="007661B9" w:rsidRPr="00782606">
        <w:rPr>
          <w:lang w:val="en-CA"/>
        </w:rPr>
        <w:t xml:space="preserve">its </w:t>
      </w:r>
      <w:r w:rsidR="00C62282" w:rsidRPr="00782606">
        <w:rPr>
          <w:lang w:val="en-CA"/>
        </w:rPr>
        <w:t>a</w:t>
      </w:r>
      <w:r w:rsidRPr="00782606">
        <w:rPr>
          <w:lang w:val="en-CA"/>
        </w:rPr>
        <w:t>ffiliates</w:t>
      </w:r>
      <w:r w:rsidR="007C7955" w:rsidRPr="00782606">
        <w:rPr>
          <w:lang w:val="en-CA"/>
        </w:rPr>
        <w:t>, and</w:t>
      </w:r>
      <w:r w:rsidR="00C379DF" w:rsidRPr="00782606">
        <w:rPr>
          <w:lang w:val="en-CA"/>
        </w:rPr>
        <w:t xml:space="preserve"> </w:t>
      </w:r>
      <w:r w:rsidRPr="00782606">
        <w:rPr>
          <w:lang w:val="en-CA"/>
        </w:rPr>
        <w:t xml:space="preserve">their respective directors </w:t>
      </w:r>
      <w:r w:rsidR="007C7955" w:rsidRPr="00782606">
        <w:rPr>
          <w:lang w:val="en-CA"/>
        </w:rPr>
        <w:t>and</w:t>
      </w:r>
      <w:r w:rsidRPr="00782606">
        <w:rPr>
          <w:lang w:val="en-CA"/>
        </w:rPr>
        <w:t xml:space="preserve"> senior officers have</w:t>
      </w:r>
      <w:r w:rsidR="007C7955" w:rsidRPr="00782606">
        <w:rPr>
          <w:lang w:val="en-CA"/>
        </w:rPr>
        <w:t xml:space="preserve"> not</w:t>
      </w:r>
      <w:r w:rsidRPr="00782606">
        <w:rPr>
          <w:lang w:val="en-CA"/>
        </w:rPr>
        <w:t xml:space="preserve"> been prosecuted for any offences</w:t>
      </w:r>
      <w:r w:rsidR="007C7955" w:rsidRPr="00782606">
        <w:rPr>
          <w:lang w:val="en-CA"/>
        </w:rPr>
        <w:t>,</w:t>
      </w:r>
      <w:r w:rsidRPr="00782606">
        <w:rPr>
          <w:lang w:val="en-CA"/>
        </w:rPr>
        <w:t xml:space="preserve"> or received any orders</w:t>
      </w:r>
      <w:r w:rsidR="00046095" w:rsidRPr="00782606">
        <w:rPr>
          <w:lang w:val="en-CA"/>
        </w:rPr>
        <w:t xml:space="preserve"> or</w:t>
      </w:r>
      <w:r w:rsidRPr="00782606">
        <w:rPr>
          <w:lang w:val="en-CA"/>
        </w:rPr>
        <w:t xml:space="preserve"> administrative</w:t>
      </w:r>
      <w:r w:rsidR="00046095" w:rsidRPr="00782606">
        <w:rPr>
          <w:lang w:val="en-CA"/>
        </w:rPr>
        <w:t>,</w:t>
      </w:r>
      <w:r w:rsidRPr="00782606">
        <w:rPr>
          <w:lang w:val="en-CA"/>
        </w:rPr>
        <w:t xml:space="preserve"> monetary</w:t>
      </w:r>
      <w:r w:rsidR="007C7955" w:rsidRPr="00782606">
        <w:rPr>
          <w:lang w:val="en-CA"/>
        </w:rPr>
        <w:t>,</w:t>
      </w:r>
      <w:r w:rsidRPr="00782606">
        <w:rPr>
          <w:lang w:val="en-CA"/>
        </w:rPr>
        <w:t xml:space="preserve"> or other similar penalties</w:t>
      </w:r>
      <w:r w:rsidR="007C7955" w:rsidRPr="00782606">
        <w:rPr>
          <w:lang w:val="en-CA"/>
        </w:rPr>
        <w:t>,</w:t>
      </w:r>
      <w:r w:rsidRPr="00782606">
        <w:rPr>
          <w:lang w:val="en-CA"/>
        </w:rPr>
        <w:t xml:space="preserve"> under any </w:t>
      </w:r>
      <w:r w:rsidR="007C7955" w:rsidRPr="00782606">
        <w:rPr>
          <w:lang w:val="en-CA"/>
        </w:rPr>
        <w:t>l</w:t>
      </w:r>
      <w:r w:rsidRPr="00782606">
        <w:rPr>
          <w:lang w:val="en-CA"/>
        </w:rPr>
        <w:t>aw</w:t>
      </w:r>
      <w:r w:rsidR="00A479A3" w:rsidRPr="00782606">
        <w:rPr>
          <w:lang w:val="en-CA"/>
        </w:rPr>
        <w:t xml:space="preserve"> related to the protection of the Environment</w:t>
      </w:r>
      <w:r w:rsidRPr="00782606">
        <w:rPr>
          <w:lang w:val="en-CA"/>
        </w:rPr>
        <w:t xml:space="preserve">. </w:t>
      </w:r>
    </w:p>
    <w:p w14:paraId="30B27974" w14:textId="32AEA568" w:rsidR="00D208E9" w:rsidRPr="00782606" w:rsidRDefault="00E35700" w:rsidP="00551B03">
      <w:pPr>
        <w:pStyle w:val="Heading2"/>
        <w:rPr>
          <w:lang w:val="en-CA"/>
        </w:rPr>
      </w:pPr>
      <w:r w:rsidRPr="00782606">
        <w:rPr>
          <w:b/>
          <w:lang w:val="en-CA"/>
        </w:rPr>
        <w:t xml:space="preserve">Survival of </w:t>
      </w:r>
      <w:r w:rsidR="00A479A3" w:rsidRPr="00782606">
        <w:rPr>
          <w:b/>
          <w:lang w:val="en-CA"/>
        </w:rPr>
        <w:t xml:space="preserve">Section </w:t>
      </w:r>
      <w:r w:rsidR="00A479A3" w:rsidRPr="00782606">
        <w:rPr>
          <w:b/>
          <w:lang w:val="en-CA"/>
        </w:rPr>
        <w:fldChar w:fldCharType="begin"/>
      </w:r>
      <w:r w:rsidR="00A479A3" w:rsidRPr="00782606">
        <w:rPr>
          <w:b/>
          <w:lang w:val="en-CA"/>
        </w:rPr>
        <w:instrText xml:space="preserve"> REF _Ref391296750 \n \h </w:instrText>
      </w:r>
      <w:r w:rsidR="00A479A3" w:rsidRPr="00782606">
        <w:rPr>
          <w:b/>
          <w:lang w:val="en-CA"/>
        </w:rPr>
      </w:r>
      <w:r w:rsidR="00A479A3" w:rsidRPr="00782606">
        <w:rPr>
          <w:b/>
          <w:lang w:val="en-CA"/>
        </w:rPr>
        <w:fldChar w:fldCharType="separate"/>
      </w:r>
      <w:r w:rsidR="007A2A68">
        <w:rPr>
          <w:b/>
          <w:lang w:val="en-CA"/>
        </w:rPr>
        <w:t>7</w:t>
      </w:r>
      <w:r w:rsidR="00A479A3" w:rsidRPr="00782606">
        <w:rPr>
          <w:b/>
          <w:lang w:val="en-CA"/>
        </w:rPr>
        <w:fldChar w:fldCharType="end"/>
      </w:r>
      <w:r w:rsidR="003A5B6B" w:rsidRPr="00782606">
        <w:rPr>
          <w:lang w:val="en-CA"/>
        </w:rPr>
        <w:t xml:space="preserve"> – </w:t>
      </w:r>
      <w:r w:rsidR="003A1F67" w:rsidRPr="00782606">
        <w:rPr>
          <w:lang w:val="en-CA"/>
        </w:rPr>
        <w:t xml:space="preserve">This </w:t>
      </w:r>
      <w:r w:rsidR="00A479A3" w:rsidRPr="00782606">
        <w:rPr>
          <w:lang w:val="en-CA"/>
        </w:rPr>
        <w:t xml:space="preserve">section </w:t>
      </w:r>
      <w:r w:rsidR="00A479A3" w:rsidRPr="00782606">
        <w:rPr>
          <w:lang w:val="en-CA"/>
        </w:rPr>
        <w:fldChar w:fldCharType="begin"/>
      </w:r>
      <w:r w:rsidR="00A479A3" w:rsidRPr="00782606">
        <w:rPr>
          <w:lang w:val="en-CA"/>
        </w:rPr>
        <w:instrText xml:space="preserve"> REF _Ref391296750 \n \h  \* MERGEFORMAT </w:instrText>
      </w:r>
      <w:r w:rsidR="00A479A3" w:rsidRPr="00782606">
        <w:rPr>
          <w:lang w:val="en-CA"/>
        </w:rPr>
      </w:r>
      <w:r w:rsidR="00A479A3" w:rsidRPr="00782606">
        <w:rPr>
          <w:lang w:val="en-CA"/>
        </w:rPr>
        <w:fldChar w:fldCharType="separate"/>
      </w:r>
      <w:r w:rsidR="007A2A68">
        <w:rPr>
          <w:lang w:val="en-CA"/>
        </w:rPr>
        <w:t>7</w:t>
      </w:r>
      <w:r w:rsidR="00A479A3" w:rsidRPr="00782606">
        <w:rPr>
          <w:lang w:val="en-CA"/>
        </w:rPr>
        <w:fldChar w:fldCharType="end"/>
      </w:r>
      <w:r w:rsidR="003A5B6B" w:rsidRPr="00782606">
        <w:rPr>
          <w:lang w:val="en-CA"/>
        </w:rPr>
        <w:t xml:space="preserve"> survives </w:t>
      </w:r>
      <w:r w:rsidR="00661949" w:rsidRPr="00782606">
        <w:rPr>
          <w:lang w:val="en-CA"/>
        </w:rPr>
        <w:t xml:space="preserve">when </w:t>
      </w:r>
      <w:r w:rsidR="00C379DF" w:rsidRPr="00782606">
        <w:rPr>
          <w:lang w:val="en-CA"/>
        </w:rPr>
        <w:t xml:space="preserve">this </w:t>
      </w:r>
      <w:r w:rsidR="00A10BFB" w:rsidRPr="00782606">
        <w:rPr>
          <w:lang w:val="en-CA"/>
        </w:rPr>
        <w:t>Permit</w:t>
      </w:r>
      <w:r w:rsidR="00661949" w:rsidRPr="00782606">
        <w:rPr>
          <w:lang w:val="en-CA"/>
        </w:rPr>
        <w:t xml:space="preserve"> ends</w:t>
      </w:r>
      <w:r w:rsidR="003A5B6B" w:rsidRPr="00782606">
        <w:rPr>
          <w:lang w:val="en-CA"/>
        </w:rPr>
        <w:t xml:space="preserve">. </w:t>
      </w:r>
    </w:p>
    <w:p w14:paraId="7766DB0B" w14:textId="7A54704F" w:rsidR="003A5B6B" w:rsidRPr="00782606" w:rsidRDefault="00A479A3" w:rsidP="00551B03">
      <w:pPr>
        <w:pStyle w:val="Heading1"/>
        <w:jc w:val="left"/>
        <w:rPr>
          <w:lang w:val="en-CA"/>
        </w:rPr>
      </w:pPr>
      <w:bookmarkStart w:id="112" w:name="_Ref391296587"/>
      <w:bookmarkStart w:id="113" w:name="_Toc391467631"/>
      <w:bookmarkStart w:id="114" w:name="_Toc446062446"/>
      <w:bookmarkStart w:id="115" w:name="_Ref491781936"/>
      <w:bookmarkStart w:id="116" w:name="_Ref492904083"/>
      <w:bookmarkStart w:id="117" w:name="_Ref497914360"/>
      <w:bookmarkStart w:id="118" w:name="_Toc130978693"/>
      <w:r w:rsidRPr="00782606">
        <w:rPr>
          <w:lang w:val="en-CA"/>
        </w:rPr>
        <w:lastRenderedPageBreak/>
        <w:t>REMEDIES</w:t>
      </w:r>
      <w:bookmarkEnd w:id="112"/>
      <w:bookmarkEnd w:id="113"/>
      <w:bookmarkEnd w:id="114"/>
      <w:bookmarkEnd w:id="115"/>
      <w:bookmarkEnd w:id="116"/>
      <w:bookmarkEnd w:id="117"/>
      <w:bookmarkEnd w:id="118"/>
    </w:p>
    <w:p w14:paraId="2E3582BB" w14:textId="70E8A016" w:rsidR="00BC0154" w:rsidRPr="00782606" w:rsidRDefault="00BC0154" w:rsidP="00BC0154">
      <w:pPr>
        <w:pStyle w:val="Heading2"/>
        <w:numPr>
          <w:ilvl w:val="1"/>
          <w:numId w:val="2"/>
        </w:numPr>
        <w:ind w:left="720"/>
        <w:rPr>
          <w:lang w:val="en-CA"/>
        </w:rPr>
      </w:pPr>
      <w:bookmarkStart w:id="119" w:name="_Ref488654114"/>
      <w:bookmarkStart w:id="120" w:name="_Ref428439706"/>
      <w:r w:rsidRPr="00782606">
        <w:rPr>
          <w:rStyle w:val="Strong"/>
          <w:lang w:val="en-CA"/>
        </w:rPr>
        <w:t>Insolvency</w:t>
      </w:r>
    </w:p>
    <w:p w14:paraId="55E4FAE7" w14:textId="1A3408FD" w:rsidR="00BC0154" w:rsidRPr="00782606" w:rsidRDefault="00BC0154" w:rsidP="00BC0154">
      <w:pPr>
        <w:pStyle w:val="Heading3"/>
        <w:numPr>
          <w:ilvl w:val="2"/>
          <w:numId w:val="2"/>
        </w:numPr>
        <w:ind w:left="720" w:hanging="720"/>
        <w:rPr>
          <w:lang w:val="en-CA"/>
        </w:rPr>
      </w:pPr>
      <w:bookmarkStart w:id="121" w:name="_Ref509306184"/>
      <w:r w:rsidRPr="00782606">
        <w:rPr>
          <w:lang w:val="en-CA"/>
        </w:rPr>
        <w:t xml:space="preserve">Each of the following </w:t>
      </w:r>
      <w:r w:rsidR="00B32BDF" w:rsidRPr="00782606">
        <w:rPr>
          <w:lang w:val="en-CA"/>
        </w:rPr>
        <w:t>is</w:t>
      </w:r>
      <w:r w:rsidRPr="00782606">
        <w:rPr>
          <w:lang w:val="en-CA"/>
        </w:rPr>
        <w:t xml:space="preserve"> considered to be an event of insolvency:</w:t>
      </w:r>
      <w:bookmarkEnd w:id="121"/>
    </w:p>
    <w:p w14:paraId="4C7A47E2" w14:textId="2896594D" w:rsidR="00BC0154" w:rsidRPr="00782606" w:rsidRDefault="00862E8D" w:rsidP="00BC0154">
      <w:pPr>
        <w:pStyle w:val="Heading3"/>
        <w:numPr>
          <w:ilvl w:val="3"/>
          <w:numId w:val="2"/>
        </w:numPr>
        <w:tabs>
          <w:tab w:val="clear" w:pos="3168"/>
        </w:tabs>
        <w:ind w:left="1710"/>
        <w:rPr>
          <w:lang w:val="en-CA"/>
        </w:rPr>
      </w:pPr>
      <w:bookmarkStart w:id="122" w:name="_Ref391297011"/>
      <w:r w:rsidRPr="00782606">
        <w:rPr>
          <w:lang w:val="en-CA"/>
        </w:rPr>
        <w:t>T</w:t>
      </w:r>
      <w:r w:rsidR="00BC0154" w:rsidRPr="00782606">
        <w:rPr>
          <w:lang w:val="en-CA"/>
        </w:rPr>
        <w:t>he Permittee makes an assignment for the benefit of creditors or otherwise starts proceedings unde</w:t>
      </w:r>
      <w:r w:rsidRPr="00782606">
        <w:rPr>
          <w:lang w:val="en-CA"/>
        </w:rPr>
        <w:t>r any bankruptcy or insolvency l</w:t>
      </w:r>
      <w:r w:rsidR="00BC0154" w:rsidRPr="00782606">
        <w:rPr>
          <w:lang w:val="en-CA"/>
        </w:rPr>
        <w:t>aws.</w:t>
      </w:r>
      <w:bookmarkEnd w:id="122"/>
    </w:p>
    <w:p w14:paraId="0A248C63" w14:textId="0261546F" w:rsidR="00BC0154" w:rsidRPr="00782606" w:rsidRDefault="00862E8D" w:rsidP="00BC0154">
      <w:pPr>
        <w:pStyle w:val="Heading3"/>
        <w:numPr>
          <w:ilvl w:val="3"/>
          <w:numId w:val="2"/>
        </w:numPr>
        <w:tabs>
          <w:tab w:val="clear" w:pos="3168"/>
        </w:tabs>
        <w:ind w:left="1710"/>
        <w:rPr>
          <w:lang w:val="en-CA"/>
        </w:rPr>
      </w:pPr>
      <w:r w:rsidRPr="00782606">
        <w:rPr>
          <w:lang w:val="en-CA"/>
        </w:rPr>
        <w:t>A</w:t>
      </w:r>
      <w:r w:rsidR="00BC0154" w:rsidRPr="00782606">
        <w:rPr>
          <w:lang w:val="en-CA"/>
        </w:rPr>
        <w:t xml:space="preserve"> receiver (including a receiver-manager, interim receiver, trustee, liquidator</w:t>
      </w:r>
      <w:r w:rsidRPr="00782606">
        <w:rPr>
          <w:lang w:val="en-CA"/>
        </w:rPr>
        <w:t>,</w:t>
      </w:r>
      <w:r w:rsidR="00BC0154" w:rsidRPr="00782606">
        <w:rPr>
          <w:lang w:val="en-CA"/>
        </w:rPr>
        <w:t xml:space="preserve"> </w:t>
      </w:r>
      <w:r w:rsidR="00B32BDF" w:rsidRPr="00782606">
        <w:rPr>
          <w:lang w:val="en-CA"/>
        </w:rPr>
        <w:t>and</w:t>
      </w:r>
      <w:r w:rsidR="00BC0154" w:rsidRPr="00782606">
        <w:rPr>
          <w:lang w:val="en-CA"/>
        </w:rPr>
        <w:t xml:space="preserve"> other custodian) of the Permittee’s interest in the Permit Area is appointed.</w:t>
      </w:r>
    </w:p>
    <w:p w14:paraId="372A58EE" w14:textId="5351B558" w:rsidR="00BC0154" w:rsidRPr="00782606" w:rsidRDefault="00862E8D" w:rsidP="00BC0154">
      <w:pPr>
        <w:pStyle w:val="Heading3"/>
        <w:numPr>
          <w:ilvl w:val="3"/>
          <w:numId w:val="2"/>
        </w:numPr>
        <w:tabs>
          <w:tab w:val="clear" w:pos="3168"/>
        </w:tabs>
        <w:ind w:left="1710"/>
        <w:rPr>
          <w:lang w:val="en-CA"/>
        </w:rPr>
      </w:pPr>
      <w:r w:rsidRPr="00782606">
        <w:rPr>
          <w:lang w:val="en-CA"/>
        </w:rPr>
        <w:t>T</w:t>
      </w:r>
      <w:r w:rsidR="00BC0154" w:rsidRPr="00782606">
        <w:rPr>
          <w:lang w:val="en-CA"/>
        </w:rPr>
        <w:t>he Permittee is declared or becomes bankrupt or insolvent.</w:t>
      </w:r>
    </w:p>
    <w:p w14:paraId="6EA26751" w14:textId="4D39F9AC" w:rsidR="00BC0154" w:rsidRPr="00782606" w:rsidRDefault="00BC0154" w:rsidP="00BC0154">
      <w:pPr>
        <w:pStyle w:val="Heading3"/>
        <w:numPr>
          <w:ilvl w:val="3"/>
          <w:numId w:val="2"/>
        </w:numPr>
        <w:tabs>
          <w:tab w:val="clear" w:pos="3168"/>
        </w:tabs>
        <w:ind w:left="1710"/>
        <w:rPr>
          <w:lang w:val="en-CA"/>
        </w:rPr>
      </w:pPr>
      <w:bookmarkStart w:id="123" w:name="_Ref391297018"/>
      <w:r w:rsidRPr="00782606">
        <w:rPr>
          <w:lang w:val="en-CA"/>
        </w:rPr>
        <w:t>If the Permittee is a corporation or limited partnership, an application, petition, certificate</w:t>
      </w:r>
      <w:r w:rsidR="00862E8D" w:rsidRPr="00782606">
        <w:rPr>
          <w:lang w:val="en-CA"/>
        </w:rPr>
        <w:t>,</w:t>
      </w:r>
      <w:r w:rsidRPr="00782606">
        <w:rPr>
          <w:lang w:val="en-CA"/>
        </w:rPr>
        <w:t xml:space="preserve"> or order is made or granted to wind-up or dissolve the Permittee, voluntarily or not.</w:t>
      </w:r>
      <w:bookmarkEnd w:id="123"/>
    </w:p>
    <w:p w14:paraId="67628BDB" w14:textId="037EBE74" w:rsidR="00BC0154" w:rsidRPr="00782606" w:rsidRDefault="00BC0154" w:rsidP="00BC0154">
      <w:pPr>
        <w:pStyle w:val="Heading3"/>
        <w:numPr>
          <w:ilvl w:val="2"/>
          <w:numId w:val="2"/>
        </w:numPr>
        <w:ind w:left="720" w:hanging="720"/>
        <w:rPr>
          <w:lang w:val="en-CA"/>
        </w:rPr>
      </w:pPr>
      <w:r w:rsidRPr="00782606">
        <w:rPr>
          <w:lang w:val="en-CA"/>
        </w:rPr>
        <w:t xml:space="preserve">The Permittee will promptly </w:t>
      </w:r>
      <w:r w:rsidR="00862E8D" w:rsidRPr="00782606">
        <w:rPr>
          <w:lang w:val="en-CA"/>
        </w:rPr>
        <w:t>provide</w:t>
      </w:r>
      <w:r w:rsidRPr="00782606">
        <w:rPr>
          <w:lang w:val="en-CA"/>
        </w:rPr>
        <w:t xml:space="preserve"> notice to each of </w:t>
      </w:r>
      <w:r w:rsidR="00ED58D3" w:rsidRPr="00782606">
        <w:rPr>
          <w:lang w:val="en-CA"/>
        </w:rPr>
        <w:t>the Permittor</w:t>
      </w:r>
      <w:r w:rsidRPr="00782606">
        <w:rPr>
          <w:lang w:val="en-CA"/>
        </w:rPr>
        <w:t xml:space="preserve"> and the First Nation of the happening of any of the events in section</w:t>
      </w:r>
      <w:r w:rsidR="00535DD5" w:rsidRPr="00782606">
        <w:rPr>
          <w:lang w:val="en-CA"/>
        </w:rPr>
        <w:t xml:space="preserve"> </w:t>
      </w:r>
      <w:r w:rsidR="00535DD5" w:rsidRPr="00782606">
        <w:rPr>
          <w:lang w:val="en-CA"/>
        </w:rPr>
        <w:fldChar w:fldCharType="begin"/>
      </w:r>
      <w:r w:rsidR="00535DD5" w:rsidRPr="00782606">
        <w:rPr>
          <w:lang w:val="en-CA"/>
        </w:rPr>
        <w:instrText xml:space="preserve"> REF _Ref509306184 \n \h </w:instrText>
      </w:r>
      <w:r w:rsidR="00535DD5" w:rsidRPr="00782606">
        <w:rPr>
          <w:lang w:val="en-CA"/>
        </w:rPr>
      </w:r>
      <w:r w:rsidR="00535DD5" w:rsidRPr="00782606">
        <w:rPr>
          <w:lang w:val="en-CA"/>
        </w:rPr>
        <w:fldChar w:fldCharType="separate"/>
      </w:r>
      <w:r w:rsidR="007A2A68">
        <w:rPr>
          <w:lang w:val="en-CA"/>
        </w:rPr>
        <w:t>8.1.1</w:t>
      </w:r>
      <w:r w:rsidR="00535DD5" w:rsidRPr="00782606">
        <w:rPr>
          <w:lang w:val="en-CA"/>
        </w:rPr>
        <w:fldChar w:fldCharType="end"/>
      </w:r>
      <w:r w:rsidRPr="00782606">
        <w:rPr>
          <w:lang w:val="en-CA"/>
        </w:rPr>
        <w:t>.</w:t>
      </w:r>
    </w:p>
    <w:p w14:paraId="4A9C2D18" w14:textId="4B030F46" w:rsidR="00BC0154" w:rsidRPr="00782606" w:rsidRDefault="00BC0154" w:rsidP="00BC0154">
      <w:pPr>
        <w:pStyle w:val="Heading3"/>
        <w:numPr>
          <w:ilvl w:val="2"/>
          <w:numId w:val="2"/>
        </w:numPr>
        <w:ind w:left="720" w:hanging="720"/>
        <w:rPr>
          <w:rStyle w:val="Strong"/>
          <w:b w:val="0"/>
          <w:lang w:val="en-CA"/>
        </w:rPr>
      </w:pPr>
      <w:r w:rsidRPr="00782606">
        <w:rPr>
          <w:lang w:val="en-CA"/>
        </w:rPr>
        <w:t xml:space="preserve">An event of insolvency is </w:t>
      </w:r>
      <w:r w:rsidR="00862E8D" w:rsidRPr="00782606">
        <w:rPr>
          <w:lang w:val="en-CA"/>
        </w:rPr>
        <w:t xml:space="preserve">conclusively </w:t>
      </w:r>
      <w:r w:rsidRPr="00782606">
        <w:rPr>
          <w:lang w:val="en-CA"/>
        </w:rPr>
        <w:t xml:space="preserve">deemed to be an incurable default of this Permit and, upon such default, </w:t>
      </w:r>
      <w:r w:rsidR="00ED58D3" w:rsidRPr="00782606">
        <w:rPr>
          <w:lang w:val="en-CA"/>
        </w:rPr>
        <w:t>the Permittor</w:t>
      </w:r>
      <w:r w:rsidRPr="00782606">
        <w:rPr>
          <w:lang w:val="en-CA"/>
        </w:rPr>
        <w:t xml:space="preserve"> may </w:t>
      </w:r>
      <w:r w:rsidR="00837DAA" w:rsidRPr="00782606">
        <w:rPr>
          <w:lang w:val="en-CA"/>
        </w:rPr>
        <w:t xml:space="preserve">take advantage of any </w:t>
      </w:r>
      <w:r w:rsidR="00A479A3" w:rsidRPr="00782606">
        <w:rPr>
          <w:lang w:val="en-CA"/>
        </w:rPr>
        <w:t>legal and equitable remedies</w:t>
      </w:r>
      <w:r w:rsidR="00837DAA" w:rsidRPr="00782606">
        <w:rPr>
          <w:lang w:val="en-CA"/>
        </w:rPr>
        <w:t xml:space="preserve"> available, including</w:t>
      </w:r>
      <w:r w:rsidR="00903C9E" w:rsidRPr="00782606">
        <w:rPr>
          <w:lang w:val="en-CA"/>
        </w:rPr>
        <w:t xml:space="preserve">, without </w:t>
      </w:r>
      <w:r w:rsidR="00D16DD5" w:rsidRPr="00782606">
        <w:rPr>
          <w:lang w:val="en-CA"/>
        </w:rPr>
        <w:t xml:space="preserve">providing </w:t>
      </w:r>
      <w:r w:rsidR="00903C9E" w:rsidRPr="00782606">
        <w:rPr>
          <w:lang w:val="en-CA"/>
        </w:rPr>
        <w:t>a default notice,</w:t>
      </w:r>
      <w:r w:rsidR="00837DAA" w:rsidRPr="00782606">
        <w:rPr>
          <w:lang w:val="en-CA"/>
        </w:rPr>
        <w:t xml:space="preserve"> declaring the Term ended</w:t>
      </w:r>
      <w:r w:rsidR="00D16DD5" w:rsidRPr="00782606">
        <w:rPr>
          <w:lang w:val="en-CA"/>
        </w:rPr>
        <w:t>,</w:t>
      </w:r>
      <w:r w:rsidR="00837DAA" w:rsidRPr="00782606">
        <w:rPr>
          <w:lang w:val="en-CA"/>
        </w:rPr>
        <w:t xml:space="preserve"> by </w:t>
      </w:r>
      <w:r w:rsidR="00D16DD5" w:rsidRPr="00782606">
        <w:rPr>
          <w:lang w:val="en-CA"/>
        </w:rPr>
        <w:t xml:space="preserve">providing </w:t>
      </w:r>
      <w:r w:rsidR="00837DAA" w:rsidRPr="00782606">
        <w:rPr>
          <w:lang w:val="en-CA"/>
        </w:rPr>
        <w:t>a termination notice to the Permittee, with a copy to the First Nation</w:t>
      </w:r>
      <w:r w:rsidRPr="00782606">
        <w:rPr>
          <w:lang w:val="en-CA"/>
        </w:rPr>
        <w:t xml:space="preserve">. </w:t>
      </w:r>
    </w:p>
    <w:p w14:paraId="3FEE2131" w14:textId="4D0C07C4" w:rsidR="00D208E9" w:rsidRPr="00782606" w:rsidRDefault="00681DAC" w:rsidP="00551B03">
      <w:pPr>
        <w:pStyle w:val="Heading2"/>
        <w:rPr>
          <w:lang w:val="en-CA"/>
        </w:rPr>
      </w:pPr>
      <w:r w:rsidRPr="00782606">
        <w:rPr>
          <w:rStyle w:val="Strong"/>
          <w:lang w:val="en-CA"/>
        </w:rPr>
        <w:t>Defaults</w:t>
      </w:r>
      <w:r w:rsidR="00192689" w:rsidRPr="00782606">
        <w:rPr>
          <w:rStyle w:val="Strong"/>
          <w:lang w:val="en-CA"/>
        </w:rPr>
        <w:t xml:space="preserve"> o</w:t>
      </w:r>
      <w:r w:rsidR="00867580" w:rsidRPr="00782606">
        <w:rPr>
          <w:rStyle w:val="Strong"/>
          <w:lang w:val="en-CA"/>
        </w:rPr>
        <w:t>n</w:t>
      </w:r>
      <w:r w:rsidR="00192689" w:rsidRPr="00782606">
        <w:rPr>
          <w:rStyle w:val="Strong"/>
          <w:lang w:val="en-CA"/>
        </w:rPr>
        <w:t xml:space="preserve"> Obligations Owed to </w:t>
      </w:r>
      <w:r w:rsidR="00ED58D3" w:rsidRPr="00782606">
        <w:rPr>
          <w:rStyle w:val="Strong"/>
          <w:lang w:val="en-CA"/>
        </w:rPr>
        <w:t>the Permittor</w:t>
      </w:r>
      <w:bookmarkEnd w:id="119"/>
      <w:r w:rsidRPr="00782606">
        <w:rPr>
          <w:rStyle w:val="Strong"/>
          <w:lang w:val="en-CA"/>
        </w:rPr>
        <w:t xml:space="preserve"> </w:t>
      </w:r>
      <w:bookmarkEnd w:id="120"/>
    </w:p>
    <w:p w14:paraId="2D7C39BB" w14:textId="2A4FE1BE" w:rsidR="008C31ED" w:rsidRPr="00782606" w:rsidRDefault="003A5B6B" w:rsidP="00551B03">
      <w:pPr>
        <w:pStyle w:val="Heading3"/>
        <w:rPr>
          <w:lang w:val="en-CA"/>
        </w:rPr>
      </w:pPr>
      <w:bookmarkStart w:id="124" w:name="_Ref488414380"/>
      <w:r w:rsidRPr="00782606">
        <w:rPr>
          <w:lang w:val="en-CA"/>
        </w:rPr>
        <w:t xml:space="preserve">If the </w:t>
      </w:r>
      <w:r w:rsidR="00A10BFB" w:rsidRPr="00782606">
        <w:rPr>
          <w:lang w:val="en-CA"/>
        </w:rPr>
        <w:t>Permittee</w:t>
      </w:r>
      <w:r w:rsidRPr="00782606">
        <w:rPr>
          <w:lang w:val="en-CA"/>
        </w:rPr>
        <w:t xml:space="preserve"> defaults on an obligation owed to </w:t>
      </w:r>
      <w:r w:rsidR="00ED58D3" w:rsidRPr="00782606">
        <w:rPr>
          <w:lang w:val="en-CA"/>
        </w:rPr>
        <w:t>the Permittor</w:t>
      </w:r>
      <w:r w:rsidRPr="00782606">
        <w:rPr>
          <w:lang w:val="en-CA"/>
        </w:rPr>
        <w:t xml:space="preserve"> </w:t>
      </w:r>
      <w:r w:rsidR="00D16DD5" w:rsidRPr="00782606">
        <w:rPr>
          <w:lang w:val="en-CA"/>
        </w:rPr>
        <w:t>in</w:t>
      </w:r>
      <w:r w:rsidRPr="00782606">
        <w:rPr>
          <w:lang w:val="en-CA"/>
        </w:rPr>
        <w:t xml:space="preserve"> this </w:t>
      </w:r>
      <w:r w:rsidR="00A10BFB" w:rsidRPr="00782606">
        <w:rPr>
          <w:lang w:val="en-CA"/>
        </w:rPr>
        <w:t>Permit</w:t>
      </w:r>
      <w:r w:rsidRPr="00782606">
        <w:rPr>
          <w:lang w:val="en-CA"/>
        </w:rPr>
        <w:t xml:space="preserve">, then </w:t>
      </w:r>
      <w:r w:rsidR="00ED58D3" w:rsidRPr="00782606">
        <w:rPr>
          <w:lang w:val="en-CA"/>
        </w:rPr>
        <w:t>the Permittor</w:t>
      </w:r>
      <w:r w:rsidRPr="00782606">
        <w:rPr>
          <w:lang w:val="en-CA"/>
        </w:rPr>
        <w:t xml:space="preserve"> may </w:t>
      </w:r>
      <w:r w:rsidR="00D16DD5" w:rsidRPr="00782606">
        <w:rPr>
          <w:lang w:val="en-CA"/>
        </w:rPr>
        <w:t>provide</w:t>
      </w:r>
      <w:r w:rsidRPr="00782606">
        <w:rPr>
          <w:lang w:val="en-CA"/>
        </w:rPr>
        <w:t xml:space="preserve"> a default notice</w:t>
      </w:r>
      <w:r w:rsidR="00D16DD5" w:rsidRPr="00782606">
        <w:rPr>
          <w:lang w:val="en-CA"/>
        </w:rPr>
        <w:t xml:space="preserve"> to the Permittee</w:t>
      </w:r>
      <w:r w:rsidR="00CC7CFD" w:rsidRPr="00782606">
        <w:rPr>
          <w:lang w:val="en-CA"/>
        </w:rPr>
        <w:t xml:space="preserve">, with a copy to the </w:t>
      </w:r>
      <w:r w:rsidR="00AD3056" w:rsidRPr="00782606">
        <w:rPr>
          <w:lang w:val="en-CA"/>
        </w:rPr>
        <w:t>First Nation</w:t>
      </w:r>
      <w:r w:rsidR="008C31ED" w:rsidRPr="00782606">
        <w:rPr>
          <w:lang w:val="en-CA"/>
        </w:rPr>
        <w:t>.</w:t>
      </w:r>
      <w:bookmarkEnd w:id="124"/>
    </w:p>
    <w:p w14:paraId="6DF55EC0" w14:textId="69D39B66" w:rsidR="00DB5AB2" w:rsidRPr="00782606" w:rsidRDefault="00903C9E" w:rsidP="00551B03">
      <w:pPr>
        <w:pStyle w:val="Heading3"/>
        <w:rPr>
          <w:lang w:val="en-CA"/>
        </w:rPr>
      </w:pPr>
      <w:r w:rsidRPr="00782606">
        <w:rPr>
          <w:lang w:val="en-CA"/>
        </w:rPr>
        <w:t>If the</w:t>
      </w:r>
      <w:r w:rsidR="00CC7CFD" w:rsidRPr="00782606">
        <w:rPr>
          <w:lang w:val="en-CA"/>
        </w:rPr>
        <w:t xml:space="preserve"> default </w:t>
      </w:r>
      <w:r w:rsidRPr="00782606">
        <w:rPr>
          <w:lang w:val="en-CA"/>
        </w:rPr>
        <w:t xml:space="preserve">is </w:t>
      </w:r>
      <w:r w:rsidR="00CC7CFD" w:rsidRPr="00782606">
        <w:rPr>
          <w:lang w:val="en-CA"/>
        </w:rPr>
        <w:t xml:space="preserve">of </w:t>
      </w:r>
      <w:r w:rsidR="00DB5AB2" w:rsidRPr="00782606">
        <w:rPr>
          <w:lang w:val="en-CA"/>
        </w:rPr>
        <w:t xml:space="preserve">an outstanding </w:t>
      </w:r>
      <w:r w:rsidR="00895BDC" w:rsidRPr="00782606">
        <w:rPr>
          <w:lang w:val="en-CA"/>
        </w:rPr>
        <w:t>Fees</w:t>
      </w:r>
      <w:r w:rsidR="00DB5AB2" w:rsidRPr="00782606">
        <w:rPr>
          <w:lang w:val="en-CA"/>
        </w:rPr>
        <w:t xml:space="preserve"> payment</w:t>
      </w:r>
      <w:r w:rsidRPr="00782606">
        <w:rPr>
          <w:lang w:val="en-CA"/>
        </w:rPr>
        <w:t xml:space="preserve"> and </w:t>
      </w:r>
      <w:r w:rsidR="00DB5AB2" w:rsidRPr="00782606">
        <w:rPr>
          <w:lang w:val="en-CA"/>
        </w:rPr>
        <w:t xml:space="preserve">the </w:t>
      </w:r>
      <w:r w:rsidR="00A10BFB" w:rsidRPr="00782606">
        <w:rPr>
          <w:lang w:val="en-CA"/>
        </w:rPr>
        <w:t>Permittee</w:t>
      </w:r>
      <w:r w:rsidR="00DB5AB2" w:rsidRPr="00782606">
        <w:rPr>
          <w:lang w:val="en-CA"/>
        </w:rPr>
        <w:t xml:space="preserve"> does not cure </w:t>
      </w:r>
      <w:r w:rsidR="00A23CAA" w:rsidRPr="00782606">
        <w:rPr>
          <w:lang w:val="en-CA"/>
        </w:rPr>
        <w:t>such</w:t>
      </w:r>
      <w:r w:rsidR="00DB5AB2" w:rsidRPr="00782606">
        <w:rPr>
          <w:lang w:val="en-CA"/>
        </w:rPr>
        <w:t xml:space="preserve"> default within </w:t>
      </w:r>
      <w:r w:rsidR="0074584A" w:rsidRPr="00782606">
        <w:rPr>
          <w:lang w:val="en-CA"/>
        </w:rPr>
        <w:t>15</w:t>
      </w:r>
      <w:r w:rsidR="00DB5AB2" w:rsidRPr="00782606">
        <w:rPr>
          <w:lang w:val="en-CA"/>
        </w:rPr>
        <w:t xml:space="preserve"> days</w:t>
      </w:r>
      <w:r w:rsidRPr="00782606">
        <w:rPr>
          <w:lang w:val="en-CA"/>
        </w:rPr>
        <w:t xml:space="preserve"> after the default notice is delivered</w:t>
      </w:r>
      <w:r w:rsidR="00DB5AB2" w:rsidRPr="00782606">
        <w:rPr>
          <w:lang w:val="en-CA"/>
        </w:rPr>
        <w:t xml:space="preserve">, </w:t>
      </w:r>
      <w:r w:rsidR="00CC7CFD" w:rsidRPr="00782606">
        <w:rPr>
          <w:lang w:val="en-CA"/>
        </w:rPr>
        <w:t xml:space="preserve">then </w:t>
      </w:r>
      <w:r w:rsidR="00ED58D3" w:rsidRPr="00782606">
        <w:rPr>
          <w:lang w:val="en-CA"/>
        </w:rPr>
        <w:t>the Permittor</w:t>
      </w:r>
      <w:r w:rsidR="00DB5AB2" w:rsidRPr="00782606">
        <w:rPr>
          <w:lang w:val="en-CA"/>
        </w:rPr>
        <w:t xml:space="preserve"> may </w:t>
      </w:r>
      <w:r w:rsidR="00837DAA" w:rsidRPr="00782606">
        <w:rPr>
          <w:lang w:val="en-CA"/>
        </w:rPr>
        <w:t xml:space="preserve">take advantage of any </w:t>
      </w:r>
      <w:r w:rsidRPr="00782606">
        <w:rPr>
          <w:lang w:val="en-CA"/>
        </w:rPr>
        <w:t>legal and equitable remedies</w:t>
      </w:r>
      <w:r w:rsidR="00837DAA" w:rsidRPr="00782606">
        <w:rPr>
          <w:lang w:val="en-CA"/>
        </w:rPr>
        <w:t xml:space="preserve"> available, including </w:t>
      </w:r>
      <w:r w:rsidR="00D16DD5" w:rsidRPr="00782606">
        <w:rPr>
          <w:lang w:val="en-CA"/>
        </w:rPr>
        <w:t xml:space="preserve">commencing </w:t>
      </w:r>
      <w:r w:rsidRPr="00782606">
        <w:rPr>
          <w:lang w:val="en-CA"/>
        </w:rPr>
        <w:t xml:space="preserve">an action for specific performance or </w:t>
      </w:r>
      <w:r w:rsidR="00D16DD5" w:rsidRPr="00782606">
        <w:rPr>
          <w:lang w:val="en-CA"/>
        </w:rPr>
        <w:t xml:space="preserve">by </w:t>
      </w:r>
      <w:r w:rsidR="00837DAA" w:rsidRPr="00782606">
        <w:rPr>
          <w:lang w:val="en-CA"/>
        </w:rPr>
        <w:t>declaring the Term ended</w:t>
      </w:r>
      <w:r w:rsidR="00D16DD5" w:rsidRPr="00782606">
        <w:rPr>
          <w:lang w:val="en-CA"/>
        </w:rPr>
        <w:t>,</w:t>
      </w:r>
      <w:r w:rsidR="00837DAA" w:rsidRPr="00782606">
        <w:rPr>
          <w:lang w:val="en-CA"/>
        </w:rPr>
        <w:t xml:space="preserve"> </w:t>
      </w:r>
      <w:r w:rsidR="00DB5AB2" w:rsidRPr="00782606">
        <w:rPr>
          <w:lang w:val="en-CA"/>
        </w:rPr>
        <w:t xml:space="preserve">by </w:t>
      </w:r>
      <w:r w:rsidR="00D16DD5" w:rsidRPr="00782606">
        <w:rPr>
          <w:lang w:val="en-CA"/>
        </w:rPr>
        <w:t>providing</w:t>
      </w:r>
      <w:r w:rsidR="00CA7B2A" w:rsidRPr="00782606">
        <w:rPr>
          <w:lang w:val="en-CA"/>
        </w:rPr>
        <w:t xml:space="preserve"> </w:t>
      </w:r>
      <w:r w:rsidR="00DB5AB2" w:rsidRPr="00782606">
        <w:rPr>
          <w:lang w:val="en-CA"/>
        </w:rPr>
        <w:t xml:space="preserve">a termination notice to the </w:t>
      </w:r>
      <w:r w:rsidR="00A10BFB" w:rsidRPr="00782606">
        <w:rPr>
          <w:lang w:val="en-CA"/>
        </w:rPr>
        <w:t>Permittee</w:t>
      </w:r>
      <w:r w:rsidR="00CC7CFD" w:rsidRPr="00782606">
        <w:rPr>
          <w:lang w:val="en-CA"/>
        </w:rPr>
        <w:t xml:space="preserve">, with a copy to the </w:t>
      </w:r>
      <w:r w:rsidR="00AD3056" w:rsidRPr="00782606">
        <w:rPr>
          <w:lang w:val="en-CA"/>
        </w:rPr>
        <w:t>First Nation</w:t>
      </w:r>
      <w:r w:rsidR="00DB5AB2" w:rsidRPr="00782606">
        <w:rPr>
          <w:lang w:val="en-CA"/>
        </w:rPr>
        <w:t>.</w:t>
      </w:r>
    </w:p>
    <w:p w14:paraId="055D0D54" w14:textId="11D92077" w:rsidR="006B3282" w:rsidRPr="00782606" w:rsidRDefault="00D6297F" w:rsidP="00551B03">
      <w:pPr>
        <w:pStyle w:val="Heading3"/>
        <w:rPr>
          <w:lang w:val="en-CA"/>
        </w:rPr>
      </w:pPr>
      <w:bookmarkStart w:id="125" w:name="_Ref431979942"/>
      <w:r w:rsidRPr="00782606">
        <w:rPr>
          <w:lang w:val="en-CA"/>
        </w:rPr>
        <w:t>If</w:t>
      </w:r>
      <w:r w:rsidR="00DB5AB2" w:rsidRPr="00782606">
        <w:rPr>
          <w:lang w:val="en-CA"/>
        </w:rPr>
        <w:t xml:space="preserve"> the default i</w:t>
      </w:r>
      <w:r w:rsidRPr="00782606">
        <w:rPr>
          <w:lang w:val="en-CA"/>
        </w:rPr>
        <w:t xml:space="preserve">s not of </w:t>
      </w:r>
      <w:bookmarkStart w:id="126" w:name="_Ref395537599"/>
      <w:r w:rsidR="0074584A" w:rsidRPr="00782606">
        <w:rPr>
          <w:lang w:val="en-CA"/>
        </w:rPr>
        <w:t xml:space="preserve">an outstanding </w:t>
      </w:r>
      <w:r w:rsidR="00895BDC" w:rsidRPr="00782606">
        <w:rPr>
          <w:lang w:val="en-CA"/>
        </w:rPr>
        <w:t>Fees</w:t>
      </w:r>
      <w:r w:rsidR="0074584A" w:rsidRPr="00782606">
        <w:rPr>
          <w:lang w:val="en-CA"/>
        </w:rPr>
        <w:t xml:space="preserve"> </w:t>
      </w:r>
      <w:r w:rsidRPr="00782606">
        <w:rPr>
          <w:lang w:val="en-CA"/>
        </w:rPr>
        <w:t xml:space="preserve">payment and if </w:t>
      </w:r>
      <w:r w:rsidR="00A23CAA" w:rsidRPr="00782606">
        <w:rPr>
          <w:lang w:val="en-CA"/>
        </w:rPr>
        <w:t>such</w:t>
      </w:r>
      <w:r w:rsidR="00DB5AB2" w:rsidRPr="00782606">
        <w:rPr>
          <w:lang w:val="en-CA"/>
        </w:rPr>
        <w:t xml:space="preserve"> default</w:t>
      </w:r>
      <w:r w:rsidR="00CC2B1C" w:rsidRPr="00782606">
        <w:rPr>
          <w:lang w:val="en-CA"/>
        </w:rPr>
        <w:t>:</w:t>
      </w:r>
      <w:bookmarkStart w:id="127" w:name="_Ref431980043"/>
      <w:bookmarkEnd w:id="125"/>
      <w:bookmarkEnd w:id="126"/>
    </w:p>
    <w:p w14:paraId="7099B329" w14:textId="61EC65B7" w:rsidR="006B3282" w:rsidRPr="00782606" w:rsidRDefault="009F4105" w:rsidP="00551B03">
      <w:pPr>
        <w:pStyle w:val="Heading3"/>
        <w:numPr>
          <w:ilvl w:val="3"/>
          <w:numId w:val="19"/>
        </w:numPr>
        <w:ind w:left="1728"/>
        <w:rPr>
          <w:lang w:val="en-CA"/>
        </w:rPr>
      </w:pPr>
      <w:r w:rsidRPr="00782606">
        <w:rPr>
          <w:lang w:val="en-CA"/>
        </w:rPr>
        <w:t>c</w:t>
      </w:r>
      <w:r w:rsidR="00FE000C" w:rsidRPr="00782606">
        <w:rPr>
          <w:lang w:val="en-CA"/>
        </w:rPr>
        <w:t>an</w:t>
      </w:r>
      <w:r w:rsidR="00716B43" w:rsidRPr="00782606">
        <w:rPr>
          <w:lang w:val="en-CA"/>
        </w:rPr>
        <w:t xml:space="preserve"> reasonably be cured within 30 d</w:t>
      </w:r>
      <w:r w:rsidR="00C64BF5" w:rsidRPr="00782606">
        <w:rPr>
          <w:lang w:val="en-CA"/>
        </w:rPr>
        <w:t xml:space="preserve">ays </w:t>
      </w:r>
      <w:r w:rsidR="00AC1243" w:rsidRPr="00782606">
        <w:rPr>
          <w:lang w:val="en-CA"/>
        </w:rPr>
        <w:t xml:space="preserve">after the </w:t>
      </w:r>
      <w:r w:rsidR="00F04C76" w:rsidRPr="00782606">
        <w:rPr>
          <w:lang w:val="en-CA"/>
        </w:rPr>
        <w:t xml:space="preserve">default </w:t>
      </w:r>
      <w:r w:rsidR="00857DC8" w:rsidRPr="00782606">
        <w:rPr>
          <w:lang w:val="en-CA"/>
        </w:rPr>
        <w:t xml:space="preserve">notice is </w:t>
      </w:r>
      <w:r w:rsidR="00F04C76" w:rsidRPr="00782606">
        <w:rPr>
          <w:lang w:val="en-CA"/>
        </w:rPr>
        <w:t xml:space="preserve">delivered </w:t>
      </w:r>
      <w:r w:rsidR="00857DC8" w:rsidRPr="00782606">
        <w:rPr>
          <w:lang w:val="en-CA"/>
        </w:rPr>
        <w:t xml:space="preserve">and the </w:t>
      </w:r>
      <w:r w:rsidR="00A10BFB" w:rsidRPr="00782606">
        <w:rPr>
          <w:lang w:val="en-CA"/>
        </w:rPr>
        <w:t>Permittee</w:t>
      </w:r>
      <w:r w:rsidR="00857DC8" w:rsidRPr="00782606">
        <w:rPr>
          <w:lang w:val="en-CA"/>
        </w:rPr>
        <w:t xml:space="preserve"> fails to cure </w:t>
      </w:r>
      <w:r w:rsidR="00A23CAA" w:rsidRPr="00782606">
        <w:rPr>
          <w:lang w:val="en-CA"/>
        </w:rPr>
        <w:t>such</w:t>
      </w:r>
      <w:r w:rsidR="00857DC8" w:rsidRPr="00782606">
        <w:rPr>
          <w:lang w:val="en-CA"/>
        </w:rPr>
        <w:t xml:space="preserve"> default </w:t>
      </w:r>
      <w:r w:rsidR="00CC2B1C" w:rsidRPr="00782606">
        <w:rPr>
          <w:lang w:val="en-CA"/>
        </w:rPr>
        <w:t xml:space="preserve">within </w:t>
      </w:r>
      <w:r w:rsidR="00857DC8" w:rsidRPr="00782606">
        <w:rPr>
          <w:lang w:val="en-CA"/>
        </w:rPr>
        <w:t xml:space="preserve">the </w:t>
      </w:r>
      <w:r w:rsidR="00716B43" w:rsidRPr="00782606">
        <w:rPr>
          <w:lang w:val="en-CA"/>
        </w:rPr>
        <w:t>30 d</w:t>
      </w:r>
      <w:r w:rsidR="00CC2B1C" w:rsidRPr="00782606">
        <w:rPr>
          <w:lang w:val="en-CA"/>
        </w:rPr>
        <w:t>ays;</w:t>
      </w:r>
      <w:r w:rsidR="00B2232E" w:rsidRPr="00782606">
        <w:rPr>
          <w:lang w:val="en-CA"/>
        </w:rPr>
        <w:t xml:space="preserve"> or</w:t>
      </w:r>
      <w:bookmarkEnd w:id="127"/>
    </w:p>
    <w:p w14:paraId="5E2A40FC" w14:textId="0D41A61E" w:rsidR="005135A2" w:rsidRPr="00782606" w:rsidRDefault="009F4105" w:rsidP="00551B03">
      <w:pPr>
        <w:pStyle w:val="Heading3"/>
        <w:numPr>
          <w:ilvl w:val="3"/>
          <w:numId w:val="19"/>
        </w:numPr>
        <w:ind w:left="1728"/>
        <w:rPr>
          <w:lang w:val="en-CA"/>
        </w:rPr>
      </w:pPr>
      <w:bookmarkStart w:id="128" w:name="_Ref123218006"/>
      <w:r w:rsidRPr="00782606">
        <w:rPr>
          <w:lang w:val="en-CA"/>
        </w:rPr>
        <w:lastRenderedPageBreak/>
        <w:t>c</w:t>
      </w:r>
      <w:r w:rsidR="00FE000C" w:rsidRPr="00782606">
        <w:rPr>
          <w:lang w:val="en-CA"/>
        </w:rPr>
        <w:t>annot</w:t>
      </w:r>
      <w:r w:rsidR="00C64BF5" w:rsidRPr="00782606">
        <w:rPr>
          <w:lang w:val="en-CA"/>
        </w:rPr>
        <w:t xml:space="preserve"> reasonably be cured within 3</w:t>
      </w:r>
      <w:r w:rsidR="00716B43" w:rsidRPr="00782606">
        <w:rPr>
          <w:lang w:val="en-CA"/>
        </w:rPr>
        <w:t>0 d</w:t>
      </w:r>
      <w:r w:rsidR="00C64BF5" w:rsidRPr="00782606">
        <w:rPr>
          <w:lang w:val="en-CA"/>
        </w:rPr>
        <w:t xml:space="preserve">ays </w:t>
      </w:r>
      <w:r w:rsidR="00AC1243" w:rsidRPr="00782606">
        <w:rPr>
          <w:lang w:val="en-CA"/>
        </w:rPr>
        <w:t xml:space="preserve">after </w:t>
      </w:r>
      <w:r w:rsidR="00857DC8" w:rsidRPr="00782606">
        <w:rPr>
          <w:lang w:val="en-CA"/>
        </w:rPr>
        <w:t xml:space="preserve">the </w:t>
      </w:r>
      <w:r w:rsidR="00F04C76" w:rsidRPr="00782606">
        <w:rPr>
          <w:lang w:val="en-CA"/>
        </w:rPr>
        <w:t xml:space="preserve">default </w:t>
      </w:r>
      <w:r w:rsidR="00857DC8" w:rsidRPr="00782606">
        <w:rPr>
          <w:lang w:val="en-CA"/>
        </w:rPr>
        <w:t xml:space="preserve">notice is </w:t>
      </w:r>
      <w:r w:rsidR="00F04C76" w:rsidRPr="00782606">
        <w:rPr>
          <w:lang w:val="en-CA"/>
        </w:rPr>
        <w:t xml:space="preserve">delivered </w:t>
      </w:r>
      <w:r w:rsidR="00CC2B1C" w:rsidRPr="00782606">
        <w:rPr>
          <w:lang w:val="en-CA"/>
        </w:rPr>
        <w:t xml:space="preserve">and the </w:t>
      </w:r>
      <w:r w:rsidR="00A10BFB" w:rsidRPr="00782606">
        <w:rPr>
          <w:lang w:val="en-CA"/>
        </w:rPr>
        <w:t>Permittee</w:t>
      </w:r>
      <w:r w:rsidR="00CC2B1C" w:rsidRPr="00782606">
        <w:rPr>
          <w:lang w:val="en-CA"/>
        </w:rPr>
        <w:t xml:space="preserve"> does not</w:t>
      </w:r>
      <w:r w:rsidR="00AC1243" w:rsidRPr="00782606">
        <w:rPr>
          <w:lang w:val="en-CA"/>
        </w:rPr>
        <w:t xml:space="preserve"> </w:t>
      </w:r>
      <w:r w:rsidR="00CC2B1C" w:rsidRPr="00782606">
        <w:rPr>
          <w:lang w:val="en-CA"/>
        </w:rPr>
        <w:t>begin</w:t>
      </w:r>
      <w:r w:rsidR="00AC1243" w:rsidRPr="00782606">
        <w:rPr>
          <w:lang w:val="en-CA"/>
        </w:rPr>
        <w:t xml:space="preserve"> </w:t>
      </w:r>
      <w:r w:rsidR="00CC2B1C" w:rsidRPr="00782606">
        <w:rPr>
          <w:lang w:val="en-CA"/>
        </w:rPr>
        <w:t xml:space="preserve">to cure </w:t>
      </w:r>
      <w:r w:rsidR="00A23CAA" w:rsidRPr="00782606">
        <w:rPr>
          <w:lang w:val="en-CA"/>
        </w:rPr>
        <w:t>such</w:t>
      </w:r>
      <w:r w:rsidR="00CC2B1C" w:rsidRPr="00782606">
        <w:rPr>
          <w:lang w:val="en-CA"/>
        </w:rPr>
        <w:t xml:space="preserve"> default within </w:t>
      </w:r>
      <w:r w:rsidR="00857DC8" w:rsidRPr="00782606">
        <w:rPr>
          <w:lang w:val="en-CA"/>
        </w:rPr>
        <w:t xml:space="preserve">the </w:t>
      </w:r>
      <w:r w:rsidR="00716B43" w:rsidRPr="00782606">
        <w:rPr>
          <w:lang w:val="en-CA"/>
        </w:rPr>
        <w:t>30 d</w:t>
      </w:r>
      <w:r w:rsidR="00CC2B1C" w:rsidRPr="00782606">
        <w:rPr>
          <w:lang w:val="en-CA"/>
        </w:rPr>
        <w:t>ays</w:t>
      </w:r>
      <w:r w:rsidR="00F636BB" w:rsidRPr="00782606">
        <w:rPr>
          <w:lang w:val="en-CA"/>
        </w:rPr>
        <w:t xml:space="preserve"> to the reasonable satisfaction of </w:t>
      </w:r>
      <w:r w:rsidR="00ED58D3" w:rsidRPr="00782606">
        <w:rPr>
          <w:lang w:val="en-CA"/>
        </w:rPr>
        <w:t>the Permittor</w:t>
      </w:r>
      <w:r w:rsidR="0074584A" w:rsidRPr="00782606">
        <w:rPr>
          <w:lang w:val="en-CA"/>
        </w:rPr>
        <w:t xml:space="preserve"> or continue to cure </w:t>
      </w:r>
      <w:r w:rsidR="00A23CAA" w:rsidRPr="00782606">
        <w:rPr>
          <w:lang w:val="en-CA"/>
        </w:rPr>
        <w:t>such</w:t>
      </w:r>
      <w:r w:rsidR="0074584A" w:rsidRPr="00782606">
        <w:rPr>
          <w:lang w:val="en-CA"/>
        </w:rPr>
        <w:t xml:space="preserve"> default with due diligence after beginning to cure</w:t>
      </w:r>
      <w:r w:rsidR="00F04C76" w:rsidRPr="00782606">
        <w:rPr>
          <w:lang w:val="en-CA"/>
        </w:rPr>
        <w:t>,</w:t>
      </w:r>
      <w:bookmarkEnd w:id="128"/>
    </w:p>
    <w:p w14:paraId="160BED20" w14:textId="536023BF" w:rsidR="00611151" w:rsidRPr="00782606" w:rsidRDefault="00777EC4" w:rsidP="00551B03">
      <w:pPr>
        <w:pStyle w:val="Heading4"/>
        <w:numPr>
          <w:ilvl w:val="0"/>
          <w:numId w:val="0"/>
        </w:numPr>
        <w:tabs>
          <w:tab w:val="clear" w:pos="1008"/>
        </w:tabs>
        <w:ind w:left="720"/>
        <w:rPr>
          <w:lang w:val="en-CA"/>
        </w:rPr>
      </w:pPr>
      <w:r w:rsidRPr="00782606">
        <w:rPr>
          <w:lang w:val="en-CA"/>
        </w:rPr>
        <w:t>t</w:t>
      </w:r>
      <w:r w:rsidR="00FE000C" w:rsidRPr="00782606">
        <w:rPr>
          <w:lang w:val="en-CA"/>
        </w:rPr>
        <w:t>hen</w:t>
      </w:r>
      <w:r w:rsidR="00CC2B1C" w:rsidRPr="00782606">
        <w:rPr>
          <w:lang w:val="en-CA"/>
        </w:rPr>
        <w:t xml:space="preserve"> </w:t>
      </w:r>
      <w:r w:rsidR="00ED58D3" w:rsidRPr="00782606">
        <w:rPr>
          <w:lang w:val="en-CA"/>
        </w:rPr>
        <w:t>the Permittor</w:t>
      </w:r>
      <w:r w:rsidR="00CC2B1C" w:rsidRPr="00782606">
        <w:rPr>
          <w:lang w:val="en-CA"/>
        </w:rPr>
        <w:t xml:space="preserve"> may</w:t>
      </w:r>
      <w:r w:rsidR="00CA7B2A" w:rsidRPr="00782606">
        <w:rPr>
          <w:lang w:val="en-CA"/>
        </w:rPr>
        <w:t xml:space="preserve"> </w:t>
      </w:r>
      <w:r w:rsidR="00837DAA" w:rsidRPr="00782606">
        <w:rPr>
          <w:lang w:val="en-CA"/>
        </w:rPr>
        <w:t xml:space="preserve">take advantage of any </w:t>
      </w:r>
      <w:r w:rsidR="00D6297F" w:rsidRPr="00782606">
        <w:rPr>
          <w:lang w:val="en-CA"/>
        </w:rPr>
        <w:t>legal and equitable remedies</w:t>
      </w:r>
      <w:r w:rsidR="00837DAA" w:rsidRPr="00782606">
        <w:rPr>
          <w:lang w:val="en-CA"/>
        </w:rPr>
        <w:t xml:space="preserve"> available, including </w:t>
      </w:r>
      <w:r w:rsidR="006C40EF" w:rsidRPr="00782606">
        <w:rPr>
          <w:lang w:val="en-CA"/>
        </w:rPr>
        <w:t xml:space="preserve">by </w:t>
      </w:r>
      <w:r w:rsidR="00D16DD5" w:rsidRPr="00782606">
        <w:rPr>
          <w:lang w:val="en-CA"/>
        </w:rPr>
        <w:t xml:space="preserve">commencing </w:t>
      </w:r>
      <w:r w:rsidR="00D6297F" w:rsidRPr="00782606">
        <w:rPr>
          <w:lang w:val="en-CA"/>
        </w:rPr>
        <w:t xml:space="preserve">an action for specific performance or </w:t>
      </w:r>
      <w:r w:rsidR="0033636B" w:rsidRPr="00782606">
        <w:rPr>
          <w:lang w:val="en-CA"/>
        </w:rPr>
        <w:t xml:space="preserve">by </w:t>
      </w:r>
      <w:r w:rsidR="00837DAA" w:rsidRPr="00782606">
        <w:rPr>
          <w:lang w:val="en-CA"/>
        </w:rPr>
        <w:t>declaring the Term ended</w:t>
      </w:r>
      <w:r w:rsidR="00D16DD5" w:rsidRPr="00782606">
        <w:rPr>
          <w:lang w:val="en-CA"/>
        </w:rPr>
        <w:t>,</w:t>
      </w:r>
      <w:r w:rsidR="00837DAA" w:rsidRPr="00782606">
        <w:rPr>
          <w:lang w:val="en-CA"/>
        </w:rPr>
        <w:t xml:space="preserve"> by </w:t>
      </w:r>
      <w:r w:rsidR="00D16DD5" w:rsidRPr="00782606">
        <w:rPr>
          <w:lang w:val="en-CA"/>
        </w:rPr>
        <w:t>providing</w:t>
      </w:r>
      <w:r w:rsidR="00837DAA" w:rsidRPr="00782606">
        <w:rPr>
          <w:lang w:val="en-CA"/>
        </w:rPr>
        <w:t xml:space="preserve"> a termination notice to the Permittee, with a copy to the First Nation</w:t>
      </w:r>
      <w:r w:rsidR="00CC2B1C" w:rsidRPr="00782606">
        <w:rPr>
          <w:lang w:val="en-CA"/>
        </w:rPr>
        <w:t>.</w:t>
      </w:r>
    </w:p>
    <w:p w14:paraId="71EFAA3A" w14:textId="000D41A9" w:rsidR="002D46F5" w:rsidRPr="00782606" w:rsidRDefault="0060237D" w:rsidP="003E6967">
      <w:pPr>
        <w:pStyle w:val="Heading3"/>
        <w:rPr>
          <w:lang w:val="en-CA"/>
        </w:rPr>
      </w:pPr>
      <w:bookmarkStart w:id="129" w:name="_Ref118969479"/>
      <w:r w:rsidRPr="00782606">
        <w:rPr>
          <w:lang w:val="en-CA"/>
        </w:rPr>
        <w:t xml:space="preserve">If </w:t>
      </w:r>
      <w:r w:rsidR="00377B84" w:rsidRPr="00782606">
        <w:rPr>
          <w:lang w:val="en-CA"/>
        </w:rPr>
        <w:t xml:space="preserve">a default is not cured within the time </w:t>
      </w:r>
      <w:r w:rsidR="00D16DD5" w:rsidRPr="00782606">
        <w:rPr>
          <w:lang w:val="en-CA"/>
        </w:rPr>
        <w:t xml:space="preserve">allowed in </w:t>
      </w:r>
      <w:r w:rsidR="00377B84" w:rsidRPr="00782606">
        <w:rPr>
          <w:lang w:val="en-CA"/>
        </w:rPr>
        <w:t xml:space="preserve">this </w:t>
      </w:r>
      <w:r w:rsidR="00A10BFB" w:rsidRPr="00782606">
        <w:rPr>
          <w:lang w:val="en-CA"/>
        </w:rPr>
        <w:t>Permit</w:t>
      </w:r>
      <w:r w:rsidR="005D0FC9" w:rsidRPr="00782606">
        <w:rPr>
          <w:lang w:val="en-CA"/>
        </w:rPr>
        <w:t xml:space="preserve">, or is not being diligently cured under section </w:t>
      </w:r>
      <w:r w:rsidR="005D0FC9" w:rsidRPr="00782606">
        <w:rPr>
          <w:lang w:val="en-CA"/>
        </w:rPr>
        <w:fldChar w:fldCharType="begin"/>
      </w:r>
      <w:r w:rsidR="005D0FC9" w:rsidRPr="00782606">
        <w:rPr>
          <w:lang w:val="en-CA"/>
        </w:rPr>
        <w:instrText xml:space="preserve"> REF _Ref123218006 \r \h </w:instrText>
      </w:r>
      <w:r w:rsidR="005D0FC9" w:rsidRPr="00782606">
        <w:rPr>
          <w:lang w:val="en-CA"/>
        </w:rPr>
      </w:r>
      <w:r w:rsidR="005D0FC9" w:rsidRPr="00782606">
        <w:rPr>
          <w:lang w:val="en-CA"/>
        </w:rPr>
        <w:fldChar w:fldCharType="separate"/>
      </w:r>
      <w:r w:rsidR="007A2A68">
        <w:rPr>
          <w:lang w:val="en-CA"/>
        </w:rPr>
        <w:t>8.2.3.2</w:t>
      </w:r>
      <w:r w:rsidR="005D0FC9" w:rsidRPr="00782606">
        <w:rPr>
          <w:lang w:val="en-CA"/>
        </w:rPr>
        <w:fldChar w:fldCharType="end"/>
      </w:r>
      <w:r w:rsidR="005D0FC9" w:rsidRPr="00782606">
        <w:rPr>
          <w:lang w:val="en-CA"/>
        </w:rPr>
        <w:t>,</w:t>
      </w:r>
      <w:r w:rsidR="00377B84" w:rsidRPr="00782606">
        <w:rPr>
          <w:lang w:val="en-CA"/>
        </w:rPr>
        <w:t xml:space="preserve"> then </w:t>
      </w:r>
      <w:r w:rsidR="00ED58D3" w:rsidRPr="00782606">
        <w:rPr>
          <w:lang w:val="en-CA"/>
        </w:rPr>
        <w:t>the Permittor</w:t>
      </w:r>
      <w:r w:rsidR="00377B84" w:rsidRPr="00782606">
        <w:rPr>
          <w:lang w:val="en-CA"/>
        </w:rPr>
        <w:t xml:space="preserve"> may</w:t>
      </w:r>
      <w:r w:rsidR="00E46042" w:rsidRPr="00782606">
        <w:rPr>
          <w:lang w:val="en-CA"/>
        </w:rPr>
        <w:t>, with unrestricted access to the Permit Area,</w:t>
      </w:r>
      <w:r w:rsidR="00377B84" w:rsidRPr="00782606">
        <w:rPr>
          <w:lang w:val="en-CA"/>
        </w:rPr>
        <w:t xml:space="preserve"> cure </w:t>
      </w:r>
      <w:r w:rsidR="00D16DD5" w:rsidRPr="00782606">
        <w:rPr>
          <w:lang w:val="en-CA"/>
        </w:rPr>
        <w:t>i</w:t>
      </w:r>
      <w:r w:rsidR="00377B84" w:rsidRPr="00782606">
        <w:rPr>
          <w:lang w:val="en-CA"/>
        </w:rPr>
        <w:t>t</w:t>
      </w:r>
      <w:r w:rsidR="005700BD" w:rsidRPr="00782606">
        <w:rPr>
          <w:lang w:val="en-CA"/>
        </w:rPr>
        <w:t xml:space="preserve"> in </w:t>
      </w:r>
      <w:r w:rsidR="006736D3" w:rsidRPr="00782606">
        <w:rPr>
          <w:lang w:val="en-CA"/>
        </w:rPr>
        <w:t xml:space="preserve">the Permittor’s </w:t>
      </w:r>
      <w:r w:rsidR="005700BD" w:rsidRPr="00782606">
        <w:rPr>
          <w:lang w:val="en-CA"/>
        </w:rPr>
        <w:t>sole discretion</w:t>
      </w:r>
      <w:r w:rsidR="00D16DD5" w:rsidRPr="00782606">
        <w:rPr>
          <w:lang w:val="en-CA"/>
        </w:rPr>
        <w:t xml:space="preserve">, and </w:t>
      </w:r>
      <w:r w:rsidR="006736D3" w:rsidRPr="00782606">
        <w:rPr>
          <w:lang w:val="en-CA"/>
        </w:rPr>
        <w:t>the Permittor’s</w:t>
      </w:r>
      <w:r w:rsidR="00377B84" w:rsidRPr="00782606">
        <w:rPr>
          <w:lang w:val="en-CA"/>
        </w:rPr>
        <w:t xml:space="preserve"> expenses </w:t>
      </w:r>
      <w:r w:rsidR="00D6297F" w:rsidRPr="00782606">
        <w:rPr>
          <w:lang w:val="en-CA"/>
        </w:rPr>
        <w:t xml:space="preserve">related to such curing </w:t>
      </w:r>
      <w:r w:rsidR="00D16DD5" w:rsidRPr="00782606">
        <w:rPr>
          <w:lang w:val="en-CA"/>
        </w:rPr>
        <w:t>are</w:t>
      </w:r>
      <w:r w:rsidR="00377B84" w:rsidRPr="00782606">
        <w:rPr>
          <w:lang w:val="en-CA"/>
        </w:rPr>
        <w:t xml:space="preserve"> Additional </w:t>
      </w:r>
      <w:r w:rsidR="00895BDC" w:rsidRPr="00782606">
        <w:rPr>
          <w:lang w:val="en-CA"/>
        </w:rPr>
        <w:t>Fees</w:t>
      </w:r>
      <w:r w:rsidR="00377B84" w:rsidRPr="00782606">
        <w:rPr>
          <w:lang w:val="en-CA"/>
        </w:rPr>
        <w:t>.</w:t>
      </w:r>
      <w:bookmarkEnd w:id="129"/>
      <w:r w:rsidR="00D16DD5" w:rsidRPr="00782606">
        <w:rPr>
          <w:lang w:val="en-CA"/>
        </w:rPr>
        <w:t xml:space="preserve"> </w:t>
      </w:r>
      <w:r w:rsidR="000701C6" w:rsidRPr="00782606">
        <w:rPr>
          <w:lang w:val="en-CA"/>
        </w:rPr>
        <w:t xml:space="preserve">If </w:t>
      </w:r>
      <w:r w:rsidR="00ED58D3" w:rsidRPr="00782606">
        <w:rPr>
          <w:lang w:val="en-CA"/>
        </w:rPr>
        <w:t>the Permittor</w:t>
      </w:r>
      <w:r w:rsidR="000701C6" w:rsidRPr="00782606">
        <w:rPr>
          <w:lang w:val="en-CA"/>
        </w:rPr>
        <w:t xml:space="preserve"> begins to cure </w:t>
      </w:r>
      <w:r w:rsidR="00D16DD5" w:rsidRPr="00782606">
        <w:rPr>
          <w:lang w:val="en-CA"/>
        </w:rPr>
        <w:t>the</w:t>
      </w:r>
      <w:r w:rsidR="000701C6" w:rsidRPr="00782606">
        <w:rPr>
          <w:lang w:val="en-CA"/>
        </w:rPr>
        <w:t xml:space="preserve"> default, </w:t>
      </w:r>
      <w:r w:rsidR="00F04C76" w:rsidRPr="00782606">
        <w:rPr>
          <w:lang w:val="en-CA"/>
        </w:rPr>
        <w:t xml:space="preserve">then </w:t>
      </w:r>
      <w:r w:rsidR="00ED58D3" w:rsidRPr="00782606">
        <w:rPr>
          <w:lang w:val="en-CA"/>
        </w:rPr>
        <w:t>the Permittor</w:t>
      </w:r>
      <w:r w:rsidR="000701C6" w:rsidRPr="00782606">
        <w:rPr>
          <w:lang w:val="en-CA"/>
        </w:rPr>
        <w:t xml:space="preserve"> will have no obligation to continue </w:t>
      </w:r>
      <w:r w:rsidR="00CA7B2A" w:rsidRPr="00782606">
        <w:rPr>
          <w:lang w:val="en-CA"/>
        </w:rPr>
        <w:t xml:space="preserve">to </w:t>
      </w:r>
      <w:r w:rsidR="000701C6" w:rsidRPr="00782606">
        <w:rPr>
          <w:lang w:val="en-CA"/>
        </w:rPr>
        <w:t xml:space="preserve">cure </w:t>
      </w:r>
      <w:r w:rsidR="00D16DD5" w:rsidRPr="00782606">
        <w:rPr>
          <w:lang w:val="en-CA"/>
        </w:rPr>
        <w:t>it</w:t>
      </w:r>
      <w:r w:rsidR="000701C6" w:rsidRPr="00782606">
        <w:rPr>
          <w:lang w:val="en-CA"/>
        </w:rPr>
        <w:t xml:space="preserve"> to completion</w:t>
      </w:r>
      <w:r w:rsidR="00CA7B2A" w:rsidRPr="00782606">
        <w:rPr>
          <w:lang w:val="en-CA"/>
        </w:rPr>
        <w:t xml:space="preserve"> and </w:t>
      </w:r>
      <w:r w:rsidR="00ED58D3" w:rsidRPr="00782606">
        <w:rPr>
          <w:lang w:val="en-CA"/>
        </w:rPr>
        <w:t>the Permittor</w:t>
      </w:r>
      <w:r w:rsidR="000701C6" w:rsidRPr="00782606">
        <w:rPr>
          <w:lang w:val="en-CA"/>
        </w:rPr>
        <w:t xml:space="preserve"> is not liable for any losses or expenses </w:t>
      </w:r>
      <w:r w:rsidR="00BE6BB4" w:rsidRPr="00782606">
        <w:rPr>
          <w:lang w:val="en-CA"/>
        </w:rPr>
        <w:t xml:space="preserve">suffered </w:t>
      </w:r>
      <w:r w:rsidR="00D16DD5" w:rsidRPr="00782606">
        <w:rPr>
          <w:lang w:val="en-CA"/>
        </w:rPr>
        <w:t xml:space="preserve">as a result </w:t>
      </w:r>
      <w:r w:rsidR="00BE6BB4" w:rsidRPr="00782606">
        <w:rPr>
          <w:lang w:val="en-CA"/>
        </w:rPr>
        <w:t xml:space="preserve">by the </w:t>
      </w:r>
      <w:r w:rsidR="00A10BFB" w:rsidRPr="00782606">
        <w:rPr>
          <w:lang w:val="en-CA"/>
        </w:rPr>
        <w:t>Permittee</w:t>
      </w:r>
      <w:r w:rsidR="00BE6BB4" w:rsidRPr="00782606">
        <w:rPr>
          <w:lang w:val="en-CA"/>
        </w:rPr>
        <w:t xml:space="preserve"> or any Person on the </w:t>
      </w:r>
      <w:r w:rsidR="00895BDC" w:rsidRPr="00782606">
        <w:rPr>
          <w:lang w:val="en-CA"/>
        </w:rPr>
        <w:t xml:space="preserve">Permit Area due to the rights of the </w:t>
      </w:r>
      <w:r w:rsidR="00A10BFB" w:rsidRPr="00782606">
        <w:rPr>
          <w:lang w:val="en-CA"/>
        </w:rPr>
        <w:t>Permittee</w:t>
      </w:r>
      <w:r w:rsidR="00895BDC" w:rsidRPr="00782606">
        <w:rPr>
          <w:lang w:val="en-CA"/>
        </w:rPr>
        <w:t xml:space="preserve"> under this Permit.</w:t>
      </w:r>
    </w:p>
    <w:p w14:paraId="17C5E8A5" w14:textId="3D2BE074" w:rsidR="00192689" w:rsidRPr="00782606" w:rsidRDefault="00192689" w:rsidP="00551B03">
      <w:pPr>
        <w:pStyle w:val="Heading2"/>
        <w:rPr>
          <w:lang w:val="en-CA"/>
        </w:rPr>
      </w:pPr>
      <w:bookmarkStart w:id="130" w:name="_Ref417041477"/>
      <w:r w:rsidRPr="00782606">
        <w:rPr>
          <w:rStyle w:val="Strong"/>
          <w:lang w:val="en-CA"/>
        </w:rPr>
        <w:t>Defaults o</w:t>
      </w:r>
      <w:r w:rsidR="00867580" w:rsidRPr="00782606">
        <w:rPr>
          <w:rStyle w:val="Strong"/>
          <w:lang w:val="en-CA"/>
        </w:rPr>
        <w:t>n</w:t>
      </w:r>
      <w:r w:rsidRPr="00782606">
        <w:rPr>
          <w:rStyle w:val="Strong"/>
          <w:lang w:val="en-CA"/>
        </w:rPr>
        <w:t xml:space="preserve"> Obligations Owed to the </w:t>
      </w:r>
      <w:r w:rsidR="00AD3056" w:rsidRPr="00782606">
        <w:rPr>
          <w:rStyle w:val="Strong"/>
          <w:lang w:val="en-CA"/>
        </w:rPr>
        <w:t>First Nation</w:t>
      </w:r>
      <w:r w:rsidRPr="00782606">
        <w:rPr>
          <w:rStyle w:val="Strong"/>
          <w:lang w:val="en-CA"/>
        </w:rPr>
        <w:t xml:space="preserve"> </w:t>
      </w:r>
    </w:p>
    <w:p w14:paraId="1E7ABD70" w14:textId="355F4696" w:rsidR="00192689" w:rsidRPr="00782606" w:rsidRDefault="00192689" w:rsidP="00551B03">
      <w:pPr>
        <w:pStyle w:val="Heading3"/>
        <w:rPr>
          <w:lang w:val="en-CA"/>
        </w:rPr>
      </w:pPr>
      <w:r w:rsidRPr="00782606">
        <w:rPr>
          <w:lang w:val="en-CA"/>
        </w:rPr>
        <w:t xml:space="preserve">If the </w:t>
      </w:r>
      <w:r w:rsidR="00A10BFB" w:rsidRPr="00782606">
        <w:rPr>
          <w:lang w:val="en-CA"/>
        </w:rPr>
        <w:t>Permittee</w:t>
      </w:r>
      <w:r w:rsidRPr="00782606">
        <w:rPr>
          <w:lang w:val="en-CA"/>
        </w:rPr>
        <w:t xml:space="preserve"> defaults on an obligation owed to the </w:t>
      </w:r>
      <w:r w:rsidR="00AD3056" w:rsidRPr="00782606">
        <w:rPr>
          <w:lang w:val="en-CA"/>
        </w:rPr>
        <w:t>First Nation</w:t>
      </w:r>
      <w:r w:rsidRPr="00782606">
        <w:rPr>
          <w:lang w:val="en-CA"/>
        </w:rPr>
        <w:t xml:space="preserve"> </w:t>
      </w:r>
      <w:r w:rsidR="00D16DD5" w:rsidRPr="00782606">
        <w:rPr>
          <w:lang w:val="en-CA"/>
        </w:rPr>
        <w:t>i</w:t>
      </w:r>
      <w:r w:rsidRPr="00782606">
        <w:rPr>
          <w:lang w:val="en-CA"/>
        </w:rPr>
        <w:t xml:space="preserve">n this </w:t>
      </w:r>
      <w:r w:rsidR="00A10BFB" w:rsidRPr="00782606">
        <w:rPr>
          <w:lang w:val="en-CA"/>
        </w:rPr>
        <w:t>Permit</w:t>
      </w:r>
      <w:r w:rsidRPr="00782606">
        <w:rPr>
          <w:lang w:val="en-CA"/>
        </w:rPr>
        <w:t xml:space="preserve">, then the </w:t>
      </w:r>
      <w:r w:rsidR="00AD3056" w:rsidRPr="00782606">
        <w:rPr>
          <w:lang w:val="en-CA"/>
        </w:rPr>
        <w:t>First Nation</w:t>
      </w:r>
      <w:r w:rsidRPr="00782606">
        <w:rPr>
          <w:lang w:val="en-CA"/>
        </w:rPr>
        <w:t xml:space="preserve"> may </w:t>
      </w:r>
      <w:r w:rsidR="00D16DD5" w:rsidRPr="00782606">
        <w:rPr>
          <w:lang w:val="en-CA"/>
        </w:rPr>
        <w:t>provide</w:t>
      </w:r>
      <w:r w:rsidRPr="00782606">
        <w:rPr>
          <w:lang w:val="en-CA"/>
        </w:rPr>
        <w:t xml:space="preserve"> </w:t>
      </w:r>
      <w:bookmarkEnd w:id="130"/>
      <w:r w:rsidRPr="00782606">
        <w:rPr>
          <w:lang w:val="en-CA"/>
        </w:rPr>
        <w:t>a default notice</w:t>
      </w:r>
      <w:r w:rsidR="00D16DD5" w:rsidRPr="00782606">
        <w:rPr>
          <w:lang w:val="en-CA"/>
        </w:rPr>
        <w:t xml:space="preserve"> to the Permittee</w:t>
      </w:r>
      <w:r w:rsidR="006F2BDC" w:rsidRPr="00782606">
        <w:rPr>
          <w:lang w:val="en-CA"/>
        </w:rPr>
        <w:t xml:space="preserve">, with a copy to </w:t>
      </w:r>
      <w:r w:rsidR="00ED58D3" w:rsidRPr="00782606">
        <w:rPr>
          <w:lang w:val="en-CA"/>
        </w:rPr>
        <w:t>the Permittor</w:t>
      </w:r>
      <w:r w:rsidRPr="00782606">
        <w:rPr>
          <w:lang w:val="en-CA"/>
        </w:rPr>
        <w:t>.</w:t>
      </w:r>
    </w:p>
    <w:p w14:paraId="01042AA6" w14:textId="1CA4A699" w:rsidR="006B3282" w:rsidRPr="00782606" w:rsidRDefault="006B3282" w:rsidP="00551B03">
      <w:pPr>
        <w:pStyle w:val="Heading3"/>
        <w:rPr>
          <w:lang w:val="en-CA"/>
        </w:rPr>
      </w:pPr>
      <w:r w:rsidRPr="00782606">
        <w:rPr>
          <w:lang w:val="en-CA"/>
        </w:rPr>
        <w:t xml:space="preserve">If </w:t>
      </w:r>
      <w:r w:rsidR="00A23CAA" w:rsidRPr="00782606">
        <w:rPr>
          <w:lang w:val="en-CA"/>
        </w:rPr>
        <w:t>such</w:t>
      </w:r>
      <w:r w:rsidRPr="00782606">
        <w:rPr>
          <w:lang w:val="en-CA"/>
        </w:rPr>
        <w:t xml:space="preserve"> default:</w:t>
      </w:r>
    </w:p>
    <w:p w14:paraId="2ED0B463" w14:textId="09F18F47" w:rsidR="006B3282" w:rsidRPr="00782606" w:rsidRDefault="00192689" w:rsidP="00551B03">
      <w:pPr>
        <w:pStyle w:val="Heading3"/>
        <w:numPr>
          <w:ilvl w:val="3"/>
          <w:numId w:val="19"/>
        </w:numPr>
        <w:ind w:left="1728"/>
        <w:rPr>
          <w:lang w:val="en-CA"/>
        </w:rPr>
      </w:pPr>
      <w:r w:rsidRPr="00782606">
        <w:rPr>
          <w:lang w:val="en-CA"/>
        </w:rPr>
        <w:t xml:space="preserve">can reasonably be cured within 30 days after the </w:t>
      </w:r>
      <w:r w:rsidR="00D16DD5" w:rsidRPr="00782606">
        <w:rPr>
          <w:lang w:val="en-CA"/>
        </w:rPr>
        <w:t xml:space="preserve">default </w:t>
      </w:r>
      <w:r w:rsidRPr="00782606">
        <w:rPr>
          <w:lang w:val="en-CA"/>
        </w:rPr>
        <w:t xml:space="preserve">notice </w:t>
      </w:r>
      <w:r w:rsidR="00D16DD5" w:rsidRPr="00782606">
        <w:rPr>
          <w:lang w:val="en-CA"/>
        </w:rPr>
        <w:t xml:space="preserve">is delivered </w:t>
      </w:r>
      <w:r w:rsidRPr="00782606">
        <w:rPr>
          <w:lang w:val="en-CA"/>
        </w:rPr>
        <w:t xml:space="preserve">and the </w:t>
      </w:r>
      <w:r w:rsidR="00A10BFB" w:rsidRPr="00782606">
        <w:rPr>
          <w:lang w:val="en-CA"/>
        </w:rPr>
        <w:t>Permittee</w:t>
      </w:r>
      <w:r w:rsidRPr="00782606">
        <w:rPr>
          <w:lang w:val="en-CA"/>
        </w:rPr>
        <w:t xml:space="preserve"> fails to cure </w:t>
      </w:r>
      <w:r w:rsidR="00A23CAA" w:rsidRPr="00782606">
        <w:rPr>
          <w:lang w:val="en-CA"/>
        </w:rPr>
        <w:t>such</w:t>
      </w:r>
      <w:r w:rsidRPr="00782606">
        <w:rPr>
          <w:lang w:val="en-CA"/>
        </w:rPr>
        <w:t xml:space="preserve"> default within the 30 days; or</w:t>
      </w:r>
    </w:p>
    <w:p w14:paraId="119A7C8A" w14:textId="0487025A" w:rsidR="00192689" w:rsidRPr="00782606" w:rsidRDefault="00192689" w:rsidP="00551B03">
      <w:pPr>
        <w:pStyle w:val="Heading3"/>
        <w:numPr>
          <w:ilvl w:val="3"/>
          <w:numId w:val="19"/>
        </w:numPr>
        <w:ind w:left="1728"/>
        <w:rPr>
          <w:lang w:val="en-CA"/>
        </w:rPr>
      </w:pPr>
      <w:bookmarkStart w:id="131" w:name="_Ref123218010"/>
      <w:r w:rsidRPr="00782606">
        <w:rPr>
          <w:lang w:val="en-CA"/>
        </w:rPr>
        <w:t xml:space="preserve">cannot reasonably be cured within 30 days after the </w:t>
      </w:r>
      <w:r w:rsidR="00D16DD5" w:rsidRPr="00782606">
        <w:rPr>
          <w:lang w:val="en-CA"/>
        </w:rPr>
        <w:t xml:space="preserve">default </w:t>
      </w:r>
      <w:r w:rsidRPr="00782606">
        <w:rPr>
          <w:lang w:val="en-CA"/>
        </w:rPr>
        <w:t xml:space="preserve">notice </w:t>
      </w:r>
      <w:r w:rsidR="00D16DD5" w:rsidRPr="00782606">
        <w:rPr>
          <w:lang w:val="en-CA"/>
        </w:rPr>
        <w:t xml:space="preserve">is delivered </w:t>
      </w:r>
      <w:r w:rsidRPr="00782606">
        <w:rPr>
          <w:lang w:val="en-CA"/>
        </w:rPr>
        <w:t xml:space="preserve">and the </w:t>
      </w:r>
      <w:r w:rsidR="00A10BFB" w:rsidRPr="00782606">
        <w:rPr>
          <w:lang w:val="en-CA"/>
        </w:rPr>
        <w:t>Permittee</w:t>
      </w:r>
      <w:r w:rsidRPr="00782606">
        <w:rPr>
          <w:lang w:val="en-CA"/>
        </w:rPr>
        <w:t xml:space="preserve"> does not begin to cure </w:t>
      </w:r>
      <w:r w:rsidR="00A23CAA" w:rsidRPr="00782606">
        <w:rPr>
          <w:lang w:val="en-CA"/>
        </w:rPr>
        <w:t>such</w:t>
      </w:r>
      <w:r w:rsidRPr="00782606">
        <w:rPr>
          <w:lang w:val="en-CA"/>
        </w:rPr>
        <w:t xml:space="preserve"> default within the 30 days to the reaso</w:t>
      </w:r>
      <w:r w:rsidR="00CC7CFD" w:rsidRPr="00782606">
        <w:rPr>
          <w:lang w:val="en-CA"/>
        </w:rPr>
        <w:t xml:space="preserve">nable satisfaction of the </w:t>
      </w:r>
      <w:r w:rsidR="00AD3056" w:rsidRPr="00782606">
        <w:rPr>
          <w:lang w:val="en-CA"/>
        </w:rPr>
        <w:t>First Nation</w:t>
      </w:r>
      <w:r w:rsidRPr="00782606">
        <w:rPr>
          <w:lang w:val="en-CA"/>
        </w:rPr>
        <w:t xml:space="preserve"> or continue to cure </w:t>
      </w:r>
      <w:r w:rsidR="002A1E0B" w:rsidRPr="00782606">
        <w:rPr>
          <w:lang w:val="en-CA"/>
        </w:rPr>
        <w:t>such</w:t>
      </w:r>
      <w:r w:rsidRPr="00782606">
        <w:rPr>
          <w:lang w:val="en-CA"/>
        </w:rPr>
        <w:t xml:space="preserve"> default with due diligence after beginning to cure</w:t>
      </w:r>
      <w:r w:rsidR="00CC7CFD" w:rsidRPr="00782606">
        <w:rPr>
          <w:lang w:val="en-CA"/>
        </w:rPr>
        <w:t>,</w:t>
      </w:r>
      <w:bookmarkEnd w:id="131"/>
      <w:r w:rsidR="00CC7CFD" w:rsidRPr="00782606">
        <w:rPr>
          <w:lang w:val="en-CA"/>
        </w:rPr>
        <w:t xml:space="preserve"> </w:t>
      </w:r>
    </w:p>
    <w:p w14:paraId="700A5AF4" w14:textId="0D034190" w:rsidR="00192689" w:rsidRPr="00782606" w:rsidRDefault="00192689" w:rsidP="00551B03">
      <w:pPr>
        <w:pStyle w:val="Heading3"/>
        <w:numPr>
          <w:ilvl w:val="0"/>
          <w:numId w:val="0"/>
        </w:numPr>
        <w:ind w:left="720"/>
        <w:rPr>
          <w:lang w:val="en-CA"/>
        </w:rPr>
      </w:pPr>
      <w:r w:rsidRPr="00782606">
        <w:rPr>
          <w:lang w:val="en-CA"/>
        </w:rPr>
        <w:t>then</w:t>
      </w:r>
      <w:r w:rsidR="00D6297F" w:rsidRPr="00782606">
        <w:rPr>
          <w:lang w:val="en-CA"/>
        </w:rPr>
        <w:t>, as the First Nation may not terminate this Permit as a remedy,</w:t>
      </w:r>
      <w:r w:rsidRPr="00782606">
        <w:rPr>
          <w:lang w:val="en-CA"/>
        </w:rPr>
        <w:t xml:space="preserve"> </w:t>
      </w:r>
      <w:r w:rsidR="00CC7CFD" w:rsidRPr="00782606">
        <w:rPr>
          <w:lang w:val="en-CA"/>
        </w:rPr>
        <w:t xml:space="preserve">the </w:t>
      </w:r>
      <w:r w:rsidR="00AD3056" w:rsidRPr="00782606">
        <w:rPr>
          <w:lang w:val="en-CA"/>
        </w:rPr>
        <w:t>First Nation</w:t>
      </w:r>
      <w:r w:rsidR="00CC7CFD" w:rsidRPr="00782606">
        <w:rPr>
          <w:lang w:val="en-CA"/>
        </w:rPr>
        <w:t xml:space="preserve"> may </w:t>
      </w:r>
      <w:r w:rsidR="00837DAA" w:rsidRPr="00782606">
        <w:rPr>
          <w:lang w:val="en-CA"/>
        </w:rPr>
        <w:t xml:space="preserve">take advantage of any </w:t>
      </w:r>
      <w:r w:rsidR="00D6297F" w:rsidRPr="00782606">
        <w:rPr>
          <w:lang w:val="en-CA"/>
        </w:rPr>
        <w:t xml:space="preserve">other legal and equitable </w:t>
      </w:r>
      <w:r w:rsidR="00837DAA" w:rsidRPr="00782606">
        <w:rPr>
          <w:lang w:val="en-CA"/>
        </w:rPr>
        <w:t>remed</w:t>
      </w:r>
      <w:r w:rsidR="00D6297F" w:rsidRPr="00782606">
        <w:rPr>
          <w:lang w:val="en-CA"/>
        </w:rPr>
        <w:t>ies</w:t>
      </w:r>
      <w:r w:rsidR="00837DAA" w:rsidRPr="00782606">
        <w:rPr>
          <w:lang w:val="en-CA"/>
        </w:rPr>
        <w:t xml:space="preserve"> available</w:t>
      </w:r>
      <w:r w:rsidR="00D6297F" w:rsidRPr="00782606">
        <w:rPr>
          <w:lang w:val="en-CA"/>
        </w:rPr>
        <w:t xml:space="preserve">, including </w:t>
      </w:r>
      <w:r w:rsidR="00D16DD5" w:rsidRPr="00782606">
        <w:rPr>
          <w:lang w:val="en-CA"/>
        </w:rPr>
        <w:t xml:space="preserve">commencing </w:t>
      </w:r>
      <w:r w:rsidR="00D6297F" w:rsidRPr="00782606">
        <w:rPr>
          <w:lang w:val="en-CA"/>
        </w:rPr>
        <w:t>an action for specific performance</w:t>
      </w:r>
      <w:r w:rsidR="00837DAA" w:rsidRPr="00782606">
        <w:rPr>
          <w:lang w:val="en-CA"/>
        </w:rPr>
        <w:t>.</w:t>
      </w:r>
      <w:r w:rsidR="00CC7CFD" w:rsidRPr="00782606">
        <w:rPr>
          <w:lang w:val="en-CA"/>
        </w:rPr>
        <w:t xml:space="preserve">  </w:t>
      </w:r>
    </w:p>
    <w:p w14:paraId="58503115" w14:textId="6D6A4927" w:rsidR="00192689" w:rsidRPr="00782606" w:rsidRDefault="0025721D" w:rsidP="00D16DD5">
      <w:pPr>
        <w:pStyle w:val="Heading3"/>
        <w:rPr>
          <w:lang w:val="en-CA"/>
        </w:rPr>
      </w:pPr>
      <w:bookmarkStart w:id="132" w:name="_Ref118969611"/>
      <w:r w:rsidRPr="00782606">
        <w:rPr>
          <w:lang w:val="en-CA"/>
        </w:rPr>
        <w:t xml:space="preserve">If a default is not cured within the time </w:t>
      </w:r>
      <w:r w:rsidR="00D16DD5" w:rsidRPr="00782606">
        <w:rPr>
          <w:lang w:val="en-CA"/>
        </w:rPr>
        <w:t xml:space="preserve">allowed in </w:t>
      </w:r>
      <w:r w:rsidRPr="00782606">
        <w:rPr>
          <w:lang w:val="en-CA"/>
        </w:rPr>
        <w:t xml:space="preserve">this </w:t>
      </w:r>
      <w:r w:rsidR="00A10BFB" w:rsidRPr="00782606">
        <w:rPr>
          <w:lang w:val="en-CA"/>
        </w:rPr>
        <w:t>Permit</w:t>
      </w:r>
      <w:r w:rsidR="005D0FC9" w:rsidRPr="00782606">
        <w:rPr>
          <w:lang w:val="en-CA"/>
        </w:rPr>
        <w:t xml:space="preserve">, or is not being diligently cured under section </w:t>
      </w:r>
      <w:r w:rsidR="005D0FC9" w:rsidRPr="00782606">
        <w:rPr>
          <w:lang w:val="en-CA"/>
        </w:rPr>
        <w:fldChar w:fldCharType="begin"/>
      </w:r>
      <w:r w:rsidR="005D0FC9" w:rsidRPr="00782606">
        <w:rPr>
          <w:lang w:val="en-CA"/>
        </w:rPr>
        <w:instrText xml:space="preserve"> REF _Ref123218010 \r \h </w:instrText>
      </w:r>
      <w:r w:rsidR="005D0FC9" w:rsidRPr="00782606">
        <w:rPr>
          <w:lang w:val="en-CA"/>
        </w:rPr>
      </w:r>
      <w:r w:rsidR="005D0FC9" w:rsidRPr="00782606">
        <w:rPr>
          <w:lang w:val="en-CA"/>
        </w:rPr>
        <w:fldChar w:fldCharType="separate"/>
      </w:r>
      <w:r w:rsidR="007A2A68">
        <w:rPr>
          <w:lang w:val="en-CA"/>
        </w:rPr>
        <w:t>8.3.2.2</w:t>
      </w:r>
      <w:r w:rsidR="005D0FC9" w:rsidRPr="00782606">
        <w:rPr>
          <w:lang w:val="en-CA"/>
        </w:rPr>
        <w:fldChar w:fldCharType="end"/>
      </w:r>
      <w:r w:rsidRPr="00782606">
        <w:rPr>
          <w:lang w:val="en-CA"/>
        </w:rPr>
        <w:t xml:space="preserve">, then the </w:t>
      </w:r>
      <w:r w:rsidR="00AD3056" w:rsidRPr="00782606">
        <w:rPr>
          <w:lang w:val="en-CA"/>
        </w:rPr>
        <w:t>First Nation</w:t>
      </w:r>
      <w:r w:rsidRPr="00782606">
        <w:rPr>
          <w:lang w:val="en-CA"/>
        </w:rPr>
        <w:t xml:space="preserve"> may</w:t>
      </w:r>
      <w:r w:rsidR="00E46042" w:rsidRPr="00782606">
        <w:rPr>
          <w:lang w:val="en-CA"/>
        </w:rPr>
        <w:t>, with unrestricted access to the Permit Area,</w:t>
      </w:r>
      <w:r w:rsidRPr="00782606">
        <w:rPr>
          <w:lang w:val="en-CA"/>
        </w:rPr>
        <w:t xml:space="preserve"> cure </w:t>
      </w:r>
      <w:r w:rsidR="00D16DD5" w:rsidRPr="00782606">
        <w:rPr>
          <w:lang w:val="en-CA"/>
        </w:rPr>
        <w:t>it</w:t>
      </w:r>
      <w:r w:rsidR="001E7BA9" w:rsidRPr="00782606">
        <w:rPr>
          <w:lang w:val="en-CA"/>
        </w:rPr>
        <w:t xml:space="preserve"> in the </w:t>
      </w:r>
      <w:r w:rsidR="00F44DD4" w:rsidRPr="00782606">
        <w:rPr>
          <w:lang w:val="en-CA"/>
        </w:rPr>
        <w:t>First Nation’s</w:t>
      </w:r>
      <w:r w:rsidR="001E7BA9" w:rsidRPr="00782606">
        <w:rPr>
          <w:lang w:val="en-CA"/>
        </w:rPr>
        <w:t xml:space="preserve"> sole discretion</w:t>
      </w:r>
      <w:r w:rsidR="00D16DD5" w:rsidRPr="00782606">
        <w:rPr>
          <w:lang w:val="en-CA"/>
        </w:rPr>
        <w:t xml:space="preserve">, and </w:t>
      </w:r>
      <w:r w:rsidRPr="00782606">
        <w:rPr>
          <w:lang w:val="en-CA"/>
        </w:rPr>
        <w:t xml:space="preserve">the </w:t>
      </w:r>
      <w:r w:rsidR="00AD3056" w:rsidRPr="00782606">
        <w:rPr>
          <w:lang w:val="en-CA"/>
        </w:rPr>
        <w:t>First Nation</w:t>
      </w:r>
      <w:r w:rsidRPr="00782606">
        <w:rPr>
          <w:lang w:val="en-CA"/>
        </w:rPr>
        <w:t xml:space="preserve">’s expenses </w:t>
      </w:r>
      <w:r w:rsidR="00D6297F" w:rsidRPr="00782606">
        <w:rPr>
          <w:lang w:val="en-CA"/>
        </w:rPr>
        <w:t xml:space="preserve">related to such curing </w:t>
      </w:r>
      <w:r w:rsidR="00D16DD5" w:rsidRPr="00782606">
        <w:rPr>
          <w:lang w:val="en-CA"/>
        </w:rPr>
        <w:t>are</w:t>
      </w:r>
      <w:r w:rsidRPr="00782606">
        <w:rPr>
          <w:lang w:val="en-CA"/>
        </w:rPr>
        <w:t xml:space="preserve"> </w:t>
      </w:r>
      <w:r w:rsidR="00895BDC" w:rsidRPr="00782606">
        <w:rPr>
          <w:lang w:val="en-CA"/>
        </w:rPr>
        <w:t>First Nation</w:t>
      </w:r>
      <w:r w:rsidRPr="00782606">
        <w:rPr>
          <w:lang w:val="en-CA"/>
        </w:rPr>
        <w:t xml:space="preserve"> Fees.</w:t>
      </w:r>
      <w:bookmarkEnd w:id="132"/>
      <w:r w:rsidRPr="00782606">
        <w:rPr>
          <w:lang w:val="en-CA"/>
        </w:rPr>
        <w:t xml:space="preserve"> </w:t>
      </w:r>
      <w:r w:rsidR="00CC7CFD" w:rsidRPr="00782606">
        <w:rPr>
          <w:lang w:val="en-CA"/>
        </w:rPr>
        <w:t xml:space="preserve">If the </w:t>
      </w:r>
      <w:r w:rsidR="00AD3056" w:rsidRPr="00782606">
        <w:rPr>
          <w:lang w:val="en-CA"/>
        </w:rPr>
        <w:t>First Nation</w:t>
      </w:r>
      <w:r w:rsidR="00CC7CFD" w:rsidRPr="00782606">
        <w:rPr>
          <w:lang w:val="en-CA"/>
        </w:rPr>
        <w:t xml:space="preserve"> begins to cure </w:t>
      </w:r>
      <w:r w:rsidR="00D16DD5" w:rsidRPr="00782606">
        <w:rPr>
          <w:lang w:val="en-CA"/>
        </w:rPr>
        <w:t>the</w:t>
      </w:r>
      <w:r w:rsidR="00CC7CFD" w:rsidRPr="00782606">
        <w:rPr>
          <w:lang w:val="en-CA"/>
        </w:rPr>
        <w:t xml:space="preserve"> default, then the </w:t>
      </w:r>
      <w:r w:rsidR="00AD3056" w:rsidRPr="00782606">
        <w:rPr>
          <w:lang w:val="en-CA"/>
        </w:rPr>
        <w:t>First Nation</w:t>
      </w:r>
      <w:r w:rsidR="00CC7CFD" w:rsidRPr="00782606">
        <w:rPr>
          <w:lang w:val="en-CA"/>
        </w:rPr>
        <w:t xml:space="preserve"> will have no obligation to continue </w:t>
      </w:r>
      <w:r w:rsidR="00CA7B2A" w:rsidRPr="00782606">
        <w:rPr>
          <w:lang w:val="en-CA"/>
        </w:rPr>
        <w:t>to</w:t>
      </w:r>
      <w:r w:rsidR="002A1E0B" w:rsidRPr="00782606">
        <w:rPr>
          <w:lang w:val="en-CA"/>
        </w:rPr>
        <w:t xml:space="preserve"> cure </w:t>
      </w:r>
      <w:r w:rsidR="00D16DD5" w:rsidRPr="00782606">
        <w:rPr>
          <w:lang w:val="en-CA"/>
        </w:rPr>
        <w:t>it</w:t>
      </w:r>
      <w:r w:rsidR="00CC7CFD" w:rsidRPr="00782606">
        <w:rPr>
          <w:lang w:val="en-CA"/>
        </w:rPr>
        <w:t xml:space="preserve"> to completion</w:t>
      </w:r>
      <w:r w:rsidR="00CA7B2A" w:rsidRPr="00782606">
        <w:rPr>
          <w:lang w:val="en-CA"/>
        </w:rPr>
        <w:t xml:space="preserve"> and t</w:t>
      </w:r>
      <w:r w:rsidR="00192689" w:rsidRPr="00782606">
        <w:rPr>
          <w:lang w:val="en-CA"/>
        </w:rPr>
        <w:t xml:space="preserve">he </w:t>
      </w:r>
      <w:r w:rsidR="00AD3056" w:rsidRPr="00782606">
        <w:rPr>
          <w:lang w:val="en-CA"/>
        </w:rPr>
        <w:t>First Nation</w:t>
      </w:r>
      <w:r w:rsidR="00CC7CFD" w:rsidRPr="00782606">
        <w:rPr>
          <w:lang w:val="en-CA"/>
        </w:rPr>
        <w:t xml:space="preserve"> i</w:t>
      </w:r>
      <w:r w:rsidR="00192689" w:rsidRPr="00782606">
        <w:rPr>
          <w:lang w:val="en-CA"/>
        </w:rPr>
        <w:t xml:space="preserve">s not liable for any losses or expenses </w:t>
      </w:r>
      <w:r w:rsidR="00BE6BB4" w:rsidRPr="00782606">
        <w:rPr>
          <w:lang w:val="en-CA"/>
        </w:rPr>
        <w:t xml:space="preserve">suffered </w:t>
      </w:r>
      <w:r w:rsidR="00D16DD5" w:rsidRPr="00782606">
        <w:rPr>
          <w:lang w:val="en-CA"/>
        </w:rPr>
        <w:t xml:space="preserve">as a result </w:t>
      </w:r>
      <w:r w:rsidR="00BE6BB4" w:rsidRPr="00782606">
        <w:rPr>
          <w:lang w:val="en-CA"/>
        </w:rPr>
        <w:t>by</w:t>
      </w:r>
      <w:r w:rsidR="00192689" w:rsidRPr="00782606">
        <w:rPr>
          <w:lang w:val="en-CA"/>
        </w:rPr>
        <w:t xml:space="preserve"> the </w:t>
      </w:r>
      <w:r w:rsidR="00A10BFB" w:rsidRPr="00782606">
        <w:rPr>
          <w:lang w:val="en-CA"/>
        </w:rPr>
        <w:t>Permittee</w:t>
      </w:r>
      <w:r w:rsidR="00895BDC" w:rsidRPr="00782606">
        <w:rPr>
          <w:lang w:val="en-CA"/>
        </w:rPr>
        <w:t xml:space="preserve"> </w:t>
      </w:r>
      <w:r w:rsidR="00192689" w:rsidRPr="00782606">
        <w:rPr>
          <w:lang w:val="en-CA"/>
        </w:rPr>
        <w:t xml:space="preserve">or any Person </w:t>
      </w:r>
      <w:r w:rsidR="00CA7B2A" w:rsidRPr="00782606">
        <w:rPr>
          <w:lang w:val="en-CA"/>
        </w:rPr>
        <w:t xml:space="preserve">on </w:t>
      </w:r>
      <w:r w:rsidR="00895BDC" w:rsidRPr="00782606">
        <w:rPr>
          <w:lang w:val="en-CA"/>
        </w:rPr>
        <w:t>the Permit Area due to the rights of the Permittee under this Permit</w:t>
      </w:r>
      <w:r w:rsidR="00CA7B2A" w:rsidRPr="00782606">
        <w:rPr>
          <w:lang w:val="en-CA"/>
        </w:rPr>
        <w:t>.</w:t>
      </w:r>
    </w:p>
    <w:p w14:paraId="1EADBD3B" w14:textId="0A095E40" w:rsidR="00A84F6B" w:rsidRPr="00782606" w:rsidRDefault="00D6297F" w:rsidP="00A84F6B">
      <w:pPr>
        <w:pStyle w:val="Heading2"/>
        <w:numPr>
          <w:ilvl w:val="1"/>
          <w:numId w:val="2"/>
        </w:numPr>
        <w:ind w:left="720"/>
        <w:rPr>
          <w:rStyle w:val="Strong"/>
          <w:rFonts w:cs="Times New Roman"/>
          <w:b w:val="0"/>
          <w:lang w:val="en-CA"/>
        </w:rPr>
      </w:pPr>
      <w:bookmarkStart w:id="133" w:name="_Ref39827960"/>
      <w:r w:rsidRPr="00782606">
        <w:rPr>
          <w:rStyle w:val="Strong"/>
          <w:bCs/>
          <w:lang w:val="en-CA"/>
        </w:rPr>
        <w:lastRenderedPageBreak/>
        <w:t xml:space="preserve">Additional </w:t>
      </w:r>
      <w:r w:rsidR="00ED58D3" w:rsidRPr="00782606">
        <w:rPr>
          <w:rStyle w:val="Strong"/>
          <w:bCs/>
          <w:lang w:val="en-CA"/>
        </w:rPr>
        <w:t>Permittor</w:t>
      </w:r>
      <w:r w:rsidRPr="00782606">
        <w:rPr>
          <w:rStyle w:val="Strong"/>
          <w:bCs/>
          <w:lang w:val="en-CA"/>
        </w:rPr>
        <w:t xml:space="preserve"> and First Nation Remedy for Breaches of Section</w:t>
      </w:r>
      <w:r w:rsidR="002A07EC">
        <w:rPr>
          <w:rStyle w:val="Strong"/>
          <w:bCs/>
          <w:lang w:val="en-CA"/>
        </w:rPr>
        <w:t>s</w:t>
      </w:r>
      <w:r w:rsidRPr="00782606">
        <w:rPr>
          <w:rStyle w:val="Strong"/>
          <w:bCs/>
          <w:lang w:val="en-CA"/>
        </w:rPr>
        <w:t xml:space="preserve"> </w:t>
      </w:r>
      <w:r w:rsidRPr="00782606">
        <w:rPr>
          <w:rStyle w:val="Strong"/>
          <w:bCs/>
          <w:lang w:val="en-CA"/>
        </w:rPr>
        <w:fldChar w:fldCharType="begin"/>
      </w:r>
      <w:r w:rsidRPr="00782606">
        <w:rPr>
          <w:rStyle w:val="Strong"/>
          <w:bCs/>
          <w:lang w:val="en-CA"/>
        </w:rPr>
        <w:instrText xml:space="preserve"> REF _Ref118969647 \n \h </w:instrText>
      </w:r>
      <w:r w:rsidRPr="00782606">
        <w:rPr>
          <w:rStyle w:val="Strong"/>
          <w:bCs/>
          <w:lang w:val="en-CA"/>
        </w:rPr>
      </w:r>
      <w:r w:rsidRPr="00782606">
        <w:rPr>
          <w:rStyle w:val="Strong"/>
          <w:bCs/>
          <w:lang w:val="en-CA"/>
        </w:rPr>
        <w:fldChar w:fldCharType="separate"/>
      </w:r>
      <w:r w:rsidR="007A2A68">
        <w:rPr>
          <w:rStyle w:val="Strong"/>
          <w:bCs/>
          <w:lang w:val="en-CA"/>
        </w:rPr>
        <w:t>4.1</w:t>
      </w:r>
      <w:r w:rsidRPr="00782606">
        <w:rPr>
          <w:rStyle w:val="Strong"/>
          <w:bCs/>
          <w:lang w:val="en-CA"/>
        </w:rPr>
        <w:fldChar w:fldCharType="end"/>
      </w:r>
      <w:r w:rsidR="002A07EC">
        <w:rPr>
          <w:rStyle w:val="Strong"/>
          <w:bCs/>
          <w:lang w:val="en-CA"/>
        </w:rPr>
        <w:t xml:space="preserve"> and </w:t>
      </w:r>
      <w:r w:rsidR="002A07EC">
        <w:rPr>
          <w:rStyle w:val="Strong"/>
          <w:bCs/>
          <w:lang w:val="en-CA"/>
        </w:rPr>
        <w:fldChar w:fldCharType="begin"/>
      </w:r>
      <w:r w:rsidR="002A07EC">
        <w:rPr>
          <w:rStyle w:val="Strong"/>
          <w:bCs/>
          <w:lang w:val="en-CA"/>
        </w:rPr>
        <w:instrText xml:space="preserve"> REF _Ref124502823 \r \h </w:instrText>
      </w:r>
      <w:r w:rsidR="002A07EC">
        <w:rPr>
          <w:rStyle w:val="Strong"/>
          <w:bCs/>
          <w:lang w:val="en-CA"/>
        </w:rPr>
      </w:r>
      <w:r w:rsidR="002A07EC">
        <w:rPr>
          <w:rStyle w:val="Strong"/>
          <w:bCs/>
          <w:lang w:val="en-CA"/>
        </w:rPr>
        <w:fldChar w:fldCharType="separate"/>
      </w:r>
      <w:r w:rsidR="007A2A68">
        <w:rPr>
          <w:rStyle w:val="Strong"/>
          <w:bCs/>
          <w:lang w:val="en-CA"/>
        </w:rPr>
        <w:t>4.3</w:t>
      </w:r>
      <w:r w:rsidR="002A07EC">
        <w:rPr>
          <w:rStyle w:val="Strong"/>
          <w:bCs/>
          <w:lang w:val="en-CA"/>
        </w:rPr>
        <w:fldChar w:fldCharType="end"/>
      </w:r>
      <w:r w:rsidRPr="00782606">
        <w:rPr>
          <w:rStyle w:val="Strong"/>
          <w:bCs/>
          <w:lang w:val="en-CA"/>
        </w:rPr>
        <w:t xml:space="preserve"> – </w:t>
      </w:r>
      <w:r w:rsidR="00A84F6B" w:rsidRPr="00782606">
        <w:rPr>
          <w:rStyle w:val="Strong"/>
          <w:bCs/>
          <w:lang w:val="en-CA"/>
        </w:rPr>
        <w:t>Stop Work Orders and Injunctions</w:t>
      </w:r>
      <w:bookmarkEnd w:id="133"/>
    </w:p>
    <w:p w14:paraId="0A4144C6" w14:textId="39CEA55B" w:rsidR="00A84F6B" w:rsidRPr="00782606" w:rsidRDefault="00A84F6B" w:rsidP="00A84F6B">
      <w:pPr>
        <w:pStyle w:val="Heading3"/>
        <w:rPr>
          <w:rStyle w:val="Strong"/>
          <w:b w:val="0"/>
          <w:lang w:val="en-CA"/>
        </w:rPr>
      </w:pPr>
      <w:r w:rsidRPr="00782606">
        <w:rPr>
          <w:rStyle w:val="Strong"/>
          <w:b w:val="0"/>
          <w:lang w:val="en-CA"/>
        </w:rPr>
        <w:t xml:space="preserve">If section </w:t>
      </w:r>
      <w:r w:rsidRPr="00782606">
        <w:rPr>
          <w:rStyle w:val="Strong"/>
          <w:b w:val="0"/>
          <w:lang w:val="en-CA"/>
        </w:rPr>
        <w:fldChar w:fldCharType="begin"/>
      </w:r>
      <w:r w:rsidRPr="00782606">
        <w:rPr>
          <w:rStyle w:val="Strong"/>
          <w:b w:val="0"/>
          <w:lang w:val="en-CA"/>
        </w:rPr>
        <w:instrText xml:space="preserve"> REF _Ref491348239 \r \h </w:instrText>
      </w:r>
      <w:r w:rsidRPr="00782606">
        <w:rPr>
          <w:rStyle w:val="Strong"/>
          <w:b w:val="0"/>
          <w:lang w:val="en-CA"/>
        </w:rPr>
      </w:r>
      <w:r w:rsidRPr="00782606">
        <w:rPr>
          <w:rStyle w:val="Strong"/>
          <w:b w:val="0"/>
          <w:lang w:val="en-CA"/>
        </w:rPr>
        <w:fldChar w:fldCharType="separate"/>
      </w:r>
      <w:r w:rsidR="007A2A68">
        <w:rPr>
          <w:rStyle w:val="Strong"/>
          <w:b w:val="0"/>
          <w:lang w:val="en-CA"/>
        </w:rPr>
        <w:t>4.1</w:t>
      </w:r>
      <w:r w:rsidRPr="00782606">
        <w:rPr>
          <w:rStyle w:val="Strong"/>
          <w:b w:val="0"/>
          <w:lang w:val="en-CA"/>
        </w:rPr>
        <w:fldChar w:fldCharType="end"/>
      </w:r>
      <w:r w:rsidR="002A07EC">
        <w:rPr>
          <w:rStyle w:val="Strong"/>
          <w:b w:val="0"/>
          <w:lang w:val="en-CA"/>
        </w:rPr>
        <w:t xml:space="preserve"> or </w:t>
      </w:r>
      <w:r w:rsidR="002A07EC" w:rsidRPr="002A07EC">
        <w:rPr>
          <w:rStyle w:val="Strong"/>
          <w:b w:val="0"/>
          <w:bCs/>
          <w:lang w:val="en-CA"/>
        </w:rPr>
        <w:fldChar w:fldCharType="begin"/>
      </w:r>
      <w:r w:rsidR="002A07EC" w:rsidRPr="002A07EC">
        <w:rPr>
          <w:rStyle w:val="Strong"/>
          <w:b w:val="0"/>
          <w:bCs/>
          <w:lang w:val="en-CA"/>
        </w:rPr>
        <w:instrText xml:space="preserve"> REF _Ref124502823 \r \h </w:instrText>
      </w:r>
      <w:r w:rsidR="002A07EC">
        <w:rPr>
          <w:rStyle w:val="Strong"/>
          <w:b w:val="0"/>
          <w:bCs/>
          <w:lang w:val="en-CA"/>
        </w:rPr>
        <w:instrText xml:space="preserve"> \* MERGEFORMAT </w:instrText>
      </w:r>
      <w:r w:rsidR="002A07EC" w:rsidRPr="002A07EC">
        <w:rPr>
          <w:rStyle w:val="Strong"/>
          <w:b w:val="0"/>
          <w:bCs/>
          <w:lang w:val="en-CA"/>
        </w:rPr>
      </w:r>
      <w:r w:rsidR="002A07EC" w:rsidRPr="002A07EC">
        <w:rPr>
          <w:rStyle w:val="Strong"/>
          <w:b w:val="0"/>
          <w:bCs/>
          <w:lang w:val="en-CA"/>
        </w:rPr>
        <w:fldChar w:fldCharType="separate"/>
      </w:r>
      <w:r w:rsidR="007A2A68">
        <w:rPr>
          <w:rStyle w:val="Strong"/>
          <w:b w:val="0"/>
          <w:bCs/>
          <w:lang w:val="en-CA"/>
        </w:rPr>
        <w:t>4.3</w:t>
      </w:r>
      <w:r w:rsidR="002A07EC" w:rsidRPr="002A07EC">
        <w:rPr>
          <w:rStyle w:val="Strong"/>
          <w:b w:val="0"/>
          <w:bCs/>
          <w:lang w:val="en-CA"/>
        </w:rPr>
        <w:fldChar w:fldCharType="end"/>
      </w:r>
      <w:r w:rsidRPr="00782606">
        <w:rPr>
          <w:rStyle w:val="Strong"/>
          <w:b w:val="0"/>
          <w:lang w:val="en-CA"/>
        </w:rPr>
        <w:t xml:space="preserve"> is breached, then, in addition to any other remedy available to </w:t>
      </w:r>
      <w:r w:rsidR="00ED58D3" w:rsidRPr="00782606">
        <w:rPr>
          <w:lang w:val="en-CA"/>
        </w:rPr>
        <w:t>the Permittor</w:t>
      </w:r>
      <w:r w:rsidRPr="00782606">
        <w:rPr>
          <w:rStyle w:val="Strong"/>
          <w:b w:val="0"/>
          <w:lang w:val="en-CA"/>
        </w:rPr>
        <w:t xml:space="preserve"> or the First Nation:</w:t>
      </w:r>
    </w:p>
    <w:p w14:paraId="04F80639" w14:textId="355A4FD4" w:rsidR="00A84F6B" w:rsidRPr="00782606" w:rsidRDefault="00A84F6B" w:rsidP="00A84F6B">
      <w:pPr>
        <w:pStyle w:val="Heading3"/>
        <w:numPr>
          <w:ilvl w:val="3"/>
          <w:numId w:val="19"/>
        </w:numPr>
        <w:tabs>
          <w:tab w:val="clear" w:pos="3168"/>
        </w:tabs>
        <w:ind w:left="1710"/>
        <w:rPr>
          <w:rStyle w:val="Strong"/>
          <w:b w:val="0"/>
          <w:lang w:val="en-CA"/>
        </w:rPr>
      </w:pPr>
      <w:r w:rsidRPr="00782606">
        <w:rPr>
          <w:rStyle w:val="Strong"/>
          <w:b w:val="0"/>
          <w:lang w:val="en-CA"/>
        </w:rPr>
        <w:t>each such Party may issue a “stop work order”, which such Party is entitled to post in conspicuous locations on the Permit Area</w:t>
      </w:r>
      <w:r w:rsidR="00535DD5" w:rsidRPr="00782606">
        <w:rPr>
          <w:rStyle w:val="Strong"/>
          <w:b w:val="0"/>
          <w:lang w:val="en-CA"/>
        </w:rPr>
        <w:t>,</w:t>
      </w:r>
      <w:r w:rsidRPr="00782606">
        <w:rPr>
          <w:rStyle w:val="Strong"/>
          <w:b w:val="0"/>
          <w:lang w:val="en-CA"/>
        </w:rPr>
        <w:t xml:space="preserve"> and the Permittee </w:t>
      </w:r>
      <w:r w:rsidR="00D16DD5" w:rsidRPr="00782606">
        <w:rPr>
          <w:rStyle w:val="Strong"/>
          <w:b w:val="0"/>
          <w:lang w:val="en-CA"/>
        </w:rPr>
        <w:t>will</w:t>
      </w:r>
      <w:r w:rsidRPr="00782606">
        <w:rPr>
          <w:rStyle w:val="Strong"/>
          <w:b w:val="0"/>
          <w:lang w:val="en-CA"/>
        </w:rPr>
        <w:t xml:space="preserve"> ensure that all unauthorized work on the Permit Area ceases; </w:t>
      </w:r>
    </w:p>
    <w:p w14:paraId="151EC4C7" w14:textId="1F8AD049" w:rsidR="00A84F6B" w:rsidRPr="00782606" w:rsidRDefault="00A84F6B" w:rsidP="00A84F6B">
      <w:pPr>
        <w:pStyle w:val="Heading3"/>
        <w:numPr>
          <w:ilvl w:val="3"/>
          <w:numId w:val="19"/>
        </w:numPr>
        <w:tabs>
          <w:tab w:val="clear" w:pos="3168"/>
        </w:tabs>
        <w:ind w:left="1710"/>
        <w:rPr>
          <w:rStyle w:val="Strong"/>
          <w:b w:val="0"/>
          <w:lang w:val="en-CA"/>
        </w:rPr>
      </w:pPr>
      <w:r w:rsidRPr="00782606">
        <w:rPr>
          <w:rStyle w:val="Strong"/>
          <w:b w:val="0"/>
          <w:lang w:val="en-CA"/>
        </w:rPr>
        <w:t xml:space="preserve">the Permittee will promptly remediate any damage to the Permit Area arising from such breach that is not otherwise </w:t>
      </w:r>
      <w:r w:rsidR="00535DD5" w:rsidRPr="00782606">
        <w:rPr>
          <w:rStyle w:val="Strong"/>
          <w:b w:val="0"/>
          <w:lang w:val="en-CA"/>
        </w:rPr>
        <w:t xml:space="preserve">permitted, </w:t>
      </w:r>
      <w:r w:rsidRPr="00782606">
        <w:rPr>
          <w:rStyle w:val="Strong"/>
          <w:b w:val="0"/>
          <w:lang w:val="en-CA"/>
        </w:rPr>
        <w:t>approved of</w:t>
      </w:r>
      <w:r w:rsidR="005D0FC9" w:rsidRPr="00782606">
        <w:rPr>
          <w:rStyle w:val="Strong"/>
          <w:b w:val="0"/>
          <w:lang w:val="en-CA"/>
        </w:rPr>
        <w:t>,</w:t>
      </w:r>
      <w:r w:rsidR="00535DD5" w:rsidRPr="00782606">
        <w:rPr>
          <w:rStyle w:val="Strong"/>
          <w:b w:val="0"/>
          <w:lang w:val="en-CA"/>
        </w:rPr>
        <w:t xml:space="preserve"> or </w:t>
      </w:r>
      <w:r w:rsidRPr="00782606">
        <w:rPr>
          <w:rStyle w:val="Strong"/>
          <w:b w:val="0"/>
          <w:lang w:val="en-CA"/>
        </w:rPr>
        <w:t>authorized</w:t>
      </w:r>
      <w:r w:rsidR="00535DD5" w:rsidRPr="00782606">
        <w:rPr>
          <w:rStyle w:val="Strong"/>
          <w:b w:val="0"/>
          <w:lang w:val="en-CA"/>
        </w:rPr>
        <w:t xml:space="preserve">, </w:t>
      </w:r>
      <w:r w:rsidRPr="00782606">
        <w:rPr>
          <w:rStyle w:val="Strong"/>
          <w:b w:val="0"/>
          <w:lang w:val="en-CA"/>
        </w:rPr>
        <w:t>as required by section</w:t>
      </w:r>
      <w:r w:rsidR="00A722EB">
        <w:rPr>
          <w:rStyle w:val="Strong"/>
          <w:b w:val="0"/>
          <w:lang w:val="en-CA"/>
        </w:rPr>
        <w:t>s</w:t>
      </w:r>
      <w:r w:rsidRPr="00782606">
        <w:rPr>
          <w:rStyle w:val="Strong"/>
          <w:b w:val="0"/>
          <w:lang w:val="en-CA"/>
        </w:rPr>
        <w:t xml:space="preserve"> </w:t>
      </w:r>
      <w:r w:rsidR="004E79A8" w:rsidRPr="00782606">
        <w:rPr>
          <w:rStyle w:val="Strong"/>
          <w:b w:val="0"/>
          <w:bCs/>
          <w:lang w:val="en-CA"/>
        </w:rPr>
        <w:fldChar w:fldCharType="begin"/>
      </w:r>
      <w:r w:rsidR="004E79A8" w:rsidRPr="00782606">
        <w:rPr>
          <w:rStyle w:val="Strong"/>
          <w:b w:val="0"/>
          <w:bCs/>
          <w:lang w:val="en-CA"/>
        </w:rPr>
        <w:instrText xml:space="preserve"> REF _Ref118969647 \n \h  \* MERGEFORMAT </w:instrText>
      </w:r>
      <w:r w:rsidR="004E79A8" w:rsidRPr="00782606">
        <w:rPr>
          <w:rStyle w:val="Strong"/>
          <w:b w:val="0"/>
          <w:bCs/>
          <w:lang w:val="en-CA"/>
        </w:rPr>
      </w:r>
      <w:r w:rsidR="004E79A8" w:rsidRPr="00782606">
        <w:rPr>
          <w:rStyle w:val="Strong"/>
          <w:b w:val="0"/>
          <w:bCs/>
          <w:lang w:val="en-CA"/>
        </w:rPr>
        <w:fldChar w:fldCharType="separate"/>
      </w:r>
      <w:r w:rsidR="007A2A68">
        <w:rPr>
          <w:rStyle w:val="Strong"/>
          <w:b w:val="0"/>
          <w:bCs/>
          <w:lang w:val="en-CA"/>
        </w:rPr>
        <w:t>4.1</w:t>
      </w:r>
      <w:r w:rsidR="004E79A8" w:rsidRPr="00782606">
        <w:rPr>
          <w:rStyle w:val="Strong"/>
          <w:b w:val="0"/>
          <w:bCs/>
          <w:lang w:val="en-CA"/>
        </w:rPr>
        <w:fldChar w:fldCharType="end"/>
      </w:r>
      <w:r w:rsidR="002A07EC">
        <w:rPr>
          <w:rStyle w:val="Strong"/>
          <w:b w:val="0"/>
          <w:bCs/>
          <w:lang w:val="en-CA"/>
        </w:rPr>
        <w:t xml:space="preserve"> and</w:t>
      </w:r>
      <w:r w:rsidR="002A07EC" w:rsidRPr="002A07EC">
        <w:rPr>
          <w:rStyle w:val="Strong"/>
          <w:b w:val="0"/>
          <w:bCs/>
          <w:lang w:val="en-CA"/>
        </w:rPr>
        <w:t xml:space="preserve"> </w:t>
      </w:r>
      <w:r w:rsidR="002A07EC" w:rsidRPr="002A07EC">
        <w:rPr>
          <w:rStyle w:val="Strong"/>
          <w:b w:val="0"/>
          <w:bCs/>
          <w:lang w:val="en-CA"/>
        </w:rPr>
        <w:fldChar w:fldCharType="begin"/>
      </w:r>
      <w:r w:rsidR="002A07EC" w:rsidRPr="002A07EC">
        <w:rPr>
          <w:rStyle w:val="Strong"/>
          <w:b w:val="0"/>
          <w:bCs/>
          <w:lang w:val="en-CA"/>
        </w:rPr>
        <w:instrText xml:space="preserve"> REF _Ref124502823 \r \h </w:instrText>
      </w:r>
      <w:r w:rsidR="002A07EC">
        <w:rPr>
          <w:rStyle w:val="Strong"/>
          <w:b w:val="0"/>
          <w:bCs/>
          <w:lang w:val="en-CA"/>
        </w:rPr>
        <w:instrText xml:space="preserve"> \* MERGEFORMAT </w:instrText>
      </w:r>
      <w:r w:rsidR="002A07EC" w:rsidRPr="002A07EC">
        <w:rPr>
          <w:rStyle w:val="Strong"/>
          <w:b w:val="0"/>
          <w:bCs/>
          <w:lang w:val="en-CA"/>
        </w:rPr>
      </w:r>
      <w:r w:rsidR="002A07EC" w:rsidRPr="002A07EC">
        <w:rPr>
          <w:rStyle w:val="Strong"/>
          <w:b w:val="0"/>
          <w:bCs/>
          <w:lang w:val="en-CA"/>
        </w:rPr>
        <w:fldChar w:fldCharType="separate"/>
      </w:r>
      <w:r w:rsidR="007A2A68">
        <w:rPr>
          <w:rStyle w:val="Strong"/>
          <w:b w:val="0"/>
          <w:bCs/>
          <w:lang w:val="en-CA"/>
        </w:rPr>
        <w:t>4.3</w:t>
      </w:r>
      <w:r w:rsidR="002A07EC" w:rsidRPr="002A07EC">
        <w:rPr>
          <w:rStyle w:val="Strong"/>
          <w:b w:val="0"/>
          <w:bCs/>
          <w:lang w:val="en-CA"/>
        </w:rPr>
        <w:fldChar w:fldCharType="end"/>
      </w:r>
      <w:r w:rsidRPr="00782606">
        <w:rPr>
          <w:rStyle w:val="Strong"/>
          <w:b w:val="0"/>
          <w:lang w:val="en-CA"/>
        </w:rPr>
        <w:t>; and</w:t>
      </w:r>
    </w:p>
    <w:p w14:paraId="586FB8F1" w14:textId="6EA4DABE" w:rsidR="00A84F6B" w:rsidRPr="00782606" w:rsidRDefault="00A84F6B" w:rsidP="00A84F6B">
      <w:pPr>
        <w:pStyle w:val="Heading3"/>
        <w:numPr>
          <w:ilvl w:val="3"/>
          <w:numId w:val="19"/>
        </w:numPr>
        <w:tabs>
          <w:tab w:val="clear" w:pos="3168"/>
        </w:tabs>
        <w:ind w:left="1710"/>
        <w:rPr>
          <w:rStyle w:val="Strong"/>
          <w:b w:val="0"/>
          <w:lang w:val="en-CA"/>
        </w:rPr>
      </w:pPr>
      <w:r w:rsidRPr="00782606">
        <w:rPr>
          <w:rStyle w:val="Strong"/>
          <w:b w:val="0"/>
          <w:lang w:val="en-CA"/>
        </w:rPr>
        <w:t xml:space="preserve">each such Party is entitled to obtain an injunction from a court of competent jurisdiction against the continuation of such breach, </w:t>
      </w:r>
      <w:r w:rsidR="00D6297F" w:rsidRPr="00782606">
        <w:rPr>
          <w:rStyle w:val="Strong"/>
          <w:b w:val="0"/>
          <w:lang w:val="en-CA"/>
        </w:rPr>
        <w:t>the</w:t>
      </w:r>
      <w:r w:rsidRPr="00782606">
        <w:rPr>
          <w:rStyle w:val="Strong"/>
          <w:b w:val="0"/>
          <w:lang w:val="en-CA"/>
        </w:rPr>
        <w:t xml:space="preserve"> Party’s costs of which (including legal costs on a solicitor and own client basis) are</w:t>
      </w:r>
      <w:r w:rsidR="00D6297F" w:rsidRPr="00782606">
        <w:rPr>
          <w:rStyle w:val="Strong"/>
          <w:b w:val="0"/>
          <w:lang w:val="en-CA"/>
        </w:rPr>
        <w:t>, contingent upon success of the injunction application,</w:t>
      </w:r>
      <w:r w:rsidRPr="00782606">
        <w:rPr>
          <w:rStyle w:val="Strong"/>
          <w:b w:val="0"/>
          <w:lang w:val="en-CA"/>
        </w:rPr>
        <w:t xml:space="preserve"> Additional Fees or First Nation Fees, as the case may be.</w:t>
      </w:r>
    </w:p>
    <w:p w14:paraId="5116EDA9" w14:textId="659F62C3" w:rsidR="00A84F6B" w:rsidRPr="00782606" w:rsidRDefault="00ED58D3" w:rsidP="00A84F6B">
      <w:pPr>
        <w:pStyle w:val="Heading3"/>
        <w:rPr>
          <w:rStyle w:val="Strong"/>
          <w:b w:val="0"/>
          <w:lang w:val="en-CA"/>
        </w:rPr>
      </w:pPr>
      <w:r w:rsidRPr="00782606">
        <w:rPr>
          <w:lang w:val="en-CA"/>
        </w:rPr>
        <w:t>The Permittor</w:t>
      </w:r>
      <w:r w:rsidR="00A84F6B" w:rsidRPr="00782606">
        <w:rPr>
          <w:rStyle w:val="Strong"/>
          <w:b w:val="0"/>
          <w:lang w:val="en-CA"/>
        </w:rPr>
        <w:t xml:space="preserve"> and the First Nation will notify each other of their actions under this section</w:t>
      </w:r>
      <w:r w:rsidR="004E79A8" w:rsidRPr="00782606">
        <w:rPr>
          <w:rStyle w:val="Strong"/>
          <w:b w:val="0"/>
          <w:lang w:val="en-CA"/>
        </w:rPr>
        <w:t xml:space="preserve"> </w:t>
      </w:r>
      <w:r w:rsidR="004E79A8" w:rsidRPr="00782606">
        <w:rPr>
          <w:rStyle w:val="Strong"/>
          <w:b w:val="0"/>
          <w:lang w:val="en-CA"/>
        </w:rPr>
        <w:fldChar w:fldCharType="begin"/>
      </w:r>
      <w:r w:rsidR="004E79A8" w:rsidRPr="00782606">
        <w:rPr>
          <w:rStyle w:val="Strong"/>
          <w:b w:val="0"/>
          <w:lang w:val="en-CA"/>
        </w:rPr>
        <w:instrText xml:space="preserve"> REF _Ref39827960 \r \h </w:instrText>
      </w:r>
      <w:r w:rsidR="004E79A8" w:rsidRPr="00782606">
        <w:rPr>
          <w:rStyle w:val="Strong"/>
          <w:b w:val="0"/>
          <w:lang w:val="en-CA"/>
        </w:rPr>
      </w:r>
      <w:r w:rsidR="004E79A8" w:rsidRPr="00782606">
        <w:rPr>
          <w:rStyle w:val="Strong"/>
          <w:b w:val="0"/>
          <w:lang w:val="en-CA"/>
        </w:rPr>
        <w:fldChar w:fldCharType="separate"/>
      </w:r>
      <w:r w:rsidR="007A2A68">
        <w:rPr>
          <w:rStyle w:val="Strong"/>
          <w:b w:val="0"/>
          <w:lang w:val="en-CA"/>
        </w:rPr>
        <w:t>8.4</w:t>
      </w:r>
      <w:r w:rsidR="004E79A8" w:rsidRPr="00782606">
        <w:rPr>
          <w:rStyle w:val="Strong"/>
          <w:b w:val="0"/>
          <w:lang w:val="en-CA"/>
        </w:rPr>
        <w:fldChar w:fldCharType="end"/>
      </w:r>
      <w:r w:rsidR="00A84F6B" w:rsidRPr="00782606">
        <w:rPr>
          <w:rStyle w:val="Strong"/>
          <w:b w:val="0"/>
          <w:lang w:val="en-CA"/>
        </w:rPr>
        <w:t>.</w:t>
      </w:r>
    </w:p>
    <w:p w14:paraId="3C7E1AB9" w14:textId="33EB093E" w:rsidR="00D6297F" w:rsidRPr="00782606" w:rsidRDefault="00D6297F" w:rsidP="00D6297F">
      <w:pPr>
        <w:pStyle w:val="Heading2"/>
        <w:rPr>
          <w:lang w:val="en-CA"/>
        </w:rPr>
      </w:pPr>
      <w:r w:rsidRPr="00782606">
        <w:rPr>
          <w:rStyle w:val="Strong"/>
          <w:lang w:val="en-CA"/>
        </w:rPr>
        <w:t>Remedies are Cumulative</w:t>
      </w:r>
      <w:r w:rsidRPr="00782606">
        <w:rPr>
          <w:rStyle w:val="Strong"/>
          <w:b w:val="0"/>
          <w:lang w:val="en-CA"/>
        </w:rPr>
        <w:t xml:space="preserve"> – Notwithstanding any part of this Permit that provides a specific remedy, a</w:t>
      </w:r>
      <w:r w:rsidRPr="00782606">
        <w:rPr>
          <w:lang w:val="en-CA"/>
        </w:rPr>
        <w:t>ll remedies under this Permit or at law may be exercised at the same time and the exercise of one remedy does not preclude the exercise of any other remedy.</w:t>
      </w:r>
    </w:p>
    <w:p w14:paraId="2CDD9BEC" w14:textId="77777777" w:rsidR="00D16DD5" w:rsidRPr="00782606" w:rsidRDefault="00D16DD5" w:rsidP="00D16DD5">
      <w:pPr>
        <w:pStyle w:val="Heading2"/>
        <w:numPr>
          <w:ilvl w:val="1"/>
          <w:numId w:val="2"/>
        </w:numPr>
        <w:tabs>
          <w:tab w:val="num" w:pos="1080"/>
        </w:tabs>
        <w:ind w:left="720"/>
        <w:rPr>
          <w:lang w:val="en-CA"/>
        </w:rPr>
      </w:pPr>
      <w:r w:rsidRPr="00782606">
        <w:rPr>
          <w:rStyle w:val="Strong"/>
          <w:lang w:val="en-CA"/>
        </w:rPr>
        <w:t>Unavoidable Delay</w:t>
      </w:r>
      <w:r w:rsidRPr="00782606">
        <w:rPr>
          <w:lang w:val="en-CA"/>
        </w:rPr>
        <w:t xml:space="preserve"> – A default of this Permit will not be a default if it was due to, caused by, or materially contributed to by Unavoidable Delay, on the condition that the Party claiming the benefit of Unavoidable Delay promptly:</w:t>
      </w:r>
    </w:p>
    <w:p w14:paraId="4CB364B5" w14:textId="77777777" w:rsidR="00D16DD5" w:rsidRPr="00782606" w:rsidRDefault="00D16DD5" w:rsidP="00D16DD5">
      <w:pPr>
        <w:pStyle w:val="Heading3"/>
        <w:numPr>
          <w:ilvl w:val="2"/>
          <w:numId w:val="2"/>
        </w:numPr>
        <w:ind w:left="720" w:hanging="720"/>
        <w:rPr>
          <w:lang w:val="en-CA"/>
        </w:rPr>
      </w:pPr>
      <w:r w:rsidRPr="00782606">
        <w:rPr>
          <w:lang w:val="en-CA"/>
        </w:rPr>
        <w:t>provides the other Parties with notice of the Unavoidable Delay;</w:t>
      </w:r>
    </w:p>
    <w:p w14:paraId="192B4188" w14:textId="77777777" w:rsidR="00D16DD5" w:rsidRPr="00782606" w:rsidRDefault="00D16DD5" w:rsidP="00D16DD5">
      <w:pPr>
        <w:pStyle w:val="Heading3"/>
        <w:numPr>
          <w:ilvl w:val="2"/>
          <w:numId w:val="2"/>
        </w:numPr>
        <w:ind w:left="720" w:hanging="720"/>
        <w:rPr>
          <w:lang w:val="en-CA"/>
        </w:rPr>
      </w:pPr>
      <w:r w:rsidRPr="00782606">
        <w:rPr>
          <w:lang w:val="en-CA"/>
        </w:rPr>
        <w:t>in good faith and in a commercially reasonable manner puts itself in a position to carry out the terms of this Permit notwithstanding the Unavoidable Delay; and</w:t>
      </w:r>
    </w:p>
    <w:p w14:paraId="6A50419D" w14:textId="7EAA323D" w:rsidR="00D16DD5" w:rsidRPr="00782606" w:rsidRDefault="00D16DD5" w:rsidP="00D16DD5">
      <w:pPr>
        <w:pStyle w:val="Heading3"/>
        <w:numPr>
          <w:ilvl w:val="2"/>
          <w:numId w:val="2"/>
        </w:numPr>
        <w:ind w:left="720" w:hanging="720"/>
        <w:rPr>
          <w:lang w:val="en-CA"/>
        </w:rPr>
      </w:pPr>
      <w:r w:rsidRPr="00782606">
        <w:rPr>
          <w:lang w:val="en-CA"/>
        </w:rPr>
        <w:t>carries out the terms of this Permit once th</w:t>
      </w:r>
      <w:r w:rsidR="00055CAC" w:rsidRPr="00782606">
        <w:rPr>
          <w:lang w:val="en-CA"/>
        </w:rPr>
        <w:t>e Unavoidable Delay has ceased.</w:t>
      </w:r>
    </w:p>
    <w:p w14:paraId="62563DF4" w14:textId="12BF4592" w:rsidR="00055CAC" w:rsidRPr="00782606" w:rsidRDefault="00055CAC" w:rsidP="00055CAC">
      <w:pPr>
        <w:pStyle w:val="Heading2"/>
        <w:numPr>
          <w:ilvl w:val="1"/>
          <w:numId w:val="2"/>
        </w:numPr>
        <w:ind w:left="720"/>
        <w:rPr>
          <w:b/>
          <w:lang w:val="en-CA"/>
        </w:rPr>
      </w:pPr>
      <w:r w:rsidRPr="00782606">
        <w:rPr>
          <w:rStyle w:val="Strong"/>
          <w:lang w:val="en-CA"/>
        </w:rPr>
        <w:t>Curing of Defaults by Others</w:t>
      </w:r>
      <w:r w:rsidRPr="00782606">
        <w:rPr>
          <w:rStyle w:val="Strong"/>
          <w:b w:val="0"/>
          <w:lang w:val="en-CA"/>
        </w:rPr>
        <w:t xml:space="preserve"> – The</w:t>
      </w:r>
      <w:r w:rsidRPr="00782606">
        <w:rPr>
          <w:lang w:val="en-CA"/>
        </w:rPr>
        <w:t xml:space="preserve"> curing of a default of this Permit by or on behalf of a Person other than the Permittee will be construed as a curing of that default by the Permittee.</w:t>
      </w:r>
    </w:p>
    <w:p w14:paraId="3D93E6B1" w14:textId="7C131E18" w:rsidR="00F41A16" w:rsidRPr="00782606" w:rsidRDefault="00F41A16" w:rsidP="00551B03">
      <w:pPr>
        <w:pStyle w:val="Heading1"/>
        <w:jc w:val="left"/>
        <w:rPr>
          <w:lang w:val="en-CA"/>
        </w:rPr>
      </w:pPr>
      <w:bookmarkStart w:id="134" w:name="_Ref118970601"/>
      <w:bookmarkStart w:id="135" w:name="_Ref118970636"/>
      <w:bookmarkStart w:id="136" w:name="_Toc130978694"/>
      <w:r w:rsidRPr="00782606">
        <w:rPr>
          <w:lang w:val="en-CA"/>
        </w:rPr>
        <w:t xml:space="preserve">END OF </w:t>
      </w:r>
      <w:r w:rsidR="0068179C" w:rsidRPr="00782606">
        <w:rPr>
          <w:lang w:val="en-CA"/>
        </w:rPr>
        <w:t>PERMIT</w:t>
      </w:r>
      <w:bookmarkEnd w:id="134"/>
      <w:bookmarkEnd w:id="135"/>
      <w:bookmarkEnd w:id="136"/>
      <w:r w:rsidRPr="00782606">
        <w:rPr>
          <w:lang w:val="en-CA"/>
        </w:rPr>
        <w:t xml:space="preserve">  </w:t>
      </w:r>
    </w:p>
    <w:p w14:paraId="1F75B214" w14:textId="4EDDDB40" w:rsidR="000C6497" w:rsidRPr="00782606" w:rsidRDefault="00F41A16" w:rsidP="00551B03">
      <w:pPr>
        <w:pStyle w:val="Heading2"/>
        <w:rPr>
          <w:lang w:val="en-CA"/>
        </w:rPr>
      </w:pPr>
      <w:bookmarkStart w:id="137" w:name="_Ref490735407"/>
      <w:bookmarkStart w:id="138" w:name="_Ref39832615"/>
      <w:r w:rsidRPr="00782606">
        <w:rPr>
          <w:rStyle w:val="Strong"/>
          <w:lang w:val="en-CA"/>
        </w:rPr>
        <w:t xml:space="preserve">Surrender of </w:t>
      </w:r>
      <w:r w:rsidR="0068179C" w:rsidRPr="00782606">
        <w:rPr>
          <w:rStyle w:val="Strong"/>
          <w:lang w:val="en-CA"/>
        </w:rPr>
        <w:t xml:space="preserve">the </w:t>
      </w:r>
      <w:r w:rsidR="005F29D6" w:rsidRPr="00782606">
        <w:rPr>
          <w:rStyle w:val="Strong"/>
          <w:lang w:val="en-CA"/>
        </w:rPr>
        <w:t>Permit</w:t>
      </w:r>
      <w:r w:rsidR="00BA64BA" w:rsidRPr="00782606">
        <w:rPr>
          <w:rStyle w:val="Strong"/>
          <w:lang w:val="en-CA"/>
        </w:rPr>
        <w:t xml:space="preserve"> </w:t>
      </w:r>
      <w:r w:rsidR="009C1E16" w:rsidRPr="00782606">
        <w:rPr>
          <w:rStyle w:val="Strong"/>
          <w:b w:val="0"/>
          <w:lang w:val="en-CA"/>
        </w:rPr>
        <w:t>–</w:t>
      </w:r>
      <w:bookmarkEnd w:id="137"/>
      <w:r w:rsidR="006F2BDC" w:rsidRPr="00782606">
        <w:rPr>
          <w:rStyle w:val="Strong"/>
          <w:b w:val="0"/>
          <w:lang w:val="en-CA"/>
        </w:rPr>
        <w:t xml:space="preserve"> </w:t>
      </w:r>
      <w:r w:rsidR="000C6497" w:rsidRPr="00782606">
        <w:rPr>
          <w:rStyle w:val="Strong"/>
          <w:b w:val="0"/>
          <w:lang w:val="en-CA"/>
        </w:rPr>
        <w:t>S</w:t>
      </w:r>
      <w:r w:rsidR="000C6497" w:rsidRPr="00782606">
        <w:rPr>
          <w:lang w:val="en-CA"/>
        </w:rPr>
        <w:t xml:space="preserve">ubject to section </w:t>
      </w:r>
      <w:r w:rsidR="000C6497" w:rsidRPr="00782606">
        <w:rPr>
          <w:lang w:val="en-CA"/>
        </w:rPr>
        <w:fldChar w:fldCharType="begin"/>
      </w:r>
      <w:r w:rsidR="000C6497" w:rsidRPr="00782606">
        <w:rPr>
          <w:lang w:val="en-CA"/>
        </w:rPr>
        <w:instrText xml:space="preserve"> REF _Ref491269430 \r \h </w:instrText>
      </w:r>
      <w:r w:rsidR="000C6497" w:rsidRPr="00782606">
        <w:rPr>
          <w:lang w:val="en-CA"/>
        </w:rPr>
      </w:r>
      <w:r w:rsidR="000C6497" w:rsidRPr="00782606">
        <w:rPr>
          <w:lang w:val="en-CA"/>
        </w:rPr>
        <w:fldChar w:fldCharType="separate"/>
      </w:r>
      <w:r w:rsidR="007A2A68">
        <w:rPr>
          <w:lang w:val="en-CA"/>
        </w:rPr>
        <w:t>9.2</w:t>
      </w:r>
      <w:r w:rsidR="000C6497" w:rsidRPr="00782606">
        <w:rPr>
          <w:lang w:val="en-CA"/>
        </w:rPr>
        <w:fldChar w:fldCharType="end"/>
      </w:r>
      <w:r w:rsidR="000C6497" w:rsidRPr="00782606">
        <w:rPr>
          <w:lang w:val="en-CA"/>
        </w:rPr>
        <w:t>:</w:t>
      </w:r>
    </w:p>
    <w:p w14:paraId="59CA596D" w14:textId="5C727BA1" w:rsidR="000C6497" w:rsidRPr="00782606" w:rsidRDefault="000C6497" w:rsidP="000C6497">
      <w:pPr>
        <w:pStyle w:val="Heading3"/>
        <w:rPr>
          <w:lang w:val="en-CA"/>
        </w:rPr>
      </w:pPr>
      <w:r w:rsidRPr="00782606">
        <w:rPr>
          <w:lang w:val="en-CA"/>
        </w:rPr>
        <w:lastRenderedPageBreak/>
        <w:t>w</w:t>
      </w:r>
      <w:r w:rsidR="004A71F6" w:rsidRPr="00782606">
        <w:rPr>
          <w:lang w:val="en-CA"/>
        </w:rPr>
        <w:t xml:space="preserve">hen this </w:t>
      </w:r>
      <w:r w:rsidR="00A10BFB" w:rsidRPr="00782606">
        <w:rPr>
          <w:lang w:val="en-CA"/>
        </w:rPr>
        <w:t>Permit</w:t>
      </w:r>
      <w:r w:rsidR="004A71F6" w:rsidRPr="00782606">
        <w:rPr>
          <w:lang w:val="en-CA"/>
        </w:rPr>
        <w:t xml:space="preserve"> ends, the </w:t>
      </w:r>
      <w:r w:rsidR="00A10BFB" w:rsidRPr="00782606">
        <w:rPr>
          <w:lang w:val="en-CA"/>
        </w:rPr>
        <w:t>Permittee</w:t>
      </w:r>
      <w:r w:rsidR="004A71F6" w:rsidRPr="00782606">
        <w:rPr>
          <w:lang w:val="en-CA"/>
        </w:rPr>
        <w:t xml:space="preserve"> will peaceably </w:t>
      </w:r>
      <w:r w:rsidRPr="00782606">
        <w:rPr>
          <w:lang w:val="en-CA"/>
        </w:rPr>
        <w:t>s</w:t>
      </w:r>
      <w:r w:rsidR="004A71F6" w:rsidRPr="00782606">
        <w:rPr>
          <w:lang w:val="en-CA"/>
        </w:rPr>
        <w:t xml:space="preserve">urrender </w:t>
      </w:r>
      <w:r w:rsidR="00D95547" w:rsidRPr="00782606">
        <w:rPr>
          <w:lang w:val="en-CA"/>
        </w:rPr>
        <w:t xml:space="preserve">and yield </w:t>
      </w:r>
      <w:r w:rsidRPr="00782606">
        <w:rPr>
          <w:lang w:val="en-CA"/>
        </w:rPr>
        <w:t xml:space="preserve">up </w:t>
      </w:r>
      <w:r w:rsidR="00E46042" w:rsidRPr="00782606">
        <w:rPr>
          <w:lang w:val="en-CA"/>
        </w:rPr>
        <w:t xml:space="preserve">its </w:t>
      </w:r>
      <w:r w:rsidR="00BA64BA" w:rsidRPr="00782606">
        <w:rPr>
          <w:lang w:val="en-CA"/>
        </w:rPr>
        <w:t xml:space="preserve">use of </w:t>
      </w:r>
      <w:r w:rsidR="004A71F6" w:rsidRPr="00782606">
        <w:rPr>
          <w:lang w:val="en-CA"/>
        </w:rPr>
        <w:t xml:space="preserve">the </w:t>
      </w:r>
      <w:r w:rsidR="005F29D6" w:rsidRPr="00782606">
        <w:rPr>
          <w:lang w:val="en-CA"/>
        </w:rPr>
        <w:t>Permit Area</w:t>
      </w:r>
      <w:r w:rsidR="004A71F6" w:rsidRPr="00782606">
        <w:rPr>
          <w:lang w:val="en-CA"/>
        </w:rPr>
        <w:t xml:space="preserve"> to </w:t>
      </w:r>
      <w:r w:rsidR="00ED58D3" w:rsidRPr="00782606">
        <w:rPr>
          <w:lang w:val="en-CA"/>
        </w:rPr>
        <w:t>the Permittor</w:t>
      </w:r>
      <w:r w:rsidR="004A71F6" w:rsidRPr="00782606">
        <w:rPr>
          <w:lang w:val="en-CA"/>
        </w:rPr>
        <w:t xml:space="preserve"> and the </w:t>
      </w:r>
      <w:r w:rsidR="00AD3056" w:rsidRPr="00782606">
        <w:rPr>
          <w:lang w:val="en-CA"/>
        </w:rPr>
        <w:t>First Nation</w:t>
      </w:r>
      <w:r w:rsidR="004A71F6" w:rsidRPr="00782606">
        <w:rPr>
          <w:lang w:val="en-CA"/>
        </w:rPr>
        <w:t xml:space="preserve">, as to their respective interests, in the condition required by the terms of this </w:t>
      </w:r>
      <w:r w:rsidR="00A10BFB" w:rsidRPr="00782606">
        <w:rPr>
          <w:lang w:val="en-CA"/>
        </w:rPr>
        <w:t>Permit</w:t>
      </w:r>
      <w:r w:rsidRPr="00782606">
        <w:rPr>
          <w:lang w:val="en-CA"/>
        </w:rPr>
        <w:t>;</w:t>
      </w:r>
      <w:bookmarkStart w:id="139" w:name="_Ref36725620"/>
      <w:r w:rsidRPr="00782606">
        <w:rPr>
          <w:lang w:val="en-CA"/>
        </w:rPr>
        <w:t xml:space="preserve"> and</w:t>
      </w:r>
      <w:bookmarkEnd w:id="138"/>
      <w:bookmarkEnd w:id="139"/>
    </w:p>
    <w:p w14:paraId="6E05F3E8" w14:textId="6B09E6B7" w:rsidR="00F41A16" w:rsidRPr="00782606" w:rsidRDefault="000C6497" w:rsidP="000C6497">
      <w:pPr>
        <w:pStyle w:val="Heading3"/>
        <w:rPr>
          <w:lang w:val="en-CA"/>
        </w:rPr>
      </w:pPr>
      <w:r w:rsidRPr="00782606">
        <w:rPr>
          <w:lang w:val="en-CA"/>
        </w:rPr>
        <w:t xml:space="preserve">all Improvements not already removed at that time will be the property of </w:t>
      </w:r>
      <w:r w:rsidR="00ED58D3" w:rsidRPr="00782606">
        <w:rPr>
          <w:lang w:val="en-CA"/>
        </w:rPr>
        <w:t>the Permittor</w:t>
      </w:r>
      <w:r w:rsidRPr="00782606">
        <w:rPr>
          <w:lang w:val="en-CA"/>
        </w:rPr>
        <w:t xml:space="preserve"> and the First Nation, as to their respective interests, absolutely, free of all encumbrances and for no compensation.</w:t>
      </w:r>
      <w:r w:rsidR="00F41A16" w:rsidRPr="00782606">
        <w:rPr>
          <w:lang w:val="en-CA"/>
        </w:rPr>
        <w:t xml:space="preserve">  </w:t>
      </w:r>
    </w:p>
    <w:p w14:paraId="2E39CA82" w14:textId="51DAC449" w:rsidR="00055CAC" w:rsidRPr="00782606" w:rsidRDefault="00F41A16" w:rsidP="00551B03">
      <w:pPr>
        <w:pStyle w:val="Heading2"/>
        <w:rPr>
          <w:lang w:val="en-CA"/>
        </w:rPr>
      </w:pPr>
      <w:bookmarkStart w:id="140" w:name="_Ref491269430"/>
      <w:r w:rsidRPr="00782606">
        <w:rPr>
          <w:b/>
          <w:lang w:val="en-CA"/>
        </w:rPr>
        <w:t>Remov</w:t>
      </w:r>
      <w:r w:rsidR="006C40EF" w:rsidRPr="00782606">
        <w:rPr>
          <w:b/>
          <w:lang w:val="en-CA"/>
        </w:rPr>
        <w:t>al of</w:t>
      </w:r>
      <w:r w:rsidR="00076A10" w:rsidRPr="00782606">
        <w:rPr>
          <w:b/>
          <w:lang w:val="en-CA"/>
        </w:rPr>
        <w:t xml:space="preserve"> Improvements</w:t>
      </w:r>
    </w:p>
    <w:p w14:paraId="150759AD" w14:textId="4FD260E0" w:rsidR="000C6497" w:rsidRPr="00782606" w:rsidRDefault="00F41A16" w:rsidP="00055CAC">
      <w:pPr>
        <w:pStyle w:val="Heading3"/>
        <w:rPr>
          <w:lang w:val="en-CA"/>
        </w:rPr>
      </w:pPr>
      <w:bookmarkStart w:id="141" w:name="_Ref121917509"/>
      <w:r w:rsidRPr="00782606">
        <w:rPr>
          <w:lang w:val="en-CA"/>
        </w:rPr>
        <w:t>If</w:t>
      </w:r>
      <w:r w:rsidR="00055CAC" w:rsidRPr="00782606">
        <w:rPr>
          <w:lang w:val="en-CA"/>
        </w:rPr>
        <w:t>,</w:t>
      </w:r>
      <w:r w:rsidR="000C6497" w:rsidRPr="00782606">
        <w:rPr>
          <w:lang w:val="en-CA"/>
        </w:rPr>
        <w:t xml:space="preserve"> within 90 days:</w:t>
      </w:r>
      <w:bookmarkEnd w:id="141"/>
    </w:p>
    <w:p w14:paraId="0ADE12B4" w14:textId="77777777" w:rsidR="000C6497" w:rsidRPr="00782606" w:rsidRDefault="000C6497" w:rsidP="00055CAC">
      <w:pPr>
        <w:pStyle w:val="Heading3"/>
        <w:numPr>
          <w:ilvl w:val="3"/>
          <w:numId w:val="19"/>
        </w:numPr>
        <w:ind w:left="1800" w:hanging="1080"/>
        <w:rPr>
          <w:lang w:val="en-CA"/>
        </w:rPr>
      </w:pPr>
      <w:r w:rsidRPr="00782606">
        <w:rPr>
          <w:lang w:val="en-CA"/>
        </w:rPr>
        <w:t>of the end of the Term; or</w:t>
      </w:r>
    </w:p>
    <w:p w14:paraId="147D494B" w14:textId="4B86C6EA" w:rsidR="000C6497" w:rsidRPr="00782606" w:rsidRDefault="000C6497" w:rsidP="00055CAC">
      <w:pPr>
        <w:pStyle w:val="Heading3"/>
        <w:numPr>
          <w:ilvl w:val="3"/>
          <w:numId w:val="19"/>
        </w:numPr>
        <w:ind w:left="1800" w:hanging="1080"/>
        <w:rPr>
          <w:lang w:val="en-CA"/>
        </w:rPr>
      </w:pPr>
      <w:r w:rsidRPr="00782606">
        <w:rPr>
          <w:lang w:val="en-CA"/>
        </w:rPr>
        <w:t xml:space="preserve">after the report referred to in section </w:t>
      </w:r>
      <w:r w:rsidRPr="00782606">
        <w:rPr>
          <w:lang w:val="en-CA"/>
        </w:rPr>
        <w:fldChar w:fldCharType="begin"/>
      </w:r>
      <w:r w:rsidRPr="00782606">
        <w:rPr>
          <w:lang w:val="en-CA"/>
        </w:rPr>
        <w:instrText xml:space="preserve"> REF _Ref118970362 \n \h </w:instrText>
      </w:r>
      <w:r w:rsidRPr="00782606">
        <w:rPr>
          <w:lang w:val="en-CA"/>
        </w:rPr>
      </w:r>
      <w:r w:rsidRPr="00782606">
        <w:rPr>
          <w:lang w:val="en-CA"/>
        </w:rPr>
        <w:fldChar w:fldCharType="separate"/>
      </w:r>
      <w:r w:rsidR="007A2A68">
        <w:rPr>
          <w:lang w:val="en-CA"/>
        </w:rPr>
        <w:t>9.3.1</w:t>
      </w:r>
      <w:r w:rsidRPr="00782606">
        <w:rPr>
          <w:lang w:val="en-CA"/>
        </w:rPr>
        <w:fldChar w:fldCharType="end"/>
      </w:r>
      <w:r w:rsidRPr="00782606">
        <w:rPr>
          <w:lang w:val="en-CA"/>
        </w:rPr>
        <w:t xml:space="preserve"> is issued if this Permit ends early,</w:t>
      </w:r>
    </w:p>
    <w:p w14:paraId="756B02CA" w14:textId="7F61BDAB" w:rsidR="00F41A16" w:rsidRPr="00782606" w:rsidRDefault="00F41A16" w:rsidP="000C6497">
      <w:pPr>
        <w:pStyle w:val="Heading3"/>
        <w:numPr>
          <w:ilvl w:val="0"/>
          <w:numId w:val="0"/>
        </w:numPr>
        <w:ind w:left="720"/>
        <w:rPr>
          <w:lang w:val="en-CA"/>
        </w:rPr>
      </w:pPr>
      <w:r w:rsidRPr="00782606">
        <w:rPr>
          <w:lang w:val="en-CA"/>
        </w:rPr>
        <w:t xml:space="preserve">the </w:t>
      </w:r>
      <w:r w:rsidR="00AD3056" w:rsidRPr="00782606">
        <w:rPr>
          <w:lang w:val="en-CA"/>
        </w:rPr>
        <w:t>First Nation</w:t>
      </w:r>
      <w:r w:rsidRPr="00782606">
        <w:rPr>
          <w:lang w:val="en-CA"/>
        </w:rPr>
        <w:t xml:space="preserve"> notifies the </w:t>
      </w:r>
      <w:r w:rsidR="00A10BFB" w:rsidRPr="00782606">
        <w:rPr>
          <w:lang w:val="en-CA"/>
        </w:rPr>
        <w:t>Permittee</w:t>
      </w:r>
      <w:r w:rsidRPr="00782606">
        <w:rPr>
          <w:lang w:val="en-CA"/>
        </w:rPr>
        <w:t xml:space="preserve"> that the Improvements described in such notice are to be removed from the </w:t>
      </w:r>
      <w:r w:rsidR="005F29D6" w:rsidRPr="00782606">
        <w:rPr>
          <w:lang w:val="en-CA"/>
        </w:rPr>
        <w:t>Permit Area</w:t>
      </w:r>
      <w:r w:rsidRPr="00782606">
        <w:rPr>
          <w:lang w:val="en-CA"/>
        </w:rPr>
        <w:t xml:space="preserve">, then the </w:t>
      </w:r>
      <w:r w:rsidR="00A10BFB" w:rsidRPr="00782606">
        <w:rPr>
          <w:lang w:val="en-CA"/>
        </w:rPr>
        <w:t>Permittee</w:t>
      </w:r>
      <w:r w:rsidRPr="00782606">
        <w:rPr>
          <w:lang w:val="en-CA"/>
        </w:rPr>
        <w:t xml:space="preserve"> will promptly remove them and will leave the remainder of the </w:t>
      </w:r>
      <w:r w:rsidR="005F29D6" w:rsidRPr="00782606">
        <w:rPr>
          <w:lang w:val="en-CA"/>
        </w:rPr>
        <w:t>Permit Area</w:t>
      </w:r>
      <w:r w:rsidRPr="00782606">
        <w:rPr>
          <w:lang w:val="en-CA"/>
        </w:rPr>
        <w:t xml:space="preserve"> in good and substantial repair and condition and free from all debris to the reasonable satisfaction of the </w:t>
      </w:r>
      <w:r w:rsidR="00AD3056" w:rsidRPr="00782606">
        <w:rPr>
          <w:lang w:val="en-CA"/>
        </w:rPr>
        <w:t>First Nation</w:t>
      </w:r>
      <w:r w:rsidRPr="00782606">
        <w:rPr>
          <w:lang w:val="en-CA"/>
        </w:rPr>
        <w:t>.</w:t>
      </w:r>
      <w:bookmarkEnd w:id="140"/>
    </w:p>
    <w:p w14:paraId="2556F4CC" w14:textId="614DB600" w:rsidR="00F41A16" w:rsidRPr="00782606" w:rsidRDefault="00F41A16" w:rsidP="00055CAC">
      <w:pPr>
        <w:pStyle w:val="Heading3"/>
        <w:rPr>
          <w:lang w:val="en-CA"/>
        </w:rPr>
      </w:pPr>
      <w:bookmarkStart w:id="142" w:name="_Ref491269545"/>
      <w:r w:rsidRPr="00782606">
        <w:rPr>
          <w:lang w:val="en-CA"/>
        </w:rPr>
        <w:t xml:space="preserve">If the </w:t>
      </w:r>
      <w:r w:rsidR="00A10BFB" w:rsidRPr="00782606">
        <w:rPr>
          <w:lang w:val="en-CA"/>
        </w:rPr>
        <w:t>Permittee</w:t>
      </w:r>
      <w:r w:rsidRPr="00782606">
        <w:rPr>
          <w:lang w:val="en-CA"/>
        </w:rPr>
        <w:t xml:space="preserve"> does not promptly remove the Improvements as required under section</w:t>
      </w:r>
      <w:r w:rsidR="00055CAC" w:rsidRPr="00782606">
        <w:rPr>
          <w:lang w:val="en-CA"/>
        </w:rPr>
        <w:t xml:space="preserve"> </w:t>
      </w:r>
      <w:r w:rsidR="00055CAC" w:rsidRPr="00782606">
        <w:rPr>
          <w:lang w:val="en-CA"/>
        </w:rPr>
        <w:fldChar w:fldCharType="begin"/>
      </w:r>
      <w:r w:rsidR="00055CAC" w:rsidRPr="00782606">
        <w:rPr>
          <w:lang w:val="en-CA"/>
        </w:rPr>
        <w:instrText xml:space="preserve"> REF _Ref121917509 \r \h </w:instrText>
      </w:r>
      <w:r w:rsidR="00055CAC" w:rsidRPr="00782606">
        <w:rPr>
          <w:lang w:val="en-CA"/>
        </w:rPr>
      </w:r>
      <w:r w:rsidR="00055CAC" w:rsidRPr="00782606">
        <w:rPr>
          <w:lang w:val="en-CA"/>
        </w:rPr>
        <w:fldChar w:fldCharType="separate"/>
      </w:r>
      <w:r w:rsidR="007A2A68">
        <w:rPr>
          <w:lang w:val="en-CA"/>
        </w:rPr>
        <w:t>9.2.1</w:t>
      </w:r>
      <w:r w:rsidR="00055CAC" w:rsidRPr="00782606">
        <w:rPr>
          <w:lang w:val="en-CA"/>
        </w:rPr>
        <w:fldChar w:fldCharType="end"/>
      </w:r>
      <w:r w:rsidRPr="00782606">
        <w:rPr>
          <w:lang w:val="en-CA"/>
        </w:rPr>
        <w:t xml:space="preserve">, then the </w:t>
      </w:r>
      <w:r w:rsidR="00AD3056" w:rsidRPr="00782606">
        <w:rPr>
          <w:lang w:val="en-CA"/>
        </w:rPr>
        <w:t>First Nation</w:t>
      </w:r>
      <w:r w:rsidRPr="00782606">
        <w:rPr>
          <w:lang w:val="en-CA"/>
        </w:rPr>
        <w:t xml:space="preserve"> may remove and dispose of them in the </w:t>
      </w:r>
      <w:r w:rsidR="00AD3056" w:rsidRPr="00782606">
        <w:rPr>
          <w:lang w:val="en-CA"/>
        </w:rPr>
        <w:t>First Nation</w:t>
      </w:r>
      <w:r w:rsidRPr="00782606">
        <w:rPr>
          <w:lang w:val="en-CA"/>
        </w:rPr>
        <w:t xml:space="preserve">’s </w:t>
      </w:r>
      <w:r w:rsidR="003A0E7A" w:rsidRPr="00782606">
        <w:rPr>
          <w:lang w:val="en-CA"/>
        </w:rPr>
        <w:t>sole</w:t>
      </w:r>
      <w:r w:rsidRPr="00782606">
        <w:rPr>
          <w:lang w:val="en-CA"/>
        </w:rPr>
        <w:t xml:space="preserve"> discretion and return the </w:t>
      </w:r>
      <w:r w:rsidR="005F29D6" w:rsidRPr="00782606">
        <w:rPr>
          <w:lang w:val="en-CA"/>
        </w:rPr>
        <w:t>Permit Area</w:t>
      </w:r>
      <w:r w:rsidRPr="00782606">
        <w:rPr>
          <w:lang w:val="en-CA"/>
        </w:rPr>
        <w:t xml:space="preserve"> to a good and substantial repair and condition and free from all debris</w:t>
      </w:r>
      <w:r w:rsidR="00055CAC" w:rsidRPr="00782606">
        <w:rPr>
          <w:lang w:val="en-CA"/>
        </w:rPr>
        <w:t xml:space="preserve">, and </w:t>
      </w:r>
      <w:r w:rsidRPr="00782606">
        <w:rPr>
          <w:lang w:val="en-CA"/>
        </w:rPr>
        <w:t xml:space="preserve">the </w:t>
      </w:r>
      <w:r w:rsidR="00AD3056" w:rsidRPr="00782606">
        <w:rPr>
          <w:lang w:val="en-CA"/>
        </w:rPr>
        <w:t>First Nation</w:t>
      </w:r>
      <w:r w:rsidRPr="00782606">
        <w:rPr>
          <w:lang w:val="en-CA"/>
        </w:rPr>
        <w:t>’s expenses</w:t>
      </w:r>
      <w:r w:rsidR="00055CAC" w:rsidRPr="00782606">
        <w:rPr>
          <w:lang w:val="en-CA"/>
        </w:rPr>
        <w:t xml:space="preserve"> related to such work are First Nation Fees.</w:t>
      </w:r>
      <w:r w:rsidRPr="00782606">
        <w:rPr>
          <w:lang w:val="en-CA"/>
        </w:rPr>
        <w:t xml:space="preserve"> </w:t>
      </w:r>
      <w:r w:rsidR="00055CAC" w:rsidRPr="00782606">
        <w:rPr>
          <w:lang w:val="en-CA"/>
        </w:rPr>
        <w:t xml:space="preserve"> </w:t>
      </w:r>
      <w:r w:rsidRPr="00782606">
        <w:rPr>
          <w:lang w:val="en-CA"/>
        </w:rPr>
        <w:t xml:space="preserve">The </w:t>
      </w:r>
      <w:r w:rsidR="00AD3056" w:rsidRPr="00782606">
        <w:rPr>
          <w:lang w:val="en-CA"/>
        </w:rPr>
        <w:t>First Nation</w:t>
      </w:r>
      <w:r w:rsidRPr="00782606">
        <w:rPr>
          <w:lang w:val="en-CA"/>
        </w:rPr>
        <w:t xml:space="preserve"> </w:t>
      </w:r>
      <w:r w:rsidR="00055CAC" w:rsidRPr="00782606">
        <w:rPr>
          <w:lang w:val="en-CA"/>
        </w:rPr>
        <w:t>is</w:t>
      </w:r>
      <w:r w:rsidRPr="00782606">
        <w:rPr>
          <w:lang w:val="en-CA"/>
        </w:rPr>
        <w:t xml:space="preserve"> not </w:t>
      </w:r>
      <w:r w:rsidR="00055CAC" w:rsidRPr="00782606">
        <w:rPr>
          <w:lang w:val="en-CA"/>
        </w:rPr>
        <w:t xml:space="preserve">liable for any losses or expenses suffered as a result by </w:t>
      </w:r>
      <w:r w:rsidRPr="00782606">
        <w:rPr>
          <w:lang w:val="en-CA"/>
        </w:rPr>
        <w:t xml:space="preserve">the </w:t>
      </w:r>
      <w:r w:rsidR="00A10BFB" w:rsidRPr="00782606">
        <w:rPr>
          <w:lang w:val="en-CA"/>
        </w:rPr>
        <w:t>Permittee</w:t>
      </w:r>
      <w:r w:rsidR="00895BDC" w:rsidRPr="00782606">
        <w:rPr>
          <w:lang w:val="en-CA"/>
        </w:rPr>
        <w:t xml:space="preserve"> or any Person on the Permit Area due to the rights of the Permittee under this Permit</w:t>
      </w:r>
      <w:r w:rsidRPr="00782606">
        <w:rPr>
          <w:lang w:val="en-CA"/>
        </w:rPr>
        <w:t>.</w:t>
      </w:r>
      <w:bookmarkEnd w:id="142"/>
    </w:p>
    <w:p w14:paraId="6456B950" w14:textId="77777777" w:rsidR="000C6497" w:rsidRPr="00782606" w:rsidRDefault="000C6497" w:rsidP="000C6497">
      <w:pPr>
        <w:pStyle w:val="Heading2"/>
        <w:numPr>
          <w:ilvl w:val="1"/>
          <w:numId w:val="2"/>
        </w:numPr>
        <w:ind w:left="720"/>
        <w:rPr>
          <w:rStyle w:val="Strong"/>
          <w:lang w:val="en-CA"/>
        </w:rPr>
      </w:pPr>
      <w:bookmarkStart w:id="143" w:name="_Ref28680482"/>
      <w:bookmarkStart w:id="144" w:name="_Ref113969633"/>
      <w:r w:rsidRPr="00782606">
        <w:rPr>
          <w:rStyle w:val="Strong"/>
          <w:lang w:val="en-CA"/>
        </w:rPr>
        <w:t>Environmental Assessment</w:t>
      </w:r>
      <w:bookmarkEnd w:id="143"/>
      <w:r w:rsidRPr="00782606">
        <w:rPr>
          <w:rStyle w:val="Strong"/>
          <w:lang w:val="en-CA"/>
        </w:rPr>
        <w:t xml:space="preserve"> and Contaminant Removal</w:t>
      </w:r>
      <w:bookmarkEnd w:id="144"/>
      <w:r w:rsidRPr="00782606">
        <w:rPr>
          <w:rStyle w:val="Strong"/>
          <w:lang w:val="en-CA"/>
        </w:rPr>
        <w:t xml:space="preserve"> </w:t>
      </w:r>
    </w:p>
    <w:p w14:paraId="6E102826" w14:textId="561EEF1E" w:rsidR="000C6497" w:rsidRPr="00782606" w:rsidRDefault="000C6497" w:rsidP="000C6497">
      <w:pPr>
        <w:pStyle w:val="Heading3"/>
        <w:numPr>
          <w:ilvl w:val="2"/>
          <w:numId w:val="2"/>
        </w:numPr>
        <w:ind w:left="720" w:hanging="720"/>
        <w:rPr>
          <w:lang w:val="en-CA"/>
        </w:rPr>
      </w:pPr>
      <w:bookmarkStart w:id="145" w:name="_Ref118970362"/>
      <w:bookmarkStart w:id="146" w:name="_Ref118985457"/>
      <w:r w:rsidRPr="00782606">
        <w:rPr>
          <w:lang w:val="en-CA"/>
        </w:rPr>
        <w:t xml:space="preserve">Within 8 months before the expiration of the Term, or within 90 days after the earlier termination of this Permit, the Permittee will complete a sufficient environmental site assessment to establish the environmental condition of the Permit Area at that time and will provide each of </w:t>
      </w:r>
      <w:r w:rsidR="00ED58D3" w:rsidRPr="00782606">
        <w:rPr>
          <w:lang w:val="en-CA"/>
        </w:rPr>
        <w:t>the Permittor</w:t>
      </w:r>
      <w:r w:rsidRPr="00782606">
        <w:rPr>
          <w:lang w:val="en-CA"/>
        </w:rPr>
        <w:t xml:space="preserve"> and the First Nation with a report</w:t>
      </w:r>
      <w:r w:rsidR="00055CAC" w:rsidRPr="00782606">
        <w:rPr>
          <w:lang w:val="en-CA"/>
        </w:rPr>
        <w:t xml:space="preserve"> (which is</w:t>
      </w:r>
      <w:r w:rsidRPr="00782606">
        <w:rPr>
          <w:lang w:val="en-CA"/>
        </w:rPr>
        <w:t xml:space="preserve"> reasonably satisfactory to each of them</w:t>
      </w:r>
      <w:r w:rsidR="00055CAC" w:rsidRPr="00782606">
        <w:rPr>
          <w:lang w:val="en-CA"/>
        </w:rPr>
        <w:t xml:space="preserve"> and which must state </w:t>
      </w:r>
      <w:r w:rsidRPr="00782606">
        <w:rPr>
          <w:lang w:val="en-CA"/>
        </w:rPr>
        <w:t>that it may be relied upon by all Parties</w:t>
      </w:r>
      <w:r w:rsidR="00055CAC" w:rsidRPr="00782606">
        <w:rPr>
          <w:lang w:val="en-CA"/>
        </w:rPr>
        <w:t>)</w:t>
      </w:r>
      <w:r w:rsidRPr="00782606">
        <w:rPr>
          <w:lang w:val="en-CA"/>
        </w:rPr>
        <w:t>.</w:t>
      </w:r>
      <w:bookmarkEnd w:id="145"/>
      <w:bookmarkEnd w:id="146"/>
    </w:p>
    <w:p w14:paraId="7CE11DD5" w14:textId="77777777" w:rsidR="000C6497" w:rsidRPr="00782606" w:rsidRDefault="000C6497" w:rsidP="000C6497">
      <w:pPr>
        <w:pStyle w:val="Heading3"/>
        <w:numPr>
          <w:ilvl w:val="0"/>
          <w:numId w:val="0"/>
        </w:numPr>
        <w:rPr>
          <w:rFonts w:cs="Arial"/>
          <w:b/>
          <w:color w:val="FF0000"/>
          <w:lang w:val="en-CA"/>
        </w:rPr>
      </w:pPr>
      <w:r w:rsidRPr="00782606">
        <w:rPr>
          <w:rFonts w:cs="Arial"/>
          <w:b/>
          <w:color w:val="FF0000"/>
          <w:lang w:val="en-CA"/>
        </w:rPr>
        <w:t>There are 2 options for the next section.  Choose one and delete the other.</w:t>
      </w:r>
    </w:p>
    <w:p w14:paraId="63426119" w14:textId="38A215D9" w:rsidR="000C6497" w:rsidRPr="00782606" w:rsidRDefault="000C6497" w:rsidP="000C6497">
      <w:pPr>
        <w:pStyle w:val="Heading3"/>
        <w:numPr>
          <w:ilvl w:val="0"/>
          <w:numId w:val="0"/>
        </w:numPr>
        <w:rPr>
          <w:b/>
          <w:color w:val="FF0000"/>
          <w:lang w:val="en-CA"/>
        </w:rPr>
      </w:pPr>
      <w:r w:rsidRPr="00782606">
        <w:rPr>
          <w:rFonts w:cs="Arial"/>
          <w:b/>
          <w:color w:val="FF0000"/>
          <w:lang w:val="en-CA"/>
        </w:rPr>
        <w:t xml:space="preserve">OPTION 1 – If remediation </w:t>
      </w:r>
      <w:r w:rsidR="006C40EF" w:rsidRPr="00782606">
        <w:rPr>
          <w:rFonts w:cs="Arial"/>
          <w:b/>
          <w:color w:val="FF0000"/>
          <w:lang w:val="en-CA"/>
        </w:rPr>
        <w:t xml:space="preserve">is </w:t>
      </w:r>
      <w:r w:rsidRPr="00782606">
        <w:rPr>
          <w:rFonts w:cs="Arial"/>
          <w:b/>
          <w:color w:val="FF0000"/>
          <w:lang w:val="en-CA"/>
        </w:rPr>
        <w:t xml:space="preserve">to be to the </w:t>
      </w:r>
      <w:r w:rsidR="00535DD5" w:rsidRPr="00782606">
        <w:rPr>
          <w:rFonts w:cs="Arial"/>
          <w:b/>
          <w:color w:val="FF0000"/>
          <w:lang w:val="en-CA"/>
        </w:rPr>
        <w:t>level</w:t>
      </w:r>
      <w:r w:rsidRPr="00782606">
        <w:rPr>
          <w:rFonts w:cs="Arial"/>
          <w:b/>
          <w:color w:val="FF0000"/>
          <w:lang w:val="en-CA"/>
        </w:rPr>
        <w:t xml:space="preserve"> set out in the Standards, then use the following:</w:t>
      </w:r>
    </w:p>
    <w:p w14:paraId="0493EB81" w14:textId="6A5BCB42" w:rsidR="000C6497" w:rsidRPr="00782606" w:rsidRDefault="000C6497" w:rsidP="000C6497">
      <w:pPr>
        <w:pStyle w:val="Heading3"/>
        <w:numPr>
          <w:ilvl w:val="2"/>
          <w:numId w:val="2"/>
        </w:numPr>
        <w:ind w:left="720" w:hanging="720"/>
        <w:rPr>
          <w:lang w:val="en-CA"/>
        </w:rPr>
      </w:pPr>
      <w:bookmarkStart w:id="147" w:name="_Ref123811141"/>
      <w:r w:rsidRPr="00782606">
        <w:rPr>
          <w:lang w:val="en-CA"/>
        </w:rPr>
        <w:t xml:space="preserve">By the end of the Term, or within 90 days after the report referred to in section </w:t>
      </w:r>
      <w:r w:rsidR="00D97348" w:rsidRPr="00782606">
        <w:rPr>
          <w:lang w:val="en-CA"/>
        </w:rPr>
        <w:fldChar w:fldCharType="begin"/>
      </w:r>
      <w:r w:rsidR="00D97348" w:rsidRPr="00782606">
        <w:rPr>
          <w:lang w:val="en-CA"/>
        </w:rPr>
        <w:instrText xml:space="preserve"> REF _Ref118985457 \n \h </w:instrText>
      </w:r>
      <w:r w:rsidR="00D97348" w:rsidRPr="00782606">
        <w:rPr>
          <w:lang w:val="en-CA"/>
        </w:rPr>
      </w:r>
      <w:r w:rsidR="00D97348" w:rsidRPr="00782606">
        <w:rPr>
          <w:lang w:val="en-CA"/>
        </w:rPr>
        <w:fldChar w:fldCharType="separate"/>
      </w:r>
      <w:r w:rsidR="007A2A68">
        <w:rPr>
          <w:lang w:val="en-CA"/>
        </w:rPr>
        <w:t>9.3.1</w:t>
      </w:r>
      <w:r w:rsidR="00D97348" w:rsidRPr="00782606">
        <w:rPr>
          <w:lang w:val="en-CA"/>
        </w:rPr>
        <w:fldChar w:fldCharType="end"/>
      </w:r>
      <w:r w:rsidRPr="00782606">
        <w:rPr>
          <w:lang w:val="en-CA"/>
        </w:rPr>
        <w:t xml:space="preserve"> is issued if this Permit ends early, the Permittee will remove from the Permit Area, to the reasonable satisfaction of each of </w:t>
      </w:r>
      <w:r w:rsidR="00ED58D3" w:rsidRPr="00782606">
        <w:rPr>
          <w:lang w:val="en-CA"/>
        </w:rPr>
        <w:t>the Permittor</w:t>
      </w:r>
      <w:r w:rsidRPr="00782606">
        <w:rPr>
          <w:lang w:val="en-CA"/>
        </w:rPr>
        <w:t xml:space="preserve">, the First Nation and </w:t>
      </w:r>
      <w:r w:rsidRPr="00782606">
        <w:rPr>
          <w:lang w:val="en-CA"/>
        </w:rPr>
        <w:lastRenderedPageBreak/>
        <w:t>any Authority, all Contaminants in excess of their applicable Standard on the Permit Area because of the Permittee or any Person on the Permit Area due to the rights of the Permittee under this Permit.</w:t>
      </w:r>
      <w:bookmarkEnd w:id="147"/>
    </w:p>
    <w:p w14:paraId="39BE6B29" w14:textId="77777777" w:rsidR="000C6497" w:rsidRPr="00782606" w:rsidRDefault="000C6497" w:rsidP="000C6497">
      <w:pPr>
        <w:pStyle w:val="Heading3"/>
        <w:numPr>
          <w:ilvl w:val="0"/>
          <w:numId w:val="0"/>
        </w:numPr>
        <w:rPr>
          <w:b/>
          <w:color w:val="FF0000"/>
          <w:lang w:val="en-CA"/>
        </w:rPr>
      </w:pPr>
      <w:r w:rsidRPr="00782606">
        <w:rPr>
          <w:b/>
          <w:color w:val="FF0000"/>
          <w:lang w:val="en-CA"/>
        </w:rPr>
        <w:t>End of Option 1.</w:t>
      </w:r>
    </w:p>
    <w:p w14:paraId="5921DFAE" w14:textId="0A1587EC" w:rsidR="000C6497" w:rsidRPr="00782606" w:rsidRDefault="000C6497" w:rsidP="000C6497">
      <w:pPr>
        <w:pStyle w:val="Heading3"/>
        <w:numPr>
          <w:ilvl w:val="0"/>
          <w:numId w:val="0"/>
        </w:numPr>
        <w:rPr>
          <w:b/>
          <w:color w:val="FF0000"/>
          <w:lang w:val="en-CA"/>
        </w:rPr>
      </w:pPr>
      <w:r w:rsidRPr="00782606">
        <w:rPr>
          <w:b/>
          <w:color w:val="FF0000"/>
          <w:lang w:val="en-CA"/>
        </w:rPr>
        <w:t xml:space="preserve">OPTION 2 – If remediation </w:t>
      </w:r>
      <w:r w:rsidR="006C40EF" w:rsidRPr="00782606">
        <w:rPr>
          <w:b/>
          <w:color w:val="FF0000"/>
          <w:lang w:val="en-CA"/>
        </w:rPr>
        <w:t xml:space="preserve">is </w:t>
      </w:r>
      <w:r w:rsidRPr="00782606">
        <w:rPr>
          <w:b/>
          <w:color w:val="FF0000"/>
          <w:lang w:val="en-CA"/>
        </w:rPr>
        <w:t xml:space="preserve">to be to the </w:t>
      </w:r>
      <w:r w:rsidR="001153AA" w:rsidRPr="00782606">
        <w:rPr>
          <w:b/>
          <w:color w:val="FF0000"/>
          <w:lang w:val="en-CA"/>
        </w:rPr>
        <w:t>condition</w:t>
      </w:r>
      <w:r w:rsidRPr="00782606">
        <w:rPr>
          <w:b/>
          <w:color w:val="FF0000"/>
          <w:lang w:val="en-CA"/>
        </w:rPr>
        <w:t xml:space="preserve"> existing at the Commencement Date, then use the following:</w:t>
      </w:r>
    </w:p>
    <w:p w14:paraId="038F039C" w14:textId="0DE87A40" w:rsidR="000C6497" w:rsidRPr="00782606" w:rsidRDefault="000C6497" w:rsidP="000C6497">
      <w:pPr>
        <w:pStyle w:val="Heading3"/>
        <w:numPr>
          <w:ilvl w:val="2"/>
          <w:numId w:val="2"/>
        </w:numPr>
        <w:ind w:left="720" w:hanging="720"/>
        <w:rPr>
          <w:lang w:val="en-CA"/>
        </w:rPr>
      </w:pPr>
      <w:bookmarkStart w:id="148" w:name="_Ref118985497"/>
      <w:bookmarkStart w:id="149" w:name="_Ref28601518"/>
      <w:r w:rsidRPr="00782606">
        <w:rPr>
          <w:lang w:val="en-CA"/>
        </w:rPr>
        <w:t xml:space="preserve">By the end of the Term, or within 90 days after the report referred to in section </w:t>
      </w:r>
      <w:r w:rsidR="00D97348" w:rsidRPr="00782606">
        <w:rPr>
          <w:lang w:val="en-CA"/>
        </w:rPr>
        <w:fldChar w:fldCharType="begin"/>
      </w:r>
      <w:r w:rsidR="00D97348" w:rsidRPr="00782606">
        <w:rPr>
          <w:lang w:val="en-CA"/>
        </w:rPr>
        <w:instrText xml:space="preserve"> REF _Ref118985457 \n \h </w:instrText>
      </w:r>
      <w:r w:rsidR="00D97348" w:rsidRPr="00782606">
        <w:rPr>
          <w:lang w:val="en-CA"/>
        </w:rPr>
      </w:r>
      <w:r w:rsidR="00D97348" w:rsidRPr="00782606">
        <w:rPr>
          <w:lang w:val="en-CA"/>
        </w:rPr>
        <w:fldChar w:fldCharType="separate"/>
      </w:r>
      <w:r w:rsidR="007A2A68">
        <w:rPr>
          <w:lang w:val="en-CA"/>
        </w:rPr>
        <w:t>9.3.1</w:t>
      </w:r>
      <w:r w:rsidR="00D97348" w:rsidRPr="00782606">
        <w:rPr>
          <w:lang w:val="en-CA"/>
        </w:rPr>
        <w:fldChar w:fldCharType="end"/>
      </w:r>
      <w:r w:rsidRPr="00782606">
        <w:rPr>
          <w:lang w:val="en-CA"/>
        </w:rPr>
        <w:t xml:space="preserve"> is issued if this Permit ends early, the Permittee will, subject to its obligations relating to the Improvements under this section</w:t>
      </w:r>
      <w:r w:rsidR="00535DD5" w:rsidRPr="00782606">
        <w:rPr>
          <w:lang w:val="en-CA"/>
        </w:rPr>
        <w:t xml:space="preserve"> </w:t>
      </w:r>
      <w:r w:rsidR="00535DD5" w:rsidRPr="00782606">
        <w:rPr>
          <w:lang w:val="en-CA"/>
        </w:rPr>
        <w:fldChar w:fldCharType="begin"/>
      </w:r>
      <w:r w:rsidR="00535DD5" w:rsidRPr="00782606">
        <w:rPr>
          <w:lang w:val="en-CA"/>
        </w:rPr>
        <w:instrText xml:space="preserve"> REF _Ref118970601 \n \h </w:instrText>
      </w:r>
      <w:r w:rsidR="00535DD5" w:rsidRPr="00782606">
        <w:rPr>
          <w:lang w:val="en-CA"/>
        </w:rPr>
      </w:r>
      <w:r w:rsidR="00535DD5" w:rsidRPr="00782606">
        <w:rPr>
          <w:lang w:val="en-CA"/>
        </w:rPr>
        <w:fldChar w:fldCharType="separate"/>
      </w:r>
      <w:r w:rsidR="007A2A68">
        <w:rPr>
          <w:lang w:val="en-CA"/>
        </w:rPr>
        <w:t>9</w:t>
      </w:r>
      <w:r w:rsidR="00535DD5" w:rsidRPr="00782606">
        <w:rPr>
          <w:lang w:val="en-CA"/>
        </w:rPr>
        <w:fldChar w:fldCharType="end"/>
      </w:r>
      <w:r w:rsidRPr="00782606">
        <w:rPr>
          <w:lang w:val="en-CA"/>
        </w:rPr>
        <w:t xml:space="preserve">, remove from the Permit Area, to the reasonable satisfaction of each of </w:t>
      </w:r>
      <w:r w:rsidR="00ED58D3" w:rsidRPr="00782606">
        <w:rPr>
          <w:lang w:val="en-CA"/>
        </w:rPr>
        <w:t>the Permittor</w:t>
      </w:r>
      <w:r w:rsidRPr="00782606">
        <w:rPr>
          <w:lang w:val="en-CA"/>
        </w:rPr>
        <w:t>, the First Nation</w:t>
      </w:r>
      <w:r w:rsidR="0033636B" w:rsidRPr="00782606">
        <w:rPr>
          <w:lang w:val="en-CA"/>
        </w:rPr>
        <w:t>,</w:t>
      </w:r>
      <w:r w:rsidRPr="00782606">
        <w:rPr>
          <w:lang w:val="en-CA"/>
        </w:rPr>
        <w:t xml:space="preserve"> and any Authority, all Contaminants on the Permit Area because of the Permittee or any Person on the Permit Area due to the rights of the Permittee under this Permit.</w:t>
      </w:r>
      <w:bookmarkEnd w:id="148"/>
    </w:p>
    <w:bookmarkEnd w:id="149"/>
    <w:p w14:paraId="208A32A5" w14:textId="77777777" w:rsidR="000C6497" w:rsidRPr="00782606" w:rsidRDefault="000C6497" w:rsidP="000C6497">
      <w:pPr>
        <w:pStyle w:val="Heading3"/>
        <w:numPr>
          <w:ilvl w:val="0"/>
          <w:numId w:val="0"/>
        </w:numPr>
        <w:rPr>
          <w:b/>
          <w:color w:val="FF0000"/>
          <w:lang w:val="en-CA"/>
        </w:rPr>
      </w:pPr>
      <w:r w:rsidRPr="00782606">
        <w:rPr>
          <w:b/>
          <w:color w:val="FF0000"/>
          <w:lang w:val="en-CA"/>
        </w:rPr>
        <w:t>End of Option 2.</w:t>
      </w:r>
    </w:p>
    <w:p w14:paraId="4C88B639" w14:textId="37D84314" w:rsidR="00F41A16" w:rsidRPr="00782606" w:rsidRDefault="00A47F11" w:rsidP="00551B03">
      <w:pPr>
        <w:pStyle w:val="Heading2"/>
        <w:rPr>
          <w:lang w:val="en-CA"/>
        </w:rPr>
      </w:pPr>
      <w:bookmarkStart w:id="150" w:name="_Ref491269439"/>
      <w:r w:rsidRPr="00782606">
        <w:rPr>
          <w:rStyle w:val="Strong"/>
          <w:lang w:val="en-CA"/>
        </w:rPr>
        <w:t xml:space="preserve">Access </w:t>
      </w:r>
      <w:r w:rsidR="000C6497" w:rsidRPr="00782606">
        <w:rPr>
          <w:rStyle w:val="Strong"/>
          <w:lang w:val="en-CA"/>
        </w:rPr>
        <w:t>a</w:t>
      </w:r>
      <w:r w:rsidRPr="00782606">
        <w:rPr>
          <w:rStyle w:val="Strong"/>
          <w:lang w:val="en-CA"/>
        </w:rPr>
        <w:t xml:space="preserve">fter </w:t>
      </w:r>
      <w:r w:rsidR="000C6497" w:rsidRPr="00782606">
        <w:rPr>
          <w:rStyle w:val="Strong"/>
          <w:lang w:val="en-CA"/>
        </w:rPr>
        <w:t>Permit Ends</w:t>
      </w:r>
      <w:r w:rsidR="00F41A16" w:rsidRPr="00782606">
        <w:rPr>
          <w:lang w:val="en-CA"/>
        </w:rPr>
        <w:t xml:space="preserve"> – The </w:t>
      </w:r>
      <w:r w:rsidR="00A10BFB" w:rsidRPr="00782606">
        <w:rPr>
          <w:lang w:val="en-CA"/>
        </w:rPr>
        <w:t>Permittee</w:t>
      </w:r>
      <w:r w:rsidR="00F41A16" w:rsidRPr="00782606">
        <w:rPr>
          <w:lang w:val="en-CA"/>
        </w:rPr>
        <w:t xml:space="preserve"> is entitled to access the </w:t>
      </w:r>
      <w:r w:rsidR="005F29D6" w:rsidRPr="00782606">
        <w:rPr>
          <w:lang w:val="en-CA"/>
        </w:rPr>
        <w:t>Permit Area</w:t>
      </w:r>
      <w:r w:rsidR="00F41A16" w:rsidRPr="00782606">
        <w:rPr>
          <w:lang w:val="en-CA"/>
        </w:rPr>
        <w:t xml:space="preserve"> when this </w:t>
      </w:r>
      <w:r w:rsidR="00A10BFB" w:rsidRPr="00782606">
        <w:rPr>
          <w:lang w:val="en-CA"/>
        </w:rPr>
        <w:t>Permit</w:t>
      </w:r>
      <w:r w:rsidR="00F41A16" w:rsidRPr="00782606">
        <w:rPr>
          <w:lang w:val="en-CA"/>
        </w:rPr>
        <w:t xml:space="preserve"> ends only at the reasonable times and on the reasonable conditions set by the </w:t>
      </w:r>
      <w:r w:rsidR="00AD3056" w:rsidRPr="00782606">
        <w:rPr>
          <w:lang w:val="en-CA"/>
        </w:rPr>
        <w:t>First Nation</w:t>
      </w:r>
      <w:r w:rsidR="00F41A16" w:rsidRPr="00782606">
        <w:rPr>
          <w:lang w:val="en-CA"/>
        </w:rPr>
        <w:t xml:space="preserve"> and only to be able to perform any of the </w:t>
      </w:r>
      <w:r w:rsidR="00A10BFB" w:rsidRPr="00782606">
        <w:rPr>
          <w:lang w:val="en-CA"/>
        </w:rPr>
        <w:t>Permittee</w:t>
      </w:r>
      <w:r w:rsidR="006C4E7B" w:rsidRPr="00782606">
        <w:rPr>
          <w:lang w:val="en-CA"/>
        </w:rPr>
        <w:t>’</w:t>
      </w:r>
      <w:r w:rsidR="00F41A16" w:rsidRPr="00782606">
        <w:rPr>
          <w:lang w:val="en-CA"/>
        </w:rPr>
        <w:t xml:space="preserve">s obligations that survive after this </w:t>
      </w:r>
      <w:r w:rsidR="00A10BFB" w:rsidRPr="00782606">
        <w:rPr>
          <w:lang w:val="en-CA"/>
        </w:rPr>
        <w:t>Permit</w:t>
      </w:r>
      <w:r w:rsidR="00661949" w:rsidRPr="00782606">
        <w:rPr>
          <w:lang w:val="en-CA"/>
        </w:rPr>
        <w:t xml:space="preserve"> ends</w:t>
      </w:r>
      <w:r w:rsidR="00F41A16" w:rsidRPr="00782606">
        <w:rPr>
          <w:lang w:val="en-CA"/>
        </w:rPr>
        <w:t xml:space="preserve">. </w:t>
      </w:r>
      <w:bookmarkEnd w:id="150"/>
    </w:p>
    <w:p w14:paraId="2B74B5DE" w14:textId="56051C19" w:rsidR="004A71F6" w:rsidRPr="00782606" w:rsidRDefault="004A71F6" w:rsidP="00551B03">
      <w:pPr>
        <w:pStyle w:val="Heading2"/>
        <w:rPr>
          <w:lang w:val="en-CA"/>
        </w:rPr>
      </w:pPr>
      <w:bookmarkStart w:id="151" w:name="_Ref491349243"/>
      <w:r w:rsidRPr="00782606">
        <w:rPr>
          <w:rStyle w:val="Strong"/>
          <w:lang w:val="en-CA"/>
        </w:rPr>
        <w:t xml:space="preserve">Survival of </w:t>
      </w:r>
      <w:r w:rsidR="000C6497" w:rsidRPr="00782606">
        <w:rPr>
          <w:rStyle w:val="Strong"/>
          <w:lang w:val="en-CA"/>
        </w:rPr>
        <w:t xml:space="preserve">Section </w:t>
      </w:r>
      <w:r w:rsidR="000C6497" w:rsidRPr="00782606">
        <w:rPr>
          <w:rStyle w:val="Strong"/>
          <w:lang w:val="en-CA"/>
        </w:rPr>
        <w:fldChar w:fldCharType="begin"/>
      </w:r>
      <w:r w:rsidR="000C6497" w:rsidRPr="00782606">
        <w:rPr>
          <w:rStyle w:val="Strong"/>
          <w:lang w:val="en-CA"/>
        </w:rPr>
        <w:instrText xml:space="preserve"> REF _Ref118970636 \n \h </w:instrText>
      </w:r>
      <w:r w:rsidR="000C6497" w:rsidRPr="00782606">
        <w:rPr>
          <w:rStyle w:val="Strong"/>
          <w:lang w:val="en-CA"/>
        </w:rPr>
      </w:r>
      <w:r w:rsidR="000C6497" w:rsidRPr="00782606">
        <w:rPr>
          <w:rStyle w:val="Strong"/>
          <w:lang w:val="en-CA"/>
        </w:rPr>
        <w:fldChar w:fldCharType="separate"/>
      </w:r>
      <w:r w:rsidR="007A2A68">
        <w:rPr>
          <w:rStyle w:val="Strong"/>
          <w:lang w:val="en-CA"/>
        </w:rPr>
        <w:t>9</w:t>
      </w:r>
      <w:r w:rsidR="000C6497" w:rsidRPr="00782606">
        <w:rPr>
          <w:rStyle w:val="Strong"/>
          <w:lang w:val="en-CA"/>
        </w:rPr>
        <w:fldChar w:fldCharType="end"/>
      </w:r>
      <w:r w:rsidRPr="00782606">
        <w:rPr>
          <w:lang w:val="en-CA"/>
        </w:rPr>
        <w:t xml:space="preserve"> – </w:t>
      </w:r>
      <w:r w:rsidR="001B44F5" w:rsidRPr="00782606">
        <w:rPr>
          <w:lang w:val="en-CA"/>
        </w:rPr>
        <w:t xml:space="preserve">This </w:t>
      </w:r>
      <w:r w:rsidR="000C6497" w:rsidRPr="00782606">
        <w:rPr>
          <w:lang w:val="en-CA"/>
        </w:rPr>
        <w:t xml:space="preserve">section </w:t>
      </w:r>
      <w:r w:rsidR="000C6497" w:rsidRPr="00782606">
        <w:rPr>
          <w:lang w:val="en-CA"/>
        </w:rPr>
        <w:fldChar w:fldCharType="begin"/>
      </w:r>
      <w:r w:rsidR="000C6497" w:rsidRPr="00782606">
        <w:rPr>
          <w:lang w:val="en-CA"/>
        </w:rPr>
        <w:instrText xml:space="preserve"> REF _Ref118970601 \n \h </w:instrText>
      </w:r>
      <w:r w:rsidR="000C6497" w:rsidRPr="00782606">
        <w:rPr>
          <w:lang w:val="en-CA"/>
        </w:rPr>
      </w:r>
      <w:r w:rsidR="000C6497" w:rsidRPr="00782606">
        <w:rPr>
          <w:lang w:val="en-CA"/>
        </w:rPr>
        <w:fldChar w:fldCharType="separate"/>
      </w:r>
      <w:r w:rsidR="007A2A68">
        <w:rPr>
          <w:lang w:val="en-CA"/>
        </w:rPr>
        <w:t>9</w:t>
      </w:r>
      <w:r w:rsidR="000C6497" w:rsidRPr="00782606">
        <w:rPr>
          <w:lang w:val="en-CA"/>
        </w:rPr>
        <w:fldChar w:fldCharType="end"/>
      </w:r>
      <w:r w:rsidR="001B44F5" w:rsidRPr="00782606">
        <w:rPr>
          <w:lang w:val="en-CA"/>
        </w:rPr>
        <w:t xml:space="preserve"> </w:t>
      </w:r>
      <w:r w:rsidRPr="00782606">
        <w:rPr>
          <w:lang w:val="en-CA"/>
        </w:rPr>
        <w:t>survive</w:t>
      </w:r>
      <w:r w:rsidR="001B44F5" w:rsidRPr="00782606">
        <w:rPr>
          <w:lang w:val="en-CA"/>
        </w:rPr>
        <w:t>s</w:t>
      </w:r>
      <w:r w:rsidRPr="00782606">
        <w:rPr>
          <w:lang w:val="en-CA"/>
        </w:rPr>
        <w:t xml:space="preserve"> </w:t>
      </w:r>
      <w:r w:rsidR="00661949" w:rsidRPr="00782606">
        <w:rPr>
          <w:lang w:val="en-CA"/>
        </w:rPr>
        <w:t xml:space="preserve">when </w:t>
      </w:r>
      <w:r w:rsidRPr="00782606">
        <w:rPr>
          <w:lang w:val="en-CA"/>
        </w:rPr>
        <w:t xml:space="preserve">this </w:t>
      </w:r>
      <w:r w:rsidR="00A10BFB" w:rsidRPr="00782606">
        <w:rPr>
          <w:lang w:val="en-CA"/>
        </w:rPr>
        <w:t>Permit</w:t>
      </w:r>
      <w:r w:rsidR="00661949" w:rsidRPr="00782606">
        <w:rPr>
          <w:lang w:val="en-CA"/>
        </w:rPr>
        <w:t xml:space="preserve"> ends</w:t>
      </w:r>
      <w:r w:rsidRPr="00782606">
        <w:rPr>
          <w:lang w:val="en-CA"/>
        </w:rPr>
        <w:t>.</w:t>
      </w:r>
      <w:bookmarkEnd w:id="151"/>
    </w:p>
    <w:p w14:paraId="7A131F38" w14:textId="526AEA37" w:rsidR="003A5B6B" w:rsidRPr="00782606" w:rsidRDefault="003A5B6B" w:rsidP="00551B03">
      <w:pPr>
        <w:pStyle w:val="Heading1"/>
        <w:jc w:val="left"/>
        <w:rPr>
          <w:lang w:val="en-CA"/>
        </w:rPr>
      </w:pPr>
      <w:bookmarkStart w:id="152" w:name="_Ref391296671"/>
      <w:bookmarkStart w:id="153" w:name="_Ref391296717"/>
      <w:bookmarkStart w:id="154" w:name="_Toc391467633"/>
      <w:bookmarkStart w:id="155" w:name="_Toc130978695"/>
      <w:r w:rsidRPr="00782606">
        <w:rPr>
          <w:lang w:val="en-CA"/>
        </w:rPr>
        <w:t>INDEMNIT</w:t>
      </w:r>
      <w:r w:rsidR="005A5A3E" w:rsidRPr="00782606">
        <w:rPr>
          <w:lang w:val="en-CA"/>
        </w:rPr>
        <w:t>IES</w:t>
      </w:r>
      <w:bookmarkEnd w:id="152"/>
      <w:bookmarkEnd w:id="153"/>
      <w:bookmarkEnd w:id="154"/>
      <w:bookmarkEnd w:id="155"/>
    </w:p>
    <w:p w14:paraId="3338BF20" w14:textId="62B12C93" w:rsidR="003A5B6B" w:rsidRPr="00782606" w:rsidRDefault="00A10BFB" w:rsidP="00551B03">
      <w:pPr>
        <w:pStyle w:val="Heading2"/>
        <w:rPr>
          <w:lang w:val="en-CA"/>
        </w:rPr>
      </w:pPr>
      <w:r w:rsidRPr="00782606">
        <w:rPr>
          <w:rStyle w:val="Strong"/>
          <w:lang w:val="en-CA"/>
        </w:rPr>
        <w:t>Permittee</w:t>
      </w:r>
      <w:r w:rsidR="005A5A3E" w:rsidRPr="00782606">
        <w:rPr>
          <w:rStyle w:val="Strong"/>
          <w:lang w:val="en-CA"/>
        </w:rPr>
        <w:t xml:space="preserve">’s </w:t>
      </w:r>
      <w:r w:rsidR="00681DAC" w:rsidRPr="00782606">
        <w:rPr>
          <w:rStyle w:val="Strong"/>
          <w:lang w:val="en-CA"/>
        </w:rPr>
        <w:t>Indemnit</w:t>
      </w:r>
      <w:r w:rsidR="006F2C45" w:rsidRPr="00782606">
        <w:rPr>
          <w:rStyle w:val="Strong"/>
          <w:lang w:val="en-CA"/>
        </w:rPr>
        <w:t>ies</w:t>
      </w:r>
      <w:r w:rsidR="00B46F9E" w:rsidRPr="00782606">
        <w:rPr>
          <w:rStyle w:val="Strong"/>
          <w:b w:val="0"/>
          <w:lang w:val="en-CA"/>
        </w:rPr>
        <w:t xml:space="preserve"> – </w:t>
      </w:r>
      <w:r w:rsidR="003A5B6B" w:rsidRPr="00782606">
        <w:rPr>
          <w:lang w:val="en-CA"/>
        </w:rPr>
        <w:t xml:space="preserve">The </w:t>
      </w:r>
      <w:r w:rsidRPr="00782606">
        <w:rPr>
          <w:lang w:val="en-CA"/>
        </w:rPr>
        <w:t>Permittee</w:t>
      </w:r>
      <w:r w:rsidR="00FE000C" w:rsidRPr="00782606">
        <w:rPr>
          <w:lang w:val="en-CA"/>
        </w:rPr>
        <w:t xml:space="preserve"> </w:t>
      </w:r>
      <w:r w:rsidR="00424D6B" w:rsidRPr="00782606">
        <w:rPr>
          <w:lang w:val="en-CA"/>
        </w:rPr>
        <w:t xml:space="preserve">will </w:t>
      </w:r>
      <w:r w:rsidR="00FE000C" w:rsidRPr="00782606">
        <w:rPr>
          <w:lang w:val="en-CA"/>
        </w:rPr>
        <w:t>indemnif</w:t>
      </w:r>
      <w:r w:rsidR="00424D6B" w:rsidRPr="00782606">
        <w:rPr>
          <w:lang w:val="en-CA"/>
        </w:rPr>
        <w:t xml:space="preserve">y </w:t>
      </w:r>
      <w:r w:rsidR="003A5B6B" w:rsidRPr="00782606">
        <w:rPr>
          <w:lang w:val="en-CA"/>
        </w:rPr>
        <w:t xml:space="preserve">and </w:t>
      </w:r>
      <w:r w:rsidR="0065159C" w:rsidRPr="00782606">
        <w:rPr>
          <w:lang w:val="en-CA"/>
        </w:rPr>
        <w:t xml:space="preserve">hold harmless </w:t>
      </w:r>
      <w:r w:rsidR="00ED58D3" w:rsidRPr="00782606">
        <w:rPr>
          <w:lang w:val="en-CA"/>
        </w:rPr>
        <w:t>the Permittor</w:t>
      </w:r>
      <w:r w:rsidR="006F2C45" w:rsidRPr="00782606">
        <w:rPr>
          <w:lang w:val="en-CA"/>
        </w:rPr>
        <w:t>, the Minister, the First Nation, the Council</w:t>
      </w:r>
      <w:r w:rsidR="0033636B" w:rsidRPr="00782606">
        <w:rPr>
          <w:lang w:val="en-CA"/>
        </w:rPr>
        <w:t>,</w:t>
      </w:r>
      <w:r w:rsidR="006F2C45" w:rsidRPr="00782606">
        <w:rPr>
          <w:lang w:val="en-CA"/>
        </w:rPr>
        <w:t xml:space="preserve"> and their respective </w:t>
      </w:r>
      <w:r w:rsidR="00E53C36" w:rsidRPr="00782606">
        <w:rPr>
          <w:lang w:val="en-CA"/>
        </w:rPr>
        <w:t>officials</w:t>
      </w:r>
      <w:r w:rsidR="0072330C" w:rsidRPr="00782606">
        <w:rPr>
          <w:lang w:val="en-CA"/>
        </w:rPr>
        <w:t>,</w:t>
      </w:r>
      <w:r w:rsidR="00FE000C" w:rsidRPr="00782606">
        <w:rPr>
          <w:lang w:val="en-CA"/>
        </w:rPr>
        <w:t xml:space="preserve"> </w:t>
      </w:r>
      <w:r w:rsidR="005A5A3E" w:rsidRPr="00782606">
        <w:rPr>
          <w:lang w:val="en-CA"/>
        </w:rPr>
        <w:t xml:space="preserve">servants, </w:t>
      </w:r>
      <w:r w:rsidR="0072330C" w:rsidRPr="00782606">
        <w:rPr>
          <w:lang w:val="en-CA"/>
        </w:rPr>
        <w:t>employees, agents, contractors, subcontractors</w:t>
      </w:r>
      <w:r w:rsidR="00055CAC" w:rsidRPr="00782606">
        <w:rPr>
          <w:lang w:val="en-CA"/>
        </w:rPr>
        <w:t>,</w:t>
      </w:r>
      <w:r w:rsidR="005A5A3E" w:rsidRPr="00782606">
        <w:rPr>
          <w:lang w:val="en-CA"/>
        </w:rPr>
        <w:t xml:space="preserve"> and other legal representatives</w:t>
      </w:r>
      <w:r w:rsidR="006F2C45" w:rsidRPr="00782606">
        <w:rPr>
          <w:lang w:val="en-CA"/>
        </w:rPr>
        <w:t xml:space="preserve"> (each being an “</w:t>
      </w:r>
      <w:r w:rsidR="006F2C45" w:rsidRPr="00782606">
        <w:rPr>
          <w:b/>
          <w:lang w:val="en-CA"/>
        </w:rPr>
        <w:t>Indemnified</w:t>
      </w:r>
      <w:r w:rsidR="006F2C45" w:rsidRPr="00782606">
        <w:rPr>
          <w:lang w:val="en-CA"/>
        </w:rPr>
        <w:t>”)</w:t>
      </w:r>
      <w:r w:rsidR="0072330C" w:rsidRPr="00782606">
        <w:rPr>
          <w:lang w:val="en-CA"/>
        </w:rPr>
        <w:t xml:space="preserve"> </w:t>
      </w:r>
      <w:r w:rsidR="00FE000C" w:rsidRPr="00782606">
        <w:rPr>
          <w:lang w:val="en-CA"/>
        </w:rPr>
        <w:t>from</w:t>
      </w:r>
      <w:r w:rsidR="003A5B6B" w:rsidRPr="00782606">
        <w:rPr>
          <w:lang w:val="en-CA"/>
        </w:rPr>
        <w:t xml:space="preserve"> and for any </w:t>
      </w:r>
      <w:r w:rsidR="0065159C" w:rsidRPr="00782606">
        <w:rPr>
          <w:lang w:val="en-CA"/>
        </w:rPr>
        <w:t>claims, demands, actions, suits</w:t>
      </w:r>
      <w:r w:rsidR="00055CAC" w:rsidRPr="00782606">
        <w:rPr>
          <w:lang w:val="en-CA"/>
        </w:rPr>
        <w:t>,</w:t>
      </w:r>
      <w:r w:rsidR="0065159C" w:rsidRPr="00782606">
        <w:rPr>
          <w:lang w:val="en-CA"/>
        </w:rPr>
        <w:t xml:space="preserve"> </w:t>
      </w:r>
      <w:r w:rsidR="00055CAC" w:rsidRPr="00782606">
        <w:rPr>
          <w:lang w:val="en-CA"/>
        </w:rPr>
        <w:t>and</w:t>
      </w:r>
      <w:r w:rsidR="0065159C" w:rsidRPr="00782606">
        <w:rPr>
          <w:lang w:val="en-CA"/>
        </w:rPr>
        <w:t xml:space="preserve"> other proceedings, judgments, damages, penalties, fines, costs</w:t>
      </w:r>
      <w:r w:rsidR="00232A49" w:rsidRPr="00782606">
        <w:rPr>
          <w:lang w:val="en-CA"/>
        </w:rPr>
        <w:t xml:space="preserve"> (including reasonable legal </w:t>
      </w:r>
      <w:r w:rsidR="009B3D8D" w:rsidRPr="00782606">
        <w:rPr>
          <w:lang w:val="en-CA"/>
        </w:rPr>
        <w:t>fees</w:t>
      </w:r>
      <w:r w:rsidR="00F729A5" w:rsidRPr="00782606">
        <w:rPr>
          <w:lang w:val="en-CA"/>
        </w:rPr>
        <w:t xml:space="preserve">, </w:t>
      </w:r>
      <w:r w:rsidR="00232A49" w:rsidRPr="00782606">
        <w:rPr>
          <w:lang w:val="en-CA"/>
        </w:rPr>
        <w:t>on a solicitor and own client basis</w:t>
      </w:r>
      <w:r w:rsidR="00F729A5" w:rsidRPr="00782606">
        <w:rPr>
          <w:lang w:val="en-CA"/>
        </w:rPr>
        <w:t>,</w:t>
      </w:r>
      <w:r w:rsidR="009B3D8D" w:rsidRPr="00782606">
        <w:rPr>
          <w:lang w:val="en-CA"/>
        </w:rPr>
        <w:t xml:space="preserve"> and reasonable </w:t>
      </w:r>
      <w:r w:rsidR="00232A49" w:rsidRPr="00782606">
        <w:rPr>
          <w:lang w:val="en-CA"/>
        </w:rPr>
        <w:t>consultant and expert fees)</w:t>
      </w:r>
      <w:r w:rsidR="0065159C" w:rsidRPr="00782606">
        <w:rPr>
          <w:lang w:val="en-CA"/>
        </w:rPr>
        <w:t>, liabilities</w:t>
      </w:r>
      <w:r w:rsidR="00232A49" w:rsidRPr="00782606">
        <w:rPr>
          <w:lang w:val="en-CA"/>
        </w:rPr>
        <w:t>,</w:t>
      </w:r>
      <w:r w:rsidR="0065159C" w:rsidRPr="00782606">
        <w:rPr>
          <w:lang w:val="en-CA"/>
        </w:rPr>
        <w:t xml:space="preserve"> </w:t>
      </w:r>
      <w:r w:rsidR="003A5B6B" w:rsidRPr="00782606">
        <w:rPr>
          <w:lang w:val="en-CA"/>
        </w:rPr>
        <w:t>losses</w:t>
      </w:r>
      <w:r w:rsidR="0097484B" w:rsidRPr="00782606">
        <w:rPr>
          <w:lang w:val="en-CA"/>
        </w:rPr>
        <w:t>,</w:t>
      </w:r>
      <w:r w:rsidR="00232A49" w:rsidRPr="00782606">
        <w:rPr>
          <w:lang w:val="en-CA"/>
        </w:rPr>
        <w:t xml:space="preserve"> and</w:t>
      </w:r>
      <w:r w:rsidR="00B15C90" w:rsidRPr="00782606">
        <w:rPr>
          <w:lang w:val="en-CA"/>
        </w:rPr>
        <w:t xml:space="preserve"> sums paid in settlement of any claims that arise during or after the Term and are </w:t>
      </w:r>
      <w:r w:rsidR="003A5B6B" w:rsidRPr="00782606">
        <w:rPr>
          <w:lang w:val="en-CA"/>
        </w:rPr>
        <w:t>in any way</w:t>
      </w:r>
      <w:r w:rsidR="00B15C90" w:rsidRPr="00782606">
        <w:rPr>
          <w:lang w:val="en-CA"/>
        </w:rPr>
        <w:t xml:space="preserve"> based upon, arise out</w:t>
      </w:r>
      <w:r w:rsidR="00E53C36" w:rsidRPr="00782606">
        <w:rPr>
          <w:lang w:val="en-CA"/>
        </w:rPr>
        <w:t xml:space="preserve"> of</w:t>
      </w:r>
      <w:r w:rsidR="0097484B" w:rsidRPr="00782606">
        <w:rPr>
          <w:lang w:val="en-CA"/>
        </w:rPr>
        <w:t>,</w:t>
      </w:r>
      <w:r w:rsidR="00B15C90" w:rsidRPr="00782606">
        <w:rPr>
          <w:lang w:val="en-CA"/>
        </w:rPr>
        <w:t xml:space="preserve"> or are connected with</w:t>
      </w:r>
      <w:r w:rsidR="000308A1" w:rsidRPr="00782606">
        <w:rPr>
          <w:lang w:val="en-CA"/>
        </w:rPr>
        <w:t xml:space="preserve">: </w:t>
      </w:r>
    </w:p>
    <w:p w14:paraId="23090CE3" w14:textId="201C97B1" w:rsidR="003A5B6B" w:rsidRPr="00782606" w:rsidRDefault="003A5B6B" w:rsidP="00551B03">
      <w:pPr>
        <w:pStyle w:val="Heading3"/>
        <w:rPr>
          <w:lang w:val="en-CA"/>
        </w:rPr>
      </w:pPr>
      <w:r w:rsidRPr="00782606">
        <w:rPr>
          <w:lang w:val="en-CA"/>
        </w:rPr>
        <w:t xml:space="preserve">a </w:t>
      </w:r>
      <w:r w:rsidR="006F2C45" w:rsidRPr="00782606">
        <w:rPr>
          <w:lang w:val="en-CA"/>
        </w:rPr>
        <w:t>breach</w:t>
      </w:r>
      <w:r w:rsidRPr="00782606">
        <w:rPr>
          <w:lang w:val="en-CA"/>
        </w:rPr>
        <w:t xml:space="preserve"> of any of the </w:t>
      </w:r>
      <w:r w:rsidR="00A10BFB" w:rsidRPr="00782606">
        <w:rPr>
          <w:lang w:val="en-CA"/>
        </w:rPr>
        <w:t>Permittee</w:t>
      </w:r>
      <w:r w:rsidR="006C4E7B" w:rsidRPr="00782606">
        <w:rPr>
          <w:lang w:val="en-CA"/>
        </w:rPr>
        <w:t>’</w:t>
      </w:r>
      <w:r w:rsidRPr="00782606">
        <w:rPr>
          <w:lang w:val="en-CA"/>
        </w:rPr>
        <w:t xml:space="preserve">s obligations </w:t>
      </w:r>
      <w:r w:rsidR="0097484B" w:rsidRPr="00782606">
        <w:rPr>
          <w:lang w:val="en-CA"/>
        </w:rPr>
        <w:t>in</w:t>
      </w:r>
      <w:r w:rsidRPr="00782606">
        <w:rPr>
          <w:lang w:val="en-CA"/>
        </w:rPr>
        <w:t xml:space="preserve"> this </w:t>
      </w:r>
      <w:r w:rsidR="00A10BFB" w:rsidRPr="00782606">
        <w:rPr>
          <w:lang w:val="en-CA"/>
        </w:rPr>
        <w:t>Permit</w:t>
      </w:r>
      <w:r w:rsidRPr="00782606">
        <w:rPr>
          <w:lang w:val="en-CA"/>
        </w:rPr>
        <w:t>;</w:t>
      </w:r>
    </w:p>
    <w:p w14:paraId="2D402746" w14:textId="4D96982E" w:rsidR="003A5B6B" w:rsidRPr="00782606" w:rsidRDefault="003A5B6B" w:rsidP="00551B03">
      <w:pPr>
        <w:pStyle w:val="Heading3"/>
        <w:rPr>
          <w:lang w:val="en-CA"/>
        </w:rPr>
      </w:pPr>
      <w:r w:rsidRPr="00782606">
        <w:rPr>
          <w:lang w:val="en-CA"/>
        </w:rPr>
        <w:t xml:space="preserve">an injury to, or death of, a </w:t>
      </w:r>
      <w:r w:rsidR="00DA2834" w:rsidRPr="00782606">
        <w:rPr>
          <w:lang w:val="en-CA"/>
        </w:rPr>
        <w:t>P</w:t>
      </w:r>
      <w:r w:rsidRPr="00782606">
        <w:rPr>
          <w:lang w:val="en-CA"/>
        </w:rPr>
        <w:t xml:space="preserve">erson on the </w:t>
      </w:r>
      <w:r w:rsidR="005F29D6" w:rsidRPr="00782606">
        <w:rPr>
          <w:lang w:val="en-CA"/>
        </w:rPr>
        <w:t>Permit Area</w:t>
      </w:r>
      <w:r w:rsidRPr="00782606">
        <w:rPr>
          <w:lang w:val="en-CA"/>
        </w:rPr>
        <w:t xml:space="preserve"> during the Term</w:t>
      </w:r>
      <w:r w:rsidR="00BD6D2F" w:rsidRPr="00782606">
        <w:rPr>
          <w:lang w:val="en-CA"/>
        </w:rPr>
        <w:t xml:space="preserve"> in any way due to the actions or omissions of the Permittee or any Person on the Permit Area due to the rights of the Permittee under this Permit</w:t>
      </w:r>
      <w:r w:rsidRPr="00782606">
        <w:rPr>
          <w:lang w:val="en-CA"/>
        </w:rPr>
        <w:t>;</w:t>
      </w:r>
    </w:p>
    <w:p w14:paraId="112F74DC" w14:textId="7EC1DDAC" w:rsidR="003A5B6B" w:rsidRPr="00782606" w:rsidRDefault="003A5B6B" w:rsidP="00551B03">
      <w:pPr>
        <w:pStyle w:val="Heading3"/>
        <w:rPr>
          <w:lang w:val="en-CA"/>
        </w:rPr>
      </w:pPr>
      <w:r w:rsidRPr="00782606">
        <w:rPr>
          <w:lang w:val="en-CA"/>
        </w:rPr>
        <w:t xml:space="preserve">damage to, or loss of, property by a Person </w:t>
      </w:r>
      <w:r w:rsidR="00BD6D2F" w:rsidRPr="00782606">
        <w:rPr>
          <w:lang w:val="en-CA"/>
        </w:rPr>
        <w:t xml:space="preserve">during the Term </w:t>
      </w:r>
      <w:r w:rsidRPr="00782606">
        <w:rPr>
          <w:lang w:val="en-CA"/>
        </w:rPr>
        <w:t xml:space="preserve">in any way </w:t>
      </w:r>
      <w:r w:rsidR="000308A1" w:rsidRPr="00782606">
        <w:rPr>
          <w:lang w:val="en-CA"/>
        </w:rPr>
        <w:t xml:space="preserve">due </w:t>
      </w:r>
      <w:r w:rsidR="00FE000C" w:rsidRPr="00782606">
        <w:rPr>
          <w:lang w:val="en-CA"/>
        </w:rPr>
        <w:t>to the</w:t>
      </w:r>
      <w:r w:rsidRPr="00782606">
        <w:rPr>
          <w:lang w:val="en-CA"/>
        </w:rPr>
        <w:t xml:space="preserve"> </w:t>
      </w:r>
      <w:r w:rsidR="00BD6D2F" w:rsidRPr="00782606">
        <w:rPr>
          <w:lang w:val="en-CA"/>
        </w:rPr>
        <w:t>actions or omissions of t</w:t>
      </w:r>
      <w:r w:rsidRPr="00782606">
        <w:rPr>
          <w:lang w:val="en-CA"/>
        </w:rPr>
        <w:t xml:space="preserve">he </w:t>
      </w:r>
      <w:r w:rsidR="00BD6D2F" w:rsidRPr="00782606">
        <w:rPr>
          <w:lang w:val="en-CA"/>
        </w:rPr>
        <w:t>Permittee or any Person on the Permit Area due to the rights of the Permittee under this Permit</w:t>
      </w:r>
      <w:r w:rsidRPr="00782606">
        <w:rPr>
          <w:lang w:val="en-CA"/>
        </w:rPr>
        <w:t>;</w:t>
      </w:r>
    </w:p>
    <w:p w14:paraId="50490421" w14:textId="4FFC43EB" w:rsidR="00854C48" w:rsidRPr="00782606" w:rsidRDefault="006F2C45" w:rsidP="00551B03">
      <w:pPr>
        <w:pStyle w:val="Heading3"/>
        <w:rPr>
          <w:lang w:val="en-CA"/>
        </w:rPr>
      </w:pPr>
      <w:r w:rsidRPr="00782606">
        <w:rPr>
          <w:lang w:val="en-CA"/>
        </w:rPr>
        <w:lastRenderedPageBreak/>
        <w:t>the Decision Maker</w:t>
      </w:r>
      <w:r w:rsidR="00854C48" w:rsidRPr="00782606">
        <w:rPr>
          <w:lang w:val="en-CA"/>
        </w:rPr>
        <w:t xml:space="preserve"> reviewing a Construction </w:t>
      </w:r>
      <w:r w:rsidRPr="00782606">
        <w:rPr>
          <w:lang w:val="en-CA"/>
        </w:rPr>
        <w:t xml:space="preserve">and Environmental Management </w:t>
      </w:r>
      <w:r w:rsidR="00854C48" w:rsidRPr="00782606">
        <w:rPr>
          <w:lang w:val="en-CA"/>
        </w:rPr>
        <w:t>Plan;</w:t>
      </w:r>
    </w:p>
    <w:p w14:paraId="088EF581" w14:textId="2E0CB2F6" w:rsidR="00836BB2" w:rsidRPr="00782606" w:rsidRDefault="004B0077" w:rsidP="00551B03">
      <w:pPr>
        <w:pStyle w:val="Heading3"/>
        <w:rPr>
          <w:lang w:val="en-CA"/>
        </w:rPr>
      </w:pPr>
      <w:r w:rsidRPr="00782606">
        <w:rPr>
          <w:lang w:val="en-CA"/>
        </w:rPr>
        <w:t xml:space="preserve">the Decision Maker </w:t>
      </w:r>
      <w:r w:rsidR="00836BB2" w:rsidRPr="00782606">
        <w:rPr>
          <w:lang w:val="en-CA"/>
        </w:rPr>
        <w:t xml:space="preserve">determining </w:t>
      </w:r>
      <w:r w:rsidR="00D95547" w:rsidRPr="00782606">
        <w:rPr>
          <w:lang w:val="en-CA"/>
        </w:rPr>
        <w:t xml:space="preserve">under an Environmental Review </w:t>
      </w:r>
      <w:r w:rsidR="00836BB2" w:rsidRPr="00782606">
        <w:rPr>
          <w:lang w:val="en-CA"/>
        </w:rPr>
        <w:t xml:space="preserve">that a Project </w:t>
      </w:r>
      <w:r w:rsidR="006F2C45" w:rsidRPr="00782606">
        <w:rPr>
          <w:lang w:val="en-CA"/>
        </w:rPr>
        <w:t>may</w:t>
      </w:r>
      <w:r w:rsidR="00836BB2" w:rsidRPr="00782606">
        <w:rPr>
          <w:lang w:val="en-CA"/>
        </w:rPr>
        <w:t xml:space="preserve"> not proceed; or</w:t>
      </w:r>
    </w:p>
    <w:p w14:paraId="568DBB9F" w14:textId="7A42214B" w:rsidR="003A5B6B" w:rsidRPr="00782606" w:rsidRDefault="00535DD5" w:rsidP="00551B03">
      <w:pPr>
        <w:pStyle w:val="Heading3"/>
        <w:rPr>
          <w:lang w:val="en-CA"/>
        </w:rPr>
      </w:pPr>
      <w:r w:rsidRPr="00782606">
        <w:rPr>
          <w:lang w:val="en-CA"/>
        </w:rPr>
        <w:t>the Indemnified</w:t>
      </w:r>
      <w:r w:rsidR="003A5B6B" w:rsidRPr="00782606">
        <w:rPr>
          <w:lang w:val="en-CA"/>
        </w:rPr>
        <w:t xml:space="preserve"> curing </w:t>
      </w:r>
      <w:r w:rsidR="000308A1" w:rsidRPr="00782606">
        <w:rPr>
          <w:lang w:val="en-CA"/>
        </w:rPr>
        <w:t>or attempt</w:t>
      </w:r>
      <w:r w:rsidRPr="00782606">
        <w:rPr>
          <w:lang w:val="en-CA"/>
        </w:rPr>
        <w:t>ing</w:t>
      </w:r>
      <w:r w:rsidR="000308A1" w:rsidRPr="00782606">
        <w:rPr>
          <w:lang w:val="en-CA"/>
        </w:rPr>
        <w:t xml:space="preserve"> to </w:t>
      </w:r>
      <w:r w:rsidR="00FE000C" w:rsidRPr="00782606">
        <w:rPr>
          <w:lang w:val="en-CA"/>
        </w:rPr>
        <w:t>cure a</w:t>
      </w:r>
      <w:r w:rsidR="003A5B6B" w:rsidRPr="00782606">
        <w:rPr>
          <w:lang w:val="en-CA"/>
        </w:rPr>
        <w:t xml:space="preserve"> default of this </w:t>
      </w:r>
      <w:r w:rsidR="00A10BFB" w:rsidRPr="00782606">
        <w:rPr>
          <w:lang w:val="en-CA"/>
        </w:rPr>
        <w:t>Permit</w:t>
      </w:r>
      <w:r w:rsidR="005A5A3E" w:rsidRPr="00782606">
        <w:rPr>
          <w:lang w:val="en-CA"/>
        </w:rPr>
        <w:t>,</w:t>
      </w:r>
    </w:p>
    <w:p w14:paraId="16639AA8" w14:textId="0D71F945" w:rsidR="00283D5E" w:rsidRPr="00782606" w:rsidRDefault="003A5B6B" w:rsidP="00551B03">
      <w:pPr>
        <w:pStyle w:val="Heading4"/>
        <w:numPr>
          <w:ilvl w:val="0"/>
          <w:numId w:val="0"/>
        </w:numPr>
        <w:tabs>
          <w:tab w:val="clear" w:pos="1008"/>
          <w:tab w:val="left" w:pos="720"/>
        </w:tabs>
        <w:ind w:left="720"/>
        <w:rPr>
          <w:lang w:val="en-CA"/>
        </w:rPr>
      </w:pPr>
      <w:r w:rsidRPr="00782606">
        <w:rPr>
          <w:lang w:val="en-CA"/>
        </w:rPr>
        <w:t>but not</w:t>
      </w:r>
      <w:r w:rsidR="0025721D" w:rsidRPr="00782606">
        <w:rPr>
          <w:lang w:val="en-CA"/>
        </w:rPr>
        <w:t xml:space="preserve"> if due t</w:t>
      </w:r>
      <w:r w:rsidR="00FE000C" w:rsidRPr="00782606">
        <w:rPr>
          <w:lang w:val="en-CA"/>
        </w:rPr>
        <w:t>o the</w:t>
      </w:r>
      <w:r w:rsidRPr="00782606">
        <w:rPr>
          <w:lang w:val="en-CA"/>
        </w:rPr>
        <w:t xml:space="preserve"> </w:t>
      </w:r>
      <w:r w:rsidR="00854C48" w:rsidRPr="00782606">
        <w:rPr>
          <w:lang w:val="en-CA"/>
        </w:rPr>
        <w:t>G</w:t>
      </w:r>
      <w:r w:rsidRPr="00782606">
        <w:rPr>
          <w:lang w:val="en-CA"/>
        </w:rPr>
        <w:t xml:space="preserve">ross </w:t>
      </w:r>
      <w:r w:rsidR="00854C48" w:rsidRPr="00782606">
        <w:rPr>
          <w:lang w:val="en-CA"/>
        </w:rPr>
        <w:t>N</w:t>
      </w:r>
      <w:r w:rsidRPr="00782606">
        <w:rPr>
          <w:lang w:val="en-CA"/>
        </w:rPr>
        <w:t xml:space="preserve">egligence or </w:t>
      </w:r>
      <w:r w:rsidR="00854C48" w:rsidRPr="00782606">
        <w:rPr>
          <w:lang w:val="en-CA"/>
        </w:rPr>
        <w:t>W</w:t>
      </w:r>
      <w:r w:rsidR="0000232B" w:rsidRPr="00782606">
        <w:rPr>
          <w:lang w:val="en-CA"/>
        </w:rPr>
        <w:t>ilful</w:t>
      </w:r>
      <w:r w:rsidRPr="00782606">
        <w:rPr>
          <w:lang w:val="en-CA"/>
        </w:rPr>
        <w:t xml:space="preserve"> </w:t>
      </w:r>
      <w:r w:rsidR="00854C48" w:rsidRPr="00782606">
        <w:rPr>
          <w:lang w:val="en-CA"/>
        </w:rPr>
        <w:t>M</w:t>
      </w:r>
      <w:r w:rsidRPr="00782606">
        <w:rPr>
          <w:lang w:val="en-CA"/>
        </w:rPr>
        <w:t xml:space="preserve">isconduct of </w:t>
      </w:r>
      <w:r w:rsidR="006F2C45" w:rsidRPr="00782606">
        <w:rPr>
          <w:lang w:val="en-CA"/>
        </w:rPr>
        <w:t>such Indemnified</w:t>
      </w:r>
      <w:r w:rsidR="0025721D" w:rsidRPr="00782606">
        <w:rPr>
          <w:lang w:val="en-CA"/>
        </w:rPr>
        <w:t xml:space="preserve">, unless such negligence or misconduct </w:t>
      </w:r>
      <w:r w:rsidRPr="00782606">
        <w:rPr>
          <w:lang w:val="en-CA"/>
        </w:rPr>
        <w:t xml:space="preserve">involves a peril against which the </w:t>
      </w:r>
      <w:r w:rsidR="00A10BFB" w:rsidRPr="00782606">
        <w:rPr>
          <w:lang w:val="en-CA"/>
        </w:rPr>
        <w:t>Permittee</w:t>
      </w:r>
      <w:r w:rsidRPr="00782606">
        <w:rPr>
          <w:lang w:val="en-CA"/>
        </w:rPr>
        <w:t xml:space="preserve"> is obligated to obtain and maintain insurance. </w:t>
      </w:r>
    </w:p>
    <w:p w14:paraId="5EE1A220" w14:textId="14BA3922" w:rsidR="00DC6E68" w:rsidRPr="00782606" w:rsidRDefault="001A2D7F" w:rsidP="00551B03">
      <w:pPr>
        <w:pStyle w:val="Heading2"/>
        <w:rPr>
          <w:lang w:val="en-CA"/>
        </w:rPr>
      </w:pPr>
      <w:r w:rsidRPr="00782606">
        <w:rPr>
          <w:b/>
          <w:lang w:val="en-CA"/>
        </w:rPr>
        <w:t xml:space="preserve">Survival of </w:t>
      </w:r>
      <w:r w:rsidR="006F2C45" w:rsidRPr="00782606">
        <w:rPr>
          <w:b/>
          <w:lang w:val="en-CA"/>
        </w:rPr>
        <w:t xml:space="preserve">Section </w:t>
      </w:r>
      <w:r w:rsidR="006F2C45" w:rsidRPr="00782606">
        <w:rPr>
          <w:b/>
          <w:lang w:val="en-CA"/>
        </w:rPr>
        <w:fldChar w:fldCharType="begin"/>
      </w:r>
      <w:r w:rsidR="006F2C45" w:rsidRPr="00782606">
        <w:rPr>
          <w:b/>
          <w:lang w:val="en-CA"/>
        </w:rPr>
        <w:instrText xml:space="preserve"> REF _Ref391296671 \n \h </w:instrText>
      </w:r>
      <w:r w:rsidR="006F2C45" w:rsidRPr="00782606">
        <w:rPr>
          <w:b/>
          <w:lang w:val="en-CA"/>
        </w:rPr>
      </w:r>
      <w:r w:rsidR="006F2C45" w:rsidRPr="00782606">
        <w:rPr>
          <w:b/>
          <w:lang w:val="en-CA"/>
        </w:rPr>
        <w:fldChar w:fldCharType="separate"/>
      </w:r>
      <w:r w:rsidR="007A2A68">
        <w:rPr>
          <w:b/>
          <w:lang w:val="en-CA"/>
        </w:rPr>
        <w:t>10</w:t>
      </w:r>
      <w:r w:rsidR="006F2C45" w:rsidRPr="00782606">
        <w:rPr>
          <w:b/>
          <w:lang w:val="en-CA"/>
        </w:rPr>
        <w:fldChar w:fldCharType="end"/>
      </w:r>
      <w:r w:rsidRPr="00782606">
        <w:rPr>
          <w:lang w:val="en-CA"/>
        </w:rPr>
        <w:t xml:space="preserve"> – </w:t>
      </w:r>
      <w:r w:rsidR="00032209" w:rsidRPr="00782606">
        <w:rPr>
          <w:lang w:val="en-CA"/>
        </w:rPr>
        <w:t xml:space="preserve">This </w:t>
      </w:r>
      <w:r w:rsidR="006F2C45" w:rsidRPr="00782606">
        <w:rPr>
          <w:lang w:val="en-CA"/>
        </w:rPr>
        <w:t xml:space="preserve">section </w:t>
      </w:r>
      <w:r w:rsidR="006F2C45" w:rsidRPr="00782606">
        <w:rPr>
          <w:lang w:val="en-CA"/>
        </w:rPr>
        <w:fldChar w:fldCharType="begin"/>
      </w:r>
      <w:r w:rsidR="006F2C45" w:rsidRPr="00782606">
        <w:rPr>
          <w:lang w:val="en-CA"/>
        </w:rPr>
        <w:instrText xml:space="preserve"> REF _Ref391296671 \n \h  \* MERGEFORMAT </w:instrText>
      </w:r>
      <w:r w:rsidR="006F2C45" w:rsidRPr="00782606">
        <w:rPr>
          <w:lang w:val="en-CA"/>
        </w:rPr>
      </w:r>
      <w:r w:rsidR="006F2C45" w:rsidRPr="00782606">
        <w:rPr>
          <w:lang w:val="en-CA"/>
        </w:rPr>
        <w:fldChar w:fldCharType="separate"/>
      </w:r>
      <w:r w:rsidR="007A2A68">
        <w:rPr>
          <w:lang w:val="en-CA"/>
        </w:rPr>
        <w:t>10</w:t>
      </w:r>
      <w:r w:rsidR="006F2C45" w:rsidRPr="00782606">
        <w:rPr>
          <w:lang w:val="en-CA"/>
        </w:rPr>
        <w:fldChar w:fldCharType="end"/>
      </w:r>
      <w:r w:rsidR="00032209" w:rsidRPr="00782606">
        <w:rPr>
          <w:lang w:val="en-CA"/>
        </w:rPr>
        <w:t xml:space="preserve"> survives </w:t>
      </w:r>
      <w:r w:rsidR="00661949" w:rsidRPr="00782606">
        <w:rPr>
          <w:lang w:val="en-CA"/>
        </w:rPr>
        <w:t xml:space="preserve">when </w:t>
      </w:r>
      <w:r w:rsidR="001E7BA9" w:rsidRPr="00782606">
        <w:rPr>
          <w:lang w:val="en-CA"/>
        </w:rPr>
        <w:t xml:space="preserve">this </w:t>
      </w:r>
      <w:r w:rsidR="00A10BFB" w:rsidRPr="00782606">
        <w:rPr>
          <w:lang w:val="en-CA"/>
        </w:rPr>
        <w:t>Permit</w:t>
      </w:r>
      <w:r w:rsidR="00661949" w:rsidRPr="00782606">
        <w:rPr>
          <w:lang w:val="en-CA"/>
        </w:rPr>
        <w:t xml:space="preserve"> ends</w:t>
      </w:r>
      <w:r w:rsidR="00032209" w:rsidRPr="00782606">
        <w:rPr>
          <w:lang w:val="en-CA"/>
        </w:rPr>
        <w:t xml:space="preserve">.  </w:t>
      </w:r>
    </w:p>
    <w:p w14:paraId="03CEE168" w14:textId="5180E938" w:rsidR="00D208E9" w:rsidRPr="00782606" w:rsidRDefault="003A5B6B" w:rsidP="00551B03">
      <w:pPr>
        <w:pStyle w:val="Heading1"/>
        <w:jc w:val="left"/>
        <w:rPr>
          <w:lang w:val="en-CA"/>
        </w:rPr>
      </w:pPr>
      <w:bookmarkStart w:id="156" w:name="_Toc391467634"/>
      <w:bookmarkStart w:id="157" w:name="_Toc446062449"/>
      <w:bookmarkStart w:id="158" w:name="_Ref118977421"/>
      <w:bookmarkStart w:id="159" w:name="_Toc130978696"/>
      <w:r w:rsidRPr="00782606">
        <w:rPr>
          <w:lang w:val="en-CA"/>
        </w:rPr>
        <w:t>DELIVERY</w:t>
      </w:r>
      <w:bookmarkEnd w:id="156"/>
      <w:bookmarkEnd w:id="157"/>
      <w:bookmarkEnd w:id="158"/>
      <w:bookmarkEnd w:id="159"/>
    </w:p>
    <w:p w14:paraId="6419D8E4" w14:textId="4B00933F" w:rsidR="00D95D94" w:rsidRPr="00782606" w:rsidRDefault="00692072" w:rsidP="00551B03">
      <w:pPr>
        <w:pStyle w:val="Heading2"/>
        <w:rPr>
          <w:rStyle w:val="Strong"/>
          <w:b w:val="0"/>
          <w:lang w:val="en-CA"/>
        </w:rPr>
      </w:pPr>
      <w:r w:rsidRPr="00782606">
        <w:rPr>
          <w:rStyle w:val="Strong"/>
          <w:lang w:val="en-CA"/>
        </w:rPr>
        <w:t>General Requirement</w:t>
      </w:r>
      <w:r w:rsidR="001A2D7F" w:rsidRPr="00782606">
        <w:rPr>
          <w:rStyle w:val="Strong"/>
          <w:b w:val="0"/>
          <w:lang w:val="en-CA"/>
        </w:rPr>
        <w:t xml:space="preserve"> </w:t>
      </w:r>
    </w:p>
    <w:p w14:paraId="3DEA58BB" w14:textId="61F0CA11" w:rsidR="003A5B6B" w:rsidRPr="00782606" w:rsidRDefault="003A5B6B" w:rsidP="00D95D94">
      <w:pPr>
        <w:pStyle w:val="Heading3"/>
        <w:rPr>
          <w:lang w:val="en-CA"/>
        </w:rPr>
      </w:pPr>
      <w:r w:rsidRPr="00782606">
        <w:rPr>
          <w:lang w:val="en-CA"/>
        </w:rPr>
        <w:t>All notices</w:t>
      </w:r>
      <w:r w:rsidR="002542B5" w:rsidRPr="00782606">
        <w:rPr>
          <w:lang w:val="en-CA"/>
        </w:rPr>
        <w:t>, requests</w:t>
      </w:r>
      <w:r w:rsidR="00F34979" w:rsidRPr="00782606">
        <w:rPr>
          <w:lang w:val="en-CA"/>
        </w:rPr>
        <w:t>, d</w:t>
      </w:r>
      <w:r w:rsidRPr="00782606">
        <w:rPr>
          <w:lang w:val="en-CA"/>
        </w:rPr>
        <w:t>emands</w:t>
      </w:r>
      <w:r w:rsidR="00F34979" w:rsidRPr="00782606">
        <w:rPr>
          <w:lang w:val="en-CA"/>
        </w:rPr>
        <w:t>, consents</w:t>
      </w:r>
      <w:r w:rsidR="0097484B" w:rsidRPr="00782606">
        <w:rPr>
          <w:lang w:val="en-CA"/>
        </w:rPr>
        <w:t>,</w:t>
      </w:r>
      <w:r w:rsidR="00F34979" w:rsidRPr="00782606">
        <w:rPr>
          <w:lang w:val="en-CA"/>
        </w:rPr>
        <w:t xml:space="preserve"> and approvals</w:t>
      </w:r>
      <w:r w:rsidR="00281C5D" w:rsidRPr="00782606">
        <w:rPr>
          <w:lang w:val="en-CA"/>
        </w:rPr>
        <w:t xml:space="preserve"> </w:t>
      </w:r>
      <w:r w:rsidR="0097484B" w:rsidRPr="00782606">
        <w:rPr>
          <w:lang w:val="en-CA"/>
        </w:rPr>
        <w:t xml:space="preserve">to be provided </w:t>
      </w:r>
      <w:r w:rsidRPr="00782606">
        <w:rPr>
          <w:lang w:val="en-CA"/>
        </w:rPr>
        <w:t xml:space="preserve">under this </w:t>
      </w:r>
      <w:r w:rsidR="00A10BFB" w:rsidRPr="00782606">
        <w:rPr>
          <w:lang w:val="en-CA"/>
        </w:rPr>
        <w:t>Permit</w:t>
      </w:r>
      <w:r w:rsidR="00281C5D" w:rsidRPr="00782606">
        <w:rPr>
          <w:lang w:val="en-CA"/>
        </w:rPr>
        <w:t>, which</w:t>
      </w:r>
      <w:r w:rsidRPr="00782606">
        <w:rPr>
          <w:lang w:val="en-CA"/>
        </w:rPr>
        <w:t xml:space="preserve"> </w:t>
      </w:r>
      <w:r w:rsidR="0097484B" w:rsidRPr="00782606">
        <w:rPr>
          <w:lang w:val="en-CA"/>
        </w:rPr>
        <w:t xml:space="preserve">must </w:t>
      </w:r>
      <w:r w:rsidRPr="00782606">
        <w:rPr>
          <w:lang w:val="en-CA"/>
        </w:rPr>
        <w:t xml:space="preserve">be in writing, </w:t>
      </w:r>
      <w:r w:rsidR="0097484B" w:rsidRPr="00782606">
        <w:rPr>
          <w:lang w:val="en-CA"/>
        </w:rPr>
        <w:t xml:space="preserve">all other documents to be provided under this Permit, </w:t>
      </w:r>
      <w:r w:rsidRPr="00782606">
        <w:rPr>
          <w:lang w:val="en-CA"/>
        </w:rPr>
        <w:t xml:space="preserve">and all </w:t>
      </w:r>
      <w:r w:rsidR="00A47F11" w:rsidRPr="00782606">
        <w:rPr>
          <w:lang w:val="en-CA"/>
        </w:rPr>
        <w:t>Fees</w:t>
      </w:r>
      <w:r w:rsidRPr="00782606">
        <w:rPr>
          <w:lang w:val="en-CA"/>
        </w:rPr>
        <w:t xml:space="preserve"> </w:t>
      </w:r>
      <w:r w:rsidR="0097484B" w:rsidRPr="00782606">
        <w:rPr>
          <w:lang w:val="en-CA"/>
        </w:rPr>
        <w:t>and</w:t>
      </w:r>
      <w:r w:rsidR="00E53C36" w:rsidRPr="00782606">
        <w:rPr>
          <w:lang w:val="en-CA"/>
        </w:rPr>
        <w:t xml:space="preserve"> </w:t>
      </w:r>
      <w:r w:rsidR="00A47F11" w:rsidRPr="00782606">
        <w:rPr>
          <w:lang w:val="en-CA"/>
        </w:rPr>
        <w:t>First Nation</w:t>
      </w:r>
      <w:r w:rsidR="00E53C36" w:rsidRPr="00782606">
        <w:rPr>
          <w:lang w:val="en-CA"/>
        </w:rPr>
        <w:t xml:space="preserve"> Fees </w:t>
      </w:r>
      <w:r w:rsidRPr="00782606">
        <w:rPr>
          <w:lang w:val="en-CA"/>
        </w:rPr>
        <w:t xml:space="preserve">to be paid </w:t>
      </w:r>
      <w:r w:rsidR="00C62B91" w:rsidRPr="00782606">
        <w:rPr>
          <w:lang w:val="en-CA"/>
        </w:rPr>
        <w:t xml:space="preserve">will </w:t>
      </w:r>
      <w:r w:rsidRPr="00782606">
        <w:rPr>
          <w:lang w:val="en-CA"/>
        </w:rPr>
        <w:t xml:space="preserve">be delivered in accordance with this </w:t>
      </w:r>
      <w:r w:rsidR="006F2C45" w:rsidRPr="00782606">
        <w:rPr>
          <w:lang w:val="en-CA"/>
        </w:rPr>
        <w:t xml:space="preserve">section </w:t>
      </w:r>
      <w:r w:rsidR="006F2C45" w:rsidRPr="00782606">
        <w:rPr>
          <w:lang w:val="en-CA"/>
        </w:rPr>
        <w:fldChar w:fldCharType="begin"/>
      </w:r>
      <w:r w:rsidR="006F2C45" w:rsidRPr="00782606">
        <w:rPr>
          <w:lang w:val="en-CA"/>
        </w:rPr>
        <w:instrText xml:space="preserve"> REF _Ref118977421 \n \h </w:instrText>
      </w:r>
      <w:r w:rsidR="006F2C45" w:rsidRPr="00782606">
        <w:rPr>
          <w:lang w:val="en-CA"/>
        </w:rPr>
      </w:r>
      <w:r w:rsidR="006F2C45" w:rsidRPr="00782606">
        <w:rPr>
          <w:lang w:val="en-CA"/>
        </w:rPr>
        <w:fldChar w:fldCharType="separate"/>
      </w:r>
      <w:r w:rsidR="007A2A68">
        <w:rPr>
          <w:lang w:val="en-CA"/>
        </w:rPr>
        <w:t>11</w:t>
      </w:r>
      <w:r w:rsidR="006F2C45" w:rsidRPr="00782606">
        <w:rPr>
          <w:lang w:val="en-CA"/>
        </w:rPr>
        <w:fldChar w:fldCharType="end"/>
      </w:r>
      <w:r w:rsidRPr="00782606">
        <w:rPr>
          <w:lang w:val="en-CA"/>
        </w:rPr>
        <w:t xml:space="preserve"> to the following addresses:</w:t>
      </w:r>
    </w:p>
    <w:p w14:paraId="63641172" w14:textId="68A59C09" w:rsidR="00B83F86" w:rsidRPr="00782606" w:rsidRDefault="00B83F86" w:rsidP="00B83F86">
      <w:pPr>
        <w:pStyle w:val="JCIndent3"/>
        <w:ind w:left="720"/>
        <w:jc w:val="left"/>
        <w:rPr>
          <w:u w:val="single"/>
          <w:lang w:val="en-CA"/>
        </w:rPr>
      </w:pPr>
      <w:r w:rsidRPr="00782606">
        <w:rPr>
          <w:u w:val="single"/>
          <w:lang w:val="en-CA"/>
        </w:rPr>
        <w:t xml:space="preserve">To </w:t>
      </w:r>
      <w:r w:rsidR="00ED58D3" w:rsidRPr="00782606">
        <w:rPr>
          <w:u w:val="single"/>
          <w:lang w:val="en-CA"/>
        </w:rPr>
        <w:t>the Permittor</w:t>
      </w:r>
      <w:r w:rsidRPr="00782606">
        <w:rPr>
          <w:u w:val="single"/>
          <w:lang w:val="en-CA"/>
        </w:rPr>
        <w:t>:</w:t>
      </w:r>
    </w:p>
    <w:p w14:paraId="10FE30DD" w14:textId="77777777" w:rsidR="00B83F86" w:rsidRPr="00782606" w:rsidRDefault="00B83F86" w:rsidP="00B83F86">
      <w:pPr>
        <w:pStyle w:val="JCIndent4"/>
        <w:ind w:left="1440" w:hanging="720"/>
        <w:rPr>
          <w:lang w:val="en-CA"/>
        </w:rPr>
      </w:pPr>
      <w:r w:rsidRPr="00782606">
        <w:rPr>
          <w:lang w:val="en-CA"/>
        </w:rPr>
        <w:t>Director, Lands and Economic Development</w:t>
      </w:r>
    </w:p>
    <w:p w14:paraId="02A537B9" w14:textId="79D00A04" w:rsidR="00B83F86" w:rsidRPr="00782606" w:rsidRDefault="00B83F86" w:rsidP="00B83F86">
      <w:pPr>
        <w:pStyle w:val="JCIndent4"/>
        <w:ind w:left="720"/>
        <w:jc w:val="left"/>
        <w:rPr>
          <w:lang w:val="en-CA"/>
        </w:rPr>
      </w:pPr>
      <w:r w:rsidRPr="00782606">
        <w:rPr>
          <w:lang w:val="en-CA"/>
        </w:rPr>
        <w:t>Indigenous Services Canada</w:t>
      </w:r>
    </w:p>
    <w:p w14:paraId="175778D8" w14:textId="1F4F75B3" w:rsidR="00B83F86" w:rsidRPr="00782606" w:rsidRDefault="006F2C45" w:rsidP="00B83F86">
      <w:pPr>
        <w:pStyle w:val="JCIndent4"/>
        <w:ind w:left="1440" w:hanging="720"/>
        <w:rPr>
          <w:lang w:val="en-CA"/>
        </w:rPr>
      </w:pPr>
      <w:r w:rsidRPr="00782606">
        <w:rPr>
          <w:lang w:val="en-CA"/>
        </w:rPr>
        <w:fldChar w:fldCharType="begin">
          <w:ffData>
            <w:name w:val=""/>
            <w:enabled/>
            <w:calcOnExit w:val="0"/>
            <w:textInput>
              <w:default w:val="[Regional Office]"/>
            </w:textInput>
          </w:ffData>
        </w:fldChar>
      </w:r>
      <w:r w:rsidRPr="00782606">
        <w:rPr>
          <w:lang w:val="en-CA"/>
        </w:rPr>
        <w:instrText xml:space="preserve"> FORMTEXT </w:instrText>
      </w:r>
      <w:r w:rsidRPr="00782606">
        <w:rPr>
          <w:lang w:val="en-CA"/>
        </w:rPr>
      </w:r>
      <w:r w:rsidRPr="00782606">
        <w:rPr>
          <w:lang w:val="en-CA"/>
        </w:rPr>
        <w:fldChar w:fldCharType="separate"/>
      </w:r>
      <w:r w:rsidR="007A2A68">
        <w:rPr>
          <w:noProof/>
          <w:lang w:val="en-CA"/>
        </w:rPr>
        <w:t>[Regional Office]</w:t>
      </w:r>
      <w:r w:rsidRPr="00782606">
        <w:rPr>
          <w:lang w:val="en-CA"/>
        </w:rPr>
        <w:fldChar w:fldCharType="end"/>
      </w:r>
    </w:p>
    <w:p w14:paraId="1C8EF83E" w14:textId="5FEFF3DD" w:rsidR="00B83F86" w:rsidRPr="00782606" w:rsidRDefault="00B77507" w:rsidP="00B83F86">
      <w:pPr>
        <w:pStyle w:val="JCIndent4"/>
        <w:ind w:left="1440" w:hanging="720"/>
        <w:rPr>
          <w:lang w:val="en-CA"/>
        </w:rPr>
      </w:pPr>
      <w:r w:rsidRPr="00782606">
        <w:rPr>
          <w:lang w:val="en-CA"/>
        </w:rPr>
        <w:fldChar w:fldCharType="begin">
          <w:ffData>
            <w:name w:val=""/>
            <w:enabled/>
            <w:calcOnExit w:val="0"/>
            <w:textInput>
              <w:default w:val="[Regional Office's Address]"/>
            </w:textInput>
          </w:ffData>
        </w:fldChar>
      </w:r>
      <w:r w:rsidRPr="00782606">
        <w:rPr>
          <w:lang w:val="en-CA"/>
        </w:rPr>
        <w:instrText xml:space="preserve"> FORMTEXT </w:instrText>
      </w:r>
      <w:r w:rsidRPr="00782606">
        <w:rPr>
          <w:lang w:val="en-CA"/>
        </w:rPr>
      </w:r>
      <w:r w:rsidRPr="00782606">
        <w:rPr>
          <w:lang w:val="en-CA"/>
        </w:rPr>
        <w:fldChar w:fldCharType="separate"/>
      </w:r>
      <w:r w:rsidR="007A2A68">
        <w:rPr>
          <w:noProof/>
          <w:lang w:val="en-CA"/>
        </w:rPr>
        <w:t>[Regional Office's Address]</w:t>
      </w:r>
      <w:r w:rsidRPr="00782606">
        <w:rPr>
          <w:lang w:val="en-CA"/>
        </w:rPr>
        <w:fldChar w:fldCharType="end"/>
      </w:r>
    </w:p>
    <w:p w14:paraId="1ABF250A" w14:textId="77777777" w:rsidR="0097484B" w:rsidRPr="00782606" w:rsidRDefault="0097484B" w:rsidP="00B83F86">
      <w:pPr>
        <w:pStyle w:val="JCIndent4"/>
        <w:ind w:left="1440" w:hanging="720"/>
        <w:rPr>
          <w:lang w:val="en-CA"/>
        </w:rPr>
      </w:pPr>
    </w:p>
    <w:p w14:paraId="35A0A4E3" w14:textId="13EE8579" w:rsidR="00D536E7" w:rsidRPr="00782606" w:rsidRDefault="00B83F86" w:rsidP="00B83F86">
      <w:pPr>
        <w:pStyle w:val="JCIndent4"/>
        <w:ind w:left="1440" w:hanging="720"/>
        <w:rPr>
          <w:lang w:val="en-CA"/>
        </w:rPr>
      </w:pPr>
      <w:r w:rsidRPr="00782606">
        <w:rPr>
          <w:lang w:val="en-CA"/>
        </w:rPr>
        <w:t xml:space="preserve">Fax: </w:t>
      </w:r>
      <w:r w:rsidR="00883C6E" w:rsidRPr="00782606">
        <w:rPr>
          <w:lang w:val="en-CA"/>
        </w:rPr>
        <w:fldChar w:fldCharType="begin">
          <w:ffData>
            <w:name w:val=""/>
            <w:enabled/>
            <w:calcOnExit w:val="0"/>
            <w:textInput>
              <w:default w:val="[#]"/>
            </w:textInput>
          </w:ffData>
        </w:fldChar>
      </w:r>
      <w:r w:rsidR="00883C6E" w:rsidRPr="00782606">
        <w:rPr>
          <w:lang w:val="en-CA"/>
        </w:rPr>
        <w:instrText xml:space="preserve"> FORMTEXT </w:instrText>
      </w:r>
      <w:r w:rsidR="00883C6E" w:rsidRPr="00782606">
        <w:rPr>
          <w:lang w:val="en-CA"/>
        </w:rPr>
      </w:r>
      <w:r w:rsidR="00883C6E" w:rsidRPr="00782606">
        <w:rPr>
          <w:lang w:val="en-CA"/>
        </w:rPr>
        <w:fldChar w:fldCharType="separate"/>
      </w:r>
      <w:r w:rsidR="007A2A68">
        <w:rPr>
          <w:noProof/>
          <w:lang w:val="en-CA"/>
        </w:rPr>
        <w:t>[#]</w:t>
      </w:r>
      <w:r w:rsidR="00883C6E" w:rsidRPr="00782606">
        <w:rPr>
          <w:lang w:val="en-CA"/>
        </w:rPr>
        <w:fldChar w:fldCharType="end"/>
      </w:r>
    </w:p>
    <w:p w14:paraId="19B741C0" w14:textId="77777777" w:rsidR="0097484B" w:rsidRPr="00782606" w:rsidRDefault="0097484B" w:rsidP="00B83F86">
      <w:pPr>
        <w:pStyle w:val="JCIndent4"/>
        <w:ind w:left="1440" w:hanging="720"/>
        <w:rPr>
          <w:lang w:val="en-CA"/>
        </w:rPr>
      </w:pPr>
    </w:p>
    <w:p w14:paraId="54A8A9F6" w14:textId="0409EF1E" w:rsidR="00B77507" w:rsidRPr="00782606" w:rsidRDefault="00B77507" w:rsidP="00B83F86">
      <w:pPr>
        <w:pStyle w:val="JCIndent4"/>
        <w:ind w:left="1440" w:hanging="720"/>
        <w:rPr>
          <w:lang w:val="en-CA"/>
        </w:rPr>
      </w:pPr>
      <w:r w:rsidRPr="00782606">
        <w:rPr>
          <w:lang w:val="en-CA"/>
        </w:rPr>
        <w:t xml:space="preserve">Email: </w:t>
      </w:r>
      <w:r w:rsidRPr="00782606">
        <w:rPr>
          <w:lang w:val="en-CA"/>
        </w:rPr>
        <w:fldChar w:fldCharType="begin">
          <w:ffData>
            <w:name w:val=""/>
            <w:enabled/>
            <w:calcOnExit w:val="0"/>
            <w:textInput>
              <w:default w:val="[Email]"/>
            </w:textInput>
          </w:ffData>
        </w:fldChar>
      </w:r>
      <w:r w:rsidRPr="00782606">
        <w:rPr>
          <w:lang w:val="en-CA"/>
        </w:rPr>
        <w:instrText xml:space="preserve"> FORMTEXT </w:instrText>
      </w:r>
      <w:r w:rsidRPr="00782606">
        <w:rPr>
          <w:lang w:val="en-CA"/>
        </w:rPr>
      </w:r>
      <w:r w:rsidRPr="00782606">
        <w:rPr>
          <w:lang w:val="en-CA"/>
        </w:rPr>
        <w:fldChar w:fldCharType="separate"/>
      </w:r>
      <w:r w:rsidR="007A2A68">
        <w:rPr>
          <w:noProof/>
          <w:lang w:val="en-CA"/>
        </w:rPr>
        <w:t>[Email]</w:t>
      </w:r>
      <w:r w:rsidRPr="00782606">
        <w:rPr>
          <w:lang w:val="en-CA"/>
        </w:rPr>
        <w:fldChar w:fldCharType="end"/>
      </w:r>
    </w:p>
    <w:p w14:paraId="384F1DAB" w14:textId="77777777" w:rsidR="0097484B" w:rsidRPr="00782606" w:rsidRDefault="0097484B" w:rsidP="00D536E7">
      <w:pPr>
        <w:pStyle w:val="JCIndent3"/>
        <w:ind w:left="1440" w:hanging="720"/>
        <w:rPr>
          <w:lang w:val="en-CA"/>
        </w:rPr>
      </w:pPr>
    </w:p>
    <w:p w14:paraId="6EE26F01" w14:textId="2C0AE064" w:rsidR="00D536E7" w:rsidRPr="00782606" w:rsidRDefault="00D536E7" w:rsidP="00D536E7">
      <w:pPr>
        <w:pStyle w:val="JCIndent3"/>
        <w:ind w:left="1440" w:hanging="720"/>
        <w:rPr>
          <w:u w:val="single"/>
          <w:lang w:val="en-CA"/>
        </w:rPr>
      </w:pPr>
      <w:r w:rsidRPr="00782606">
        <w:rPr>
          <w:u w:val="single"/>
          <w:lang w:val="en-CA"/>
        </w:rPr>
        <w:t>To the First Nation:</w:t>
      </w:r>
    </w:p>
    <w:p w14:paraId="7FC971B2" w14:textId="51C6715F" w:rsidR="00D536E7" w:rsidRPr="00782606" w:rsidRDefault="00340BCD" w:rsidP="00D536E7">
      <w:pPr>
        <w:pStyle w:val="JCIndent4"/>
        <w:ind w:left="1440" w:hanging="720"/>
        <w:rPr>
          <w:lang w:val="en-CA"/>
        </w:rPr>
      </w:pPr>
      <w:r w:rsidRPr="00782606">
        <w:rPr>
          <w:lang w:val="en-CA"/>
        </w:rPr>
        <w:fldChar w:fldCharType="begin">
          <w:ffData>
            <w:name w:val=""/>
            <w:enabled/>
            <w:calcOnExit w:val="0"/>
            <w:textInput>
              <w:default w:val="[First Nation]"/>
            </w:textInput>
          </w:ffData>
        </w:fldChar>
      </w:r>
      <w:r w:rsidRPr="00782606">
        <w:rPr>
          <w:lang w:val="en-CA"/>
        </w:rPr>
        <w:instrText xml:space="preserve"> FORMTEXT </w:instrText>
      </w:r>
      <w:r w:rsidRPr="00782606">
        <w:rPr>
          <w:lang w:val="en-CA"/>
        </w:rPr>
      </w:r>
      <w:r w:rsidRPr="00782606">
        <w:rPr>
          <w:lang w:val="en-CA"/>
        </w:rPr>
        <w:fldChar w:fldCharType="separate"/>
      </w:r>
      <w:r w:rsidR="007A2A68">
        <w:rPr>
          <w:noProof/>
          <w:lang w:val="en-CA"/>
        </w:rPr>
        <w:t>[First Nation]</w:t>
      </w:r>
      <w:r w:rsidRPr="00782606">
        <w:rPr>
          <w:lang w:val="en-CA"/>
        </w:rPr>
        <w:fldChar w:fldCharType="end"/>
      </w:r>
    </w:p>
    <w:p w14:paraId="6E1BAF13" w14:textId="7FC4361A" w:rsidR="00D536E7" w:rsidRPr="00782606" w:rsidRDefault="00340BCD" w:rsidP="00D536E7">
      <w:pPr>
        <w:pStyle w:val="JCIndent4"/>
        <w:ind w:left="1440" w:hanging="720"/>
        <w:rPr>
          <w:lang w:val="en-CA"/>
        </w:rPr>
      </w:pPr>
      <w:r w:rsidRPr="00782606">
        <w:rPr>
          <w:lang w:val="en-CA"/>
        </w:rPr>
        <w:fldChar w:fldCharType="begin">
          <w:ffData>
            <w:name w:val=""/>
            <w:enabled/>
            <w:calcOnExit w:val="0"/>
            <w:textInput>
              <w:default w:val="[First Nation's Address]"/>
            </w:textInput>
          </w:ffData>
        </w:fldChar>
      </w:r>
      <w:r w:rsidRPr="00782606">
        <w:rPr>
          <w:lang w:val="en-CA"/>
        </w:rPr>
        <w:instrText xml:space="preserve"> FORMTEXT </w:instrText>
      </w:r>
      <w:r w:rsidRPr="00782606">
        <w:rPr>
          <w:lang w:val="en-CA"/>
        </w:rPr>
      </w:r>
      <w:r w:rsidRPr="00782606">
        <w:rPr>
          <w:lang w:val="en-CA"/>
        </w:rPr>
        <w:fldChar w:fldCharType="separate"/>
      </w:r>
      <w:r w:rsidR="007A2A68">
        <w:rPr>
          <w:noProof/>
          <w:lang w:val="en-CA"/>
        </w:rPr>
        <w:t>[First Nation's Address]</w:t>
      </w:r>
      <w:r w:rsidRPr="00782606">
        <w:rPr>
          <w:lang w:val="en-CA"/>
        </w:rPr>
        <w:fldChar w:fldCharType="end"/>
      </w:r>
    </w:p>
    <w:p w14:paraId="4DDE6E08" w14:textId="77777777" w:rsidR="0097484B" w:rsidRPr="00782606" w:rsidRDefault="0097484B" w:rsidP="00D536E7">
      <w:pPr>
        <w:pStyle w:val="JCIndent4"/>
        <w:ind w:left="1440" w:hanging="720"/>
        <w:rPr>
          <w:lang w:val="en-CA"/>
        </w:rPr>
      </w:pPr>
    </w:p>
    <w:p w14:paraId="37185E05" w14:textId="6AFF345B" w:rsidR="00D536E7" w:rsidRPr="00782606" w:rsidRDefault="00D536E7" w:rsidP="00D536E7">
      <w:pPr>
        <w:pStyle w:val="JCIndent4"/>
        <w:ind w:left="1440" w:hanging="720"/>
        <w:rPr>
          <w:lang w:val="en-CA"/>
        </w:rPr>
      </w:pPr>
      <w:r w:rsidRPr="00782606">
        <w:rPr>
          <w:lang w:val="en-CA"/>
        </w:rPr>
        <w:t xml:space="preserve">Fax: </w:t>
      </w:r>
      <w:r w:rsidR="00340BCD" w:rsidRPr="00782606">
        <w:rPr>
          <w:lang w:val="en-CA"/>
        </w:rPr>
        <w:fldChar w:fldCharType="begin">
          <w:ffData>
            <w:name w:val=""/>
            <w:enabled/>
            <w:calcOnExit w:val="0"/>
            <w:textInput>
              <w:default w:val="[#]"/>
            </w:textInput>
          </w:ffData>
        </w:fldChar>
      </w:r>
      <w:r w:rsidR="00340BCD" w:rsidRPr="00782606">
        <w:rPr>
          <w:lang w:val="en-CA"/>
        </w:rPr>
        <w:instrText xml:space="preserve"> FORMTEXT </w:instrText>
      </w:r>
      <w:r w:rsidR="00340BCD" w:rsidRPr="00782606">
        <w:rPr>
          <w:lang w:val="en-CA"/>
        </w:rPr>
      </w:r>
      <w:r w:rsidR="00340BCD" w:rsidRPr="00782606">
        <w:rPr>
          <w:lang w:val="en-CA"/>
        </w:rPr>
        <w:fldChar w:fldCharType="separate"/>
      </w:r>
      <w:r w:rsidR="007A2A68">
        <w:rPr>
          <w:noProof/>
          <w:lang w:val="en-CA"/>
        </w:rPr>
        <w:t>[#]</w:t>
      </w:r>
      <w:r w:rsidR="00340BCD" w:rsidRPr="00782606">
        <w:rPr>
          <w:lang w:val="en-CA"/>
        </w:rPr>
        <w:fldChar w:fldCharType="end"/>
      </w:r>
    </w:p>
    <w:p w14:paraId="7D5DD749" w14:textId="77777777" w:rsidR="0097484B" w:rsidRPr="00782606" w:rsidRDefault="0097484B" w:rsidP="00B77507">
      <w:pPr>
        <w:pStyle w:val="JCIndent4"/>
        <w:ind w:left="1440" w:hanging="720"/>
        <w:rPr>
          <w:lang w:val="en-CA"/>
        </w:rPr>
      </w:pPr>
    </w:p>
    <w:p w14:paraId="0E32EEAA" w14:textId="1FA00854" w:rsidR="00B77507" w:rsidRPr="00782606" w:rsidRDefault="00B77507" w:rsidP="00B77507">
      <w:pPr>
        <w:pStyle w:val="JCIndent4"/>
        <w:ind w:left="1440" w:hanging="720"/>
        <w:rPr>
          <w:lang w:val="en-CA"/>
        </w:rPr>
      </w:pPr>
      <w:r w:rsidRPr="00782606">
        <w:rPr>
          <w:lang w:val="en-CA"/>
        </w:rPr>
        <w:t xml:space="preserve">Email: </w:t>
      </w:r>
      <w:r w:rsidRPr="00782606">
        <w:rPr>
          <w:lang w:val="en-CA"/>
        </w:rPr>
        <w:fldChar w:fldCharType="begin">
          <w:ffData>
            <w:name w:val=""/>
            <w:enabled/>
            <w:calcOnExit w:val="0"/>
            <w:textInput>
              <w:default w:val="[Email]"/>
            </w:textInput>
          </w:ffData>
        </w:fldChar>
      </w:r>
      <w:r w:rsidRPr="00782606">
        <w:rPr>
          <w:lang w:val="en-CA"/>
        </w:rPr>
        <w:instrText xml:space="preserve"> FORMTEXT </w:instrText>
      </w:r>
      <w:r w:rsidRPr="00782606">
        <w:rPr>
          <w:lang w:val="en-CA"/>
        </w:rPr>
      </w:r>
      <w:r w:rsidRPr="00782606">
        <w:rPr>
          <w:lang w:val="en-CA"/>
        </w:rPr>
        <w:fldChar w:fldCharType="separate"/>
      </w:r>
      <w:r w:rsidR="007A2A68">
        <w:rPr>
          <w:noProof/>
          <w:lang w:val="en-CA"/>
        </w:rPr>
        <w:t>[Email]</w:t>
      </w:r>
      <w:r w:rsidRPr="00782606">
        <w:rPr>
          <w:lang w:val="en-CA"/>
        </w:rPr>
        <w:fldChar w:fldCharType="end"/>
      </w:r>
    </w:p>
    <w:p w14:paraId="451EBEC8" w14:textId="77777777" w:rsidR="0097484B" w:rsidRPr="00782606" w:rsidRDefault="0097484B" w:rsidP="00232F6C">
      <w:pPr>
        <w:pStyle w:val="JCIndent3"/>
        <w:ind w:left="0" w:firstLine="720"/>
        <w:rPr>
          <w:lang w:val="en-CA"/>
        </w:rPr>
      </w:pPr>
    </w:p>
    <w:p w14:paraId="6BC89167" w14:textId="6A9DDC71" w:rsidR="00D536E7" w:rsidRPr="00782606" w:rsidRDefault="00D536E7" w:rsidP="00232F6C">
      <w:pPr>
        <w:pStyle w:val="JCIndent3"/>
        <w:ind w:left="0" w:firstLine="720"/>
        <w:rPr>
          <w:u w:val="single"/>
          <w:lang w:val="en-CA"/>
        </w:rPr>
      </w:pPr>
      <w:r w:rsidRPr="00782606">
        <w:rPr>
          <w:u w:val="single"/>
          <w:lang w:val="en-CA"/>
        </w:rPr>
        <w:t xml:space="preserve">To the </w:t>
      </w:r>
      <w:r w:rsidR="00A10BFB" w:rsidRPr="00782606">
        <w:rPr>
          <w:u w:val="single"/>
          <w:lang w:val="en-CA"/>
        </w:rPr>
        <w:t>Permittee</w:t>
      </w:r>
      <w:r w:rsidRPr="00782606">
        <w:rPr>
          <w:u w:val="single"/>
          <w:lang w:val="en-CA"/>
        </w:rPr>
        <w:t>:</w:t>
      </w:r>
    </w:p>
    <w:p w14:paraId="087F0698" w14:textId="289B39DE" w:rsidR="00D536E7" w:rsidRPr="00782606" w:rsidRDefault="006C4E7B" w:rsidP="00D536E7">
      <w:pPr>
        <w:pStyle w:val="JCIndent4"/>
        <w:ind w:left="1440" w:hanging="720"/>
        <w:rPr>
          <w:lang w:val="en-CA"/>
        </w:rPr>
      </w:pPr>
      <w:r w:rsidRPr="00782606">
        <w:rPr>
          <w:lang w:val="en-CA"/>
        </w:rPr>
        <w:fldChar w:fldCharType="begin">
          <w:ffData>
            <w:name w:val=""/>
            <w:enabled/>
            <w:calcOnExit w:val="0"/>
            <w:textInput>
              <w:default w:val="[Permittee's Name]"/>
            </w:textInput>
          </w:ffData>
        </w:fldChar>
      </w:r>
      <w:r w:rsidRPr="00782606">
        <w:rPr>
          <w:lang w:val="en-CA"/>
        </w:rPr>
        <w:instrText xml:space="preserve"> FORMTEXT </w:instrText>
      </w:r>
      <w:r w:rsidRPr="00782606">
        <w:rPr>
          <w:lang w:val="en-CA"/>
        </w:rPr>
      </w:r>
      <w:r w:rsidRPr="00782606">
        <w:rPr>
          <w:lang w:val="en-CA"/>
        </w:rPr>
        <w:fldChar w:fldCharType="separate"/>
      </w:r>
      <w:r w:rsidR="007A2A68">
        <w:rPr>
          <w:noProof/>
          <w:lang w:val="en-CA"/>
        </w:rPr>
        <w:t>[Permittee's Name]</w:t>
      </w:r>
      <w:r w:rsidRPr="00782606">
        <w:rPr>
          <w:lang w:val="en-CA"/>
        </w:rPr>
        <w:fldChar w:fldCharType="end"/>
      </w:r>
    </w:p>
    <w:p w14:paraId="0C2CB789" w14:textId="5249B69C" w:rsidR="00D536E7" w:rsidRPr="00782606" w:rsidRDefault="007A54B7" w:rsidP="00D536E7">
      <w:pPr>
        <w:pStyle w:val="JCIndent4"/>
        <w:ind w:left="1440" w:hanging="720"/>
        <w:rPr>
          <w:lang w:val="en-CA"/>
        </w:rPr>
      </w:pPr>
      <w:r w:rsidRPr="00782606">
        <w:rPr>
          <w:lang w:val="en-CA"/>
        </w:rPr>
        <w:fldChar w:fldCharType="begin">
          <w:ffData>
            <w:name w:val=""/>
            <w:enabled/>
            <w:calcOnExit w:val="0"/>
            <w:textInput>
              <w:default w:val="[Permittee's Address]"/>
            </w:textInput>
          </w:ffData>
        </w:fldChar>
      </w:r>
      <w:r w:rsidRPr="00782606">
        <w:rPr>
          <w:lang w:val="en-CA"/>
        </w:rPr>
        <w:instrText xml:space="preserve"> FORMTEXT </w:instrText>
      </w:r>
      <w:r w:rsidRPr="00782606">
        <w:rPr>
          <w:lang w:val="en-CA"/>
        </w:rPr>
      </w:r>
      <w:r w:rsidRPr="00782606">
        <w:rPr>
          <w:lang w:val="en-CA"/>
        </w:rPr>
        <w:fldChar w:fldCharType="separate"/>
      </w:r>
      <w:r w:rsidR="007A2A68">
        <w:rPr>
          <w:noProof/>
          <w:lang w:val="en-CA"/>
        </w:rPr>
        <w:t>[Permittee's Address]</w:t>
      </w:r>
      <w:r w:rsidRPr="00782606">
        <w:rPr>
          <w:lang w:val="en-CA"/>
        </w:rPr>
        <w:fldChar w:fldCharType="end"/>
      </w:r>
    </w:p>
    <w:p w14:paraId="5E1ECECD" w14:textId="77777777" w:rsidR="0097484B" w:rsidRPr="00782606" w:rsidRDefault="0097484B" w:rsidP="00D536E7">
      <w:pPr>
        <w:pStyle w:val="JCIndent4"/>
        <w:ind w:left="1440" w:hanging="720"/>
        <w:rPr>
          <w:lang w:val="en-CA"/>
        </w:rPr>
      </w:pPr>
    </w:p>
    <w:p w14:paraId="7EB450FB" w14:textId="2CFD5EE8" w:rsidR="00D536E7" w:rsidRPr="00782606" w:rsidRDefault="00D536E7" w:rsidP="00D536E7">
      <w:pPr>
        <w:pStyle w:val="JCIndent4"/>
        <w:ind w:left="1440" w:hanging="720"/>
        <w:rPr>
          <w:lang w:val="en-CA"/>
        </w:rPr>
      </w:pPr>
      <w:r w:rsidRPr="00782606">
        <w:rPr>
          <w:lang w:val="en-CA"/>
        </w:rPr>
        <w:t xml:space="preserve">Fax: </w:t>
      </w:r>
      <w:r w:rsidR="00340BCD" w:rsidRPr="00782606">
        <w:rPr>
          <w:lang w:val="en-CA"/>
        </w:rPr>
        <w:fldChar w:fldCharType="begin">
          <w:ffData>
            <w:name w:val=""/>
            <w:enabled/>
            <w:calcOnExit w:val="0"/>
            <w:textInput>
              <w:default w:val="[#]"/>
            </w:textInput>
          </w:ffData>
        </w:fldChar>
      </w:r>
      <w:r w:rsidR="00340BCD" w:rsidRPr="00782606">
        <w:rPr>
          <w:lang w:val="en-CA"/>
        </w:rPr>
        <w:instrText xml:space="preserve"> FORMTEXT </w:instrText>
      </w:r>
      <w:r w:rsidR="00340BCD" w:rsidRPr="00782606">
        <w:rPr>
          <w:lang w:val="en-CA"/>
        </w:rPr>
      </w:r>
      <w:r w:rsidR="00340BCD" w:rsidRPr="00782606">
        <w:rPr>
          <w:lang w:val="en-CA"/>
        </w:rPr>
        <w:fldChar w:fldCharType="separate"/>
      </w:r>
      <w:r w:rsidR="007A2A68">
        <w:rPr>
          <w:noProof/>
          <w:lang w:val="en-CA"/>
        </w:rPr>
        <w:t>[#]</w:t>
      </w:r>
      <w:r w:rsidR="00340BCD" w:rsidRPr="00782606">
        <w:rPr>
          <w:lang w:val="en-CA"/>
        </w:rPr>
        <w:fldChar w:fldCharType="end"/>
      </w:r>
    </w:p>
    <w:p w14:paraId="26AAD747" w14:textId="77777777" w:rsidR="0097484B" w:rsidRPr="00782606" w:rsidRDefault="0097484B" w:rsidP="00B77507">
      <w:pPr>
        <w:pStyle w:val="JCIndent4"/>
        <w:ind w:left="1440" w:hanging="720"/>
        <w:rPr>
          <w:lang w:val="en-CA"/>
        </w:rPr>
      </w:pPr>
    </w:p>
    <w:p w14:paraId="75E8592E" w14:textId="0B3BA395" w:rsidR="00B77507" w:rsidRPr="00782606" w:rsidRDefault="00B77507" w:rsidP="00B77507">
      <w:pPr>
        <w:pStyle w:val="JCIndent4"/>
        <w:ind w:left="1440" w:hanging="720"/>
        <w:rPr>
          <w:lang w:val="en-CA"/>
        </w:rPr>
      </w:pPr>
      <w:r w:rsidRPr="00782606">
        <w:rPr>
          <w:lang w:val="en-CA"/>
        </w:rPr>
        <w:t xml:space="preserve">Email: </w:t>
      </w:r>
      <w:r w:rsidRPr="00782606">
        <w:rPr>
          <w:lang w:val="en-CA"/>
        </w:rPr>
        <w:fldChar w:fldCharType="begin">
          <w:ffData>
            <w:name w:val=""/>
            <w:enabled/>
            <w:calcOnExit w:val="0"/>
            <w:textInput>
              <w:default w:val="[Email]"/>
            </w:textInput>
          </w:ffData>
        </w:fldChar>
      </w:r>
      <w:r w:rsidRPr="00782606">
        <w:rPr>
          <w:lang w:val="en-CA"/>
        </w:rPr>
        <w:instrText xml:space="preserve"> FORMTEXT </w:instrText>
      </w:r>
      <w:r w:rsidRPr="00782606">
        <w:rPr>
          <w:lang w:val="en-CA"/>
        </w:rPr>
      </w:r>
      <w:r w:rsidRPr="00782606">
        <w:rPr>
          <w:lang w:val="en-CA"/>
        </w:rPr>
        <w:fldChar w:fldCharType="separate"/>
      </w:r>
      <w:r w:rsidR="007A2A68">
        <w:rPr>
          <w:noProof/>
          <w:lang w:val="en-CA"/>
        </w:rPr>
        <w:t>[Email]</w:t>
      </w:r>
      <w:r w:rsidRPr="00782606">
        <w:rPr>
          <w:lang w:val="en-CA"/>
        </w:rPr>
        <w:fldChar w:fldCharType="end"/>
      </w:r>
    </w:p>
    <w:p w14:paraId="1ADE90D0" w14:textId="77777777" w:rsidR="00B77507" w:rsidRPr="00782606" w:rsidRDefault="00B77507" w:rsidP="00D536E7">
      <w:pPr>
        <w:pStyle w:val="JCIndent4"/>
        <w:ind w:left="1440" w:hanging="720"/>
        <w:rPr>
          <w:lang w:val="en-CA"/>
        </w:rPr>
      </w:pPr>
    </w:p>
    <w:p w14:paraId="07332112" w14:textId="1ED93D94" w:rsidR="00D95D94" w:rsidRPr="00782606" w:rsidRDefault="00D95D94" w:rsidP="00D95D94">
      <w:pPr>
        <w:pStyle w:val="Heading3"/>
        <w:rPr>
          <w:rStyle w:val="Strong"/>
          <w:b w:val="0"/>
          <w:lang w:val="en-CA"/>
        </w:rPr>
      </w:pPr>
      <w:r w:rsidRPr="00782606">
        <w:rPr>
          <w:lang w:val="en-CA"/>
        </w:rPr>
        <w:t>If the postal service is interrupted or threatened to be interrupted, then any notice, request, demand, consent</w:t>
      </w:r>
      <w:r w:rsidR="0097484B" w:rsidRPr="00782606">
        <w:rPr>
          <w:lang w:val="en-CA"/>
        </w:rPr>
        <w:t>,</w:t>
      </w:r>
      <w:r w:rsidRPr="00782606">
        <w:rPr>
          <w:lang w:val="en-CA"/>
        </w:rPr>
        <w:t xml:space="preserve"> </w:t>
      </w:r>
      <w:r w:rsidR="0097484B" w:rsidRPr="00782606">
        <w:rPr>
          <w:lang w:val="en-CA"/>
        </w:rPr>
        <w:t>or</w:t>
      </w:r>
      <w:r w:rsidRPr="00782606">
        <w:rPr>
          <w:lang w:val="en-CA"/>
        </w:rPr>
        <w:t xml:space="preserve"> approval will only be sent by means other than mail.</w:t>
      </w:r>
    </w:p>
    <w:p w14:paraId="02A5EEE2" w14:textId="77777777" w:rsidR="00D95D94" w:rsidRPr="00782606" w:rsidRDefault="00867580" w:rsidP="00551B03">
      <w:pPr>
        <w:pStyle w:val="Heading2"/>
        <w:rPr>
          <w:lang w:val="en-CA"/>
        </w:rPr>
      </w:pPr>
      <w:r w:rsidRPr="00782606">
        <w:rPr>
          <w:rStyle w:val="Strong"/>
          <w:lang w:val="en-CA"/>
        </w:rPr>
        <w:t xml:space="preserve">Date of </w:t>
      </w:r>
      <w:r w:rsidR="003A5B6B" w:rsidRPr="00782606">
        <w:rPr>
          <w:rStyle w:val="Strong"/>
          <w:lang w:val="en-CA"/>
        </w:rPr>
        <w:t>Delivery</w:t>
      </w:r>
    </w:p>
    <w:p w14:paraId="53CE59A6" w14:textId="62E3F818" w:rsidR="00D95D94" w:rsidRPr="00782606" w:rsidRDefault="00D95D94" w:rsidP="00D95D94">
      <w:pPr>
        <w:pStyle w:val="Heading3"/>
        <w:rPr>
          <w:lang w:val="en-CA"/>
        </w:rPr>
      </w:pPr>
      <w:r w:rsidRPr="00782606">
        <w:rPr>
          <w:rStyle w:val="Strong"/>
          <w:b w:val="0"/>
          <w:lang w:val="en-CA"/>
        </w:rPr>
        <w:t xml:space="preserve">Fees </w:t>
      </w:r>
      <w:r w:rsidR="0097484B" w:rsidRPr="00782606">
        <w:rPr>
          <w:rStyle w:val="Strong"/>
          <w:b w:val="0"/>
          <w:lang w:val="en-CA"/>
        </w:rPr>
        <w:t>and</w:t>
      </w:r>
      <w:r w:rsidRPr="00782606">
        <w:rPr>
          <w:rStyle w:val="Strong"/>
          <w:b w:val="0"/>
          <w:lang w:val="en-CA"/>
        </w:rPr>
        <w:t xml:space="preserve"> First Nation Fees will not be considered to be delivered until actually received by </w:t>
      </w:r>
      <w:r w:rsidR="00ED58D3" w:rsidRPr="00782606">
        <w:rPr>
          <w:lang w:val="en-CA"/>
        </w:rPr>
        <w:t>the Permittor</w:t>
      </w:r>
      <w:r w:rsidRPr="00782606">
        <w:rPr>
          <w:rStyle w:val="Strong"/>
          <w:b w:val="0"/>
          <w:lang w:val="en-CA"/>
        </w:rPr>
        <w:t xml:space="preserve"> or the First Nation, respectively</w:t>
      </w:r>
      <w:r w:rsidRPr="00782606">
        <w:rPr>
          <w:lang w:val="en-CA"/>
        </w:rPr>
        <w:t>.</w:t>
      </w:r>
    </w:p>
    <w:p w14:paraId="3D96EB84" w14:textId="1997DD95" w:rsidR="00AD7DEB" w:rsidRPr="00782606" w:rsidRDefault="0097484B" w:rsidP="00D95D94">
      <w:pPr>
        <w:pStyle w:val="Heading3"/>
        <w:rPr>
          <w:lang w:val="en-CA"/>
        </w:rPr>
      </w:pPr>
      <w:r w:rsidRPr="00782606">
        <w:rPr>
          <w:rStyle w:val="Strong"/>
          <w:b w:val="0"/>
          <w:lang w:val="en-CA"/>
        </w:rPr>
        <w:t xml:space="preserve">If a question arises as to the date on which </w:t>
      </w:r>
      <w:r w:rsidR="00D95D94" w:rsidRPr="00782606">
        <w:rPr>
          <w:rStyle w:val="Strong"/>
          <w:b w:val="0"/>
          <w:lang w:val="en-CA"/>
        </w:rPr>
        <w:t xml:space="preserve">a </w:t>
      </w:r>
      <w:r w:rsidR="00D95D94" w:rsidRPr="00782606">
        <w:rPr>
          <w:lang w:val="en-CA"/>
        </w:rPr>
        <w:t>notice, request, demand, consent</w:t>
      </w:r>
      <w:r w:rsidRPr="00782606">
        <w:rPr>
          <w:lang w:val="en-CA"/>
        </w:rPr>
        <w:t>,</w:t>
      </w:r>
      <w:r w:rsidR="00D95D94" w:rsidRPr="00782606">
        <w:rPr>
          <w:lang w:val="en-CA"/>
        </w:rPr>
        <w:t xml:space="preserve"> approval</w:t>
      </w:r>
      <w:r w:rsidRPr="00782606">
        <w:rPr>
          <w:lang w:val="en-CA"/>
        </w:rPr>
        <w:t>, or document provided under this Permit is</w:t>
      </w:r>
      <w:r w:rsidR="003A5B6B" w:rsidRPr="00782606">
        <w:rPr>
          <w:lang w:val="en-CA"/>
        </w:rPr>
        <w:t xml:space="preserve"> </w:t>
      </w:r>
      <w:r w:rsidR="00D95D94" w:rsidRPr="00782606">
        <w:rPr>
          <w:lang w:val="en-CA"/>
        </w:rPr>
        <w:t>deliver</w:t>
      </w:r>
      <w:r w:rsidRPr="00782606">
        <w:rPr>
          <w:lang w:val="en-CA"/>
        </w:rPr>
        <w:t>ed</w:t>
      </w:r>
      <w:r w:rsidR="00D95D94" w:rsidRPr="00782606">
        <w:rPr>
          <w:lang w:val="en-CA"/>
        </w:rPr>
        <w:t>,</w:t>
      </w:r>
      <w:r w:rsidR="003A5B6B" w:rsidRPr="00782606">
        <w:rPr>
          <w:lang w:val="en-CA"/>
        </w:rPr>
        <w:t xml:space="preserve"> </w:t>
      </w:r>
      <w:r w:rsidR="00D95D94" w:rsidRPr="00782606">
        <w:rPr>
          <w:lang w:val="en-CA"/>
        </w:rPr>
        <w:t xml:space="preserve">then </w:t>
      </w:r>
      <w:r w:rsidR="003A5B6B" w:rsidRPr="00782606">
        <w:rPr>
          <w:lang w:val="en-CA"/>
        </w:rPr>
        <w:t xml:space="preserve">it will be </w:t>
      </w:r>
      <w:r w:rsidRPr="00782606">
        <w:rPr>
          <w:lang w:val="en-CA"/>
        </w:rPr>
        <w:t xml:space="preserve">conclusively </w:t>
      </w:r>
      <w:r w:rsidR="003A5B6B" w:rsidRPr="00782606">
        <w:rPr>
          <w:lang w:val="en-CA"/>
        </w:rPr>
        <w:t>deemed to have been delivered:</w:t>
      </w:r>
    </w:p>
    <w:p w14:paraId="61D5F45A" w14:textId="204B0F65" w:rsidR="003A5B6B" w:rsidRPr="00782606" w:rsidRDefault="000308A1" w:rsidP="00D95D94">
      <w:pPr>
        <w:pStyle w:val="Heading3"/>
        <w:numPr>
          <w:ilvl w:val="3"/>
          <w:numId w:val="19"/>
        </w:numPr>
        <w:tabs>
          <w:tab w:val="clear" w:pos="3168"/>
        </w:tabs>
        <w:ind w:left="1710"/>
        <w:rPr>
          <w:lang w:val="en-CA"/>
        </w:rPr>
      </w:pPr>
      <w:r w:rsidRPr="00782606">
        <w:rPr>
          <w:lang w:val="en-CA"/>
        </w:rPr>
        <w:t>i</w:t>
      </w:r>
      <w:r w:rsidR="003A5B6B" w:rsidRPr="00782606">
        <w:rPr>
          <w:lang w:val="en-CA"/>
        </w:rPr>
        <w:t>f sent by fax</w:t>
      </w:r>
      <w:r w:rsidR="00B77507" w:rsidRPr="00782606">
        <w:rPr>
          <w:lang w:val="en-CA"/>
        </w:rPr>
        <w:t xml:space="preserve"> or email</w:t>
      </w:r>
      <w:r w:rsidR="003A5B6B" w:rsidRPr="00782606">
        <w:rPr>
          <w:lang w:val="en-CA"/>
        </w:rPr>
        <w:t xml:space="preserve">, the </w:t>
      </w:r>
      <w:r w:rsidR="00BF4214" w:rsidRPr="00782606">
        <w:rPr>
          <w:lang w:val="en-CA"/>
        </w:rPr>
        <w:t>d</w:t>
      </w:r>
      <w:r w:rsidR="003A5B6B" w:rsidRPr="00782606">
        <w:rPr>
          <w:lang w:val="en-CA"/>
        </w:rPr>
        <w:t>ay of transmission if transmitted before 3:00 p.m.</w:t>
      </w:r>
      <w:r w:rsidR="00B77507" w:rsidRPr="00782606">
        <w:rPr>
          <w:lang w:val="en-CA"/>
        </w:rPr>
        <w:t xml:space="preserve"> </w:t>
      </w:r>
      <w:r w:rsidR="00B77507" w:rsidRPr="00782606">
        <w:rPr>
          <w:lang w:val="en-CA"/>
        </w:rPr>
        <w:fldChar w:fldCharType="begin">
          <w:ffData>
            <w:name w:val=""/>
            <w:enabled/>
            <w:calcOnExit w:val="0"/>
            <w:textInput>
              <w:default w:val="[Time zone]"/>
            </w:textInput>
          </w:ffData>
        </w:fldChar>
      </w:r>
      <w:r w:rsidR="00B77507" w:rsidRPr="00782606">
        <w:rPr>
          <w:lang w:val="en-CA"/>
        </w:rPr>
        <w:instrText xml:space="preserve"> FORMTEXT </w:instrText>
      </w:r>
      <w:r w:rsidR="00B77507" w:rsidRPr="00782606">
        <w:rPr>
          <w:lang w:val="en-CA"/>
        </w:rPr>
      </w:r>
      <w:r w:rsidR="00B77507" w:rsidRPr="00782606">
        <w:rPr>
          <w:lang w:val="en-CA"/>
        </w:rPr>
        <w:fldChar w:fldCharType="separate"/>
      </w:r>
      <w:r w:rsidR="007A2A68">
        <w:rPr>
          <w:noProof/>
          <w:lang w:val="en-CA"/>
        </w:rPr>
        <w:t>[Time zone]</w:t>
      </w:r>
      <w:r w:rsidR="00B77507" w:rsidRPr="00782606">
        <w:rPr>
          <w:lang w:val="en-CA"/>
        </w:rPr>
        <w:fldChar w:fldCharType="end"/>
      </w:r>
      <w:r w:rsidR="00B77507" w:rsidRPr="00782606">
        <w:rPr>
          <w:lang w:val="en-CA"/>
        </w:rPr>
        <w:t xml:space="preserve"> time</w:t>
      </w:r>
      <w:r w:rsidR="003A5B6B" w:rsidRPr="00782606">
        <w:rPr>
          <w:lang w:val="en-CA"/>
        </w:rPr>
        <w:t xml:space="preserve">, otherwise, the next </w:t>
      </w:r>
      <w:r w:rsidR="00F6303C" w:rsidRPr="00782606">
        <w:rPr>
          <w:lang w:val="en-CA"/>
        </w:rPr>
        <w:t>d</w:t>
      </w:r>
      <w:r w:rsidR="003A5B6B" w:rsidRPr="00782606">
        <w:rPr>
          <w:lang w:val="en-CA"/>
        </w:rPr>
        <w:t>ay;</w:t>
      </w:r>
    </w:p>
    <w:p w14:paraId="680C12E2" w14:textId="31462607" w:rsidR="003A5B6B" w:rsidRPr="00782606" w:rsidRDefault="000308A1" w:rsidP="00D95D94">
      <w:pPr>
        <w:pStyle w:val="Heading3"/>
        <w:numPr>
          <w:ilvl w:val="3"/>
          <w:numId w:val="19"/>
        </w:numPr>
        <w:tabs>
          <w:tab w:val="clear" w:pos="3168"/>
        </w:tabs>
        <w:ind w:left="1710"/>
        <w:rPr>
          <w:lang w:val="en-CA"/>
        </w:rPr>
      </w:pPr>
      <w:r w:rsidRPr="00782606">
        <w:rPr>
          <w:lang w:val="en-CA"/>
        </w:rPr>
        <w:t>i</w:t>
      </w:r>
      <w:r w:rsidR="003A5B6B" w:rsidRPr="00782606">
        <w:rPr>
          <w:lang w:val="en-CA"/>
        </w:rPr>
        <w:t xml:space="preserve">f sent by mail, on the sixth </w:t>
      </w:r>
      <w:r w:rsidR="00F6303C" w:rsidRPr="00782606">
        <w:rPr>
          <w:lang w:val="en-CA"/>
        </w:rPr>
        <w:t>d</w:t>
      </w:r>
      <w:r w:rsidR="003A5B6B" w:rsidRPr="00782606">
        <w:rPr>
          <w:lang w:val="en-CA"/>
        </w:rPr>
        <w:t>ay after the notice was mailed;</w:t>
      </w:r>
      <w:r w:rsidR="007829EF" w:rsidRPr="00782606">
        <w:rPr>
          <w:lang w:val="en-CA"/>
        </w:rPr>
        <w:t xml:space="preserve"> or</w:t>
      </w:r>
      <w:r w:rsidR="003A5B6B" w:rsidRPr="00782606">
        <w:rPr>
          <w:lang w:val="en-CA"/>
        </w:rPr>
        <w:t xml:space="preserve"> </w:t>
      </w:r>
    </w:p>
    <w:p w14:paraId="323D6169" w14:textId="7ED89C0E" w:rsidR="003A5B6B" w:rsidRPr="00782606" w:rsidRDefault="000308A1" w:rsidP="00D95D94">
      <w:pPr>
        <w:pStyle w:val="Heading3"/>
        <w:numPr>
          <w:ilvl w:val="3"/>
          <w:numId w:val="19"/>
        </w:numPr>
        <w:tabs>
          <w:tab w:val="clear" w:pos="3168"/>
        </w:tabs>
        <w:ind w:left="1710"/>
        <w:rPr>
          <w:lang w:val="en-CA"/>
        </w:rPr>
      </w:pPr>
      <w:r w:rsidRPr="00782606">
        <w:rPr>
          <w:lang w:val="en-CA"/>
        </w:rPr>
        <w:t>i</w:t>
      </w:r>
      <w:r w:rsidR="003A5B6B" w:rsidRPr="00782606">
        <w:rPr>
          <w:lang w:val="en-CA"/>
        </w:rPr>
        <w:t>f sent by means other than fax</w:t>
      </w:r>
      <w:r w:rsidR="00B77507" w:rsidRPr="00782606">
        <w:rPr>
          <w:lang w:val="en-CA"/>
        </w:rPr>
        <w:t>, email</w:t>
      </w:r>
      <w:r w:rsidR="0097484B" w:rsidRPr="00782606">
        <w:rPr>
          <w:lang w:val="en-CA"/>
        </w:rPr>
        <w:t>,</w:t>
      </w:r>
      <w:r w:rsidR="003A5B6B" w:rsidRPr="00782606">
        <w:rPr>
          <w:lang w:val="en-CA"/>
        </w:rPr>
        <w:t xml:space="preserve"> or mail, the </w:t>
      </w:r>
      <w:r w:rsidR="00BF4214" w:rsidRPr="00782606">
        <w:rPr>
          <w:lang w:val="en-CA"/>
        </w:rPr>
        <w:t>d</w:t>
      </w:r>
      <w:r w:rsidR="003A5B6B" w:rsidRPr="00782606">
        <w:rPr>
          <w:lang w:val="en-CA"/>
        </w:rPr>
        <w:t>ay it was received</w:t>
      </w:r>
      <w:r w:rsidR="007829EF" w:rsidRPr="00782606">
        <w:rPr>
          <w:lang w:val="en-CA"/>
        </w:rPr>
        <w:t>.</w:t>
      </w:r>
    </w:p>
    <w:p w14:paraId="54F0FA2D" w14:textId="5BC46E77" w:rsidR="00AD7DEB" w:rsidRPr="00782606" w:rsidRDefault="003A5B6B" w:rsidP="00551B03">
      <w:pPr>
        <w:pStyle w:val="Heading2"/>
        <w:rPr>
          <w:lang w:val="en-CA"/>
        </w:rPr>
      </w:pPr>
      <w:r w:rsidRPr="00782606">
        <w:rPr>
          <w:rStyle w:val="Strong"/>
          <w:lang w:val="en-CA"/>
        </w:rPr>
        <w:t>Change of Contact Information</w:t>
      </w:r>
      <w:r w:rsidR="0097484B" w:rsidRPr="00782606">
        <w:rPr>
          <w:lang w:val="en-CA"/>
        </w:rPr>
        <w:t xml:space="preserve"> – A</w:t>
      </w:r>
      <w:r w:rsidRPr="00782606">
        <w:rPr>
          <w:lang w:val="en-CA"/>
        </w:rPr>
        <w:t xml:space="preserve"> Party may change its co</w:t>
      </w:r>
      <w:r w:rsidR="0097484B" w:rsidRPr="00782606">
        <w:rPr>
          <w:lang w:val="en-CA"/>
        </w:rPr>
        <w:t xml:space="preserve">ntact information </w:t>
      </w:r>
      <w:r w:rsidRPr="00782606">
        <w:rPr>
          <w:lang w:val="en-CA"/>
        </w:rPr>
        <w:t xml:space="preserve">by informing the </w:t>
      </w:r>
      <w:r w:rsidR="00990127" w:rsidRPr="00782606">
        <w:rPr>
          <w:lang w:val="en-CA"/>
        </w:rPr>
        <w:t xml:space="preserve">other </w:t>
      </w:r>
      <w:r w:rsidRPr="00782606">
        <w:rPr>
          <w:lang w:val="en-CA"/>
        </w:rPr>
        <w:t>Part</w:t>
      </w:r>
      <w:r w:rsidR="00990127" w:rsidRPr="00782606">
        <w:rPr>
          <w:lang w:val="en-CA"/>
        </w:rPr>
        <w:t>ies</w:t>
      </w:r>
      <w:r w:rsidRPr="00782606">
        <w:rPr>
          <w:lang w:val="en-CA"/>
        </w:rPr>
        <w:t xml:space="preserve"> of the new contact information and </w:t>
      </w:r>
      <w:r w:rsidR="00BF4214" w:rsidRPr="00782606">
        <w:rPr>
          <w:lang w:val="en-CA"/>
        </w:rPr>
        <w:t xml:space="preserve">the change will take effect </w:t>
      </w:r>
      <w:r w:rsidR="00D95D94" w:rsidRPr="00782606">
        <w:rPr>
          <w:lang w:val="en-CA"/>
        </w:rPr>
        <w:t xml:space="preserve">on the effective date set out in the notice or </w:t>
      </w:r>
      <w:r w:rsidR="00BF4214" w:rsidRPr="00782606">
        <w:rPr>
          <w:lang w:val="en-CA"/>
        </w:rPr>
        <w:t>30 d</w:t>
      </w:r>
      <w:r w:rsidRPr="00782606">
        <w:rPr>
          <w:lang w:val="en-CA"/>
        </w:rPr>
        <w:t>ays after the notice is delivered</w:t>
      </w:r>
      <w:r w:rsidR="00D95D94" w:rsidRPr="00782606">
        <w:rPr>
          <w:lang w:val="en-CA"/>
        </w:rPr>
        <w:t xml:space="preserve">, whichever is </w:t>
      </w:r>
      <w:r w:rsidR="00F729A5" w:rsidRPr="00782606">
        <w:rPr>
          <w:lang w:val="en-CA"/>
        </w:rPr>
        <w:t>later</w:t>
      </w:r>
      <w:r w:rsidRPr="00782606">
        <w:rPr>
          <w:lang w:val="en-CA"/>
        </w:rPr>
        <w:t>.</w:t>
      </w:r>
    </w:p>
    <w:p w14:paraId="3BBA628B" w14:textId="1FD2568B" w:rsidR="003A5B6B" w:rsidRPr="00782606" w:rsidRDefault="003A5B6B" w:rsidP="00551B03">
      <w:pPr>
        <w:pStyle w:val="Heading1"/>
        <w:jc w:val="left"/>
        <w:rPr>
          <w:lang w:val="en-CA"/>
        </w:rPr>
      </w:pPr>
      <w:bookmarkStart w:id="160" w:name="_Toc391467635"/>
      <w:bookmarkStart w:id="161" w:name="_Toc446062450"/>
      <w:bookmarkStart w:id="162" w:name="_Toc130978697"/>
      <w:r w:rsidRPr="00782606">
        <w:rPr>
          <w:lang w:val="en-CA"/>
        </w:rPr>
        <w:t>DISPUTE RESOLUTION</w:t>
      </w:r>
      <w:bookmarkEnd w:id="160"/>
      <w:bookmarkEnd w:id="161"/>
      <w:bookmarkEnd w:id="162"/>
    </w:p>
    <w:p w14:paraId="27BDD8EB" w14:textId="6DDD9E16" w:rsidR="00E53C36" w:rsidRPr="00782606" w:rsidRDefault="00E53C36" w:rsidP="00535DD5">
      <w:pPr>
        <w:pStyle w:val="Heading2"/>
        <w:rPr>
          <w:b/>
          <w:lang w:val="en-CA"/>
        </w:rPr>
      </w:pPr>
      <w:bookmarkStart w:id="163" w:name="_Ref487727939"/>
      <w:r w:rsidRPr="00782606">
        <w:rPr>
          <w:b/>
          <w:lang w:val="en-CA"/>
        </w:rPr>
        <w:t xml:space="preserve">Disputes Involving </w:t>
      </w:r>
      <w:bookmarkEnd w:id="163"/>
      <w:r w:rsidR="00ED58D3" w:rsidRPr="00782606">
        <w:rPr>
          <w:b/>
          <w:lang w:val="en-CA"/>
        </w:rPr>
        <w:t>the Permittor</w:t>
      </w:r>
      <w:r w:rsidRPr="00782606">
        <w:rPr>
          <w:lang w:val="en-CA"/>
        </w:rPr>
        <w:t xml:space="preserve"> </w:t>
      </w:r>
      <w:r w:rsidR="00535DD5" w:rsidRPr="00782606">
        <w:rPr>
          <w:lang w:val="en-CA"/>
        </w:rPr>
        <w:t xml:space="preserve">– </w:t>
      </w:r>
      <w:r w:rsidR="003A5B6B" w:rsidRPr="00782606">
        <w:rPr>
          <w:lang w:val="en-CA"/>
        </w:rPr>
        <w:t xml:space="preserve">A dispute </w:t>
      </w:r>
      <w:r w:rsidR="00DC4922" w:rsidRPr="00782606">
        <w:rPr>
          <w:lang w:val="en-CA"/>
        </w:rPr>
        <w:t xml:space="preserve">arising </w:t>
      </w:r>
      <w:r w:rsidR="003A5B6B" w:rsidRPr="00782606">
        <w:rPr>
          <w:lang w:val="en-CA"/>
        </w:rPr>
        <w:t xml:space="preserve">under this </w:t>
      </w:r>
      <w:r w:rsidR="00A10BFB" w:rsidRPr="00782606">
        <w:rPr>
          <w:lang w:val="en-CA"/>
        </w:rPr>
        <w:t>Permit</w:t>
      </w:r>
      <w:r w:rsidR="003A5B6B" w:rsidRPr="00782606">
        <w:rPr>
          <w:lang w:val="en-CA"/>
        </w:rPr>
        <w:t xml:space="preserve"> </w:t>
      </w:r>
      <w:r w:rsidR="003F52F3" w:rsidRPr="00782606">
        <w:rPr>
          <w:lang w:val="en-CA"/>
        </w:rPr>
        <w:t xml:space="preserve">involving </w:t>
      </w:r>
      <w:r w:rsidR="00ED58D3" w:rsidRPr="00782606">
        <w:rPr>
          <w:lang w:val="en-CA"/>
        </w:rPr>
        <w:t>the Permittor</w:t>
      </w:r>
      <w:r w:rsidR="003A5B6B" w:rsidRPr="00782606">
        <w:rPr>
          <w:lang w:val="en-CA"/>
        </w:rPr>
        <w:t xml:space="preserve"> that is not resolved by negotiation </w:t>
      </w:r>
      <w:r w:rsidR="00C62B91" w:rsidRPr="00782606">
        <w:rPr>
          <w:lang w:val="en-CA"/>
        </w:rPr>
        <w:t xml:space="preserve">will </w:t>
      </w:r>
      <w:r w:rsidR="003A5B6B" w:rsidRPr="00782606">
        <w:rPr>
          <w:lang w:val="en-CA"/>
        </w:rPr>
        <w:t>be resolved by referral, in the first instance, to the Federal Court or any replacement or successor court having jurisdiction.</w:t>
      </w:r>
      <w:r w:rsidR="00535DD5" w:rsidRPr="00782606">
        <w:rPr>
          <w:lang w:val="en-CA"/>
        </w:rPr>
        <w:t xml:space="preserve"> </w:t>
      </w:r>
      <w:r w:rsidR="00B3329C" w:rsidRPr="00782606">
        <w:rPr>
          <w:lang w:val="en-CA"/>
        </w:rPr>
        <w:t xml:space="preserve"> </w:t>
      </w:r>
      <w:r w:rsidR="00535DD5" w:rsidRPr="00782606">
        <w:rPr>
          <w:lang w:val="en-CA"/>
        </w:rPr>
        <w:t>If the Federal Court refuses jurisdiction or does not determine the dispute, then a Party to the dispute may refer it to any other court that has jurisdiction and the Parties may exercise any other right or remedy that they have under this Permit or otherwise.</w:t>
      </w:r>
    </w:p>
    <w:p w14:paraId="19B96D3E" w14:textId="0986E3DE" w:rsidR="008C73D9" w:rsidRPr="00782606" w:rsidRDefault="00E53C36" w:rsidP="00874921">
      <w:pPr>
        <w:pStyle w:val="Heading2"/>
        <w:rPr>
          <w:b/>
          <w:lang w:val="en-CA"/>
        </w:rPr>
      </w:pPr>
      <w:bookmarkStart w:id="164" w:name="_Ref487727935"/>
      <w:r w:rsidRPr="00782606">
        <w:rPr>
          <w:b/>
          <w:lang w:val="en-CA"/>
        </w:rPr>
        <w:t xml:space="preserve">Disputes </w:t>
      </w:r>
      <w:r w:rsidR="005A5A3E" w:rsidRPr="00782606">
        <w:rPr>
          <w:b/>
          <w:lang w:val="en-CA"/>
        </w:rPr>
        <w:t xml:space="preserve">Not Involving </w:t>
      </w:r>
      <w:r w:rsidR="00ED58D3" w:rsidRPr="00782606">
        <w:rPr>
          <w:b/>
          <w:lang w:val="en-CA"/>
        </w:rPr>
        <w:t>the Permittor</w:t>
      </w:r>
      <w:r w:rsidR="00874921" w:rsidRPr="00782606">
        <w:rPr>
          <w:b/>
          <w:lang w:val="en-CA"/>
        </w:rPr>
        <w:t xml:space="preserve"> </w:t>
      </w:r>
      <w:r w:rsidR="00874921" w:rsidRPr="00782606">
        <w:rPr>
          <w:lang w:val="en-CA"/>
        </w:rPr>
        <w:t>–</w:t>
      </w:r>
      <w:r w:rsidRPr="00782606">
        <w:rPr>
          <w:lang w:val="en-CA"/>
        </w:rPr>
        <w:t xml:space="preserve"> A dispute arising under this </w:t>
      </w:r>
      <w:r w:rsidR="00A10BFB" w:rsidRPr="00782606">
        <w:rPr>
          <w:lang w:val="en-CA"/>
        </w:rPr>
        <w:t>Permit</w:t>
      </w:r>
      <w:r w:rsidRPr="00782606">
        <w:rPr>
          <w:lang w:val="en-CA"/>
        </w:rPr>
        <w:t xml:space="preserve"> </w:t>
      </w:r>
      <w:r w:rsidR="008C73D9" w:rsidRPr="00782606">
        <w:rPr>
          <w:lang w:val="en-CA"/>
        </w:rPr>
        <w:t xml:space="preserve">solely between </w:t>
      </w:r>
      <w:r w:rsidRPr="00782606">
        <w:rPr>
          <w:lang w:val="en-CA"/>
        </w:rPr>
        <w:t xml:space="preserve">the </w:t>
      </w:r>
      <w:r w:rsidR="00874921" w:rsidRPr="00782606">
        <w:rPr>
          <w:lang w:val="en-CA"/>
        </w:rPr>
        <w:t xml:space="preserve">Permittee and the </w:t>
      </w:r>
      <w:r w:rsidR="00AD3056" w:rsidRPr="00782606">
        <w:rPr>
          <w:lang w:val="en-CA"/>
        </w:rPr>
        <w:t>First Nation</w:t>
      </w:r>
      <w:r w:rsidR="00874921" w:rsidRPr="00782606">
        <w:rPr>
          <w:lang w:val="en-CA"/>
        </w:rPr>
        <w:t>, including when the First Nation take</w:t>
      </w:r>
      <w:r w:rsidR="005A35C6" w:rsidRPr="00782606">
        <w:rPr>
          <w:lang w:val="en-CA"/>
        </w:rPr>
        <w:t>s</w:t>
      </w:r>
      <w:r w:rsidR="00874921" w:rsidRPr="00782606">
        <w:rPr>
          <w:lang w:val="en-CA"/>
        </w:rPr>
        <w:t xml:space="preserve"> over the position of </w:t>
      </w:r>
      <w:r w:rsidR="00ED58D3" w:rsidRPr="00782606">
        <w:rPr>
          <w:lang w:val="en-CA"/>
        </w:rPr>
        <w:t>the Permittor</w:t>
      </w:r>
      <w:r w:rsidR="00874921" w:rsidRPr="00782606">
        <w:rPr>
          <w:lang w:val="en-CA"/>
        </w:rPr>
        <w:t xml:space="preserve"> under this Permit by operation of law,</w:t>
      </w:r>
      <w:r w:rsidRPr="00782606">
        <w:rPr>
          <w:lang w:val="en-CA"/>
        </w:rPr>
        <w:t xml:space="preserve"> </w:t>
      </w:r>
      <w:r w:rsidR="003F52F3" w:rsidRPr="00782606">
        <w:rPr>
          <w:lang w:val="en-CA"/>
        </w:rPr>
        <w:t>will be resolved as follows:</w:t>
      </w:r>
      <w:bookmarkEnd w:id="164"/>
      <w:r w:rsidR="008C73D9" w:rsidRPr="00782606">
        <w:rPr>
          <w:u w:val="single"/>
          <w:lang w:val="en-CA"/>
        </w:rPr>
        <w:t xml:space="preserve"> </w:t>
      </w:r>
    </w:p>
    <w:p w14:paraId="2E6AE6D3" w14:textId="12D59EA9" w:rsidR="008C73D9" w:rsidRPr="00782606" w:rsidRDefault="008C73D9" w:rsidP="00874921">
      <w:pPr>
        <w:pStyle w:val="Heading3"/>
        <w:rPr>
          <w:lang w:val="en-CA"/>
        </w:rPr>
      </w:pPr>
      <w:r w:rsidRPr="00782606">
        <w:rPr>
          <w:u w:val="single"/>
          <w:lang w:val="en-CA"/>
        </w:rPr>
        <w:t>Negotiation</w:t>
      </w:r>
      <w:r w:rsidRPr="00782606">
        <w:rPr>
          <w:lang w:val="en-CA"/>
        </w:rPr>
        <w:t xml:space="preserve">:  The Party </w:t>
      </w:r>
      <w:r w:rsidR="00874921" w:rsidRPr="00782606">
        <w:rPr>
          <w:lang w:val="en-CA"/>
        </w:rPr>
        <w:t>that</w:t>
      </w:r>
      <w:r w:rsidRPr="00782606">
        <w:rPr>
          <w:lang w:val="en-CA"/>
        </w:rPr>
        <w:t xml:space="preserve"> wishes a dispute to be resolved </w:t>
      </w:r>
      <w:r w:rsidR="002542B5" w:rsidRPr="00782606">
        <w:rPr>
          <w:lang w:val="en-CA"/>
        </w:rPr>
        <w:t>will</w:t>
      </w:r>
      <w:r w:rsidRPr="00782606">
        <w:rPr>
          <w:lang w:val="en-CA"/>
        </w:rPr>
        <w:t xml:space="preserve"> </w:t>
      </w:r>
      <w:r w:rsidR="005A35C6" w:rsidRPr="00782606">
        <w:rPr>
          <w:lang w:val="en-CA"/>
        </w:rPr>
        <w:t>provide</w:t>
      </w:r>
      <w:r w:rsidRPr="00782606">
        <w:rPr>
          <w:lang w:val="en-CA"/>
        </w:rPr>
        <w:t xml:space="preserve"> a dispute notice to the other Party</w:t>
      </w:r>
      <w:r w:rsidR="00874921" w:rsidRPr="00782606">
        <w:rPr>
          <w:lang w:val="en-CA"/>
        </w:rPr>
        <w:t xml:space="preserve"> to the dispute</w:t>
      </w:r>
      <w:r w:rsidRPr="00782606">
        <w:rPr>
          <w:lang w:val="en-CA"/>
        </w:rPr>
        <w:t xml:space="preserve">.  Each </w:t>
      </w:r>
      <w:r w:rsidR="00874921" w:rsidRPr="00782606">
        <w:rPr>
          <w:lang w:val="en-CA"/>
        </w:rPr>
        <w:t xml:space="preserve">such </w:t>
      </w:r>
      <w:r w:rsidRPr="00782606">
        <w:rPr>
          <w:lang w:val="en-CA"/>
        </w:rPr>
        <w:t xml:space="preserve">Party will promptly designate </w:t>
      </w:r>
      <w:r w:rsidRPr="00782606">
        <w:rPr>
          <w:lang w:val="en-CA"/>
        </w:rPr>
        <w:lastRenderedPageBreak/>
        <w:t xml:space="preserve">a senior representative </w:t>
      </w:r>
      <w:r w:rsidR="00B3329C" w:rsidRPr="00782606">
        <w:rPr>
          <w:lang w:val="en-CA"/>
        </w:rPr>
        <w:t>to</w:t>
      </w:r>
      <w:r w:rsidRPr="00782606">
        <w:rPr>
          <w:lang w:val="en-CA"/>
        </w:rPr>
        <w:t xml:space="preserve"> attempt in good faith to resolve the dispute by negotiation.</w:t>
      </w:r>
    </w:p>
    <w:p w14:paraId="3B489608" w14:textId="10C9D0B0" w:rsidR="00A33D3B" w:rsidRPr="00782606" w:rsidRDefault="008C73D9" w:rsidP="00874921">
      <w:pPr>
        <w:pStyle w:val="Heading3"/>
        <w:rPr>
          <w:lang w:val="en-CA"/>
        </w:rPr>
      </w:pPr>
      <w:r w:rsidRPr="00782606">
        <w:rPr>
          <w:u w:val="single"/>
          <w:lang w:val="en-CA"/>
        </w:rPr>
        <w:t>Mediation</w:t>
      </w:r>
      <w:r w:rsidRPr="00782606">
        <w:rPr>
          <w:lang w:val="en-CA"/>
        </w:rPr>
        <w:t>:  If negotiation does not resolve the dispute within 15</w:t>
      </w:r>
      <w:r w:rsidR="002F1E28" w:rsidRPr="00782606">
        <w:rPr>
          <w:lang w:val="en-CA"/>
        </w:rPr>
        <w:t xml:space="preserve"> d</w:t>
      </w:r>
      <w:r w:rsidRPr="00782606">
        <w:rPr>
          <w:lang w:val="en-CA"/>
        </w:rPr>
        <w:t xml:space="preserve">ays of delivery of the dispute notice, then either Party may </w:t>
      </w:r>
      <w:r w:rsidR="00B3329C" w:rsidRPr="00782606">
        <w:rPr>
          <w:lang w:val="en-CA"/>
        </w:rPr>
        <w:t>provide</w:t>
      </w:r>
      <w:r w:rsidRPr="00782606">
        <w:rPr>
          <w:lang w:val="en-CA"/>
        </w:rPr>
        <w:t xml:space="preserve"> a mediation notice to the other Party.  The Parties </w:t>
      </w:r>
      <w:r w:rsidR="002542B5" w:rsidRPr="00782606">
        <w:rPr>
          <w:lang w:val="en-CA"/>
        </w:rPr>
        <w:t xml:space="preserve">will </w:t>
      </w:r>
      <w:r w:rsidRPr="00782606">
        <w:rPr>
          <w:lang w:val="en-CA"/>
        </w:rPr>
        <w:t>then promptly appoint a qualified, impartial and experienced mediator, the cost of which will be paid equally by both Parties.  If the Parties cannot agree on a mediator within 15</w:t>
      </w:r>
      <w:r w:rsidR="002F1E28" w:rsidRPr="00782606">
        <w:rPr>
          <w:lang w:val="en-CA"/>
        </w:rPr>
        <w:t xml:space="preserve"> d</w:t>
      </w:r>
      <w:r w:rsidRPr="00782606">
        <w:rPr>
          <w:lang w:val="en-CA"/>
        </w:rPr>
        <w:t xml:space="preserve">ays of delivery of the mediation notice, then the mediator will be appointed by the </w:t>
      </w:r>
      <w:r w:rsidR="00535DD5" w:rsidRPr="00782606">
        <w:rPr>
          <w:lang w:val="en-CA"/>
        </w:rPr>
        <w:fldChar w:fldCharType="begin">
          <w:ffData>
            <w:name w:val=""/>
            <w:enabled/>
            <w:calcOnExit w:val="0"/>
            <w:textInput>
              <w:default w:val="[Name of Provincial Arbitration Centre]"/>
            </w:textInput>
          </w:ffData>
        </w:fldChar>
      </w:r>
      <w:r w:rsidR="00535DD5" w:rsidRPr="00782606">
        <w:rPr>
          <w:lang w:val="en-CA"/>
        </w:rPr>
        <w:instrText xml:space="preserve"> FORMTEXT </w:instrText>
      </w:r>
      <w:r w:rsidR="00535DD5" w:rsidRPr="00782606">
        <w:rPr>
          <w:lang w:val="en-CA"/>
        </w:rPr>
      </w:r>
      <w:r w:rsidR="00535DD5" w:rsidRPr="00782606">
        <w:rPr>
          <w:lang w:val="en-CA"/>
        </w:rPr>
        <w:fldChar w:fldCharType="separate"/>
      </w:r>
      <w:r w:rsidR="007A2A68">
        <w:rPr>
          <w:noProof/>
          <w:lang w:val="en-CA"/>
        </w:rPr>
        <w:t>[Name of Provincial Arbitration Centre]</w:t>
      </w:r>
      <w:r w:rsidR="00535DD5" w:rsidRPr="00782606">
        <w:rPr>
          <w:lang w:val="en-CA"/>
        </w:rPr>
        <w:fldChar w:fldCharType="end"/>
      </w:r>
      <w:r w:rsidRPr="00782606">
        <w:rPr>
          <w:lang w:val="en-CA"/>
        </w:rPr>
        <w:t xml:space="preserve"> (or its successor, or a similar body if neither is available).  Within 10</w:t>
      </w:r>
      <w:r w:rsidR="002F1E28" w:rsidRPr="00782606">
        <w:rPr>
          <w:lang w:val="en-CA"/>
        </w:rPr>
        <w:t xml:space="preserve"> d</w:t>
      </w:r>
      <w:r w:rsidRPr="00782606">
        <w:rPr>
          <w:lang w:val="en-CA"/>
        </w:rPr>
        <w:t xml:space="preserve">ays of appointment of a mediator, each Party </w:t>
      </w:r>
      <w:r w:rsidR="002C6846" w:rsidRPr="00782606">
        <w:rPr>
          <w:lang w:val="en-CA"/>
        </w:rPr>
        <w:t>will</w:t>
      </w:r>
      <w:r w:rsidRPr="00782606">
        <w:rPr>
          <w:lang w:val="en-CA"/>
        </w:rPr>
        <w:t xml:space="preserve"> provide the mediator and each other with a written statement of its position about the dispute and summary of the arguments supporting its position.  The mediator will meet with the Parties in </w:t>
      </w:r>
      <w:r w:rsidR="00B3329C" w:rsidRPr="00782606">
        <w:rPr>
          <w:lang w:val="en-CA"/>
        </w:rPr>
        <w:t xml:space="preserve">the mediator’s </w:t>
      </w:r>
      <w:r w:rsidRPr="00782606">
        <w:rPr>
          <w:lang w:val="en-CA"/>
        </w:rPr>
        <w:t xml:space="preserve">sole discretion in an attempt to resolve the dispute.  The Parties </w:t>
      </w:r>
      <w:r w:rsidR="002C6846" w:rsidRPr="00782606">
        <w:rPr>
          <w:lang w:val="en-CA"/>
        </w:rPr>
        <w:t>will</w:t>
      </w:r>
      <w:r w:rsidRPr="00782606">
        <w:rPr>
          <w:lang w:val="en-CA"/>
        </w:rPr>
        <w:t xml:space="preserve"> provide any additional information requested by the mediator.  The mediator may hire experts, the cost of which </w:t>
      </w:r>
      <w:r w:rsidR="002542B5" w:rsidRPr="00782606">
        <w:rPr>
          <w:lang w:val="en-CA"/>
        </w:rPr>
        <w:t>will</w:t>
      </w:r>
      <w:r w:rsidRPr="00782606">
        <w:rPr>
          <w:lang w:val="en-CA"/>
        </w:rPr>
        <w:t xml:space="preserve"> be paid equally by </w:t>
      </w:r>
      <w:r w:rsidR="00874921" w:rsidRPr="00782606">
        <w:rPr>
          <w:lang w:val="en-CA"/>
        </w:rPr>
        <w:t>both</w:t>
      </w:r>
      <w:r w:rsidRPr="00782606">
        <w:rPr>
          <w:lang w:val="en-CA"/>
        </w:rPr>
        <w:t xml:space="preserve"> Parties unless the mediator orders a different division.</w:t>
      </w:r>
    </w:p>
    <w:p w14:paraId="1584D0B6" w14:textId="20F9F8A2" w:rsidR="008C73D9" w:rsidRPr="00782606" w:rsidRDefault="008C73D9" w:rsidP="00874921">
      <w:pPr>
        <w:pStyle w:val="Heading3"/>
        <w:rPr>
          <w:lang w:val="en-CA"/>
        </w:rPr>
      </w:pPr>
      <w:r w:rsidRPr="00782606">
        <w:rPr>
          <w:u w:val="single"/>
          <w:lang w:val="en-CA"/>
        </w:rPr>
        <w:t>Arbitration</w:t>
      </w:r>
      <w:r w:rsidRPr="00782606">
        <w:rPr>
          <w:lang w:val="en-CA"/>
        </w:rPr>
        <w:t xml:space="preserve">:  If the dispute is not resolved within 30 </w:t>
      </w:r>
      <w:r w:rsidR="002F1E28" w:rsidRPr="00782606">
        <w:rPr>
          <w:lang w:val="en-CA"/>
        </w:rPr>
        <w:t>d</w:t>
      </w:r>
      <w:r w:rsidRPr="00782606">
        <w:rPr>
          <w:lang w:val="en-CA"/>
        </w:rPr>
        <w:t>ays of the appointment of a mediator, then, on application by a Party</w:t>
      </w:r>
      <w:r w:rsidR="00874921" w:rsidRPr="00782606">
        <w:rPr>
          <w:lang w:val="en-CA"/>
        </w:rPr>
        <w:t xml:space="preserve"> to the dispute</w:t>
      </w:r>
      <w:r w:rsidRPr="00782606">
        <w:rPr>
          <w:lang w:val="en-CA"/>
        </w:rPr>
        <w:t xml:space="preserve">, the dispute may be referred to a single arbitrator </w:t>
      </w:r>
      <w:r w:rsidR="00874921" w:rsidRPr="00782606">
        <w:rPr>
          <w:lang w:val="en-CA"/>
        </w:rPr>
        <w:t xml:space="preserve">and determined by arbitration administered by the </w:t>
      </w:r>
      <w:r w:rsidR="00535DD5" w:rsidRPr="00782606">
        <w:rPr>
          <w:lang w:val="en-CA"/>
        </w:rPr>
        <w:fldChar w:fldCharType="begin">
          <w:ffData>
            <w:name w:val=""/>
            <w:enabled/>
            <w:calcOnExit w:val="0"/>
            <w:textInput>
              <w:default w:val="[Name of Provincial Arbitration Centre]"/>
            </w:textInput>
          </w:ffData>
        </w:fldChar>
      </w:r>
      <w:r w:rsidR="00535DD5" w:rsidRPr="00782606">
        <w:rPr>
          <w:lang w:val="en-CA"/>
        </w:rPr>
        <w:instrText xml:space="preserve"> FORMTEXT </w:instrText>
      </w:r>
      <w:r w:rsidR="00535DD5" w:rsidRPr="00782606">
        <w:rPr>
          <w:lang w:val="en-CA"/>
        </w:rPr>
      </w:r>
      <w:r w:rsidR="00535DD5" w:rsidRPr="00782606">
        <w:rPr>
          <w:lang w:val="en-CA"/>
        </w:rPr>
        <w:fldChar w:fldCharType="separate"/>
      </w:r>
      <w:r w:rsidR="007A2A68">
        <w:rPr>
          <w:noProof/>
          <w:lang w:val="en-CA"/>
        </w:rPr>
        <w:t>[Name of Provincial Arbitration Centre]</w:t>
      </w:r>
      <w:r w:rsidR="00535DD5" w:rsidRPr="00782606">
        <w:rPr>
          <w:lang w:val="en-CA"/>
        </w:rPr>
        <w:fldChar w:fldCharType="end"/>
      </w:r>
      <w:r w:rsidR="00874921" w:rsidRPr="00782606">
        <w:rPr>
          <w:lang w:val="en-CA"/>
        </w:rPr>
        <w:t xml:space="preserve"> (or its successor, or a similar body if neither is available).  </w:t>
      </w:r>
      <w:r w:rsidRPr="00782606">
        <w:rPr>
          <w:lang w:val="en-CA"/>
        </w:rPr>
        <w:t xml:space="preserve">The decision of the arbitrator is final and binding on </w:t>
      </w:r>
      <w:r w:rsidR="00874921" w:rsidRPr="00782606">
        <w:rPr>
          <w:lang w:val="en-CA"/>
        </w:rPr>
        <w:t>both</w:t>
      </w:r>
      <w:r w:rsidRPr="00782606">
        <w:rPr>
          <w:lang w:val="en-CA"/>
        </w:rPr>
        <w:t xml:space="preserve"> </w:t>
      </w:r>
      <w:r w:rsidR="005A5A3E" w:rsidRPr="00782606">
        <w:rPr>
          <w:lang w:val="en-CA"/>
        </w:rPr>
        <w:t>P</w:t>
      </w:r>
      <w:r w:rsidRPr="00782606">
        <w:rPr>
          <w:lang w:val="en-CA"/>
        </w:rPr>
        <w:t xml:space="preserve">arties.  The cost of the arbitrator </w:t>
      </w:r>
      <w:r w:rsidR="002C6846" w:rsidRPr="00782606">
        <w:rPr>
          <w:lang w:val="en-CA"/>
        </w:rPr>
        <w:t>will</w:t>
      </w:r>
      <w:r w:rsidRPr="00782606">
        <w:rPr>
          <w:lang w:val="en-CA"/>
        </w:rPr>
        <w:t xml:space="preserve"> be paid equally by </w:t>
      </w:r>
      <w:r w:rsidR="00874921" w:rsidRPr="00782606">
        <w:rPr>
          <w:lang w:val="en-CA"/>
        </w:rPr>
        <w:t>both</w:t>
      </w:r>
      <w:r w:rsidRPr="00782606">
        <w:rPr>
          <w:lang w:val="en-CA"/>
        </w:rPr>
        <w:t xml:space="preserve"> </w:t>
      </w:r>
      <w:r w:rsidR="005A5A3E" w:rsidRPr="00782606">
        <w:rPr>
          <w:lang w:val="en-CA"/>
        </w:rPr>
        <w:t>P</w:t>
      </w:r>
      <w:r w:rsidRPr="00782606">
        <w:rPr>
          <w:lang w:val="en-CA"/>
        </w:rPr>
        <w:t>arties unless the arbitrator orders a different division.</w:t>
      </w:r>
    </w:p>
    <w:p w14:paraId="18EED9EF" w14:textId="77777777" w:rsidR="003A5B6B" w:rsidRPr="00782606" w:rsidRDefault="003A5B6B" w:rsidP="00551B03">
      <w:pPr>
        <w:pStyle w:val="Heading1"/>
        <w:jc w:val="left"/>
        <w:rPr>
          <w:lang w:val="en-CA"/>
        </w:rPr>
      </w:pPr>
      <w:bookmarkStart w:id="165" w:name="_Ref391294878"/>
      <w:bookmarkStart w:id="166" w:name="_Toc391467636"/>
      <w:bookmarkStart w:id="167" w:name="_Toc446062451"/>
      <w:bookmarkStart w:id="168" w:name="_Toc130978698"/>
      <w:r w:rsidRPr="00782606">
        <w:rPr>
          <w:lang w:val="en-CA"/>
        </w:rPr>
        <w:t>MISCELLANEOUS</w:t>
      </w:r>
      <w:bookmarkEnd w:id="165"/>
      <w:bookmarkEnd w:id="166"/>
      <w:bookmarkEnd w:id="167"/>
      <w:bookmarkEnd w:id="168"/>
      <w:r w:rsidRPr="00782606">
        <w:rPr>
          <w:lang w:val="en-CA"/>
        </w:rPr>
        <w:t xml:space="preserve"> </w:t>
      </w:r>
    </w:p>
    <w:p w14:paraId="1E2B601F" w14:textId="6555A29C" w:rsidR="00AD7DEB" w:rsidRPr="00782606" w:rsidRDefault="00094B43" w:rsidP="00551B03">
      <w:pPr>
        <w:pStyle w:val="Heading2"/>
        <w:rPr>
          <w:lang w:val="en-CA"/>
        </w:rPr>
      </w:pPr>
      <w:r w:rsidRPr="00782606">
        <w:rPr>
          <w:rStyle w:val="Strong"/>
          <w:lang w:val="en-CA"/>
        </w:rPr>
        <w:t xml:space="preserve">Deemed Conditions and </w:t>
      </w:r>
      <w:r w:rsidR="003A5B6B" w:rsidRPr="00782606">
        <w:rPr>
          <w:rStyle w:val="Strong"/>
          <w:lang w:val="en-CA"/>
        </w:rPr>
        <w:t>Covenants</w:t>
      </w:r>
      <w:r w:rsidR="003A5B6B" w:rsidRPr="00782606">
        <w:rPr>
          <w:lang w:val="en-CA"/>
        </w:rPr>
        <w:t xml:space="preserve"> – All agreements, terms, conditions, covenants, provisions, duties</w:t>
      </w:r>
      <w:r w:rsidR="0033636B" w:rsidRPr="00782606">
        <w:rPr>
          <w:lang w:val="en-CA"/>
        </w:rPr>
        <w:t>,</w:t>
      </w:r>
      <w:r w:rsidR="003A5B6B" w:rsidRPr="00782606">
        <w:rPr>
          <w:lang w:val="en-CA"/>
        </w:rPr>
        <w:t xml:space="preserve"> and obligations to be performed or observed </w:t>
      </w:r>
      <w:r w:rsidRPr="00782606">
        <w:rPr>
          <w:lang w:val="en-CA"/>
        </w:rPr>
        <w:t xml:space="preserve">by the Permittee </w:t>
      </w:r>
      <w:r w:rsidR="003A5B6B" w:rsidRPr="00782606">
        <w:rPr>
          <w:lang w:val="en-CA"/>
        </w:rPr>
        <w:t xml:space="preserve">under this </w:t>
      </w:r>
      <w:r w:rsidR="00A10BFB" w:rsidRPr="00782606">
        <w:rPr>
          <w:lang w:val="en-CA"/>
        </w:rPr>
        <w:t>Permit</w:t>
      </w:r>
      <w:r w:rsidR="003A5B6B" w:rsidRPr="00782606">
        <w:rPr>
          <w:lang w:val="en-CA"/>
        </w:rPr>
        <w:t xml:space="preserve"> </w:t>
      </w:r>
      <w:r w:rsidRPr="00782606">
        <w:rPr>
          <w:lang w:val="en-CA"/>
        </w:rPr>
        <w:t xml:space="preserve">for the benefit of </w:t>
      </w:r>
      <w:r w:rsidR="00ED58D3" w:rsidRPr="00782606">
        <w:rPr>
          <w:lang w:val="en-CA"/>
        </w:rPr>
        <w:t>the Permittor</w:t>
      </w:r>
      <w:r w:rsidRPr="00782606">
        <w:rPr>
          <w:lang w:val="en-CA"/>
        </w:rPr>
        <w:t xml:space="preserve"> </w:t>
      </w:r>
      <w:r w:rsidR="000308A1" w:rsidRPr="00782606">
        <w:rPr>
          <w:lang w:val="en-CA"/>
        </w:rPr>
        <w:t>are</w:t>
      </w:r>
      <w:r w:rsidR="003A5B6B" w:rsidRPr="00782606">
        <w:rPr>
          <w:lang w:val="en-CA"/>
        </w:rPr>
        <w:t xml:space="preserve"> </w:t>
      </w:r>
      <w:r w:rsidR="00B3329C" w:rsidRPr="00782606">
        <w:rPr>
          <w:lang w:val="en-CA"/>
        </w:rPr>
        <w:t xml:space="preserve">conclusively </w:t>
      </w:r>
      <w:r w:rsidR="003A5B6B" w:rsidRPr="00782606">
        <w:rPr>
          <w:lang w:val="en-CA"/>
        </w:rPr>
        <w:t>deemed to be conditions as well as covenants.</w:t>
      </w:r>
    </w:p>
    <w:p w14:paraId="011344E1" w14:textId="2F733473" w:rsidR="00AD7DEB" w:rsidRPr="00782606" w:rsidRDefault="00867580" w:rsidP="00551B03">
      <w:pPr>
        <w:pStyle w:val="Heading2"/>
        <w:rPr>
          <w:lang w:val="en-CA"/>
        </w:rPr>
      </w:pPr>
      <w:r w:rsidRPr="00782606">
        <w:rPr>
          <w:rStyle w:val="Strong"/>
          <w:lang w:val="en-CA"/>
        </w:rPr>
        <w:t xml:space="preserve">No </w:t>
      </w:r>
      <w:r w:rsidR="003A5B6B" w:rsidRPr="00782606">
        <w:rPr>
          <w:rStyle w:val="Strong"/>
          <w:lang w:val="en-CA"/>
        </w:rPr>
        <w:t>Presumption</w:t>
      </w:r>
      <w:r w:rsidR="003A5B6B" w:rsidRPr="00782606">
        <w:rPr>
          <w:lang w:val="en-CA"/>
        </w:rPr>
        <w:t xml:space="preserve"> – There will be no presumption that an ambiguity in a</w:t>
      </w:r>
      <w:r w:rsidR="00B3329C" w:rsidRPr="00782606">
        <w:rPr>
          <w:lang w:val="en-CA"/>
        </w:rPr>
        <w:t xml:space="preserve"> term </w:t>
      </w:r>
      <w:r w:rsidR="003A5B6B" w:rsidRPr="00782606">
        <w:rPr>
          <w:lang w:val="en-CA"/>
        </w:rPr>
        <w:t xml:space="preserve">of this </w:t>
      </w:r>
      <w:r w:rsidR="00A10BFB" w:rsidRPr="00782606">
        <w:rPr>
          <w:lang w:val="en-CA"/>
        </w:rPr>
        <w:t>Permit</w:t>
      </w:r>
      <w:r w:rsidR="003A5B6B" w:rsidRPr="00782606">
        <w:rPr>
          <w:lang w:val="en-CA"/>
        </w:rPr>
        <w:t xml:space="preserve"> </w:t>
      </w:r>
      <w:r w:rsidR="005A35C6" w:rsidRPr="00782606">
        <w:rPr>
          <w:lang w:val="en-CA"/>
        </w:rPr>
        <w:t>is to</w:t>
      </w:r>
      <w:r w:rsidR="003A5B6B" w:rsidRPr="00782606">
        <w:rPr>
          <w:lang w:val="en-CA"/>
        </w:rPr>
        <w:t xml:space="preserve"> be interpreted in favour of any </w:t>
      </w:r>
      <w:r w:rsidR="00B3329C" w:rsidRPr="00782606">
        <w:rPr>
          <w:lang w:val="en-CA"/>
        </w:rPr>
        <w:t xml:space="preserve">particular </w:t>
      </w:r>
      <w:r w:rsidR="003A5B6B" w:rsidRPr="00782606">
        <w:rPr>
          <w:lang w:val="en-CA"/>
        </w:rPr>
        <w:t>Party.</w:t>
      </w:r>
    </w:p>
    <w:p w14:paraId="5B462761" w14:textId="54AEA0F4" w:rsidR="00AD7DEB" w:rsidRPr="00782606" w:rsidRDefault="00A155A6" w:rsidP="00551B03">
      <w:pPr>
        <w:pStyle w:val="Heading2"/>
        <w:rPr>
          <w:lang w:val="en-CA"/>
        </w:rPr>
      </w:pPr>
      <w:bookmarkStart w:id="169" w:name="_Ref39825182"/>
      <w:r w:rsidRPr="00782606">
        <w:rPr>
          <w:rStyle w:val="Strong"/>
          <w:lang w:val="en-CA"/>
        </w:rPr>
        <w:t xml:space="preserve">No Cost to </w:t>
      </w:r>
      <w:r w:rsidR="00ED58D3" w:rsidRPr="00782606">
        <w:rPr>
          <w:rStyle w:val="Strong"/>
          <w:lang w:val="en-CA"/>
        </w:rPr>
        <w:t>the Permittor</w:t>
      </w:r>
      <w:r w:rsidRPr="00782606">
        <w:rPr>
          <w:rStyle w:val="Strong"/>
          <w:lang w:val="en-CA"/>
        </w:rPr>
        <w:t xml:space="preserve"> or </w:t>
      </w:r>
      <w:r w:rsidR="00874921" w:rsidRPr="00782606">
        <w:rPr>
          <w:rStyle w:val="Strong"/>
          <w:lang w:val="en-CA"/>
        </w:rPr>
        <w:t xml:space="preserve">the </w:t>
      </w:r>
      <w:r w:rsidRPr="00782606">
        <w:rPr>
          <w:rStyle w:val="Strong"/>
          <w:lang w:val="en-CA"/>
        </w:rPr>
        <w:t>First Nation</w:t>
      </w:r>
      <w:r w:rsidR="003A5B6B" w:rsidRPr="00782606">
        <w:rPr>
          <w:lang w:val="en-CA"/>
        </w:rPr>
        <w:t xml:space="preserve"> </w:t>
      </w:r>
      <w:r w:rsidR="00D45C77" w:rsidRPr="00782606">
        <w:rPr>
          <w:lang w:val="en-CA"/>
        </w:rPr>
        <w:t>–</w:t>
      </w:r>
      <w:r w:rsidR="00A47F11" w:rsidRPr="00782606">
        <w:rPr>
          <w:lang w:val="en-CA"/>
        </w:rPr>
        <w:t xml:space="preserve"> </w:t>
      </w:r>
      <w:r w:rsidR="00281C5D" w:rsidRPr="00782606">
        <w:rPr>
          <w:lang w:val="en-CA"/>
        </w:rPr>
        <w:t xml:space="preserve">Except as otherwise explicitly set out in this </w:t>
      </w:r>
      <w:r w:rsidR="00A10BFB" w:rsidRPr="00782606">
        <w:rPr>
          <w:lang w:val="en-CA"/>
        </w:rPr>
        <w:t>Permit</w:t>
      </w:r>
      <w:r w:rsidR="0072330C" w:rsidRPr="00782606">
        <w:rPr>
          <w:lang w:val="en-CA"/>
        </w:rPr>
        <w:t>,</w:t>
      </w:r>
      <w:r w:rsidR="003A5B6B" w:rsidRPr="00782606">
        <w:rPr>
          <w:lang w:val="en-CA"/>
        </w:rPr>
        <w:t xml:space="preserve"> </w:t>
      </w:r>
      <w:r w:rsidR="00ED58D3" w:rsidRPr="00782606">
        <w:rPr>
          <w:lang w:val="en-CA"/>
        </w:rPr>
        <w:t>the Permittor</w:t>
      </w:r>
      <w:r w:rsidR="003A5B6B" w:rsidRPr="00782606">
        <w:rPr>
          <w:lang w:val="en-CA"/>
        </w:rPr>
        <w:t xml:space="preserve"> </w:t>
      </w:r>
      <w:r w:rsidR="00874921" w:rsidRPr="00782606">
        <w:rPr>
          <w:lang w:val="en-CA"/>
        </w:rPr>
        <w:t xml:space="preserve">and </w:t>
      </w:r>
      <w:r w:rsidRPr="00782606">
        <w:rPr>
          <w:lang w:val="en-CA"/>
        </w:rPr>
        <w:t xml:space="preserve">the First Nation </w:t>
      </w:r>
      <w:r w:rsidR="003A5B6B" w:rsidRPr="00782606">
        <w:rPr>
          <w:lang w:val="en-CA"/>
        </w:rPr>
        <w:t xml:space="preserve">will </w:t>
      </w:r>
      <w:r w:rsidR="00874921" w:rsidRPr="00782606">
        <w:rPr>
          <w:lang w:val="en-CA"/>
        </w:rPr>
        <w:t xml:space="preserve">not </w:t>
      </w:r>
      <w:r w:rsidR="003A5B6B" w:rsidRPr="00782606">
        <w:rPr>
          <w:lang w:val="en-CA"/>
        </w:rPr>
        <w:t>be responsible during the Term for any costs, charges</w:t>
      </w:r>
      <w:r w:rsidR="00B3329C" w:rsidRPr="00782606">
        <w:rPr>
          <w:lang w:val="en-CA"/>
        </w:rPr>
        <w:t>, and</w:t>
      </w:r>
      <w:r w:rsidR="003A5B6B" w:rsidRPr="00782606">
        <w:rPr>
          <w:lang w:val="en-CA"/>
        </w:rPr>
        <w:t xml:space="preserve"> </w:t>
      </w:r>
      <w:r w:rsidR="00FE000C" w:rsidRPr="00782606">
        <w:rPr>
          <w:lang w:val="en-CA"/>
        </w:rPr>
        <w:t>expenses arising</w:t>
      </w:r>
      <w:r w:rsidR="003A5B6B" w:rsidRPr="00782606">
        <w:rPr>
          <w:lang w:val="en-CA"/>
        </w:rPr>
        <w:t xml:space="preserve"> from or relating to the </w:t>
      </w:r>
      <w:r w:rsidR="005F29D6" w:rsidRPr="00782606">
        <w:rPr>
          <w:lang w:val="en-CA"/>
        </w:rPr>
        <w:t>Permit Area</w:t>
      </w:r>
      <w:r w:rsidR="003A5B6B" w:rsidRPr="00782606">
        <w:rPr>
          <w:lang w:val="en-CA"/>
        </w:rPr>
        <w:t xml:space="preserve">, the use or occupancy of the </w:t>
      </w:r>
      <w:r w:rsidR="005F29D6" w:rsidRPr="00782606">
        <w:rPr>
          <w:lang w:val="en-CA"/>
        </w:rPr>
        <w:t>Permit Area</w:t>
      </w:r>
      <w:r w:rsidR="00E54219" w:rsidRPr="00782606">
        <w:rPr>
          <w:lang w:val="en-CA"/>
        </w:rPr>
        <w:t>,</w:t>
      </w:r>
      <w:r w:rsidR="003A5B6B" w:rsidRPr="00782606">
        <w:rPr>
          <w:lang w:val="en-CA"/>
        </w:rPr>
        <w:t xml:space="preserve"> </w:t>
      </w:r>
      <w:r w:rsidR="00D45C77" w:rsidRPr="00782606">
        <w:rPr>
          <w:lang w:val="en-CA"/>
        </w:rPr>
        <w:t xml:space="preserve">or any of the </w:t>
      </w:r>
      <w:r w:rsidR="00A10BFB" w:rsidRPr="00782606">
        <w:rPr>
          <w:lang w:val="en-CA"/>
        </w:rPr>
        <w:t>Permittee</w:t>
      </w:r>
      <w:r w:rsidR="00D45C77" w:rsidRPr="00782606">
        <w:rPr>
          <w:lang w:val="en-CA"/>
        </w:rPr>
        <w:t xml:space="preserve">’s obligations </w:t>
      </w:r>
      <w:r w:rsidR="00B3329C" w:rsidRPr="00782606">
        <w:rPr>
          <w:lang w:val="en-CA"/>
        </w:rPr>
        <w:t>in</w:t>
      </w:r>
      <w:r w:rsidR="00D45C77" w:rsidRPr="00782606">
        <w:rPr>
          <w:lang w:val="en-CA"/>
        </w:rPr>
        <w:t xml:space="preserve"> this </w:t>
      </w:r>
      <w:r w:rsidR="00A10BFB" w:rsidRPr="00782606">
        <w:rPr>
          <w:lang w:val="en-CA"/>
        </w:rPr>
        <w:t>Permit</w:t>
      </w:r>
      <w:r w:rsidR="003A5B6B" w:rsidRPr="00782606">
        <w:rPr>
          <w:lang w:val="en-CA"/>
        </w:rPr>
        <w:t>.</w:t>
      </w:r>
      <w:bookmarkEnd w:id="169"/>
      <w:r w:rsidR="003A5B6B" w:rsidRPr="00782606">
        <w:rPr>
          <w:lang w:val="en-CA"/>
        </w:rPr>
        <w:t xml:space="preserve"> </w:t>
      </w:r>
    </w:p>
    <w:p w14:paraId="2D61A48F" w14:textId="7F825057" w:rsidR="00D208E9" w:rsidRPr="00782606" w:rsidRDefault="003A5B6B" w:rsidP="00551B03">
      <w:pPr>
        <w:pStyle w:val="Heading2"/>
        <w:rPr>
          <w:lang w:val="en-CA"/>
        </w:rPr>
      </w:pPr>
      <w:r w:rsidRPr="00782606">
        <w:rPr>
          <w:rStyle w:val="Strong"/>
          <w:lang w:val="en-CA"/>
        </w:rPr>
        <w:t>Binding on Successors</w:t>
      </w:r>
      <w:r w:rsidRPr="00782606">
        <w:rPr>
          <w:lang w:val="en-CA"/>
        </w:rPr>
        <w:t xml:space="preserve"> – This </w:t>
      </w:r>
      <w:r w:rsidR="00A10BFB" w:rsidRPr="00782606">
        <w:rPr>
          <w:lang w:val="en-CA"/>
        </w:rPr>
        <w:t>Permit</w:t>
      </w:r>
      <w:r w:rsidRPr="00782606">
        <w:rPr>
          <w:lang w:val="en-CA"/>
        </w:rPr>
        <w:t xml:space="preserve"> will be for the benefit of and be binding upon </w:t>
      </w:r>
      <w:r w:rsidR="00085C4C" w:rsidRPr="00782606">
        <w:rPr>
          <w:lang w:val="en-CA"/>
        </w:rPr>
        <w:t xml:space="preserve">each Party’s respective </w:t>
      </w:r>
      <w:r w:rsidR="00990127" w:rsidRPr="00782606">
        <w:rPr>
          <w:lang w:val="en-CA"/>
        </w:rPr>
        <w:t xml:space="preserve">heirs, successors, </w:t>
      </w:r>
      <w:r w:rsidRPr="00782606">
        <w:rPr>
          <w:lang w:val="en-CA"/>
        </w:rPr>
        <w:t>executors, administrators, assigns</w:t>
      </w:r>
      <w:r w:rsidR="0033636B" w:rsidRPr="00782606">
        <w:rPr>
          <w:lang w:val="en-CA"/>
        </w:rPr>
        <w:t>,</w:t>
      </w:r>
      <w:r w:rsidRPr="00782606">
        <w:rPr>
          <w:lang w:val="en-CA"/>
        </w:rPr>
        <w:t xml:space="preserve"> and other legal representatives.</w:t>
      </w:r>
    </w:p>
    <w:p w14:paraId="15F2CB9B" w14:textId="392F88DF" w:rsidR="00D208E9" w:rsidRPr="00782606" w:rsidRDefault="003A5B6B" w:rsidP="00551B03">
      <w:pPr>
        <w:pStyle w:val="Heading2"/>
        <w:rPr>
          <w:lang w:val="en-CA"/>
        </w:rPr>
      </w:pPr>
      <w:r w:rsidRPr="00782606">
        <w:rPr>
          <w:rStyle w:val="Strong"/>
          <w:lang w:val="en-CA"/>
        </w:rPr>
        <w:lastRenderedPageBreak/>
        <w:t xml:space="preserve">No Waiver </w:t>
      </w:r>
      <w:r w:rsidRPr="00782606">
        <w:rPr>
          <w:lang w:val="en-CA"/>
        </w:rPr>
        <w:t>– No condoning</w:t>
      </w:r>
      <w:r w:rsidR="00B3329C" w:rsidRPr="00782606">
        <w:rPr>
          <w:lang w:val="en-CA"/>
        </w:rPr>
        <w:t>, excusing</w:t>
      </w:r>
      <w:r w:rsidR="0033636B" w:rsidRPr="00782606">
        <w:rPr>
          <w:lang w:val="en-CA"/>
        </w:rPr>
        <w:t>,</w:t>
      </w:r>
      <w:r w:rsidR="00B3329C" w:rsidRPr="00782606">
        <w:rPr>
          <w:lang w:val="en-CA"/>
        </w:rPr>
        <w:t xml:space="preserve"> or overlooking of a</w:t>
      </w:r>
      <w:r w:rsidRPr="00782606">
        <w:rPr>
          <w:lang w:val="en-CA"/>
        </w:rPr>
        <w:t xml:space="preserve"> default </w:t>
      </w:r>
      <w:r w:rsidR="00281C5D" w:rsidRPr="00782606">
        <w:rPr>
          <w:lang w:val="en-CA"/>
        </w:rPr>
        <w:t xml:space="preserve">of this </w:t>
      </w:r>
      <w:r w:rsidR="00A10BFB" w:rsidRPr="00782606">
        <w:rPr>
          <w:lang w:val="en-CA"/>
        </w:rPr>
        <w:t>Permit</w:t>
      </w:r>
      <w:r w:rsidR="00281C5D" w:rsidRPr="00782606">
        <w:rPr>
          <w:lang w:val="en-CA"/>
        </w:rPr>
        <w:t xml:space="preserve"> </w:t>
      </w:r>
      <w:r w:rsidRPr="00782606">
        <w:rPr>
          <w:lang w:val="en-CA"/>
        </w:rPr>
        <w:t xml:space="preserve">will operate as a waiver </w:t>
      </w:r>
      <w:r w:rsidR="00990127" w:rsidRPr="00782606">
        <w:rPr>
          <w:lang w:val="en-CA"/>
        </w:rPr>
        <w:t>by</w:t>
      </w:r>
      <w:r w:rsidRPr="00782606">
        <w:rPr>
          <w:lang w:val="en-CA"/>
        </w:rPr>
        <w:t xml:space="preserve">, or otherwise affect the </w:t>
      </w:r>
      <w:r w:rsidR="00990127" w:rsidRPr="00782606">
        <w:rPr>
          <w:lang w:val="en-CA"/>
        </w:rPr>
        <w:t xml:space="preserve">respective </w:t>
      </w:r>
      <w:r w:rsidRPr="00782606">
        <w:rPr>
          <w:lang w:val="en-CA"/>
        </w:rPr>
        <w:t>rights of, the</w:t>
      </w:r>
      <w:r w:rsidR="00281C5D" w:rsidRPr="00782606">
        <w:rPr>
          <w:lang w:val="en-CA"/>
        </w:rPr>
        <w:t xml:space="preserve"> other Parties</w:t>
      </w:r>
      <w:r w:rsidR="00085C4C" w:rsidRPr="00782606">
        <w:rPr>
          <w:lang w:val="en-CA"/>
        </w:rPr>
        <w:t xml:space="preserve"> </w:t>
      </w:r>
      <w:r w:rsidRPr="00782606">
        <w:rPr>
          <w:lang w:val="en-CA"/>
        </w:rPr>
        <w:t xml:space="preserve">in respect of a continuing or subsequent default.  </w:t>
      </w:r>
      <w:r w:rsidR="00B3329C" w:rsidRPr="00782606">
        <w:rPr>
          <w:lang w:val="en-CA"/>
        </w:rPr>
        <w:t>A</w:t>
      </w:r>
      <w:r w:rsidRPr="00782606">
        <w:rPr>
          <w:lang w:val="en-CA"/>
        </w:rPr>
        <w:t xml:space="preserve"> waiver </w:t>
      </w:r>
      <w:r w:rsidR="00B3329C" w:rsidRPr="00782606">
        <w:rPr>
          <w:lang w:val="en-CA"/>
        </w:rPr>
        <w:t xml:space="preserve">must be in writing and no waiver </w:t>
      </w:r>
      <w:r w:rsidRPr="00782606">
        <w:rPr>
          <w:lang w:val="en-CA"/>
        </w:rPr>
        <w:t xml:space="preserve">will be inferred from anything done or omitted </w:t>
      </w:r>
      <w:r w:rsidR="00085C4C" w:rsidRPr="00782606">
        <w:rPr>
          <w:lang w:val="en-CA"/>
        </w:rPr>
        <w:t xml:space="preserve">to be done </w:t>
      </w:r>
      <w:r w:rsidRPr="00782606">
        <w:rPr>
          <w:lang w:val="en-CA"/>
        </w:rPr>
        <w:t xml:space="preserve">by </w:t>
      </w:r>
      <w:r w:rsidR="00B3329C" w:rsidRPr="00782606">
        <w:rPr>
          <w:lang w:val="en-CA"/>
        </w:rPr>
        <w:t>a</w:t>
      </w:r>
      <w:r w:rsidR="00281C5D" w:rsidRPr="00782606">
        <w:rPr>
          <w:lang w:val="en-CA"/>
        </w:rPr>
        <w:t xml:space="preserve"> Party</w:t>
      </w:r>
      <w:r w:rsidRPr="00782606">
        <w:rPr>
          <w:lang w:val="en-CA"/>
        </w:rPr>
        <w:t xml:space="preserve">. </w:t>
      </w:r>
    </w:p>
    <w:p w14:paraId="1E79C1FE" w14:textId="0CA76ED2" w:rsidR="00D208E9" w:rsidRPr="00782606" w:rsidRDefault="003A5B6B" w:rsidP="00551B03">
      <w:pPr>
        <w:pStyle w:val="Heading2"/>
        <w:rPr>
          <w:lang w:val="en-CA"/>
        </w:rPr>
      </w:pPr>
      <w:r w:rsidRPr="00782606">
        <w:rPr>
          <w:rStyle w:val="Strong"/>
          <w:lang w:val="en-CA"/>
        </w:rPr>
        <w:t>No Assumption of Responsibility</w:t>
      </w:r>
      <w:r w:rsidRPr="00782606">
        <w:rPr>
          <w:lang w:val="en-CA"/>
        </w:rPr>
        <w:t xml:space="preserve"> – No consent </w:t>
      </w:r>
      <w:r w:rsidR="00B3329C" w:rsidRPr="00782606">
        <w:rPr>
          <w:lang w:val="en-CA"/>
        </w:rPr>
        <w:t xml:space="preserve">or approval, </w:t>
      </w:r>
      <w:r w:rsidRPr="00782606">
        <w:rPr>
          <w:lang w:val="en-CA"/>
        </w:rPr>
        <w:t xml:space="preserve">or absence of consent </w:t>
      </w:r>
      <w:r w:rsidR="00B3329C" w:rsidRPr="00782606">
        <w:rPr>
          <w:lang w:val="en-CA"/>
        </w:rPr>
        <w:t xml:space="preserve">or approval, </w:t>
      </w:r>
      <w:r w:rsidRPr="00782606">
        <w:rPr>
          <w:lang w:val="en-CA"/>
        </w:rPr>
        <w:t xml:space="preserve">by </w:t>
      </w:r>
      <w:r w:rsidR="00ED58D3" w:rsidRPr="00782606">
        <w:rPr>
          <w:lang w:val="en-CA"/>
        </w:rPr>
        <w:t>the Permittor</w:t>
      </w:r>
      <w:r w:rsidRPr="00782606">
        <w:rPr>
          <w:lang w:val="en-CA"/>
        </w:rPr>
        <w:t xml:space="preserve"> </w:t>
      </w:r>
      <w:r w:rsidR="00085C4C" w:rsidRPr="00782606">
        <w:rPr>
          <w:lang w:val="en-CA"/>
        </w:rPr>
        <w:t xml:space="preserve">or the </w:t>
      </w:r>
      <w:r w:rsidR="00AD3056" w:rsidRPr="00782606">
        <w:rPr>
          <w:lang w:val="en-CA"/>
        </w:rPr>
        <w:t>First Nation</w:t>
      </w:r>
      <w:r w:rsidR="00085C4C" w:rsidRPr="00782606">
        <w:rPr>
          <w:lang w:val="en-CA"/>
        </w:rPr>
        <w:t xml:space="preserve"> </w:t>
      </w:r>
      <w:r w:rsidRPr="00782606">
        <w:rPr>
          <w:lang w:val="en-CA"/>
        </w:rPr>
        <w:t xml:space="preserve">will in any way be an assumption of responsibility or liability by </w:t>
      </w:r>
      <w:r w:rsidR="00085C4C" w:rsidRPr="00782606">
        <w:rPr>
          <w:lang w:val="en-CA"/>
        </w:rPr>
        <w:t xml:space="preserve">such Party </w:t>
      </w:r>
      <w:r w:rsidRPr="00782606">
        <w:rPr>
          <w:lang w:val="en-CA"/>
        </w:rPr>
        <w:t xml:space="preserve">for any matter subject to or requiring </w:t>
      </w:r>
      <w:r w:rsidR="00085C4C" w:rsidRPr="00782606">
        <w:rPr>
          <w:lang w:val="en-CA"/>
        </w:rPr>
        <w:t xml:space="preserve">such Party’s </w:t>
      </w:r>
      <w:r w:rsidRPr="00782606">
        <w:rPr>
          <w:lang w:val="en-CA"/>
        </w:rPr>
        <w:t>consent</w:t>
      </w:r>
      <w:r w:rsidR="00B3329C" w:rsidRPr="00782606">
        <w:rPr>
          <w:lang w:val="en-CA"/>
        </w:rPr>
        <w:t xml:space="preserve"> or approval</w:t>
      </w:r>
      <w:r w:rsidRPr="00782606">
        <w:rPr>
          <w:lang w:val="en-CA"/>
        </w:rPr>
        <w:t>.</w:t>
      </w:r>
    </w:p>
    <w:p w14:paraId="4013E818" w14:textId="71CA7DD7" w:rsidR="00D208E9" w:rsidRPr="00782606" w:rsidRDefault="003A5B6B" w:rsidP="00551B03">
      <w:pPr>
        <w:pStyle w:val="Heading2"/>
        <w:rPr>
          <w:lang w:val="en-CA"/>
        </w:rPr>
      </w:pPr>
      <w:r w:rsidRPr="00782606">
        <w:rPr>
          <w:rStyle w:val="Strong"/>
          <w:lang w:val="en-CA"/>
        </w:rPr>
        <w:t>Not a Joint Venture</w:t>
      </w:r>
      <w:r w:rsidRPr="00782606">
        <w:rPr>
          <w:lang w:val="en-CA"/>
        </w:rPr>
        <w:t xml:space="preserve"> – Nothing in this </w:t>
      </w:r>
      <w:r w:rsidR="00A10BFB" w:rsidRPr="00782606">
        <w:rPr>
          <w:lang w:val="en-CA"/>
        </w:rPr>
        <w:t>Permit</w:t>
      </w:r>
      <w:r w:rsidRPr="00782606">
        <w:rPr>
          <w:lang w:val="en-CA"/>
        </w:rPr>
        <w:t xml:space="preserve"> will be construed as creating a relationship of agency, partnership, joint venture</w:t>
      </w:r>
      <w:r w:rsidR="0033636B" w:rsidRPr="00782606">
        <w:rPr>
          <w:lang w:val="en-CA"/>
        </w:rPr>
        <w:t>,</w:t>
      </w:r>
      <w:r w:rsidRPr="00782606">
        <w:rPr>
          <w:lang w:val="en-CA"/>
        </w:rPr>
        <w:t xml:space="preserve"> or other such association between </w:t>
      </w:r>
      <w:r w:rsidR="00A155A6" w:rsidRPr="00782606">
        <w:rPr>
          <w:lang w:val="en-CA"/>
        </w:rPr>
        <w:t xml:space="preserve">any of </w:t>
      </w:r>
      <w:r w:rsidRPr="00782606">
        <w:rPr>
          <w:lang w:val="en-CA"/>
        </w:rPr>
        <w:t>the Parties.</w:t>
      </w:r>
    </w:p>
    <w:p w14:paraId="2E1B7F58" w14:textId="77A61C51" w:rsidR="0019633E" w:rsidRPr="00782606" w:rsidRDefault="0019633E" w:rsidP="00551B03">
      <w:pPr>
        <w:pStyle w:val="JChiddentext"/>
        <w:ind w:left="720" w:hanging="720"/>
        <w:rPr>
          <w:smallCaps w:val="0"/>
          <w:vanish w:val="0"/>
          <w:sz w:val="24"/>
        </w:rPr>
      </w:pPr>
      <w:r w:rsidRPr="00782606">
        <w:rPr>
          <w:smallCaps w:val="0"/>
          <w:vanish w:val="0"/>
          <w:sz w:val="24"/>
        </w:rPr>
        <w:t>T</w:t>
      </w:r>
      <w:r w:rsidR="00A0016C" w:rsidRPr="00782606">
        <w:rPr>
          <w:smallCaps w:val="0"/>
          <w:vanish w:val="0"/>
          <w:sz w:val="24"/>
        </w:rPr>
        <w:t xml:space="preserve">here are 3 options for the </w:t>
      </w:r>
      <w:r w:rsidR="00277B96" w:rsidRPr="00782606">
        <w:rPr>
          <w:smallCaps w:val="0"/>
          <w:vanish w:val="0"/>
          <w:sz w:val="24"/>
        </w:rPr>
        <w:t>P</w:t>
      </w:r>
      <w:r w:rsidR="001249E6" w:rsidRPr="00782606">
        <w:rPr>
          <w:smallCaps w:val="0"/>
          <w:vanish w:val="0"/>
          <w:sz w:val="24"/>
        </w:rPr>
        <w:t>ermittee’s</w:t>
      </w:r>
      <w:r w:rsidR="00A0016C" w:rsidRPr="00782606">
        <w:rPr>
          <w:smallCaps w:val="0"/>
          <w:vanish w:val="0"/>
          <w:sz w:val="24"/>
        </w:rPr>
        <w:t xml:space="preserve"> authority.  </w:t>
      </w:r>
      <w:r w:rsidRPr="00782606">
        <w:rPr>
          <w:smallCaps w:val="0"/>
          <w:vanish w:val="0"/>
          <w:sz w:val="24"/>
        </w:rPr>
        <w:t>C</w:t>
      </w:r>
      <w:r w:rsidR="00A0016C" w:rsidRPr="00782606">
        <w:rPr>
          <w:smallCaps w:val="0"/>
          <w:vanish w:val="0"/>
          <w:sz w:val="24"/>
        </w:rPr>
        <w:t>hoose one and delete the others.</w:t>
      </w:r>
    </w:p>
    <w:p w14:paraId="17BABEEB" w14:textId="509C2351" w:rsidR="00D20435" w:rsidRPr="00782606" w:rsidRDefault="00D338FB" w:rsidP="00551B03">
      <w:pPr>
        <w:pStyle w:val="JChiddentext"/>
        <w:ind w:left="720" w:hanging="720"/>
        <w:rPr>
          <w:smallCaps w:val="0"/>
          <w:vanish w:val="0"/>
          <w:sz w:val="24"/>
        </w:rPr>
      </w:pPr>
      <w:r w:rsidRPr="00782606">
        <w:rPr>
          <w:smallCaps w:val="0"/>
          <w:vanish w:val="0"/>
          <w:sz w:val="24"/>
        </w:rPr>
        <w:t>OPTION</w:t>
      </w:r>
      <w:r w:rsidR="0053397D" w:rsidRPr="00782606">
        <w:rPr>
          <w:smallCaps w:val="0"/>
          <w:vanish w:val="0"/>
          <w:sz w:val="24"/>
        </w:rPr>
        <w:t xml:space="preserve"> 1 – </w:t>
      </w:r>
      <w:r w:rsidR="006A434D" w:rsidRPr="00782606">
        <w:rPr>
          <w:smallCaps w:val="0"/>
          <w:vanish w:val="0"/>
          <w:sz w:val="24"/>
        </w:rPr>
        <w:t>I</w:t>
      </w:r>
      <w:r w:rsidR="00FB5ED7" w:rsidRPr="00782606">
        <w:rPr>
          <w:smallCaps w:val="0"/>
          <w:vanish w:val="0"/>
          <w:sz w:val="24"/>
        </w:rPr>
        <w:t xml:space="preserve">f the </w:t>
      </w:r>
      <w:r w:rsidR="00A10BFB" w:rsidRPr="00782606">
        <w:rPr>
          <w:smallCaps w:val="0"/>
          <w:vanish w:val="0"/>
          <w:sz w:val="24"/>
        </w:rPr>
        <w:t>Permittee</w:t>
      </w:r>
      <w:r w:rsidR="00D20435" w:rsidRPr="00782606">
        <w:rPr>
          <w:smallCaps w:val="0"/>
          <w:vanish w:val="0"/>
          <w:sz w:val="24"/>
        </w:rPr>
        <w:t xml:space="preserve"> is an individual, then delete </w:t>
      </w:r>
      <w:r w:rsidR="0019633E" w:rsidRPr="00782606">
        <w:rPr>
          <w:smallCaps w:val="0"/>
          <w:vanish w:val="0"/>
          <w:sz w:val="24"/>
        </w:rPr>
        <w:t xml:space="preserve">both of </w:t>
      </w:r>
      <w:r w:rsidR="00D20435" w:rsidRPr="00782606">
        <w:rPr>
          <w:smallCaps w:val="0"/>
          <w:vanish w:val="0"/>
          <w:sz w:val="24"/>
        </w:rPr>
        <w:t xml:space="preserve">options </w:t>
      </w:r>
      <w:r w:rsidR="00A0016C" w:rsidRPr="00782606">
        <w:rPr>
          <w:smallCaps w:val="0"/>
          <w:vanish w:val="0"/>
          <w:sz w:val="24"/>
        </w:rPr>
        <w:t>2</w:t>
      </w:r>
      <w:r w:rsidR="00D20435" w:rsidRPr="00782606">
        <w:rPr>
          <w:smallCaps w:val="0"/>
          <w:vanish w:val="0"/>
          <w:sz w:val="24"/>
        </w:rPr>
        <w:t xml:space="preserve"> and </w:t>
      </w:r>
      <w:r w:rsidR="00A0016C" w:rsidRPr="00782606">
        <w:rPr>
          <w:smallCaps w:val="0"/>
          <w:vanish w:val="0"/>
          <w:sz w:val="24"/>
        </w:rPr>
        <w:t>3</w:t>
      </w:r>
      <w:r w:rsidR="00D20435" w:rsidRPr="00782606">
        <w:rPr>
          <w:smallCaps w:val="0"/>
          <w:vanish w:val="0"/>
          <w:sz w:val="24"/>
        </w:rPr>
        <w:t xml:space="preserve"> and ensure that an affidavit of execution </w:t>
      </w:r>
      <w:r w:rsidR="00874921" w:rsidRPr="00782606">
        <w:rPr>
          <w:smallCaps w:val="0"/>
          <w:vanish w:val="0"/>
          <w:sz w:val="24"/>
        </w:rPr>
        <w:t xml:space="preserve">(see end of Permit) </w:t>
      </w:r>
      <w:r w:rsidR="00D20435" w:rsidRPr="00782606">
        <w:rPr>
          <w:smallCaps w:val="0"/>
          <w:vanish w:val="0"/>
          <w:sz w:val="24"/>
        </w:rPr>
        <w:t xml:space="preserve">accompanies the </w:t>
      </w:r>
      <w:r w:rsidR="00A10BFB" w:rsidRPr="00782606">
        <w:rPr>
          <w:smallCaps w:val="0"/>
          <w:vanish w:val="0"/>
          <w:sz w:val="24"/>
        </w:rPr>
        <w:t>Permit</w:t>
      </w:r>
      <w:r w:rsidR="00D20435" w:rsidRPr="00782606">
        <w:rPr>
          <w:smallCaps w:val="0"/>
          <w:vanish w:val="0"/>
          <w:sz w:val="24"/>
        </w:rPr>
        <w:t>.</w:t>
      </w:r>
      <w:r w:rsidRPr="00782606">
        <w:rPr>
          <w:smallCaps w:val="0"/>
          <w:vanish w:val="0"/>
          <w:sz w:val="24"/>
        </w:rPr>
        <w:t xml:space="preserve">  End of Option 1.</w:t>
      </w:r>
    </w:p>
    <w:p w14:paraId="718E7DC2" w14:textId="43A2648A" w:rsidR="003A5B6B" w:rsidRPr="00782606" w:rsidRDefault="0019633E" w:rsidP="00551B03">
      <w:pPr>
        <w:pStyle w:val="JChiddentext"/>
        <w:ind w:left="720" w:hanging="720"/>
        <w:rPr>
          <w:smallCaps w:val="0"/>
          <w:vanish w:val="0"/>
          <w:sz w:val="24"/>
        </w:rPr>
      </w:pPr>
      <w:r w:rsidRPr="00782606">
        <w:rPr>
          <w:smallCaps w:val="0"/>
          <w:vanish w:val="0"/>
          <w:sz w:val="24"/>
        </w:rPr>
        <w:t>O</w:t>
      </w:r>
      <w:r w:rsidR="00D338FB" w:rsidRPr="00782606">
        <w:rPr>
          <w:smallCaps w:val="0"/>
          <w:vanish w:val="0"/>
          <w:sz w:val="24"/>
        </w:rPr>
        <w:t>PTION</w:t>
      </w:r>
      <w:r w:rsidR="00D20435" w:rsidRPr="00782606">
        <w:rPr>
          <w:smallCaps w:val="0"/>
          <w:vanish w:val="0"/>
          <w:sz w:val="24"/>
        </w:rPr>
        <w:t xml:space="preserve"> 2 – </w:t>
      </w:r>
      <w:r w:rsidR="006A434D" w:rsidRPr="00782606">
        <w:rPr>
          <w:smallCaps w:val="0"/>
          <w:vanish w:val="0"/>
          <w:sz w:val="24"/>
        </w:rPr>
        <w:t>I</w:t>
      </w:r>
      <w:r w:rsidR="00FB5ED7" w:rsidRPr="00782606">
        <w:rPr>
          <w:smallCaps w:val="0"/>
          <w:vanish w:val="0"/>
          <w:sz w:val="24"/>
        </w:rPr>
        <w:t xml:space="preserve">f the </w:t>
      </w:r>
      <w:r w:rsidR="00A10BFB" w:rsidRPr="00782606">
        <w:rPr>
          <w:smallCaps w:val="0"/>
          <w:vanish w:val="0"/>
          <w:sz w:val="24"/>
        </w:rPr>
        <w:t>Permittee</w:t>
      </w:r>
      <w:r w:rsidR="00A0016C" w:rsidRPr="00782606">
        <w:rPr>
          <w:smallCaps w:val="0"/>
          <w:vanish w:val="0"/>
          <w:sz w:val="24"/>
        </w:rPr>
        <w:t xml:space="preserve"> is a corporation, then </w:t>
      </w:r>
      <w:r w:rsidR="0053397D" w:rsidRPr="00782606">
        <w:rPr>
          <w:smallCaps w:val="0"/>
          <w:vanish w:val="0"/>
          <w:sz w:val="24"/>
        </w:rPr>
        <w:t>use</w:t>
      </w:r>
      <w:r w:rsidR="00D20435" w:rsidRPr="00782606">
        <w:rPr>
          <w:smallCaps w:val="0"/>
          <w:vanish w:val="0"/>
          <w:sz w:val="24"/>
        </w:rPr>
        <w:t xml:space="preserve"> the following</w:t>
      </w:r>
      <w:r w:rsidRPr="00782606">
        <w:rPr>
          <w:smallCaps w:val="0"/>
          <w:vanish w:val="0"/>
          <w:sz w:val="24"/>
        </w:rPr>
        <w:t>:</w:t>
      </w:r>
    </w:p>
    <w:p w14:paraId="027B6355" w14:textId="41E2C681" w:rsidR="00D208E9" w:rsidRPr="00782606" w:rsidRDefault="003A5B6B" w:rsidP="00551B03">
      <w:pPr>
        <w:pStyle w:val="Heading2"/>
        <w:rPr>
          <w:lang w:val="en-CA"/>
        </w:rPr>
      </w:pPr>
      <w:r w:rsidRPr="00782606">
        <w:rPr>
          <w:rStyle w:val="Strong"/>
          <w:lang w:val="en-CA"/>
        </w:rPr>
        <w:t>Corporate Authority</w:t>
      </w:r>
      <w:r w:rsidRPr="00782606">
        <w:rPr>
          <w:lang w:val="en-CA"/>
        </w:rPr>
        <w:t xml:space="preserve"> – The </w:t>
      </w:r>
      <w:r w:rsidR="00A10BFB" w:rsidRPr="00782606">
        <w:rPr>
          <w:lang w:val="en-CA"/>
        </w:rPr>
        <w:t>Permittee</w:t>
      </w:r>
      <w:r w:rsidRPr="00782606">
        <w:rPr>
          <w:lang w:val="en-CA"/>
        </w:rPr>
        <w:t xml:space="preserve"> represents and warrants that the </w:t>
      </w:r>
      <w:r w:rsidR="00A10BFB" w:rsidRPr="00782606">
        <w:rPr>
          <w:lang w:val="en-CA"/>
        </w:rPr>
        <w:t>Permittee</w:t>
      </w:r>
      <w:r w:rsidRPr="00782606">
        <w:rPr>
          <w:lang w:val="en-CA"/>
        </w:rPr>
        <w:t>:</w:t>
      </w:r>
    </w:p>
    <w:p w14:paraId="529E5E10" w14:textId="11A7DE48" w:rsidR="003A5B6B" w:rsidRPr="00782606" w:rsidRDefault="003A5B6B" w:rsidP="00551B03">
      <w:pPr>
        <w:pStyle w:val="Heading3"/>
        <w:tabs>
          <w:tab w:val="clear" w:pos="2268"/>
        </w:tabs>
        <w:ind w:left="900" w:hanging="900"/>
        <w:rPr>
          <w:lang w:val="en-CA"/>
        </w:rPr>
      </w:pPr>
      <w:r w:rsidRPr="00782606">
        <w:rPr>
          <w:lang w:val="en-CA"/>
        </w:rPr>
        <w:t xml:space="preserve">has </w:t>
      </w:r>
      <w:r w:rsidR="00874921" w:rsidRPr="00782606">
        <w:rPr>
          <w:lang w:val="en-CA"/>
        </w:rPr>
        <w:t xml:space="preserve">all necessary </w:t>
      </w:r>
      <w:r w:rsidRPr="00782606">
        <w:rPr>
          <w:lang w:val="en-CA"/>
        </w:rPr>
        <w:t xml:space="preserve">authority to enter into this </w:t>
      </w:r>
      <w:r w:rsidR="00A10BFB" w:rsidRPr="00782606">
        <w:rPr>
          <w:lang w:val="en-CA"/>
        </w:rPr>
        <w:t>Permit</w:t>
      </w:r>
      <w:r w:rsidRPr="00782606">
        <w:rPr>
          <w:lang w:val="en-CA"/>
        </w:rPr>
        <w:t xml:space="preserve"> and to perform all of the </w:t>
      </w:r>
      <w:r w:rsidR="00874921" w:rsidRPr="00782606">
        <w:rPr>
          <w:lang w:val="en-CA"/>
        </w:rPr>
        <w:t>obligations</w:t>
      </w:r>
      <w:r w:rsidRPr="00782606">
        <w:rPr>
          <w:lang w:val="en-CA"/>
        </w:rPr>
        <w:t xml:space="preserve"> contained in this </w:t>
      </w:r>
      <w:r w:rsidR="00A10BFB" w:rsidRPr="00782606">
        <w:rPr>
          <w:lang w:val="en-CA"/>
        </w:rPr>
        <w:t>Permit</w:t>
      </w:r>
      <w:r w:rsidRPr="00782606">
        <w:rPr>
          <w:lang w:val="en-CA"/>
        </w:rPr>
        <w:t>;</w:t>
      </w:r>
    </w:p>
    <w:p w14:paraId="204BAEE3" w14:textId="1200E7F2" w:rsidR="003A5B6B" w:rsidRPr="00782606" w:rsidRDefault="003A5B6B" w:rsidP="00874921">
      <w:pPr>
        <w:pStyle w:val="Heading3"/>
        <w:tabs>
          <w:tab w:val="clear" w:pos="2268"/>
        </w:tabs>
        <w:ind w:left="900" w:hanging="900"/>
        <w:rPr>
          <w:lang w:val="en-CA"/>
        </w:rPr>
      </w:pPr>
      <w:r w:rsidRPr="00782606">
        <w:rPr>
          <w:lang w:val="en-CA"/>
        </w:rPr>
        <w:t>is a corporati</w:t>
      </w:r>
      <w:r w:rsidR="00094B43" w:rsidRPr="00782606">
        <w:rPr>
          <w:lang w:val="en-CA"/>
        </w:rPr>
        <w:t xml:space="preserve">on duly incorporated under the </w:t>
      </w:r>
      <w:r w:rsidR="005A35C6" w:rsidRPr="00782606">
        <w:rPr>
          <w:lang w:val="en-CA"/>
        </w:rPr>
        <w:t>l</w:t>
      </w:r>
      <w:r w:rsidRPr="00782606">
        <w:rPr>
          <w:lang w:val="en-CA"/>
        </w:rPr>
        <w:t>aws of</w:t>
      </w:r>
      <w:r w:rsidR="005A35C6" w:rsidRPr="00782606">
        <w:rPr>
          <w:lang w:val="en-CA"/>
        </w:rPr>
        <w:t xml:space="preserve"> the province of</w:t>
      </w:r>
      <w:r w:rsidRPr="00782606">
        <w:rPr>
          <w:lang w:val="en-CA"/>
        </w:rPr>
        <w:t xml:space="preserve"> </w:t>
      </w:r>
      <w:r w:rsidR="00874921" w:rsidRPr="00782606">
        <w:rPr>
          <w:lang w:val="en-CA"/>
        </w:rPr>
        <w:fldChar w:fldCharType="begin">
          <w:ffData>
            <w:name w:val=""/>
            <w:enabled/>
            <w:calcOnExit w:val="0"/>
            <w:textInput>
              <w:default w:val="[Name of Province]"/>
            </w:textInput>
          </w:ffData>
        </w:fldChar>
      </w:r>
      <w:r w:rsidR="00874921" w:rsidRPr="00782606">
        <w:rPr>
          <w:lang w:val="en-CA"/>
        </w:rPr>
        <w:instrText xml:space="preserve"> FORMTEXT </w:instrText>
      </w:r>
      <w:r w:rsidR="00874921" w:rsidRPr="00782606">
        <w:rPr>
          <w:lang w:val="en-CA"/>
        </w:rPr>
      </w:r>
      <w:r w:rsidR="00874921" w:rsidRPr="00782606">
        <w:rPr>
          <w:lang w:val="en-CA"/>
        </w:rPr>
        <w:fldChar w:fldCharType="separate"/>
      </w:r>
      <w:r w:rsidR="007A2A68">
        <w:rPr>
          <w:noProof/>
          <w:lang w:val="en-CA"/>
        </w:rPr>
        <w:t>[Name of Province]</w:t>
      </w:r>
      <w:r w:rsidR="00874921" w:rsidRPr="00782606">
        <w:rPr>
          <w:lang w:val="en-CA"/>
        </w:rPr>
        <w:fldChar w:fldCharType="end"/>
      </w:r>
      <w:r w:rsidR="00874921" w:rsidRPr="00782606">
        <w:rPr>
          <w:lang w:val="en-CA"/>
        </w:rPr>
        <w:t xml:space="preserve">, </w:t>
      </w:r>
      <w:r w:rsidRPr="00782606">
        <w:rPr>
          <w:lang w:val="en-CA"/>
        </w:rPr>
        <w:t xml:space="preserve">is </w:t>
      </w:r>
      <w:r w:rsidR="00094B43" w:rsidRPr="00782606">
        <w:rPr>
          <w:lang w:val="en-CA"/>
        </w:rPr>
        <w:t>not a reporting company</w:t>
      </w:r>
      <w:r w:rsidR="00535DD5" w:rsidRPr="00782606">
        <w:rPr>
          <w:lang w:val="en-CA"/>
        </w:rPr>
        <w:t>,</w:t>
      </w:r>
      <w:r w:rsidR="00094B43" w:rsidRPr="00782606">
        <w:rPr>
          <w:lang w:val="en-CA"/>
        </w:rPr>
        <w:t xml:space="preserve"> and is </w:t>
      </w:r>
      <w:r w:rsidRPr="00782606">
        <w:rPr>
          <w:lang w:val="en-CA"/>
        </w:rPr>
        <w:t>a valid and subsisting co</w:t>
      </w:r>
      <w:r w:rsidR="00094B43" w:rsidRPr="00782606">
        <w:rPr>
          <w:lang w:val="en-CA"/>
        </w:rPr>
        <w:t xml:space="preserve">mpany </w:t>
      </w:r>
      <w:r w:rsidRPr="00782606">
        <w:rPr>
          <w:lang w:val="en-CA"/>
        </w:rPr>
        <w:t xml:space="preserve">in good standing with the </w:t>
      </w:r>
      <w:r w:rsidR="00874921" w:rsidRPr="00782606">
        <w:rPr>
          <w:lang w:val="en-CA"/>
        </w:rPr>
        <w:fldChar w:fldCharType="begin">
          <w:ffData>
            <w:name w:val=""/>
            <w:enabled/>
            <w:calcOnExit w:val="0"/>
            <w:textInput>
              <w:default w:val="[Name of Province]"/>
            </w:textInput>
          </w:ffData>
        </w:fldChar>
      </w:r>
      <w:r w:rsidR="00874921" w:rsidRPr="00782606">
        <w:rPr>
          <w:lang w:val="en-CA"/>
        </w:rPr>
        <w:instrText xml:space="preserve"> FORMTEXT </w:instrText>
      </w:r>
      <w:r w:rsidR="00874921" w:rsidRPr="00782606">
        <w:rPr>
          <w:lang w:val="en-CA"/>
        </w:rPr>
      </w:r>
      <w:r w:rsidR="00874921" w:rsidRPr="00782606">
        <w:rPr>
          <w:lang w:val="en-CA"/>
        </w:rPr>
        <w:fldChar w:fldCharType="separate"/>
      </w:r>
      <w:r w:rsidR="007A2A68">
        <w:rPr>
          <w:noProof/>
          <w:lang w:val="en-CA"/>
        </w:rPr>
        <w:t>[Name of Province]</w:t>
      </w:r>
      <w:r w:rsidR="00874921" w:rsidRPr="00782606">
        <w:rPr>
          <w:lang w:val="en-CA"/>
        </w:rPr>
        <w:fldChar w:fldCharType="end"/>
      </w:r>
      <w:r w:rsidRPr="00782606">
        <w:rPr>
          <w:lang w:val="en-CA"/>
        </w:rPr>
        <w:t xml:space="preserve"> corporate registry; and</w:t>
      </w:r>
    </w:p>
    <w:p w14:paraId="1280F789" w14:textId="687674FD" w:rsidR="003A5B6B" w:rsidRPr="00782606" w:rsidRDefault="003A5B6B" w:rsidP="00551B03">
      <w:pPr>
        <w:pStyle w:val="Heading3"/>
        <w:tabs>
          <w:tab w:val="clear" w:pos="2268"/>
        </w:tabs>
        <w:ind w:left="900" w:hanging="900"/>
        <w:rPr>
          <w:lang w:val="en-CA"/>
        </w:rPr>
      </w:pPr>
      <w:r w:rsidRPr="00782606">
        <w:rPr>
          <w:lang w:val="en-CA"/>
        </w:rPr>
        <w:t xml:space="preserve">will remain in good standing with the </w:t>
      </w:r>
      <w:r w:rsidR="00874921" w:rsidRPr="00782606">
        <w:rPr>
          <w:lang w:val="en-CA"/>
        </w:rPr>
        <w:fldChar w:fldCharType="begin">
          <w:ffData>
            <w:name w:val=""/>
            <w:enabled/>
            <w:calcOnExit w:val="0"/>
            <w:textInput>
              <w:default w:val="[Name of Province]"/>
            </w:textInput>
          </w:ffData>
        </w:fldChar>
      </w:r>
      <w:r w:rsidR="00874921" w:rsidRPr="00782606">
        <w:rPr>
          <w:lang w:val="en-CA"/>
        </w:rPr>
        <w:instrText xml:space="preserve"> FORMTEXT </w:instrText>
      </w:r>
      <w:r w:rsidR="00874921" w:rsidRPr="00782606">
        <w:rPr>
          <w:lang w:val="en-CA"/>
        </w:rPr>
      </w:r>
      <w:r w:rsidR="00874921" w:rsidRPr="00782606">
        <w:rPr>
          <w:lang w:val="en-CA"/>
        </w:rPr>
        <w:fldChar w:fldCharType="separate"/>
      </w:r>
      <w:r w:rsidR="007A2A68">
        <w:rPr>
          <w:noProof/>
          <w:lang w:val="en-CA"/>
        </w:rPr>
        <w:t>[Name of Province]</w:t>
      </w:r>
      <w:r w:rsidR="00874921" w:rsidRPr="00782606">
        <w:rPr>
          <w:lang w:val="en-CA"/>
        </w:rPr>
        <w:fldChar w:fldCharType="end"/>
      </w:r>
      <w:r w:rsidRPr="00782606">
        <w:rPr>
          <w:lang w:val="en-CA"/>
        </w:rPr>
        <w:t xml:space="preserve"> corporate registry.</w:t>
      </w:r>
    </w:p>
    <w:p w14:paraId="4C62939A" w14:textId="731A062A" w:rsidR="0019633E" w:rsidRPr="00782606" w:rsidRDefault="0019633E" w:rsidP="00551B03">
      <w:pPr>
        <w:pStyle w:val="JChiddentext"/>
        <w:ind w:left="720" w:hanging="720"/>
        <w:rPr>
          <w:smallCaps w:val="0"/>
          <w:vanish w:val="0"/>
          <w:sz w:val="24"/>
        </w:rPr>
      </w:pPr>
      <w:r w:rsidRPr="00782606">
        <w:rPr>
          <w:smallCaps w:val="0"/>
          <w:vanish w:val="0"/>
          <w:sz w:val="24"/>
        </w:rPr>
        <w:t>End of Option 2</w:t>
      </w:r>
      <w:r w:rsidR="00D338FB" w:rsidRPr="00782606">
        <w:rPr>
          <w:smallCaps w:val="0"/>
          <w:vanish w:val="0"/>
          <w:sz w:val="24"/>
        </w:rPr>
        <w:t>.</w:t>
      </w:r>
    </w:p>
    <w:p w14:paraId="6BBE3E19" w14:textId="1EEAAB6D" w:rsidR="002B698C" w:rsidRPr="00782606" w:rsidRDefault="0019633E" w:rsidP="00551B03">
      <w:pPr>
        <w:pStyle w:val="JChiddentext"/>
        <w:ind w:left="720" w:hanging="720"/>
        <w:rPr>
          <w:smallCaps w:val="0"/>
          <w:vanish w:val="0"/>
          <w:sz w:val="24"/>
        </w:rPr>
      </w:pPr>
      <w:r w:rsidRPr="00782606">
        <w:rPr>
          <w:smallCaps w:val="0"/>
          <w:vanish w:val="0"/>
          <w:sz w:val="24"/>
        </w:rPr>
        <w:t>O</w:t>
      </w:r>
      <w:r w:rsidR="00D338FB" w:rsidRPr="00782606">
        <w:rPr>
          <w:smallCaps w:val="0"/>
          <w:vanish w:val="0"/>
          <w:sz w:val="24"/>
        </w:rPr>
        <w:t>PTION</w:t>
      </w:r>
      <w:r w:rsidR="00D20435" w:rsidRPr="00782606">
        <w:rPr>
          <w:smallCaps w:val="0"/>
          <w:vanish w:val="0"/>
          <w:sz w:val="24"/>
        </w:rPr>
        <w:t xml:space="preserve"> 3</w:t>
      </w:r>
      <w:r w:rsidR="0053397D" w:rsidRPr="00782606">
        <w:rPr>
          <w:smallCaps w:val="0"/>
          <w:vanish w:val="0"/>
          <w:sz w:val="24"/>
        </w:rPr>
        <w:t xml:space="preserve"> – </w:t>
      </w:r>
      <w:r w:rsidR="006A434D" w:rsidRPr="00782606">
        <w:rPr>
          <w:smallCaps w:val="0"/>
          <w:vanish w:val="0"/>
          <w:sz w:val="24"/>
        </w:rPr>
        <w:t>I</w:t>
      </w:r>
      <w:r w:rsidR="00FB5ED7" w:rsidRPr="00782606">
        <w:rPr>
          <w:smallCaps w:val="0"/>
          <w:vanish w:val="0"/>
          <w:sz w:val="24"/>
        </w:rPr>
        <w:t xml:space="preserve">f the </w:t>
      </w:r>
      <w:r w:rsidR="00A10BFB" w:rsidRPr="00782606">
        <w:rPr>
          <w:smallCaps w:val="0"/>
          <w:vanish w:val="0"/>
          <w:sz w:val="24"/>
        </w:rPr>
        <w:t>Permittee</w:t>
      </w:r>
      <w:r w:rsidR="00A0016C" w:rsidRPr="00782606">
        <w:rPr>
          <w:smallCaps w:val="0"/>
          <w:vanish w:val="0"/>
          <w:sz w:val="24"/>
        </w:rPr>
        <w:t xml:space="preserve"> is a limited partnership, then </w:t>
      </w:r>
      <w:r w:rsidR="0053397D" w:rsidRPr="00782606">
        <w:rPr>
          <w:smallCaps w:val="0"/>
          <w:vanish w:val="0"/>
          <w:sz w:val="24"/>
        </w:rPr>
        <w:t xml:space="preserve">use </w:t>
      </w:r>
      <w:r w:rsidR="00D20435" w:rsidRPr="00782606">
        <w:rPr>
          <w:smallCaps w:val="0"/>
          <w:vanish w:val="0"/>
          <w:sz w:val="24"/>
        </w:rPr>
        <w:t>the following</w:t>
      </w:r>
      <w:r w:rsidRPr="00782606">
        <w:rPr>
          <w:smallCaps w:val="0"/>
          <w:vanish w:val="0"/>
          <w:sz w:val="24"/>
        </w:rPr>
        <w:t>:</w:t>
      </w:r>
    </w:p>
    <w:p w14:paraId="7C614355" w14:textId="22F743CC" w:rsidR="002B698C" w:rsidRPr="00782606" w:rsidRDefault="002B698C" w:rsidP="00551B03">
      <w:pPr>
        <w:pStyle w:val="Heading2"/>
        <w:rPr>
          <w:lang w:val="en-CA"/>
        </w:rPr>
      </w:pPr>
      <w:r w:rsidRPr="00782606">
        <w:rPr>
          <w:rStyle w:val="Strong"/>
          <w:lang w:val="en-CA"/>
        </w:rPr>
        <w:t>Authority</w:t>
      </w:r>
      <w:r w:rsidRPr="00782606">
        <w:rPr>
          <w:lang w:val="en-CA"/>
        </w:rPr>
        <w:t xml:space="preserve"> – The </w:t>
      </w:r>
      <w:r w:rsidR="00A10BFB" w:rsidRPr="00782606">
        <w:rPr>
          <w:lang w:val="en-CA"/>
        </w:rPr>
        <w:t>Permittee</w:t>
      </w:r>
      <w:r w:rsidRPr="00782606">
        <w:rPr>
          <w:lang w:val="en-CA"/>
        </w:rPr>
        <w:t xml:space="preserve"> represents and warrants </w:t>
      </w:r>
      <w:r w:rsidR="00247356" w:rsidRPr="00782606">
        <w:rPr>
          <w:lang w:val="en-CA"/>
        </w:rPr>
        <w:t>that</w:t>
      </w:r>
      <w:r w:rsidR="00874921" w:rsidRPr="00782606">
        <w:rPr>
          <w:lang w:val="en-CA"/>
        </w:rPr>
        <w:t xml:space="preserve"> the Permittee</w:t>
      </w:r>
      <w:r w:rsidRPr="00782606">
        <w:rPr>
          <w:lang w:val="en-CA"/>
        </w:rPr>
        <w:t>:</w:t>
      </w:r>
    </w:p>
    <w:p w14:paraId="3A6116A1" w14:textId="13DCF6C7" w:rsidR="002B698C" w:rsidRPr="00782606" w:rsidRDefault="002B698C" w:rsidP="00551B03">
      <w:pPr>
        <w:pStyle w:val="Heading3"/>
        <w:tabs>
          <w:tab w:val="clear" w:pos="2268"/>
        </w:tabs>
        <w:ind w:left="900" w:hanging="900"/>
        <w:rPr>
          <w:lang w:val="en-CA"/>
        </w:rPr>
      </w:pPr>
      <w:r w:rsidRPr="00782606">
        <w:rPr>
          <w:lang w:val="en-CA"/>
        </w:rPr>
        <w:t xml:space="preserve">has </w:t>
      </w:r>
      <w:r w:rsidR="00874921" w:rsidRPr="00782606">
        <w:rPr>
          <w:lang w:val="en-CA"/>
        </w:rPr>
        <w:t xml:space="preserve">all necessary </w:t>
      </w:r>
      <w:r w:rsidR="00094B43" w:rsidRPr="00782606">
        <w:rPr>
          <w:lang w:val="en-CA"/>
        </w:rPr>
        <w:t xml:space="preserve">authority to </w:t>
      </w:r>
      <w:r w:rsidRPr="00782606">
        <w:rPr>
          <w:lang w:val="en-CA"/>
        </w:rPr>
        <w:t xml:space="preserve">enter into this </w:t>
      </w:r>
      <w:r w:rsidR="00A10BFB" w:rsidRPr="00782606">
        <w:rPr>
          <w:lang w:val="en-CA"/>
        </w:rPr>
        <w:t>Permit</w:t>
      </w:r>
      <w:r w:rsidRPr="00782606">
        <w:rPr>
          <w:lang w:val="en-CA"/>
        </w:rPr>
        <w:t xml:space="preserve"> and to perform all of the </w:t>
      </w:r>
      <w:r w:rsidR="00996BC6" w:rsidRPr="00782606">
        <w:rPr>
          <w:lang w:val="en-CA"/>
        </w:rPr>
        <w:t>obligations</w:t>
      </w:r>
      <w:r w:rsidRPr="00782606">
        <w:rPr>
          <w:lang w:val="en-CA"/>
        </w:rPr>
        <w:t xml:space="preserve"> contained </w:t>
      </w:r>
      <w:r w:rsidR="00277B96" w:rsidRPr="00782606">
        <w:rPr>
          <w:lang w:val="en-CA"/>
        </w:rPr>
        <w:t>in this Permit</w:t>
      </w:r>
      <w:r w:rsidRPr="00782606">
        <w:rPr>
          <w:lang w:val="en-CA"/>
        </w:rPr>
        <w:t>;</w:t>
      </w:r>
    </w:p>
    <w:p w14:paraId="50405F7B" w14:textId="0B53D55D" w:rsidR="00094B43" w:rsidRPr="00782606" w:rsidRDefault="002B698C" w:rsidP="00551B03">
      <w:pPr>
        <w:pStyle w:val="Heading3"/>
        <w:tabs>
          <w:tab w:val="clear" w:pos="2268"/>
        </w:tabs>
        <w:ind w:left="900" w:hanging="900"/>
        <w:rPr>
          <w:lang w:val="en-CA"/>
        </w:rPr>
      </w:pPr>
      <w:r w:rsidRPr="00782606">
        <w:rPr>
          <w:lang w:val="en-CA"/>
        </w:rPr>
        <w:t xml:space="preserve">is </w:t>
      </w:r>
      <w:r w:rsidR="00094B43" w:rsidRPr="00782606">
        <w:rPr>
          <w:lang w:val="en-CA"/>
        </w:rPr>
        <w:t xml:space="preserve">the general partner of </w:t>
      </w:r>
      <w:r w:rsidRPr="00782606">
        <w:rPr>
          <w:lang w:val="en-CA"/>
        </w:rPr>
        <w:t xml:space="preserve">a limited partnership formed </w:t>
      </w:r>
      <w:r w:rsidR="00094B43" w:rsidRPr="00782606">
        <w:rPr>
          <w:lang w:val="en-CA"/>
        </w:rPr>
        <w:t>under</w:t>
      </w:r>
      <w:r w:rsidRPr="00782606">
        <w:rPr>
          <w:lang w:val="en-CA"/>
        </w:rPr>
        <w:t xml:space="preserve"> the </w:t>
      </w:r>
      <w:r w:rsidR="005A35C6" w:rsidRPr="00782606">
        <w:rPr>
          <w:lang w:val="en-CA"/>
        </w:rPr>
        <w:t xml:space="preserve">laws of the province of </w:t>
      </w:r>
      <w:r w:rsidR="00996BC6" w:rsidRPr="00782606">
        <w:rPr>
          <w:lang w:val="en-CA"/>
        </w:rPr>
        <w:fldChar w:fldCharType="begin">
          <w:ffData>
            <w:name w:val=""/>
            <w:enabled/>
            <w:calcOnExit w:val="0"/>
            <w:textInput>
              <w:default w:val="[Name of Province]"/>
            </w:textInput>
          </w:ffData>
        </w:fldChar>
      </w:r>
      <w:r w:rsidR="00996BC6" w:rsidRPr="00782606">
        <w:rPr>
          <w:lang w:val="en-CA"/>
        </w:rPr>
        <w:instrText xml:space="preserve"> FORMTEXT </w:instrText>
      </w:r>
      <w:r w:rsidR="00996BC6" w:rsidRPr="00782606">
        <w:rPr>
          <w:lang w:val="en-CA"/>
        </w:rPr>
      </w:r>
      <w:r w:rsidR="00996BC6" w:rsidRPr="00782606">
        <w:rPr>
          <w:lang w:val="en-CA"/>
        </w:rPr>
        <w:fldChar w:fldCharType="separate"/>
      </w:r>
      <w:r w:rsidR="007A2A68">
        <w:rPr>
          <w:noProof/>
          <w:lang w:val="en-CA"/>
        </w:rPr>
        <w:t>[Name of Province]</w:t>
      </w:r>
      <w:r w:rsidR="00996BC6" w:rsidRPr="00782606">
        <w:rPr>
          <w:lang w:val="en-CA"/>
        </w:rPr>
        <w:fldChar w:fldCharType="end"/>
      </w:r>
      <w:r w:rsidR="00094B43" w:rsidRPr="00782606">
        <w:rPr>
          <w:lang w:val="en-CA"/>
        </w:rPr>
        <w:t>;</w:t>
      </w:r>
    </w:p>
    <w:p w14:paraId="39ADF6FB" w14:textId="65C5E74E" w:rsidR="002B698C" w:rsidRPr="00782606" w:rsidRDefault="00094B43" w:rsidP="00094B43">
      <w:pPr>
        <w:pStyle w:val="Heading3"/>
        <w:tabs>
          <w:tab w:val="clear" w:pos="2268"/>
        </w:tabs>
        <w:ind w:left="900" w:hanging="900"/>
        <w:rPr>
          <w:lang w:val="en-CA"/>
        </w:rPr>
      </w:pPr>
      <w:r w:rsidRPr="00782606">
        <w:rPr>
          <w:lang w:val="en-CA"/>
        </w:rPr>
        <w:t xml:space="preserve">is a corporation duly incorporated under the </w:t>
      </w:r>
      <w:r w:rsidR="005A35C6" w:rsidRPr="00782606">
        <w:rPr>
          <w:lang w:val="en-CA"/>
        </w:rPr>
        <w:t xml:space="preserve">laws of the province of </w:t>
      </w:r>
      <w:r w:rsidR="00996BC6" w:rsidRPr="00782606">
        <w:rPr>
          <w:lang w:val="en-CA"/>
        </w:rPr>
        <w:fldChar w:fldCharType="begin">
          <w:ffData>
            <w:name w:val=""/>
            <w:enabled/>
            <w:calcOnExit w:val="0"/>
            <w:textInput>
              <w:default w:val="[Name of Province]"/>
            </w:textInput>
          </w:ffData>
        </w:fldChar>
      </w:r>
      <w:r w:rsidR="00996BC6" w:rsidRPr="00782606">
        <w:rPr>
          <w:lang w:val="en-CA"/>
        </w:rPr>
        <w:instrText xml:space="preserve"> FORMTEXT </w:instrText>
      </w:r>
      <w:r w:rsidR="00996BC6" w:rsidRPr="00782606">
        <w:rPr>
          <w:lang w:val="en-CA"/>
        </w:rPr>
      </w:r>
      <w:r w:rsidR="00996BC6" w:rsidRPr="00782606">
        <w:rPr>
          <w:lang w:val="en-CA"/>
        </w:rPr>
        <w:fldChar w:fldCharType="separate"/>
      </w:r>
      <w:r w:rsidR="007A2A68">
        <w:rPr>
          <w:noProof/>
          <w:lang w:val="en-CA"/>
        </w:rPr>
        <w:t>[Name of Province]</w:t>
      </w:r>
      <w:r w:rsidR="00996BC6" w:rsidRPr="00782606">
        <w:rPr>
          <w:lang w:val="en-CA"/>
        </w:rPr>
        <w:fldChar w:fldCharType="end"/>
      </w:r>
      <w:r w:rsidRPr="00782606">
        <w:rPr>
          <w:lang w:val="en-CA"/>
        </w:rPr>
        <w:t>, is not a reporting company</w:t>
      </w:r>
      <w:r w:rsidR="00277B96" w:rsidRPr="00782606">
        <w:rPr>
          <w:lang w:val="en-CA"/>
        </w:rPr>
        <w:t>,</w:t>
      </w:r>
      <w:r w:rsidRPr="00782606">
        <w:rPr>
          <w:lang w:val="en-CA"/>
        </w:rPr>
        <w:t xml:space="preserve"> and is a valid and subsisting company in good standing with the </w:t>
      </w:r>
      <w:r w:rsidR="00996BC6" w:rsidRPr="00782606">
        <w:rPr>
          <w:lang w:val="en-CA"/>
        </w:rPr>
        <w:fldChar w:fldCharType="begin">
          <w:ffData>
            <w:name w:val=""/>
            <w:enabled/>
            <w:calcOnExit w:val="0"/>
            <w:textInput>
              <w:default w:val="[Name of Province]"/>
            </w:textInput>
          </w:ffData>
        </w:fldChar>
      </w:r>
      <w:r w:rsidR="00996BC6" w:rsidRPr="00782606">
        <w:rPr>
          <w:lang w:val="en-CA"/>
        </w:rPr>
        <w:instrText xml:space="preserve"> FORMTEXT </w:instrText>
      </w:r>
      <w:r w:rsidR="00996BC6" w:rsidRPr="00782606">
        <w:rPr>
          <w:lang w:val="en-CA"/>
        </w:rPr>
      </w:r>
      <w:r w:rsidR="00996BC6" w:rsidRPr="00782606">
        <w:rPr>
          <w:lang w:val="en-CA"/>
        </w:rPr>
        <w:fldChar w:fldCharType="separate"/>
      </w:r>
      <w:r w:rsidR="007A2A68">
        <w:rPr>
          <w:noProof/>
          <w:lang w:val="en-CA"/>
        </w:rPr>
        <w:t>[Name of Province]</w:t>
      </w:r>
      <w:r w:rsidR="00996BC6" w:rsidRPr="00782606">
        <w:rPr>
          <w:lang w:val="en-CA"/>
        </w:rPr>
        <w:fldChar w:fldCharType="end"/>
      </w:r>
      <w:r w:rsidRPr="00782606">
        <w:rPr>
          <w:lang w:val="en-CA"/>
        </w:rPr>
        <w:t xml:space="preserve"> corporate registry</w:t>
      </w:r>
      <w:r w:rsidR="002B698C" w:rsidRPr="00782606">
        <w:rPr>
          <w:lang w:val="en-CA"/>
        </w:rPr>
        <w:t>;</w:t>
      </w:r>
      <w:r w:rsidR="00996BC6" w:rsidRPr="00782606">
        <w:rPr>
          <w:lang w:val="en-CA"/>
        </w:rPr>
        <w:t xml:space="preserve"> and</w:t>
      </w:r>
    </w:p>
    <w:p w14:paraId="42731197" w14:textId="7510A963" w:rsidR="002B698C" w:rsidRPr="00782606" w:rsidRDefault="002B698C" w:rsidP="00996BC6">
      <w:pPr>
        <w:pStyle w:val="Heading3"/>
        <w:tabs>
          <w:tab w:val="clear" w:pos="2268"/>
        </w:tabs>
        <w:ind w:left="900" w:hanging="900"/>
        <w:rPr>
          <w:lang w:val="en-CA"/>
        </w:rPr>
      </w:pPr>
      <w:r w:rsidRPr="00782606">
        <w:rPr>
          <w:lang w:val="en-CA"/>
        </w:rPr>
        <w:lastRenderedPageBreak/>
        <w:t>wi</w:t>
      </w:r>
      <w:r w:rsidR="001C436E" w:rsidRPr="00782606">
        <w:rPr>
          <w:lang w:val="en-CA"/>
        </w:rPr>
        <w:t>ll remain in good standing</w:t>
      </w:r>
      <w:r w:rsidR="00094B43" w:rsidRPr="00782606">
        <w:rPr>
          <w:lang w:val="en-CA"/>
        </w:rPr>
        <w:t xml:space="preserve"> with the </w:t>
      </w:r>
      <w:r w:rsidR="00996BC6" w:rsidRPr="00782606">
        <w:rPr>
          <w:lang w:val="en-CA"/>
        </w:rPr>
        <w:fldChar w:fldCharType="begin">
          <w:ffData>
            <w:name w:val=""/>
            <w:enabled/>
            <w:calcOnExit w:val="0"/>
            <w:textInput>
              <w:default w:val="[Name of Province]"/>
            </w:textInput>
          </w:ffData>
        </w:fldChar>
      </w:r>
      <w:r w:rsidR="00996BC6" w:rsidRPr="00782606">
        <w:rPr>
          <w:lang w:val="en-CA"/>
        </w:rPr>
        <w:instrText xml:space="preserve"> FORMTEXT </w:instrText>
      </w:r>
      <w:r w:rsidR="00996BC6" w:rsidRPr="00782606">
        <w:rPr>
          <w:lang w:val="en-CA"/>
        </w:rPr>
      </w:r>
      <w:r w:rsidR="00996BC6" w:rsidRPr="00782606">
        <w:rPr>
          <w:lang w:val="en-CA"/>
        </w:rPr>
        <w:fldChar w:fldCharType="separate"/>
      </w:r>
      <w:r w:rsidR="007A2A68">
        <w:rPr>
          <w:noProof/>
          <w:lang w:val="en-CA"/>
        </w:rPr>
        <w:t>[Name of Province]</w:t>
      </w:r>
      <w:r w:rsidR="00996BC6" w:rsidRPr="00782606">
        <w:rPr>
          <w:lang w:val="en-CA"/>
        </w:rPr>
        <w:fldChar w:fldCharType="end"/>
      </w:r>
      <w:r w:rsidR="00094B43" w:rsidRPr="00782606">
        <w:rPr>
          <w:lang w:val="en-CA"/>
        </w:rPr>
        <w:t xml:space="preserve"> corporate registry</w:t>
      </w:r>
      <w:r w:rsidR="00996BC6" w:rsidRPr="00782606">
        <w:rPr>
          <w:lang w:val="en-CA"/>
        </w:rPr>
        <w:t>.</w:t>
      </w:r>
    </w:p>
    <w:p w14:paraId="48A6A90B" w14:textId="4A4B47C2" w:rsidR="002B698C" w:rsidRPr="00782606" w:rsidRDefault="0019633E" w:rsidP="00551B03">
      <w:pPr>
        <w:pStyle w:val="JChiddentext"/>
        <w:ind w:left="720" w:hanging="720"/>
        <w:rPr>
          <w:smallCaps w:val="0"/>
          <w:vanish w:val="0"/>
          <w:sz w:val="24"/>
        </w:rPr>
      </w:pPr>
      <w:r w:rsidRPr="00782606">
        <w:rPr>
          <w:smallCaps w:val="0"/>
          <w:vanish w:val="0"/>
          <w:sz w:val="24"/>
        </w:rPr>
        <w:t>End of O</w:t>
      </w:r>
      <w:r w:rsidR="00AB1DE4" w:rsidRPr="00782606">
        <w:rPr>
          <w:smallCaps w:val="0"/>
          <w:vanish w:val="0"/>
          <w:sz w:val="24"/>
        </w:rPr>
        <w:t xml:space="preserve">ption </w:t>
      </w:r>
      <w:r w:rsidR="0032693F" w:rsidRPr="00782606">
        <w:rPr>
          <w:smallCaps w:val="0"/>
          <w:vanish w:val="0"/>
          <w:sz w:val="24"/>
        </w:rPr>
        <w:t>3</w:t>
      </w:r>
      <w:r w:rsidR="00D338FB" w:rsidRPr="00782606">
        <w:rPr>
          <w:smallCaps w:val="0"/>
          <w:vanish w:val="0"/>
          <w:sz w:val="24"/>
        </w:rPr>
        <w:t>.</w:t>
      </w:r>
    </w:p>
    <w:p w14:paraId="3CAFD4E0" w14:textId="6625AE44" w:rsidR="00D208E9" w:rsidRPr="00782606" w:rsidRDefault="003A5B6B" w:rsidP="00551B03">
      <w:pPr>
        <w:pStyle w:val="Heading2"/>
        <w:rPr>
          <w:lang w:val="en-CA"/>
        </w:rPr>
      </w:pPr>
      <w:r w:rsidRPr="00782606">
        <w:rPr>
          <w:rStyle w:val="Strong"/>
          <w:lang w:val="en-CA"/>
        </w:rPr>
        <w:t>Counterpart Execution</w:t>
      </w:r>
      <w:r w:rsidRPr="00782606">
        <w:rPr>
          <w:lang w:val="en-CA"/>
        </w:rPr>
        <w:t xml:space="preserve"> – This </w:t>
      </w:r>
      <w:r w:rsidR="00A10BFB" w:rsidRPr="00782606">
        <w:rPr>
          <w:lang w:val="en-CA"/>
        </w:rPr>
        <w:t>Permit</w:t>
      </w:r>
      <w:r w:rsidRPr="00782606">
        <w:rPr>
          <w:lang w:val="en-CA"/>
        </w:rPr>
        <w:t xml:space="preserve"> may be executed in one or more counterparts, each of which is considered to be an original but all of which together constitute one and the same document.  </w:t>
      </w:r>
      <w:r w:rsidR="00996BC6" w:rsidRPr="00782606">
        <w:rPr>
          <w:lang w:val="en-CA"/>
        </w:rPr>
        <w:t xml:space="preserve">Upon execution by a Party, such </w:t>
      </w:r>
      <w:r w:rsidRPr="00782606">
        <w:rPr>
          <w:lang w:val="en-CA"/>
        </w:rPr>
        <w:t xml:space="preserve">Party will promptly </w:t>
      </w:r>
      <w:r w:rsidR="001612DC" w:rsidRPr="00782606">
        <w:rPr>
          <w:lang w:val="en-CA"/>
        </w:rPr>
        <w:t>provide</w:t>
      </w:r>
      <w:r w:rsidRPr="00782606">
        <w:rPr>
          <w:lang w:val="en-CA"/>
        </w:rPr>
        <w:t xml:space="preserve"> </w:t>
      </w:r>
      <w:r w:rsidR="00996BC6" w:rsidRPr="00782606">
        <w:rPr>
          <w:lang w:val="en-CA"/>
        </w:rPr>
        <w:t xml:space="preserve">a copy of </w:t>
      </w:r>
      <w:r w:rsidRPr="00782606">
        <w:rPr>
          <w:lang w:val="en-CA"/>
        </w:rPr>
        <w:t xml:space="preserve">its originally executed </w:t>
      </w:r>
      <w:r w:rsidR="00A10BFB" w:rsidRPr="00782606">
        <w:rPr>
          <w:lang w:val="en-CA"/>
        </w:rPr>
        <w:t>Permit</w:t>
      </w:r>
      <w:r w:rsidRPr="00782606">
        <w:rPr>
          <w:lang w:val="en-CA"/>
        </w:rPr>
        <w:t xml:space="preserve"> to the other Part</w:t>
      </w:r>
      <w:r w:rsidR="00085C4C" w:rsidRPr="00782606">
        <w:rPr>
          <w:lang w:val="en-CA"/>
        </w:rPr>
        <w:t>ies</w:t>
      </w:r>
      <w:r w:rsidRPr="00782606">
        <w:rPr>
          <w:lang w:val="en-CA"/>
        </w:rPr>
        <w:t>.</w:t>
      </w:r>
    </w:p>
    <w:p w14:paraId="408672F6" w14:textId="733B968C" w:rsidR="003A5B6B" w:rsidRPr="00782606" w:rsidRDefault="00562457" w:rsidP="00551B03">
      <w:pPr>
        <w:pStyle w:val="JCLine1Indt"/>
        <w:ind w:left="720" w:hanging="720"/>
        <w:jc w:val="left"/>
      </w:pPr>
      <w:r w:rsidRPr="00782606">
        <w:rPr>
          <w:rFonts w:ascii="Arial Bold" w:hAnsi="Arial Bold"/>
          <w:b/>
        </w:rPr>
        <w:t>T</w:t>
      </w:r>
      <w:r w:rsidR="003A5B6B" w:rsidRPr="00782606">
        <w:rPr>
          <w:rFonts w:ascii="Arial Bold" w:hAnsi="Arial Bold"/>
          <w:b/>
        </w:rPr>
        <w:t>he Parties</w:t>
      </w:r>
      <w:r w:rsidR="003A5B6B" w:rsidRPr="00782606">
        <w:t xml:space="preserve"> have executed this </w:t>
      </w:r>
      <w:r w:rsidR="00A10BFB" w:rsidRPr="00782606">
        <w:t>Permit</w:t>
      </w:r>
      <w:r w:rsidRPr="00782606">
        <w:t xml:space="preserve"> on the dates indicated below</w:t>
      </w:r>
      <w:r w:rsidR="003A5B6B" w:rsidRPr="00782606">
        <w:t>.</w:t>
      </w:r>
    </w:p>
    <w:tbl>
      <w:tblPr>
        <w:tblW w:w="9432" w:type="dxa"/>
        <w:tblLayout w:type="fixed"/>
        <w:tblLook w:val="0000" w:firstRow="0" w:lastRow="0" w:firstColumn="0" w:lastColumn="0" w:noHBand="0" w:noVBand="0"/>
      </w:tblPr>
      <w:tblGrid>
        <w:gridCol w:w="4158"/>
        <w:gridCol w:w="450"/>
        <w:gridCol w:w="4824"/>
      </w:tblGrid>
      <w:tr w:rsidR="003A5B6B" w:rsidRPr="00782606" w14:paraId="5A9E5783" w14:textId="77777777" w:rsidTr="00BD33B9">
        <w:tc>
          <w:tcPr>
            <w:tcW w:w="4158" w:type="dxa"/>
          </w:tcPr>
          <w:p w14:paraId="00F51C31" w14:textId="77777777" w:rsidR="003A5B6B" w:rsidRPr="00782606" w:rsidRDefault="003A5B6B" w:rsidP="00BD33B9">
            <w:pPr>
              <w:pStyle w:val="JCBodyTxt2"/>
              <w:ind w:left="720" w:hanging="720"/>
              <w:rPr>
                <w:lang w:val="en-CA"/>
              </w:rPr>
            </w:pPr>
          </w:p>
        </w:tc>
        <w:tc>
          <w:tcPr>
            <w:tcW w:w="450" w:type="dxa"/>
          </w:tcPr>
          <w:p w14:paraId="56472897" w14:textId="77777777" w:rsidR="003A5B6B" w:rsidRPr="00782606" w:rsidRDefault="003A5B6B" w:rsidP="00BD33B9">
            <w:pPr>
              <w:pStyle w:val="JCBodyTxt2"/>
              <w:ind w:left="720" w:hanging="720"/>
              <w:rPr>
                <w:lang w:val="en-CA"/>
              </w:rPr>
            </w:pPr>
          </w:p>
        </w:tc>
        <w:tc>
          <w:tcPr>
            <w:tcW w:w="4824" w:type="dxa"/>
          </w:tcPr>
          <w:p w14:paraId="02ED09D1" w14:textId="77777777" w:rsidR="003A5B6B" w:rsidRPr="00782606" w:rsidRDefault="003A5B6B" w:rsidP="001743AC">
            <w:pPr>
              <w:pStyle w:val="JCBodyTxt2"/>
              <w:rPr>
                <w:rStyle w:val="Strong"/>
                <w:lang w:val="en-CA"/>
              </w:rPr>
            </w:pPr>
          </w:p>
        </w:tc>
      </w:tr>
      <w:tr w:rsidR="003A5B6B" w:rsidRPr="00782606" w14:paraId="1290FD65" w14:textId="77777777" w:rsidTr="00BD33B9">
        <w:tc>
          <w:tcPr>
            <w:tcW w:w="4158" w:type="dxa"/>
          </w:tcPr>
          <w:p w14:paraId="07902C77" w14:textId="77777777" w:rsidR="003A5B6B" w:rsidRPr="00782606" w:rsidRDefault="003A5B6B" w:rsidP="00BD33B9">
            <w:pPr>
              <w:pStyle w:val="JCBodyTxt2"/>
              <w:ind w:left="720" w:hanging="720"/>
              <w:rPr>
                <w:lang w:val="en-CA"/>
              </w:rPr>
            </w:pPr>
          </w:p>
        </w:tc>
        <w:tc>
          <w:tcPr>
            <w:tcW w:w="450" w:type="dxa"/>
          </w:tcPr>
          <w:p w14:paraId="73509D9D" w14:textId="149E9FFD" w:rsidR="003A5B6B" w:rsidRPr="00782606" w:rsidRDefault="003A5B6B" w:rsidP="00A4043C">
            <w:pPr>
              <w:pStyle w:val="JCBodyTxt2"/>
              <w:ind w:left="720" w:hanging="720"/>
              <w:rPr>
                <w:lang w:val="en-CA"/>
              </w:rPr>
            </w:pPr>
          </w:p>
        </w:tc>
        <w:tc>
          <w:tcPr>
            <w:tcW w:w="4824" w:type="dxa"/>
          </w:tcPr>
          <w:p w14:paraId="246C6E40" w14:textId="3B55AD66" w:rsidR="003A5B6B" w:rsidRPr="00782606" w:rsidRDefault="003A5B6B" w:rsidP="001743AC">
            <w:pPr>
              <w:pStyle w:val="JCBodyTxt2"/>
              <w:rPr>
                <w:lang w:val="en-CA"/>
              </w:rPr>
            </w:pPr>
            <w:r w:rsidRPr="00782606">
              <w:rPr>
                <w:rStyle w:val="Strong"/>
                <w:lang w:val="en-CA"/>
              </w:rPr>
              <w:t>H</w:t>
            </w:r>
            <w:r w:rsidR="00996BC6" w:rsidRPr="00782606">
              <w:rPr>
                <w:rStyle w:val="Strong"/>
                <w:lang w:val="en-CA"/>
              </w:rPr>
              <w:t>IS</w:t>
            </w:r>
            <w:r w:rsidRPr="00782606">
              <w:rPr>
                <w:rStyle w:val="Strong"/>
                <w:lang w:val="en-CA"/>
              </w:rPr>
              <w:t xml:space="preserve"> MAJESTY THE </w:t>
            </w:r>
            <w:r w:rsidR="00996BC6" w:rsidRPr="00782606">
              <w:rPr>
                <w:rStyle w:val="Strong"/>
                <w:lang w:val="en-CA"/>
              </w:rPr>
              <w:t>KING</w:t>
            </w:r>
            <w:r w:rsidRPr="00782606">
              <w:rPr>
                <w:rStyle w:val="Strong"/>
                <w:lang w:val="en-CA"/>
              </w:rPr>
              <w:t xml:space="preserve"> IN RIGHT OF CANADA</w:t>
            </w:r>
            <w:r w:rsidRPr="00782606">
              <w:rPr>
                <w:lang w:val="en-CA"/>
              </w:rPr>
              <w:t>, as represented by the Minister of Indi</w:t>
            </w:r>
            <w:r w:rsidR="002F1E28" w:rsidRPr="00782606">
              <w:rPr>
                <w:lang w:val="en-CA"/>
              </w:rPr>
              <w:t>genous Services</w:t>
            </w:r>
          </w:p>
          <w:p w14:paraId="6ECE4FB5" w14:textId="77777777" w:rsidR="00A4043C" w:rsidRPr="00782606" w:rsidRDefault="00A4043C" w:rsidP="00A4043C">
            <w:pPr>
              <w:rPr>
                <w:lang w:val="en-CA"/>
              </w:rPr>
            </w:pPr>
          </w:p>
          <w:p w14:paraId="76BB82AC" w14:textId="2FF0E2E9" w:rsidR="00A4043C" w:rsidRPr="00782606" w:rsidRDefault="00A4043C" w:rsidP="00A4043C">
            <w:pPr>
              <w:rPr>
                <w:lang w:val="en-CA"/>
              </w:rPr>
            </w:pPr>
          </w:p>
        </w:tc>
      </w:tr>
      <w:tr w:rsidR="003A5B6B" w:rsidRPr="00782606" w14:paraId="46CB0F4C" w14:textId="77777777" w:rsidTr="00BD33B9">
        <w:tc>
          <w:tcPr>
            <w:tcW w:w="4158" w:type="dxa"/>
          </w:tcPr>
          <w:p w14:paraId="5F55B75F" w14:textId="77777777" w:rsidR="003A5B6B" w:rsidRPr="00782606" w:rsidRDefault="003A5B6B" w:rsidP="00BD33B9">
            <w:pPr>
              <w:pStyle w:val="JCBodyTxt2"/>
              <w:ind w:left="720" w:hanging="720"/>
              <w:rPr>
                <w:lang w:val="en-CA"/>
              </w:rPr>
            </w:pPr>
          </w:p>
        </w:tc>
        <w:tc>
          <w:tcPr>
            <w:tcW w:w="450" w:type="dxa"/>
          </w:tcPr>
          <w:p w14:paraId="29C46002" w14:textId="670DA04E" w:rsidR="003A5B6B" w:rsidRPr="00782606" w:rsidRDefault="003A5B6B" w:rsidP="00A4043C">
            <w:pPr>
              <w:pStyle w:val="JCBodyTxt2"/>
              <w:rPr>
                <w:lang w:val="en-CA"/>
              </w:rPr>
            </w:pPr>
          </w:p>
        </w:tc>
        <w:tc>
          <w:tcPr>
            <w:tcW w:w="4824" w:type="dxa"/>
            <w:tcBorders>
              <w:bottom w:val="single" w:sz="6" w:space="0" w:color="auto"/>
            </w:tcBorders>
          </w:tcPr>
          <w:p w14:paraId="6DA3FA6D" w14:textId="77777777" w:rsidR="003A5B6B" w:rsidRPr="00782606" w:rsidRDefault="003A5B6B" w:rsidP="001743AC">
            <w:pPr>
              <w:pStyle w:val="JCBodyTxt2"/>
              <w:rPr>
                <w:lang w:val="en-CA"/>
              </w:rPr>
            </w:pPr>
          </w:p>
        </w:tc>
      </w:tr>
      <w:tr w:rsidR="003A5B6B" w:rsidRPr="00782606" w14:paraId="49E5EE24" w14:textId="77777777" w:rsidTr="00BD33B9">
        <w:tc>
          <w:tcPr>
            <w:tcW w:w="4158" w:type="dxa"/>
          </w:tcPr>
          <w:p w14:paraId="7716BF6E" w14:textId="77777777" w:rsidR="003A5B6B" w:rsidRPr="00782606" w:rsidRDefault="003A5B6B" w:rsidP="00BD33B9">
            <w:pPr>
              <w:pStyle w:val="JCBodyTxt2"/>
              <w:ind w:left="720" w:hanging="720"/>
              <w:rPr>
                <w:lang w:val="en-CA"/>
              </w:rPr>
            </w:pPr>
          </w:p>
        </w:tc>
        <w:tc>
          <w:tcPr>
            <w:tcW w:w="450" w:type="dxa"/>
          </w:tcPr>
          <w:p w14:paraId="3EBAE396" w14:textId="1FC51161" w:rsidR="00DC4922" w:rsidRPr="00782606" w:rsidRDefault="00DC4922" w:rsidP="00A4043C">
            <w:pPr>
              <w:pStyle w:val="JCBodyTxt2"/>
              <w:rPr>
                <w:lang w:val="en-CA"/>
              </w:rPr>
            </w:pPr>
          </w:p>
        </w:tc>
        <w:tc>
          <w:tcPr>
            <w:tcW w:w="4824" w:type="dxa"/>
          </w:tcPr>
          <w:p w14:paraId="7ABF8E9F" w14:textId="61CE0963" w:rsidR="003A5B6B" w:rsidRPr="00782606" w:rsidRDefault="001743AC" w:rsidP="001743AC">
            <w:pPr>
              <w:pStyle w:val="JCBodyTxt2"/>
              <w:rPr>
                <w:lang w:val="en-CA"/>
              </w:rPr>
            </w:pPr>
            <w:r w:rsidRPr="00782606">
              <w:rPr>
                <w:lang w:val="en-CA"/>
              </w:rPr>
              <w:fldChar w:fldCharType="begin">
                <w:ffData>
                  <w:name w:val=""/>
                  <w:enabled/>
                  <w:calcOnExit w:val="0"/>
                  <w:textInput>
                    <w:default w:val="[Name]"/>
                  </w:textInput>
                </w:ffData>
              </w:fldChar>
            </w:r>
            <w:r w:rsidRPr="00782606">
              <w:rPr>
                <w:lang w:val="en-CA"/>
              </w:rPr>
              <w:instrText xml:space="preserve"> FORMTEXT </w:instrText>
            </w:r>
            <w:r w:rsidRPr="00782606">
              <w:rPr>
                <w:lang w:val="en-CA"/>
              </w:rPr>
            </w:r>
            <w:r w:rsidRPr="00782606">
              <w:rPr>
                <w:lang w:val="en-CA"/>
              </w:rPr>
              <w:fldChar w:fldCharType="separate"/>
            </w:r>
            <w:r w:rsidR="007A2A68">
              <w:rPr>
                <w:noProof/>
                <w:lang w:val="en-CA"/>
              </w:rPr>
              <w:t>[Name]</w:t>
            </w:r>
            <w:r w:rsidRPr="00782606">
              <w:rPr>
                <w:lang w:val="en-CA"/>
              </w:rPr>
              <w:fldChar w:fldCharType="end"/>
            </w:r>
          </w:p>
          <w:p w14:paraId="21CF5D61" w14:textId="77777777" w:rsidR="00DC4922" w:rsidRPr="00782606" w:rsidRDefault="00DC4922" w:rsidP="001743AC">
            <w:pPr>
              <w:spacing w:before="0"/>
              <w:rPr>
                <w:lang w:val="en-CA"/>
              </w:rPr>
            </w:pPr>
          </w:p>
          <w:p w14:paraId="7BD4D760" w14:textId="2BD77283" w:rsidR="00DC4922" w:rsidRPr="00782606" w:rsidRDefault="00DC4922" w:rsidP="001743AC">
            <w:pPr>
              <w:spacing w:before="0"/>
              <w:rPr>
                <w:sz w:val="24"/>
                <w:lang w:val="en-CA"/>
              </w:rPr>
            </w:pPr>
            <w:r w:rsidRPr="00782606">
              <w:rPr>
                <w:sz w:val="24"/>
                <w:lang w:val="en-CA"/>
              </w:rPr>
              <w:t xml:space="preserve">Date signed by </w:t>
            </w:r>
            <w:r w:rsidR="00ED58D3" w:rsidRPr="00782606">
              <w:rPr>
                <w:sz w:val="24"/>
                <w:lang w:val="en-CA"/>
              </w:rPr>
              <w:t>the Permittor</w:t>
            </w:r>
            <w:r w:rsidRPr="00782606">
              <w:rPr>
                <w:sz w:val="24"/>
                <w:lang w:val="en-CA"/>
              </w:rPr>
              <w:t>:___________</w:t>
            </w:r>
          </w:p>
          <w:p w14:paraId="22B9B874" w14:textId="15E76297" w:rsidR="00A4043C" w:rsidRPr="00782606" w:rsidRDefault="00A4043C" w:rsidP="001743AC">
            <w:pPr>
              <w:spacing w:before="0"/>
              <w:rPr>
                <w:lang w:val="en-CA"/>
              </w:rPr>
            </w:pPr>
          </w:p>
        </w:tc>
      </w:tr>
      <w:tr w:rsidR="00A076C7" w:rsidRPr="00782606" w14:paraId="5A99C08F" w14:textId="77777777" w:rsidTr="00BA64BA">
        <w:tc>
          <w:tcPr>
            <w:tcW w:w="4158" w:type="dxa"/>
          </w:tcPr>
          <w:p w14:paraId="0F7693CF" w14:textId="77777777" w:rsidR="00A076C7" w:rsidRPr="00782606" w:rsidRDefault="00A076C7" w:rsidP="00EA0D4B">
            <w:pPr>
              <w:pStyle w:val="JCBodyTxt2"/>
              <w:ind w:left="720" w:hanging="720"/>
              <w:rPr>
                <w:lang w:val="en-CA"/>
              </w:rPr>
            </w:pPr>
          </w:p>
        </w:tc>
        <w:tc>
          <w:tcPr>
            <w:tcW w:w="450" w:type="dxa"/>
          </w:tcPr>
          <w:p w14:paraId="531135B4" w14:textId="77777777" w:rsidR="00A076C7" w:rsidRPr="00782606" w:rsidRDefault="00A076C7" w:rsidP="00EA0D4B">
            <w:pPr>
              <w:pStyle w:val="JCBodyTxt2"/>
              <w:ind w:left="720" w:hanging="720"/>
              <w:rPr>
                <w:lang w:val="en-CA"/>
              </w:rPr>
            </w:pPr>
          </w:p>
        </w:tc>
        <w:tc>
          <w:tcPr>
            <w:tcW w:w="4824" w:type="dxa"/>
          </w:tcPr>
          <w:p w14:paraId="56461B7F" w14:textId="77777777" w:rsidR="00A076C7" w:rsidRPr="00782606" w:rsidRDefault="00A076C7" w:rsidP="001743AC">
            <w:pPr>
              <w:pStyle w:val="JCBodyTxt2"/>
              <w:rPr>
                <w:lang w:val="en-CA"/>
              </w:rPr>
            </w:pPr>
          </w:p>
        </w:tc>
      </w:tr>
      <w:tr w:rsidR="00A076C7" w:rsidRPr="00782606" w14:paraId="31B707CE" w14:textId="77777777" w:rsidTr="00BA64BA">
        <w:tc>
          <w:tcPr>
            <w:tcW w:w="4158" w:type="dxa"/>
          </w:tcPr>
          <w:p w14:paraId="577D1D97" w14:textId="4621A27F" w:rsidR="00A076C7" w:rsidRPr="00782606" w:rsidRDefault="004C6694" w:rsidP="00EA0D4B">
            <w:pPr>
              <w:pStyle w:val="JCBodyTxt2"/>
              <w:ind w:left="720" w:hanging="720"/>
              <w:rPr>
                <w:lang w:val="en-CA"/>
              </w:rPr>
            </w:pPr>
            <w:r w:rsidRPr="00782606">
              <w:rPr>
                <w:lang w:val="en-CA"/>
              </w:rPr>
              <w:t>EXECUTED in the presence of:</w:t>
            </w:r>
          </w:p>
        </w:tc>
        <w:tc>
          <w:tcPr>
            <w:tcW w:w="450" w:type="dxa"/>
          </w:tcPr>
          <w:p w14:paraId="75E51C6B" w14:textId="77777777" w:rsidR="00A076C7" w:rsidRPr="00782606" w:rsidRDefault="00A076C7" w:rsidP="00EA0D4B">
            <w:pPr>
              <w:pStyle w:val="JCBodyTxt2"/>
              <w:ind w:left="720" w:hanging="720"/>
              <w:rPr>
                <w:lang w:val="en-CA"/>
              </w:rPr>
            </w:pPr>
            <w:r w:rsidRPr="00782606">
              <w:rPr>
                <w:lang w:val="en-CA"/>
              </w:rPr>
              <w:t>)</w:t>
            </w:r>
          </w:p>
          <w:p w14:paraId="71802AA8" w14:textId="77777777" w:rsidR="00A076C7" w:rsidRPr="00782606" w:rsidRDefault="00A076C7" w:rsidP="00EA0D4B">
            <w:pPr>
              <w:pStyle w:val="JCBodyTxt2"/>
              <w:ind w:left="720" w:hanging="720"/>
              <w:rPr>
                <w:lang w:val="en-CA"/>
              </w:rPr>
            </w:pPr>
            <w:r w:rsidRPr="00782606">
              <w:rPr>
                <w:lang w:val="en-CA"/>
              </w:rPr>
              <w:t>)</w:t>
            </w:r>
          </w:p>
          <w:p w14:paraId="5CF15D8D" w14:textId="77777777" w:rsidR="00A076C7" w:rsidRPr="00782606" w:rsidRDefault="00A076C7" w:rsidP="00EA0D4B">
            <w:pPr>
              <w:pStyle w:val="JCBodyTxt2"/>
              <w:ind w:left="720" w:hanging="720"/>
              <w:rPr>
                <w:lang w:val="en-CA"/>
              </w:rPr>
            </w:pPr>
            <w:r w:rsidRPr="00782606">
              <w:rPr>
                <w:lang w:val="en-CA"/>
              </w:rPr>
              <w:t>)</w:t>
            </w:r>
          </w:p>
          <w:p w14:paraId="329EC111" w14:textId="77777777" w:rsidR="00A076C7" w:rsidRPr="00782606" w:rsidRDefault="00A076C7" w:rsidP="00EA0D4B">
            <w:pPr>
              <w:pStyle w:val="JCBodyTxt2"/>
              <w:ind w:left="720" w:hanging="720"/>
              <w:rPr>
                <w:lang w:val="en-CA"/>
              </w:rPr>
            </w:pPr>
            <w:r w:rsidRPr="00782606">
              <w:rPr>
                <w:lang w:val="en-CA"/>
              </w:rPr>
              <w:t>)</w:t>
            </w:r>
          </w:p>
          <w:p w14:paraId="0F6170A9" w14:textId="77777777" w:rsidR="00A076C7" w:rsidRPr="00782606" w:rsidRDefault="00A076C7" w:rsidP="00EA0D4B">
            <w:pPr>
              <w:pStyle w:val="JCBodyTxt2"/>
              <w:ind w:left="720" w:hanging="720"/>
              <w:rPr>
                <w:lang w:val="en-CA"/>
              </w:rPr>
            </w:pPr>
            <w:r w:rsidRPr="00782606">
              <w:rPr>
                <w:lang w:val="en-CA"/>
              </w:rPr>
              <w:t>)</w:t>
            </w:r>
          </w:p>
        </w:tc>
        <w:tc>
          <w:tcPr>
            <w:tcW w:w="4824" w:type="dxa"/>
            <w:tcBorders>
              <w:bottom w:val="single" w:sz="4" w:space="0" w:color="auto"/>
            </w:tcBorders>
          </w:tcPr>
          <w:p w14:paraId="3539F40D" w14:textId="304AA13D" w:rsidR="00BA64BA" w:rsidRPr="00782606" w:rsidRDefault="00281C5D" w:rsidP="001743AC">
            <w:pPr>
              <w:pStyle w:val="JCBodyTxt2"/>
              <w:rPr>
                <w:lang w:val="en-CA"/>
              </w:rPr>
            </w:pPr>
            <w:r w:rsidRPr="00782606">
              <w:rPr>
                <w:b/>
                <w:lang w:val="en-CA"/>
              </w:rPr>
              <w:fldChar w:fldCharType="begin">
                <w:ffData>
                  <w:name w:val=""/>
                  <w:enabled/>
                  <w:calcOnExit w:val="0"/>
                  <w:textInput>
                    <w:default w:val="[FIRST NATION]"/>
                  </w:textInput>
                </w:ffData>
              </w:fldChar>
            </w:r>
            <w:r w:rsidRPr="00782606">
              <w:rPr>
                <w:b/>
                <w:lang w:val="en-CA"/>
              </w:rPr>
              <w:instrText xml:space="preserve"> FORMTEXT </w:instrText>
            </w:r>
            <w:r w:rsidRPr="00782606">
              <w:rPr>
                <w:b/>
                <w:lang w:val="en-CA"/>
              </w:rPr>
            </w:r>
            <w:r w:rsidRPr="00782606">
              <w:rPr>
                <w:b/>
                <w:lang w:val="en-CA"/>
              </w:rPr>
              <w:fldChar w:fldCharType="separate"/>
            </w:r>
            <w:r w:rsidR="007A2A68">
              <w:rPr>
                <w:b/>
                <w:noProof/>
                <w:lang w:val="en-CA"/>
              </w:rPr>
              <w:t>[FIRST NATION]</w:t>
            </w:r>
            <w:r w:rsidRPr="00782606">
              <w:rPr>
                <w:b/>
                <w:lang w:val="en-CA"/>
              </w:rPr>
              <w:fldChar w:fldCharType="end"/>
            </w:r>
            <w:r w:rsidR="00A076C7" w:rsidRPr="00782606">
              <w:rPr>
                <w:lang w:val="en-CA"/>
              </w:rPr>
              <w:t>, as represented by</w:t>
            </w:r>
            <w:r w:rsidR="002F1E28" w:rsidRPr="00782606">
              <w:rPr>
                <w:lang w:val="en-CA"/>
              </w:rPr>
              <w:t xml:space="preserve"> </w:t>
            </w:r>
            <w:r w:rsidR="00E04A27" w:rsidRPr="00782606">
              <w:rPr>
                <w:lang w:val="en-CA"/>
              </w:rPr>
              <w:t xml:space="preserve">the </w:t>
            </w:r>
            <w:r w:rsidR="002F1E28" w:rsidRPr="00782606">
              <w:rPr>
                <w:lang w:val="en-CA"/>
              </w:rPr>
              <w:t>Council</w:t>
            </w:r>
          </w:p>
          <w:p w14:paraId="42AE27A1" w14:textId="77777777" w:rsidR="00BA64BA" w:rsidRPr="00782606" w:rsidRDefault="00BA64BA" w:rsidP="001743AC">
            <w:pPr>
              <w:pStyle w:val="JCBodyTxt2"/>
              <w:rPr>
                <w:lang w:val="en-CA"/>
              </w:rPr>
            </w:pPr>
          </w:p>
          <w:p w14:paraId="2E3327CD" w14:textId="77777777" w:rsidR="00BA64BA" w:rsidRPr="00782606" w:rsidRDefault="00BA64BA" w:rsidP="001743AC">
            <w:pPr>
              <w:pStyle w:val="JCBodyTxt2"/>
              <w:rPr>
                <w:lang w:val="en-CA"/>
              </w:rPr>
            </w:pPr>
          </w:p>
          <w:p w14:paraId="282BC1D0" w14:textId="0B5478E2" w:rsidR="00A076C7" w:rsidRPr="00782606" w:rsidRDefault="00A076C7" w:rsidP="001743AC">
            <w:pPr>
              <w:pStyle w:val="JCBodyTxt2"/>
              <w:rPr>
                <w:b/>
                <w:lang w:val="en-CA"/>
              </w:rPr>
            </w:pPr>
            <w:r w:rsidRPr="00782606">
              <w:rPr>
                <w:b/>
                <w:lang w:val="en-CA"/>
              </w:rPr>
              <w:t xml:space="preserve"> </w:t>
            </w:r>
          </w:p>
        </w:tc>
      </w:tr>
      <w:tr w:rsidR="00A076C7" w:rsidRPr="00782606" w14:paraId="045DAA94" w14:textId="77777777" w:rsidTr="00BA64BA">
        <w:tc>
          <w:tcPr>
            <w:tcW w:w="4158" w:type="dxa"/>
            <w:tcBorders>
              <w:bottom w:val="single" w:sz="4" w:space="0" w:color="auto"/>
            </w:tcBorders>
          </w:tcPr>
          <w:p w14:paraId="55B32900" w14:textId="77777777" w:rsidR="00A076C7" w:rsidRPr="00782606" w:rsidRDefault="00A076C7" w:rsidP="00EA0D4B">
            <w:pPr>
              <w:pStyle w:val="JCBodyTxt2"/>
              <w:ind w:left="720" w:hanging="720"/>
              <w:rPr>
                <w:lang w:val="en-CA"/>
              </w:rPr>
            </w:pPr>
          </w:p>
        </w:tc>
        <w:tc>
          <w:tcPr>
            <w:tcW w:w="450" w:type="dxa"/>
          </w:tcPr>
          <w:p w14:paraId="5538C38F" w14:textId="77777777" w:rsidR="00A076C7" w:rsidRPr="00782606" w:rsidRDefault="00A076C7" w:rsidP="00BA64BA">
            <w:pPr>
              <w:pStyle w:val="JCBodyTxt2"/>
              <w:ind w:left="720" w:hanging="720"/>
              <w:rPr>
                <w:lang w:val="en-CA"/>
              </w:rPr>
            </w:pPr>
            <w:r w:rsidRPr="00782606">
              <w:rPr>
                <w:lang w:val="en-CA"/>
              </w:rPr>
              <w:t>)</w:t>
            </w:r>
          </w:p>
          <w:p w14:paraId="5CEA4E6D" w14:textId="77777777" w:rsidR="00A076C7" w:rsidRPr="00782606" w:rsidRDefault="00A076C7" w:rsidP="00BA64BA">
            <w:pPr>
              <w:pStyle w:val="JCBodyTxt2"/>
              <w:ind w:left="720" w:hanging="720"/>
              <w:rPr>
                <w:lang w:val="en-CA"/>
              </w:rPr>
            </w:pPr>
            <w:r w:rsidRPr="00782606">
              <w:rPr>
                <w:lang w:val="en-CA"/>
              </w:rPr>
              <w:t>)</w:t>
            </w:r>
          </w:p>
          <w:p w14:paraId="7DB327A0" w14:textId="23CF9FE3" w:rsidR="00BA64BA" w:rsidRPr="00782606" w:rsidRDefault="00BA64BA" w:rsidP="00BA64BA">
            <w:pPr>
              <w:spacing w:before="0"/>
              <w:rPr>
                <w:lang w:val="en-CA"/>
              </w:rPr>
            </w:pPr>
            <w:r w:rsidRPr="00782606">
              <w:rPr>
                <w:lang w:val="en-CA"/>
              </w:rPr>
              <w:t>)</w:t>
            </w:r>
          </w:p>
        </w:tc>
        <w:tc>
          <w:tcPr>
            <w:tcW w:w="4824" w:type="dxa"/>
            <w:tcBorders>
              <w:top w:val="single" w:sz="4" w:space="0" w:color="auto"/>
              <w:bottom w:val="single" w:sz="4" w:space="0" w:color="auto"/>
            </w:tcBorders>
          </w:tcPr>
          <w:p w14:paraId="59BDF843" w14:textId="5819A1D6" w:rsidR="00BA64BA" w:rsidRPr="00782606" w:rsidRDefault="00BA64BA" w:rsidP="00BA64BA">
            <w:pPr>
              <w:pStyle w:val="JCBodyTxt2"/>
              <w:rPr>
                <w:lang w:val="en-CA"/>
              </w:rPr>
            </w:pPr>
            <w:r w:rsidRPr="00782606">
              <w:rPr>
                <w:lang w:val="en-CA"/>
              </w:rPr>
              <w:fldChar w:fldCharType="begin">
                <w:ffData>
                  <w:name w:val=""/>
                  <w:enabled/>
                  <w:calcOnExit w:val="0"/>
                  <w:textInput>
                    <w:default w:val="[Name]"/>
                  </w:textInput>
                </w:ffData>
              </w:fldChar>
            </w:r>
            <w:r w:rsidRPr="00782606">
              <w:rPr>
                <w:lang w:val="en-CA"/>
              </w:rPr>
              <w:instrText xml:space="preserve"> FORMTEXT </w:instrText>
            </w:r>
            <w:r w:rsidRPr="00782606">
              <w:rPr>
                <w:lang w:val="en-CA"/>
              </w:rPr>
            </w:r>
            <w:r w:rsidRPr="00782606">
              <w:rPr>
                <w:lang w:val="en-CA"/>
              </w:rPr>
              <w:fldChar w:fldCharType="separate"/>
            </w:r>
            <w:r w:rsidR="007A2A68">
              <w:rPr>
                <w:noProof/>
                <w:lang w:val="en-CA"/>
              </w:rPr>
              <w:t>[Name]</w:t>
            </w:r>
            <w:r w:rsidRPr="00782606">
              <w:rPr>
                <w:lang w:val="en-CA"/>
              </w:rPr>
              <w:fldChar w:fldCharType="end"/>
            </w:r>
          </w:p>
          <w:p w14:paraId="5D042DCB" w14:textId="77777777" w:rsidR="00A076C7" w:rsidRPr="00782606" w:rsidRDefault="00A076C7" w:rsidP="001743AC">
            <w:pPr>
              <w:pStyle w:val="JCBodyTxt2"/>
              <w:rPr>
                <w:lang w:val="en-CA"/>
              </w:rPr>
            </w:pPr>
          </w:p>
        </w:tc>
      </w:tr>
      <w:tr w:rsidR="00A076C7" w:rsidRPr="00782606" w14:paraId="029228A1" w14:textId="77777777" w:rsidTr="00EA0D4B">
        <w:tc>
          <w:tcPr>
            <w:tcW w:w="4158" w:type="dxa"/>
            <w:tcBorders>
              <w:top w:val="single" w:sz="4" w:space="0" w:color="auto"/>
            </w:tcBorders>
          </w:tcPr>
          <w:p w14:paraId="18659D7A" w14:textId="461CE0D6" w:rsidR="00A076C7" w:rsidRPr="00782606" w:rsidRDefault="00A076C7" w:rsidP="00BA64BA">
            <w:pPr>
              <w:pStyle w:val="JCBodyTxt2"/>
              <w:ind w:left="720" w:hanging="720"/>
              <w:rPr>
                <w:lang w:val="en-CA"/>
              </w:rPr>
            </w:pPr>
            <w:r w:rsidRPr="00782606">
              <w:rPr>
                <w:lang w:val="en-CA"/>
              </w:rPr>
              <w:t xml:space="preserve">Witness as to the </w:t>
            </w:r>
            <w:r w:rsidR="00AD3056" w:rsidRPr="00782606">
              <w:rPr>
                <w:lang w:val="en-CA"/>
              </w:rPr>
              <w:t>First Nation</w:t>
            </w:r>
            <w:r w:rsidRPr="00782606">
              <w:rPr>
                <w:lang w:val="en-CA"/>
              </w:rPr>
              <w:t>’s authorized signator</w:t>
            </w:r>
            <w:r w:rsidR="00BA64BA" w:rsidRPr="00782606">
              <w:rPr>
                <w:lang w:val="en-CA"/>
              </w:rPr>
              <w:t>ies</w:t>
            </w:r>
          </w:p>
        </w:tc>
        <w:tc>
          <w:tcPr>
            <w:tcW w:w="450" w:type="dxa"/>
          </w:tcPr>
          <w:p w14:paraId="0D56FD28" w14:textId="77777777" w:rsidR="00A076C7" w:rsidRPr="00782606" w:rsidRDefault="00A076C7" w:rsidP="00EA0D4B">
            <w:pPr>
              <w:pStyle w:val="JCBodyTxt2"/>
              <w:ind w:left="720" w:hanging="720"/>
              <w:rPr>
                <w:lang w:val="en-CA"/>
              </w:rPr>
            </w:pPr>
            <w:r w:rsidRPr="00782606">
              <w:rPr>
                <w:lang w:val="en-CA"/>
              </w:rPr>
              <w:t>)</w:t>
            </w:r>
          </w:p>
          <w:p w14:paraId="5D3AA4F9" w14:textId="77777777" w:rsidR="00A076C7" w:rsidRPr="00782606" w:rsidRDefault="00A076C7" w:rsidP="00EA0D4B">
            <w:pPr>
              <w:spacing w:before="0"/>
              <w:ind w:left="720" w:hanging="720"/>
              <w:rPr>
                <w:sz w:val="24"/>
                <w:lang w:val="en-CA"/>
              </w:rPr>
            </w:pPr>
            <w:r w:rsidRPr="00782606">
              <w:rPr>
                <w:sz w:val="24"/>
                <w:lang w:val="en-CA"/>
              </w:rPr>
              <w:t>)</w:t>
            </w:r>
          </w:p>
          <w:p w14:paraId="2DD7BC33" w14:textId="77777777" w:rsidR="00A076C7" w:rsidRPr="00782606" w:rsidRDefault="00A076C7" w:rsidP="00EA0D4B">
            <w:pPr>
              <w:spacing w:before="0"/>
              <w:ind w:left="720" w:hanging="720"/>
              <w:rPr>
                <w:sz w:val="24"/>
                <w:lang w:val="en-CA"/>
              </w:rPr>
            </w:pPr>
            <w:r w:rsidRPr="00782606">
              <w:rPr>
                <w:sz w:val="24"/>
                <w:lang w:val="en-CA"/>
              </w:rPr>
              <w:t>)</w:t>
            </w:r>
          </w:p>
          <w:p w14:paraId="485BBEE7" w14:textId="77777777" w:rsidR="00A076C7" w:rsidRPr="00782606" w:rsidRDefault="00A076C7" w:rsidP="00EA0D4B">
            <w:pPr>
              <w:spacing w:before="0"/>
              <w:ind w:left="720" w:hanging="720"/>
              <w:rPr>
                <w:sz w:val="24"/>
                <w:lang w:val="en-CA"/>
              </w:rPr>
            </w:pPr>
            <w:r w:rsidRPr="00782606">
              <w:rPr>
                <w:sz w:val="24"/>
                <w:lang w:val="en-CA"/>
              </w:rPr>
              <w:t>)</w:t>
            </w:r>
          </w:p>
          <w:p w14:paraId="02B77D9C" w14:textId="77777777" w:rsidR="00A076C7" w:rsidRPr="00782606" w:rsidRDefault="00A076C7" w:rsidP="00EA0D4B">
            <w:pPr>
              <w:spacing w:before="0"/>
              <w:ind w:left="720" w:hanging="720"/>
              <w:rPr>
                <w:sz w:val="24"/>
                <w:lang w:val="en-CA"/>
              </w:rPr>
            </w:pPr>
            <w:r w:rsidRPr="00782606">
              <w:rPr>
                <w:sz w:val="24"/>
                <w:lang w:val="en-CA"/>
              </w:rPr>
              <w:t>)</w:t>
            </w:r>
          </w:p>
          <w:p w14:paraId="545A8D68" w14:textId="77777777" w:rsidR="00A076C7" w:rsidRPr="00782606" w:rsidRDefault="00A076C7" w:rsidP="00EA0D4B">
            <w:pPr>
              <w:spacing w:before="0"/>
              <w:ind w:left="720" w:hanging="720"/>
              <w:rPr>
                <w:lang w:val="en-CA"/>
              </w:rPr>
            </w:pPr>
            <w:r w:rsidRPr="00782606">
              <w:rPr>
                <w:sz w:val="24"/>
                <w:lang w:val="en-CA"/>
              </w:rPr>
              <w:t>)</w:t>
            </w:r>
          </w:p>
        </w:tc>
        <w:tc>
          <w:tcPr>
            <w:tcW w:w="4824" w:type="dxa"/>
            <w:tcBorders>
              <w:top w:val="single" w:sz="4" w:space="0" w:color="auto"/>
            </w:tcBorders>
          </w:tcPr>
          <w:p w14:paraId="2914E590" w14:textId="5C10D0C6" w:rsidR="00D536E7" w:rsidRPr="00782606" w:rsidRDefault="001743AC" w:rsidP="001743AC">
            <w:pPr>
              <w:pStyle w:val="JCBodyTxt2"/>
              <w:rPr>
                <w:lang w:val="en-CA"/>
              </w:rPr>
            </w:pPr>
            <w:r w:rsidRPr="00782606">
              <w:rPr>
                <w:lang w:val="en-CA"/>
              </w:rPr>
              <w:fldChar w:fldCharType="begin">
                <w:ffData>
                  <w:name w:val=""/>
                  <w:enabled/>
                  <w:calcOnExit w:val="0"/>
                  <w:textInput>
                    <w:default w:val="[Name]"/>
                  </w:textInput>
                </w:ffData>
              </w:fldChar>
            </w:r>
            <w:r w:rsidRPr="00782606">
              <w:rPr>
                <w:lang w:val="en-CA"/>
              </w:rPr>
              <w:instrText xml:space="preserve"> FORMTEXT </w:instrText>
            </w:r>
            <w:r w:rsidRPr="00782606">
              <w:rPr>
                <w:lang w:val="en-CA"/>
              </w:rPr>
            </w:r>
            <w:r w:rsidRPr="00782606">
              <w:rPr>
                <w:lang w:val="en-CA"/>
              </w:rPr>
              <w:fldChar w:fldCharType="separate"/>
            </w:r>
            <w:r w:rsidR="007A2A68">
              <w:rPr>
                <w:noProof/>
                <w:lang w:val="en-CA"/>
              </w:rPr>
              <w:t>[Name]</w:t>
            </w:r>
            <w:r w:rsidRPr="00782606">
              <w:rPr>
                <w:lang w:val="en-CA"/>
              </w:rPr>
              <w:fldChar w:fldCharType="end"/>
            </w:r>
          </w:p>
          <w:p w14:paraId="764FB6FC" w14:textId="77777777" w:rsidR="00A076C7" w:rsidRPr="00782606" w:rsidRDefault="00A076C7" w:rsidP="001743AC">
            <w:pPr>
              <w:pStyle w:val="JCBodyTxt2"/>
              <w:rPr>
                <w:lang w:val="en-CA"/>
              </w:rPr>
            </w:pPr>
          </w:p>
          <w:p w14:paraId="6B2BD1A3" w14:textId="42CBED8E" w:rsidR="00A076C7" w:rsidRPr="00782606" w:rsidRDefault="00A076C7" w:rsidP="001743AC">
            <w:pPr>
              <w:pStyle w:val="JCBodyTxt2"/>
              <w:rPr>
                <w:lang w:val="en-CA"/>
              </w:rPr>
            </w:pPr>
            <w:r w:rsidRPr="00782606">
              <w:rPr>
                <w:lang w:val="en-CA"/>
              </w:rPr>
              <w:t xml:space="preserve">Date signed by the </w:t>
            </w:r>
            <w:r w:rsidR="00AD3056" w:rsidRPr="00782606">
              <w:rPr>
                <w:lang w:val="en-CA"/>
              </w:rPr>
              <w:t>First Nation</w:t>
            </w:r>
            <w:r w:rsidRPr="00782606">
              <w:rPr>
                <w:lang w:val="en-CA"/>
              </w:rPr>
              <w:t>:_________</w:t>
            </w:r>
          </w:p>
          <w:p w14:paraId="0B16503B" w14:textId="77777777" w:rsidR="00A076C7" w:rsidRPr="00782606" w:rsidRDefault="00A076C7" w:rsidP="001743AC">
            <w:pPr>
              <w:rPr>
                <w:lang w:val="en-CA"/>
              </w:rPr>
            </w:pPr>
          </w:p>
          <w:p w14:paraId="72109E34" w14:textId="4FC8D14E" w:rsidR="00A076C7" w:rsidRPr="00782606" w:rsidRDefault="00996BC6" w:rsidP="00A64FA7">
            <w:pPr>
              <w:pStyle w:val="JCBodyTxt2"/>
              <w:rPr>
                <w:lang w:val="en-CA"/>
              </w:rPr>
            </w:pPr>
            <w:r w:rsidRPr="00782606">
              <w:rPr>
                <w:lang w:val="en-CA"/>
              </w:rPr>
              <w:t>I</w:t>
            </w:r>
            <w:r w:rsidR="00535DD5" w:rsidRPr="00782606">
              <w:rPr>
                <w:lang w:val="en-CA"/>
              </w:rPr>
              <w:t xml:space="preserve"> </w:t>
            </w:r>
            <w:r w:rsidRPr="00782606">
              <w:rPr>
                <w:lang w:val="en-CA"/>
              </w:rPr>
              <w:t>/</w:t>
            </w:r>
            <w:r w:rsidR="00535DD5" w:rsidRPr="00782606">
              <w:rPr>
                <w:lang w:val="en-CA"/>
              </w:rPr>
              <w:t xml:space="preserve"> </w:t>
            </w:r>
            <w:r w:rsidR="00277B96" w:rsidRPr="00782606">
              <w:rPr>
                <w:lang w:val="en-CA"/>
              </w:rPr>
              <w:t xml:space="preserve">We </w:t>
            </w:r>
            <w:r w:rsidRPr="00782606">
              <w:rPr>
                <w:lang w:val="en-CA"/>
              </w:rPr>
              <w:t xml:space="preserve">have </w:t>
            </w:r>
            <w:r w:rsidR="00A076C7" w:rsidRPr="00782606">
              <w:rPr>
                <w:lang w:val="en-CA"/>
              </w:rPr>
              <w:t>authori</w:t>
            </w:r>
            <w:r w:rsidRPr="00782606">
              <w:rPr>
                <w:lang w:val="en-CA"/>
              </w:rPr>
              <w:t xml:space="preserve">ty </w:t>
            </w:r>
            <w:r w:rsidR="00A076C7" w:rsidRPr="00782606">
              <w:rPr>
                <w:lang w:val="en-CA"/>
              </w:rPr>
              <w:t xml:space="preserve">to </w:t>
            </w:r>
            <w:r w:rsidRPr="00782606">
              <w:rPr>
                <w:lang w:val="en-CA"/>
              </w:rPr>
              <w:t xml:space="preserve">bind </w:t>
            </w:r>
            <w:r w:rsidR="00A076C7" w:rsidRPr="00782606">
              <w:rPr>
                <w:lang w:val="en-CA"/>
              </w:rPr>
              <w:t xml:space="preserve">the </w:t>
            </w:r>
            <w:r w:rsidR="00AD3056" w:rsidRPr="00782606">
              <w:rPr>
                <w:szCs w:val="20"/>
                <w:lang w:val="en-CA"/>
              </w:rPr>
              <w:t>First Nation</w:t>
            </w:r>
          </w:p>
        </w:tc>
      </w:tr>
      <w:tr w:rsidR="003A5B6B" w:rsidRPr="00782606" w14:paraId="78CBC258" w14:textId="77777777" w:rsidTr="00BD33B9">
        <w:tc>
          <w:tcPr>
            <w:tcW w:w="4158" w:type="dxa"/>
          </w:tcPr>
          <w:p w14:paraId="14EDB72B" w14:textId="38CA0D40" w:rsidR="003A5B6B" w:rsidRPr="00782606" w:rsidRDefault="003A5B6B" w:rsidP="00BD33B9">
            <w:pPr>
              <w:pStyle w:val="JCBodyTxt2"/>
              <w:ind w:left="720" w:hanging="720"/>
              <w:rPr>
                <w:lang w:val="en-CA"/>
              </w:rPr>
            </w:pPr>
          </w:p>
        </w:tc>
        <w:tc>
          <w:tcPr>
            <w:tcW w:w="450" w:type="dxa"/>
          </w:tcPr>
          <w:p w14:paraId="7E98A929" w14:textId="77777777" w:rsidR="003A5B6B" w:rsidRPr="00782606" w:rsidRDefault="003A5B6B" w:rsidP="00BD33B9">
            <w:pPr>
              <w:pStyle w:val="JCBodyTxt2"/>
              <w:ind w:left="720" w:hanging="720"/>
              <w:rPr>
                <w:lang w:val="en-CA"/>
              </w:rPr>
            </w:pPr>
          </w:p>
        </w:tc>
        <w:tc>
          <w:tcPr>
            <w:tcW w:w="4824" w:type="dxa"/>
          </w:tcPr>
          <w:p w14:paraId="419E811B" w14:textId="77777777" w:rsidR="003A5B6B" w:rsidRPr="00782606" w:rsidRDefault="003A5B6B" w:rsidP="001743AC">
            <w:pPr>
              <w:pStyle w:val="JCBodyTxt2"/>
              <w:rPr>
                <w:rStyle w:val="Strong"/>
                <w:lang w:val="en-CA"/>
              </w:rPr>
            </w:pPr>
          </w:p>
        </w:tc>
      </w:tr>
      <w:tr w:rsidR="003A5B6B" w:rsidRPr="00782606" w14:paraId="2CD827F1" w14:textId="77777777" w:rsidTr="00BD33B9">
        <w:tc>
          <w:tcPr>
            <w:tcW w:w="4158" w:type="dxa"/>
          </w:tcPr>
          <w:p w14:paraId="3BEBAC7F" w14:textId="49204940" w:rsidR="003A5B6B" w:rsidRPr="00782606" w:rsidRDefault="004C6694" w:rsidP="00BD33B9">
            <w:pPr>
              <w:pStyle w:val="JCBodyTxt2"/>
              <w:ind w:left="720" w:hanging="720"/>
              <w:rPr>
                <w:lang w:val="en-CA"/>
              </w:rPr>
            </w:pPr>
            <w:r w:rsidRPr="00782606">
              <w:rPr>
                <w:lang w:val="en-CA"/>
              </w:rPr>
              <w:t>EXECUTED in the presence of:</w:t>
            </w:r>
          </w:p>
        </w:tc>
        <w:tc>
          <w:tcPr>
            <w:tcW w:w="450" w:type="dxa"/>
          </w:tcPr>
          <w:p w14:paraId="5B4547CC" w14:textId="77777777" w:rsidR="003A5B6B" w:rsidRPr="00782606" w:rsidRDefault="0027714D" w:rsidP="00BD33B9">
            <w:pPr>
              <w:pStyle w:val="JCBodyTxt2"/>
              <w:ind w:left="720" w:hanging="720"/>
              <w:rPr>
                <w:lang w:val="en-CA"/>
              </w:rPr>
            </w:pPr>
            <w:r w:rsidRPr="00782606">
              <w:rPr>
                <w:lang w:val="en-CA"/>
              </w:rPr>
              <w:t>)</w:t>
            </w:r>
          </w:p>
          <w:p w14:paraId="0BE037C7" w14:textId="77777777" w:rsidR="003A5B6B" w:rsidRPr="00782606" w:rsidRDefault="003A5B6B" w:rsidP="00BD33B9">
            <w:pPr>
              <w:pStyle w:val="JCBodyTxt2"/>
              <w:ind w:left="720" w:hanging="720"/>
              <w:rPr>
                <w:lang w:val="en-CA"/>
              </w:rPr>
            </w:pPr>
            <w:r w:rsidRPr="00782606">
              <w:rPr>
                <w:lang w:val="en-CA"/>
              </w:rPr>
              <w:t>)</w:t>
            </w:r>
          </w:p>
          <w:p w14:paraId="33C87887" w14:textId="77777777" w:rsidR="003A5B6B" w:rsidRPr="00782606" w:rsidRDefault="003A5B6B" w:rsidP="00BD33B9">
            <w:pPr>
              <w:pStyle w:val="JCBodyTxt2"/>
              <w:ind w:left="720" w:hanging="720"/>
              <w:rPr>
                <w:lang w:val="en-CA"/>
              </w:rPr>
            </w:pPr>
            <w:r w:rsidRPr="00782606">
              <w:rPr>
                <w:lang w:val="en-CA"/>
              </w:rPr>
              <w:t>)</w:t>
            </w:r>
          </w:p>
          <w:p w14:paraId="2CC4A577" w14:textId="77777777" w:rsidR="003A5B6B" w:rsidRPr="00782606" w:rsidRDefault="003A5B6B" w:rsidP="00BD33B9">
            <w:pPr>
              <w:pStyle w:val="JCBodyTxt2"/>
              <w:ind w:left="720" w:hanging="720"/>
              <w:rPr>
                <w:lang w:val="en-CA"/>
              </w:rPr>
            </w:pPr>
            <w:r w:rsidRPr="00782606">
              <w:rPr>
                <w:lang w:val="en-CA"/>
              </w:rPr>
              <w:t>)</w:t>
            </w:r>
          </w:p>
          <w:p w14:paraId="0F0C9894" w14:textId="77777777" w:rsidR="003A5B6B" w:rsidRPr="00782606" w:rsidRDefault="003A5B6B" w:rsidP="00BD33B9">
            <w:pPr>
              <w:pStyle w:val="JCBodyTxt2"/>
              <w:ind w:left="720" w:hanging="720"/>
              <w:rPr>
                <w:lang w:val="en-CA"/>
              </w:rPr>
            </w:pPr>
            <w:r w:rsidRPr="00782606">
              <w:rPr>
                <w:lang w:val="en-CA"/>
              </w:rPr>
              <w:t>)</w:t>
            </w:r>
          </w:p>
        </w:tc>
        <w:tc>
          <w:tcPr>
            <w:tcW w:w="4824" w:type="dxa"/>
          </w:tcPr>
          <w:p w14:paraId="23BCDD1F" w14:textId="2EC179D9" w:rsidR="004C6694" w:rsidRPr="00782606" w:rsidRDefault="004C6694" w:rsidP="004C6694">
            <w:pPr>
              <w:pStyle w:val="JCBodyTxt2"/>
              <w:rPr>
                <w:b/>
                <w:lang w:val="en-CA"/>
              </w:rPr>
            </w:pPr>
            <w:r w:rsidRPr="00782606">
              <w:rPr>
                <w:b/>
                <w:lang w:val="en-CA"/>
              </w:rPr>
              <w:fldChar w:fldCharType="begin">
                <w:ffData>
                  <w:name w:val=""/>
                  <w:enabled/>
                  <w:calcOnExit w:val="0"/>
                  <w:textInput>
                    <w:default w:val="[PERMITTEE'S NAME]"/>
                  </w:textInput>
                </w:ffData>
              </w:fldChar>
            </w:r>
            <w:r w:rsidRPr="00782606">
              <w:rPr>
                <w:b/>
                <w:lang w:val="en-CA"/>
              </w:rPr>
              <w:instrText xml:space="preserve"> FORMTEXT </w:instrText>
            </w:r>
            <w:r w:rsidRPr="00782606">
              <w:rPr>
                <w:b/>
                <w:lang w:val="en-CA"/>
              </w:rPr>
            </w:r>
            <w:r w:rsidRPr="00782606">
              <w:rPr>
                <w:b/>
                <w:lang w:val="en-CA"/>
              </w:rPr>
              <w:fldChar w:fldCharType="separate"/>
            </w:r>
            <w:r w:rsidR="007A2A68">
              <w:rPr>
                <w:b/>
                <w:noProof/>
                <w:lang w:val="en-CA"/>
              </w:rPr>
              <w:t>[PERMITTEE'S NAME]</w:t>
            </w:r>
            <w:r w:rsidRPr="00782606">
              <w:rPr>
                <w:b/>
                <w:lang w:val="en-CA"/>
              </w:rPr>
              <w:fldChar w:fldCharType="end"/>
            </w:r>
            <w:r w:rsidR="00361208" w:rsidRPr="00782606">
              <w:rPr>
                <w:b/>
                <w:lang w:val="en-CA"/>
              </w:rPr>
              <w:t xml:space="preserve"> </w:t>
            </w:r>
          </w:p>
          <w:p w14:paraId="53C8402F" w14:textId="77777777" w:rsidR="004C6694" w:rsidRPr="00782606" w:rsidRDefault="004C6694" w:rsidP="004C6694">
            <w:pPr>
              <w:pStyle w:val="JCBodyTxt2"/>
              <w:rPr>
                <w:b/>
                <w:lang w:val="en-CA"/>
              </w:rPr>
            </w:pPr>
          </w:p>
          <w:p w14:paraId="4ECD389E" w14:textId="77777777" w:rsidR="003851E2" w:rsidRPr="00782606" w:rsidRDefault="004C6694" w:rsidP="004C6694">
            <w:pPr>
              <w:pStyle w:val="JCBodyTxt2"/>
              <w:rPr>
                <w:b/>
                <w:color w:val="FF0000"/>
                <w:lang w:val="en-CA"/>
              </w:rPr>
            </w:pPr>
            <w:r w:rsidRPr="00782606">
              <w:rPr>
                <w:b/>
                <w:color w:val="FF0000"/>
                <w:lang w:val="en-CA"/>
              </w:rPr>
              <w:t xml:space="preserve">If </w:t>
            </w:r>
            <w:r w:rsidR="003851E2" w:rsidRPr="00782606">
              <w:rPr>
                <w:b/>
                <w:color w:val="FF0000"/>
                <w:lang w:val="en-CA"/>
              </w:rPr>
              <w:t xml:space="preserve">the Permittee is </w:t>
            </w:r>
            <w:r w:rsidRPr="00782606">
              <w:rPr>
                <w:b/>
                <w:color w:val="FF0000"/>
                <w:lang w:val="en-CA"/>
              </w:rPr>
              <w:t>a limited partnership</w:t>
            </w:r>
            <w:r w:rsidR="00A4043C" w:rsidRPr="00782606">
              <w:rPr>
                <w:b/>
                <w:color w:val="FF0000"/>
                <w:lang w:val="en-CA"/>
              </w:rPr>
              <w:t>, the</w:t>
            </w:r>
            <w:r w:rsidRPr="00782606">
              <w:rPr>
                <w:b/>
                <w:color w:val="FF0000"/>
                <w:lang w:val="en-CA"/>
              </w:rPr>
              <w:t>y sign as</w:t>
            </w:r>
            <w:r w:rsidR="00A4043C" w:rsidRPr="00782606">
              <w:rPr>
                <w:b/>
                <w:color w:val="FF0000"/>
                <w:lang w:val="en-CA"/>
              </w:rPr>
              <w:t xml:space="preserve">: </w:t>
            </w:r>
          </w:p>
          <w:p w14:paraId="40AE61C1" w14:textId="77777777" w:rsidR="003851E2" w:rsidRPr="00782606" w:rsidRDefault="003851E2" w:rsidP="004C6694">
            <w:pPr>
              <w:pStyle w:val="JCBodyTxt2"/>
              <w:rPr>
                <w:b/>
                <w:color w:val="FF0000"/>
                <w:lang w:val="en-CA"/>
              </w:rPr>
            </w:pPr>
          </w:p>
          <w:p w14:paraId="71463124" w14:textId="5B603365" w:rsidR="003A5B6B" w:rsidRPr="00782606" w:rsidRDefault="004C6694" w:rsidP="004C6694">
            <w:pPr>
              <w:pStyle w:val="JCBodyTxt2"/>
              <w:rPr>
                <w:b/>
                <w:lang w:val="en-CA"/>
              </w:rPr>
            </w:pPr>
            <w:r w:rsidRPr="00782606">
              <w:rPr>
                <w:b/>
                <w:lang w:val="en-CA"/>
              </w:rPr>
              <w:fldChar w:fldCharType="begin">
                <w:ffData>
                  <w:name w:val=""/>
                  <w:enabled/>
                  <w:calcOnExit w:val="0"/>
                  <w:textInput>
                    <w:default w:val="[PERMITTEE'S NAME]"/>
                  </w:textInput>
                </w:ffData>
              </w:fldChar>
            </w:r>
            <w:r w:rsidRPr="00782606">
              <w:rPr>
                <w:b/>
                <w:lang w:val="en-CA"/>
              </w:rPr>
              <w:instrText xml:space="preserve"> FORMTEXT </w:instrText>
            </w:r>
            <w:r w:rsidRPr="00782606">
              <w:rPr>
                <w:b/>
                <w:lang w:val="en-CA"/>
              </w:rPr>
            </w:r>
            <w:r w:rsidRPr="00782606">
              <w:rPr>
                <w:b/>
                <w:lang w:val="en-CA"/>
              </w:rPr>
              <w:fldChar w:fldCharType="separate"/>
            </w:r>
            <w:r w:rsidR="007A2A68">
              <w:rPr>
                <w:b/>
                <w:noProof/>
                <w:lang w:val="en-CA"/>
              </w:rPr>
              <w:t>[PERMITTEE'S NAME]</w:t>
            </w:r>
            <w:r w:rsidRPr="00782606">
              <w:rPr>
                <w:b/>
                <w:lang w:val="en-CA"/>
              </w:rPr>
              <w:fldChar w:fldCharType="end"/>
            </w:r>
            <w:r w:rsidR="00A4043C" w:rsidRPr="00782606">
              <w:rPr>
                <w:lang w:val="en-CA"/>
              </w:rPr>
              <w:t>, general partner</w:t>
            </w:r>
            <w:r w:rsidRPr="00782606">
              <w:rPr>
                <w:lang w:val="en-CA"/>
              </w:rPr>
              <w:t xml:space="preserve"> of </w:t>
            </w:r>
            <w:r w:rsidRPr="00782606">
              <w:rPr>
                <w:b/>
                <w:lang w:val="en-CA"/>
              </w:rPr>
              <w:fldChar w:fldCharType="begin">
                <w:ffData>
                  <w:name w:val=""/>
                  <w:enabled/>
                  <w:calcOnExit w:val="0"/>
                  <w:textInput>
                    <w:default w:val="[NAME OF LIMITED PARTNERSHIP]"/>
                  </w:textInput>
                </w:ffData>
              </w:fldChar>
            </w:r>
            <w:r w:rsidRPr="00782606">
              <w:rPr>
                <w:b/>
                <w:lang w:val="en-CA"/>
              </w:rPr>
              <w:instrText xml:space="preserve"> FORMTEXT </w:instrText>
            </w:r>
            <w:r w:rsidRPr="00782606">
              <w:rPr>
                <w:b/>
                <w:lang w:val="en-CA"/>
              </w:rPr>
            </w:r>
            <w:r w:rsidRPr="00782606">
              <w:rPr>
                <w:b/>
                <w:lang w:val="en-CA"/>
              </w:rPr>
              <w:fldChar w:fldCharType="separate"/>
            </w:r>
            <w:r w:rsidR="007A2A68">
              <w:rPr>
                <w:b/>
                <w:noProof/>
                <w:lang w:val="en-CA"/>
              </w:rPr>
              <w:t>[NAME OF LIMITED PARTNERSHIP]</w:t>
            </w:r>
            <w:r w:rsidRPr="00782606">
              <w:rPr>
                <w:b/>
                <w:lang w:val="en-CA"/>
              </w:rPr>
              <w:fldChar w:fldCharType="end"/>
            </w:r>
          </w:p>
        </w:tc>
      </w:tr>
      <w:tr w:rsidR="003A5B6B" w:rsidRPr="00782606" w14:paraId="1AE027F2" w14:textId="77777777" w:rsidTr="00BD33B9">
        <w:tc>
          <w:tcPr>
            <w:tcW w:w="4158" w:type="dxa"/>
            <w:tcBorders>
              <w:bottom w:val="single" w:sz="4" w:space="0" w:color="auto"/>
            </w:tcBorders>
          </w:tcPr>
          <w:p w14:paraId="7B8117BF" w14:textId="77777777" w:rsidR="003A5B6B" w:rsidRPr="00782606" w:rsidRDefault="003A5B6B" w:rsidP="00BD33B9">
            <w:pPr>
              <w:pStyle w:val="JCBodyTxt2"/>
              <w:ind w:left="720" w:hanging="720"/>
              <w:rPr>
                <w:lang w:val="en-CA"/>
              </w:rPr>
            </w:pPr>
          </w:p>
        </w:tc>
        <w:tc>
          <w:tcPr>
            <w:tcW w:w="450" w:type="dxa"/>
          </w:tcPr>
          <w:p w14:paraId="2278FA5E" w14:textId="77777777" w:rsidR="003A5B6B" w:rsidRPr="00782606" w:rsidRDefault="003A5B6B" w:rsidP="00BD33B9">
            <w:pPr>
              <w:pStyle w:val="JCBodyTxt2"/>
              <w:ind w:left="720" w:hanging="720"/>
              <w:rPr>
                <w:lang w:val="en-CA"/>
              </w:rPr>
            </w:pPr>
            <w:r w:rsidRPr="00782606">
              <w:rPr>
                <w:lang w:val="en-CA"/>
              </w:rPr>
              <w:t>)</w:t>
            </w:r>
          </w:p>
          <w:p w14:paraId="1629A4EB" w14:textId="77777777" w:rsidR="003A5B6B" w:rsidRPr="00782606" w:rsidRDefault="003A5B6B" w:rsidP="00BD33B9">
            <w:pPr>
              <w:pStyle w:val="JCBodyTxt2"/>
              <w:ind w:left="720" w:hanging="720"/>
              <w:rPr>
                <w:lang w:val="en-CA"/>
              </w:rPr>
            </w:pPr>
            <w:r w:rsidRPr="00782606">
              <w:rPr>
                <w:lang w:val="en-CA"/>
              </w:rPr>
              <w:lastRenderedPageBreak/>
              <w:t>)</w:t>
            </w:r>
          </w:p>
        </w:tc>
        <w:tc>
          <w:tcPr>
            <w:tcW w:w="4824" w:type="dxa"/>
            <w:tcBorders>
              <w:bottom w:val="single" w:sz="4" w:space="0" w:color="auto"/>
            </w:tcBorders>
          </w:tcPr>
          <w:p w14:paraId="56A88AC2" w14:textId="77777777" w:rsidR="003A5B6B" w:rsidRPr="00782606" w:rsidRDefault="003A5B6B" w:rsidP="001743AC">
            <w:pPr>
              <w:pStyle w:val="JCBodyTxt2"/>
              <w:rPr>
                <w:lang w:val="en-CA"/>
              </w:rPr>
            </w:pPr>
          </w:p>
        </w:tc>
      </w:tr>
      <w:tr w:rsidR="003A5B6B" w:rsidRPr="00782606" w14:paraId="1DB0C6C4" w14:textId="77777777" w:rsidTr="00BD33B9">
        <w:tc>
          <w:tcPr>
            <w:tcW w:w="4158" w:type="dxa"/>
            <w:tcBorders>
              <w:top w:val="single" w:sz="4" w:space="0" w:color="auto"/>
            </w:tcBorders>
          </w:tcPr>
          <w:p w14:paraId="24691EDF" w14:textId="05202BED" w:rsidR="003A5B6B" w:rsidRPr="00782606" w:rsidRDefault="0027714D" w:rsidP="00BD33B9">
            <w:pPr>
              <w:pStyle w:val="JCBodyTxt2"/>
              <w:ind w:left="720" w:hanging="720"/>
              <w:rPr>
                <w:lang w:val="en-CA"/>
              </w:rPr>
            </w:pPr>
            <w:r w:rsidRPr="00782606">
              <w:rPr>
                <w:lang w:val="en-CA"/>
              </w:rPr>
              <w:t>Witness as to the</w:t>
            </w:r>
            <w:r w:rsidR="00E33043" w:rsidRPr="00782606">
              <w:rPr>
                <w:lang w:val="en-CA"/>
              </w:rPr>
              <w:t xml:space="preserve"> </w:t>
            </w:r>
            <w:r w:rsidR="00A10BFB" w:rsidRPr="00782606">
              <w:rPr>
                <w:lang w:val="en-CA"/>
              </w:rPr>
              <w:t>Permittee</w:t>
            </w:r>
            <w:r w:rsidR="00E33043" w:rsidRPr="00782606">
              <w:rPr>
                <w:lang w:val="en-CA"/>
              </w:rPr>
              <w:t xml:space="preserve">’s </w:t>
            </w:r>
            <w:r w:rsidR="003A5B6B" w:rsidRPr="00782606">
              <w:rPr>
                <w:lang w:val="en-CA"/>
              </w:rPr>
              <w:t>authorized signat</w:t>
            </w:r>
            <w:r w:rsidRPr="00782606">
              <w:rPr>
                <w:lang w:val="en-CA"/>
              </w:rPr>
              <w:t>or</w:t>
            </w:r>
            <w:r w:rsidR="0072330C" w:rsidRPr="00782606">
              <w:rPr>
                <w:lang w:val="en-CA"/>
              </w:rPr>
              <w:t>y</w:t>
            </w:r>
          </w:p>
        </w:tc>
        <w:tc>
          <w:tcPr>
            <w:tcW w:w="450" w:type="dxa"/>
          </w:tcPr>
          <w:p w14:paraId="6FD20E13" w14:textId="77777777" w:rsidR="003A5B6B" w:rsidRPr="00782606" w:rsidRDefault="003A5B6B" w:rsidP="00BD33B9">
            <w:pPr>
              <w:pStyle w:val="JCBodyTxt2"/>
              <w:ind w:left="720" w:hanging="720"/>
              <w:rPr>
                <w:lang w:val="en-CA"/>
              </w:rPr>
            </w:pPr>
            <w:r w:rsidRPr="00782606">
              <w:rPr>
                <w:lang w:val="en-CA"/>
              </w:rPr>
              <w:t>)</w:t>
            </w:r>
          </w:p>
          <w:p w14:paraId="6872F087" w14:textId="77777777" w:rsidR="00150C04" w:rsidRPr="00782606" w:rsidRDefault="00032209" w:rsidP="00BD33B9">
            <w:pPr>
              <w:spacing w:before="0"/>
              <w:ind w:left="720" w:hanging="720"/>
              <w:rPr>
                <w:sz w:val="24"/>
                <w:lang w:val="en-CA"/>
              </w:rPr>
            </w:pPr>
            <w:r w:rsidRPr="00782606">
              <w:rPr>
                <w:sz w:val="24"/>
                <w:lang w:val="en-CA"/>
              </w:rPr>
              <w:t>)</w:t>
            </w:r>
          </w:p>
        </w:tc>
        <w:tc>
          <w:tcPr>
            <w:tcW w:w="4824" w:type="dxa"/>
            <w:tcBorders>
              <w:top w:val="single" w:sz="4" w:space="0" w:color="auto"/>
            </w:tcBorders>
          </w:tcPr>
          <w:p w14:paraId="1C824E2D" w14:textId="70AB7E7E" w:rsidR="003A5B6B" w:rsidRPr="00782606" w:rsidRDefault="001743AC" w:rsidP="001743AC">
            <w:pPr>
              <w:pStyle w:val="JCBodyTxt2"/>
              <w:rPr>
                <w:lang w:val="en-CA"/>
              </w:rPr>
            </w:pPr>
            <w:r w:rsidRPr="00782606">
              <w:rPr>
                <w:lang w:val="en-CA"/>
              </w:rPr>
              <w:fldChar w:fldCharType="begin">
                <w:ffData>
                  <w:name w:val=""/>
                  <w:enabled/>
                  <w:calcOnExit w:val="0"/>
                  <w:textInput>
                    <w:default w:val="[Name]"/>
                  </w:textInput>
                </w:ffData>
              </w:fldChar>
            </w:r>
            <w:r w:rsidRPr="00782606">
              <w:rPr>
                <w:lang w:val="en-CA"/>
              </w:rPr>
              <w:instrText xml:space="preserve"> FORMTEXT </w:instrText>
            </w:r>
            <w:r w:rsidRPr="00782606">
              <w:rPr>
                <w:lang w:val="en-CA"/>
              </w:rPr>
            </w:r>
            <w:r w:rsidRPr="00782606">
              <w:rPr>
                <w:lang w:val="en-CA"/>
              </w:rPr>
              <w:fldChar w:fldCharType="separate"/>
            </w:r>
            <w:r w:rsidR="007A2A68">
              <w:rPr>
                <w:noProof/>
                <w:lang w:val="en-CA"/>
              </w:rPr>
              <w:t>[Name]</w:t>
            </w:r>
            <w:r w:rsidRPr="00782606">
              <w:rPr>
                <w:lang w:val="en-CA"/>
              </w:rPr>
              <w:fldChar w:fldCharType="end"/>
            </w:r>
          </w:p>
          <w:p w14:paraId="4DFDD3BD" w14:textId="449FA1BD" w:rsidR="003A5B6B" w:rsidRPr="00782606" w:rsidRDefault="001743AC" w:rsidP="001743AC">
            <w:pPr>
              <w:pStyle w:val="JCBodyTxt2"/>
              <w:rPr>
                <w:lang w:val="en-CA"/>
              </w:rPr>
            </w:pPr>
            <w:r w:rsidRPr="00782606">
              <w:rPr>
                <w:lang w:val="en-CA"/>
              </w:rPr>
              <w:fldChar w:fldCharType="begin">
                <w:ffData>
                  <w:name w:val=""/>
                  <w:enabled/>
                  <w:calcOnExit w:val="0"/>
                  <w:textInput>
                    <w:default w:val="[Title]"/>
                  </w:textInput>
                </w:ffData>
              </w:fldChar>
            </w:r>
            <w:r w:rsidRPr="00782606">
              <w:rPr>
                <w:lang w:val="en-CA"/>
              </w:rPr>
              <w:instrText xml:space="preserve"> FORMTEXT </w:instrText>
            </w:r>
            <w:r w:rsidRPr="00782606">
              <w:rPr>
                <w:lang w:val="en-CA"/>
              </w:rPr>
            </w:r>
            <w:r w:rsidRPr="00782606">
              <w:rPr>
                <w:lang w:val="en-CA"/>
              </w:rPr>
              <w:fldChar w:fldCharType="separate"/>
            </w:r>
            <w:r w:rsidR="007A2A68">
              <w:rPr>
                <w:noProof/>
                <w:lang w:val="en-CA"/>
              </w:rPr>
              <w:t>[Title]</w:t>
            </w:r>
            <w:r w:rsidRPr="00782606">
              <w:rPr>
                <w:lang w:val="en-CA"/>
              </w:rPr>
              <w:fldChar w:fldCharType="end"/>
            </w:r>
          </w:p>
        </w:tc>
      </w:tr>
      <w:tr w:rsidR="003A5B6B" w:rsidRPr="00782606" w14:paraId="4BFA7578" w14:textId="77777777" w:rsidTr="00BD33B9">
        <w:tc>
          <w:tcPr>
            <w:tcW w:w="4158" w:type="dxa"/>
          </w:tcPr>
          <w:p w14:paraId="21C5FD29" w14:textId="77777777" w:rsidR="003A5B6B" w:rsidRPr="00782606" w:rsidRDefault="003A5B6B" w:rsidP="00BD33B9">
            <w:pPr>
              <w:pStyle w:val="JCBodyTxt2"/>
              <w:ind w:left="720" w:hanging="720"/>
              <w:rPr>
                <w:lang w:val="en-CA"/>
              </w:rPr>
            </w:pPr>
          </w:p>
        </w:tc>
        <w:tc>
          <w:tcPr>
            <w:tcW w:w="450" w:type="dxa"/>
          </w:tcPr>
          <w:p w14:paraId="7978224F" w14:textId="77777777" w:rsidR="003A5B6B" w:rsidRPr="00782606" w:rsidRDefault="00032209" w:rsidP="008C20DA">
            <w:pPr>
              <w:pStyle w:val="JCBodyTxt2"/>
              <w:ind w:left="720" w:hanging="720"/>
              <w:rPr>
                <w:lang w:val="en-CA"/>
              </w:rPr>
            </w:pPr>
            <w:r w:rsidRPr="00782606">
              <w:rPr>
                <w:lang w:val="en-CA"/>
              </w:rPr>
              <w:t>)</w:t>
            </w:r>
          </w:p>
          <w:p w14:paraId="31B8AAA3" w14:textId="77777777" w:rsidR="008C20DA" w:rsidRPr="00782606" w:rsidRDefault="008C20DA" w:rsidP="00600765">
            <w:pPr>
              <w:spacing w:before="0"/>
              <w:rPr>
                <w:lang w:val="en-CA"/>
              </w:rPr>
            </w:pPr>
            <w:r w:rsidRPr="00782606">
              <w:rPr>
                <w:sz w:val="24"/>
                <w:lang w:val="en-CA"/>
              </w:rPr>
              <w:t>)</w:t>
            </w:r>
          </w:p>
          <w:p w14:paraId="3E2AB365" w14:textId="77777777" w:rsidR="00BA64BA" w:rsidRPr="00782606" w:rsidRDefault="00BA64BA" w:rsidP="00600765">
            <w:pPr>
              <w:spacing w:before="0"/>
              <w:rPr>
                <w:sz w:val="24"/>
                <w:lang w:val="en-CA"/>
              </w:rPr>
            </w:pPr>
            <w:r w:rsidRPr="00782606">
              <w:rPr>
                <w:sz w:val="24"/>
                <w:lang w:val="en-CA"/>
              </w:rPr>
              <w:t>)</w:t>
            </w:r>
          </w:p>
          <w:p w14:paraId="438DCAF6" w14:textId="1476F1D4" w:rsidR="008C20DA" w:rsidRPr="00782606" w:rsidRDefault="008C20DA" w:rsidP="00600765">
            <w:pPr>
              <w:spacing w:before="0"/>
              <w:rPr>
                <w:lang w:val="en-CA"/>
              </w:rPr>
            </w:pPr>
            <w:r w:rsidRPr="00782606">
              <w:rPr>
                <w:sz w:val="24"/>
                <w:lang w:val="en-CA"/>
              </w:rPr>
              <w:t>)</w:t>
            </w:r>
          </w:p>
        </w:tc>
        <w:tc>
          <w:tcPr>
            <w:tcW w:w="4824" w:type="dxa"/>
          </w:tcPr>
          <w:p w14:paraId="57C0579D" w14:textId="77777777" w:rsidR="008C20DA" w:rsidRPr="00782606" w:rsidRDefault="008C20DA" w:rsidP="001743AC">
            <w:pPr>
              <w:spacing w:before="0"/>
              <w:rPr>
                <w:lang w:val="en-CA"/>
              </w:rPr>
            </w:pPr>
          </w:p>
          <w:p w14:paraId="3031AC07" w14:textId="7CBAEF20" w:rsidR="003A5B6B" w:rsidRPr="00782606" w:rsidRDefault="008C20DA" w:rsidP="001743AC">
            <w:pPr>
              <w:pStyle w:val="JCBodyTxt2"/>
              <w:rPr>
                <w:lang w:val="en-CA"/>
              </w:rPr>
            </w:pPr>
            <w:r w:rsidRPr="00782606">
              <w:rPr>
                <w:lang w:val="en-CA"/>
              </w:rPr>
              <w:t xml:space="preserve">Date signed by the </w:t>
            </w:r>
            <w:r w:rsidR="00A10BFB" w:rsidRPr="00782606">
              <w:rPr>
                <w:lang w:val="en-CA"/>
              </w:rPr>
              <w:t>Permittee</w:t>
            </w:r>
            <w:r w:rsidRPr="00782606">
              <w:rPr>
                <w:lang w:val="en-CA"/>
              </w:rPr>
              <w:t>:____________</w:t>
            </w:r>
          </w:p>
          <w:p w14:paraId="31B01AA2" w14:textId="08EE11E8" w:rsidR="008C20DA" w:rsidRPr="00782606" w:rsidRDefault="008C20DA" w:rsidP="001743AC">
            <w:pPr>
              <w:rPr>
                <w:lang w:val="en-CA"/>
              </w:rPr>
            </w:pPr>
          </w:p>
        </w:tc>
      </w:tr>
      <w:tr w:rsidR="00C20DF7" w:rsidRPr="00782606" w14:paraId="1193D15C" w14:textId="77777777" w:rsidTr="0054030A">
        <w:tc>
          <w:tcPr>
            <w:tcW w:w="4158" w:type="dxa"/>
          </w:tcPr>
          <w:p w14:paraId="62795468" w14:textId="0730F0E1" w:rsidR="00C20DF7" w:rsidRPr="00782606" w:rsidRDefault="00C20DF7" w:rsidP="0054030A">
            <w:pPr>
              <w:pStyle w:val="JCBodyTxt2"/>
              <w:ind w:left="720" w:hanging="720"/>
              <w:rPr>
                <w:lang w:val="en-CA"/>
              </w:rPr>
            </w:pPr>
          </w:p>
        </w:tc>
        <w:tc>
          <w:tcPr>
            <w:tcW w:w="450" w:type="dxa"/>
          </w:tcPr>
          <w:p w14:paraId="5AE8FFAA" w14:textId="77777777" w:rsidR="00C20DF7" w:rsidRPr="00782606" w:rsidRDefault="00085C4C" w:rsidP="00BE2FCC">
            <w:pPr>
              <w:pStyle w:val="JCBodyTxt2"/>
              <w:ind w:left="720" w:hanging="720"/>
              <w:rPr>
                <w:lang w:val="en-CA"/>
              </w:rPr>
            </w:pPr>
            <w:r w:rsidRPr="00782606">
              <w:rPr>
                <w:lang w:val="en-CA"/>
              </w:rPr>
              <w:t>)</w:t>
            </w:r>
          </w:p>
          <w:p w14:paraId="424D31FA" w14:textId="3FABE015" w:rsidR="00085C4C" w:rsidRPr="00782606" w:rsidRDefault="00085C4C" w:rsidP="0054030A">
            <w:pPr>
              <w:spacing w:before="0"/>
              <w:ind w:left="720" w:hanging="720"/>
              <w:rPr>
                <w:lang w:val="en-CA"/>
              </w:rPr>
            </w:pPr>
          </w:p>
        </w:tc>
        <w:tc>
          <w:tcPr>
            <w:tcW w:w="4824" w:type="dxa"/>
          </w:tcPr>
          <w:p w14:paraId="26832E4C" w14:textId="10762C8B" w:rsidR="00C20DF7" w:rsidRPr="00782606" w:rsidRDefault="0072330C" w:rsidP="00996BC6">
            <w:pPr>
              <w:pStyle w:val="JCBodyTxt2"/>
              <w:rPr>
                <w:lang w:val="en-CA"/>
              </w:rPr>
            </w:pPr>
            <w:r w:rsidRPr="00782606">
              <w:rPr>
                <w:lang w:val="en-CA"/>
              </w:rPr>
              <w:t xml:space="preserve">I </w:t>
            </w:r>
            <w:r w:rsidR="00996BC6" w:rsidRPr="00782606">
              <w:rPr>
                <w:lang w:val="en-CA"/>
              </w:rPr>
              <w:t>have</w:t>
            </w:r>
            <w:r w:rsidRPr="00782606">
              <w:rPr>
                <w:lang w:val="en-CA"/>
              </w:rPr>
              <w:t xml:space="preserve"> authori</w:t>
            </w:r>
            <w:r w:rsidR="00996BC6" w:rsidRPr="00782606">
              <w:rPr>
                <w:lang w:val="en-CA"/>
              </w:rPr>
              <w:t xml:space="preserve">ty to bind </w:t>
            </w:r>
            <w:r w:rsidRPr="00782606">
              <w:rPr>
                <w:lang w:val="en-CA"/>
              </w:rPr>
              <w:t xml:space="preserve">the </w:t>
            </w:r>
            <w:r w:rsidR="00A10BFB" w:rsidRPr="00782606">
              <w:rPr>
                <w:lang w:val="en-CA"/>
              </w:rPr>
              <w:t>Permittee</w:t>
            </w:r>
          </w:p>
        </w:tc>
      </w:tr>
      <w:tr w:rsidR="00085C4C" w:rsidRPr="00782606" w14:paraId="7AD172CC" w14:textId="77777777" w:rsidTr="00BD33B9">
        <w:tc>
          <w:tcPr>
            <w:tcW w:w="4158" w:type="dxa"/>
          </w:tcPr>
          <w:p w14:paraId="7F110954" w14:textId="634B79B8" w:rsidR="00085C4C" w:rsidRPr="00782606" w:rsidRDefault="00085C4C" w:rsidP="00BD33B9">
            <w:pPr>
              <w:pStyle w:val="JCBodyTxt2"/>
              <w:ind w:left="720" w:hanging="720"/>
              <w:rPr>
                <w:lang w:val="en-CA"/>
              </w:rPr>
            </w:pPr>
          </w:p>
        </w:tc>
        <w:tc>
          <w:tcPr>
            <w:tcW w:w="450" w:type="dxa"/>
          </w:tcPr>
          <w:p w14:paraId="4B9FE0E3" w14:textId="77777777" w:rsidR="00085C4C" w:rsidRPr="00782606" w:rsidRDefault="00085C4C" w:rsidP="00BD33B9">
            <w:pPr>
              <w:pStyle w:val="JCBodyTxt2"/>
              <w:ind w:left="720" w:hanging="720"/>
              <w:rPr>
                <w:lang w:val="en-CA"/>
              </w:rPr>
            </w:pPr>
          </w:p>
        </w:tc>
        <w:tc>
          <w:tcPr>
            <w:tcW w:w="4824" w:type="dxa"/>
          </w:tcPr>
          <w:p w14:paraId="4F834A97" w14:textId="77777777" w:rsidR="00085C4C" w:rsidRPr="00782606" w:rsidRDefault="00085C4C" w:rsidP="001743AC">
            <w:pPr>
              <w:pStyle w:val="JCBodyTxt2"/>
              <w:rPr>
                <w:lang w:val="en-CA"/>
              </w:rPr>
            </w:pPr>
          </w:p>
        </w:tc>
      </w:tr>
      <w:bookmarkEnd w:id="0"/>
    </w:tbl>
    <w:p w14:paraId="375D9A92" w14:textId="77777777" w:rsidR="00AB1DE4" w:rsidRPr="00782606" w:rsidRDefault="00AB1DE4" w:rsidP="00BD33B9">
      <w:pPr>
        <w:pStyle w:val="JChiddentext"/>
        <w:ind w:left="720" w:hanging="720"/>
        <w:rPr>
          <w:smallCaps w:val="0"/>
          <w:vanish w:val="0"/>
          <w:color w:val="auto"/>
        </w:rPr>
      </w:pPr>
    </w:p>
    <w:p w14:paraId="1CFFA34A" w14:textId="77777777" w:rsidR="0067386F" w:rsidRPr="00782606" w:rsidRDefault="0067386F" w:rsidP="00BD33B9">
      <w:pPr>
        <w:pStyle w:val="JCTitlCtrB"/>
        <w:ind w:left="720" w:hanging="720"/>
        <w:rPr>
          <w:lang w:val="en-CA"/>
        </w:rPr>
        <w:sectPr w:rsidR="0067386F" w:rsidRPr="00782606" w:rsidSect="00AB1DE4">
          <w:footerReference w:type="default" r:id="rId22"/>
          <w:pgSz w:w="12240" w:h="15840"/>
          <w:pgMar w:top="1440" w:right="1440" w:bottom="1440" w:left="1440" w:header="706" w:footer="706" w:gutter="0"/>
          <w:pgNumType w:start="1"/>
          <w:cols w:space="708"/>
          <w:docGrid w:linePitch="360"/>
        </w:sectPr>
      </w:pPr>
    </w:p>
    <w:p w14:paraId="162815F7" w14:textId="08FEE8CA" w:rsidR="003A5B6B" w:rsidRPr="00782606" w:rsidRDefault="003A5B6B" w:rsidP="00817F79">
      <w:pPr>
        <w:pStyle w:val="JCTitlCtrB"/>
        <w:rPr>
          <w:lang w:val="en-CA"/>
        </w:rPr>
      </w:pPr>
      <w:r w:rsidRPr="00782606">
        <w:rPr>
          <w:lang w:val="en-CA"/>
        </w:rPr>
        <w:lastRenderedPageBreak/>
        <w:t xml:space="preserve">SCHEDULE A </w:t>
      </w:r>
    </w:p>
    <w:p w14:paraId="76C37380" w14:textId="7C09D785" w:rsidR="00046E29" w:rsidRPr="00782606" w:rsidRDefault="00E45593" w:rsidP="0054030A">
      <w:pPr>
        <w:pStyle w:val="JCTitlCtrB"/>
        <w:rPr>
          <w:b w:val="0"/>
          <w:lang w:val="en-CA"/>
        </w:rPr>
      </w:pPr>
      <w:r w:rsidRPr="00782606">
        <w:rPr>
          <w:lang w:val="en-CA"/>
        </w:rPr>
        <w:t>BAND COUNCIL RESOLUTION</w:t>
      </w:r>
    </w:p>
    <w:p w14:paraId="5AABD494" w14:textId="77777777" w:rsidR="0086460C" w:rsidRPr="00782606" w:rsidRDefault="0086460C" w:rsidP="0086460C">
      <w:pPr>
        <w:rPr>
          <w:color w:val="000000"/>
          <w:sz w:val="24"/>
          <w:lang w:val="en-CA"/>
        </w:rPr>
      </w:pPr>
    </w:p>
    <w:p w14:paraId="379EE5DF" w14:textId="77777777" w:rsidR="00876480" w:rsidRPr="00782606" w:rsidRDefault="0086460C" w:rsidP="0086460C">
      <w:pPr>
        <w:rPr>
          <w:color w:val="000000"/>
          <w:sz w:val="24"/>
          <w:lang w:val="en-CA"/>
        </w:rPr>
      </w:pPr>
      <w:r w:rsidRPr="00782606">
        <w:rPr>
          <w:color w:val="000000"/>
          <w:sz w:val="24"/>
          <w:lang w:val="en-CA"/>
        </w:rPr>
        <w:t>W</w:t>
      </w:r>
      <w:r w:rsidR="00876480" w:rsidRPr="00782606">
        <w:rPr>
          <w:color w:val="000000"/>
          <w:sz w:val="24"/>
          <w:lang w:val="en-CA"/>
        </w:rPr>
        <w:t>HEREAS:</w:t>
      </w:r>
    </w:p>
    <w:p w14:paraId="4EC092F3" w14:textId="7E00F659" w:rsidR="00876480" w:rsidRPr="00782606" w:rsidRDefault="00876480" w:rsidP="008C113D">
      <w:pPr>
        <w:pStyle w:val="ListParagraph"/>
        <w:numPr>
          <w:ilvl w:val="0"/>
          <w:numId w:val="29"/>
        </w:numPr>
        <w:rPr>
          <w:color w:val="000000"/>
          <w:lang w:val="en-CA"/>
        </w:rPr>
      </w:pPr>
      <w:r w:rsidRPr="00782606">
        <w:rPr>
          <w:color w:val="000000"/>
          <w:lang w:val="en-CA"/>
        </w:rPr>
        <w:t>W</w:t>
      </w:r>
      <w:r w:rsidR="0086460C" w:rsidRPr="00782606">
        <w:rPr>
          <w:color w:val="000000"/>
          <w:lang w:val="en-CA"/>
        </w:rPr>
        <w:t>e have negotiated a “</w:t>
      </w:r>
      <w:r w:rsidR="00A10BFB" w:rsidRPr="00782606">
        <w:rPr>
          <w:color w:val="000000"/>
          <w:lang w:val="en-CA"/>
        </w:rPr>
        <w:t>Permit</w:t>
      </w:r>
      <w:r w:rsidR="0086460C" w:rsidRPr="00782606">
        <w:rPr>
          <w:color w:val="000000"/>
          <w:lang w:val="en-CA"/>
        </w:rPr>
        <w:t>” to be entered into between H</w:t>
      </w:r>
      <w:r w:rsidR="00996BC6" w:rsidRPr="00782606">
        <w:rPr>
          <w:color w:val="000000"/>
          <w:lang w:val="en-CA"/>
        </w:rPr>
        <w:t>is</w:t>
      </w:r>
      <w:r w:rsidR="0086460C" w:rsidRPr="00782606">
        <w:rPr>
          <w:color w:val="000000"/>
          <w:lang w:val="en-CA"/>
        </w:rPr>
        <w:t xml:space="preserve"> Majesty </w:t>
      </w:r>
      <w:r w:rsidR="00996BC6" w:rsidRPr="00782606">
        <w:rPr>
          <w:color w:val="000000"/>
          <w:lang w:val="en-CA"/>
        </w:rPr>
        <w:t xml:space="preserve">the King </w:t>
      </w:r>
      <w:r w:rsidR="0086460C" w:rsidRPr="00782606">
        <w:rPr>
          <w:color w:val="000000"/>
          <w:lang w:val="en-CA"/>
        </w:rPr>
        <w:t xml:space="preserve">in right of Canada, </w:t>
      </w:r>
      <w:r w:rsidR="00A863B9" w:rsidRPr="00782606">
        <w:rPr>
          <w:rFonts w:cs="Arial"/>
          <w:lang w:val="en-CA"/>
        </w:rPr>
        <w:fldChar w:fldCharType="begin">
          <w:ffData>
            <w:name w:val=""/>
            <w:enabled/>
            <w:calcOnExit w:val="0"/>
            <w:textInput>
              <w:default w:val="[First Nation]"/>
            </w:textInput>
          </w:ffData>
        </w:fldChar>
      </w:r>
      <w:r w:rsidR="00A863B9" w:rsidRPr="00782606">
        <w:rPr>
          <w:rFonts w:cs="Arial"/>
          <w:lang w:val="en-CA"/>
        </w:rPr>
        <w:instrText xml:space="preserve"> FORMTEXT </w:instrText>
      </w:r>
      <w:r w:rsidR="00A863B9" w:rsidRPr="00782606">
        <w:rPr>
          <w:rFonts w:cs="Arial"/>
          <w:lang w:val="en-CA"/>
        </w:rPr>
      </w:r>
      <w:r w:rsidR="00A863B9" w:rsidRPr="00782606">
        <w:rPr>
          <w:rFonts w:cs="Arial"/>
          <w:lang w:val="en-CA"/>
        </w:rPr>
        <w:fldChar w:fldCharType="separate"/>
      </w:r>
      <w:r w:rsidR="007A2A68">
        <w:rPr>
          <w:rFonts w:cs="Arial"/>
          <w:noProof/>
          <w:lang w:val="en-CA"/>
        </w:rPr>
        <w:t>[First Nation]</w:t>
      </w:r>
      <w:r w:rsidR="00A863B9" w:rsidRPr="00782606">
        <w:rPr>
          <w:rFonts w:cs="Arial"/>
          <w:lang w:val="en-CA"/>
        </w:rPr>
        <w:fldChar w:fldCharType="end"/>
      </w:r>
      <w:r w:rsidR="0086460C" w:rsidRPr="00782606">
        <w:rPr>
          <w:color w:val="000000"/>
          <w:lang w:val="en-CA"/>
        </w:rPr>
        <w:t xml:space="preserve">, and </w:t>
      </w:r>
      <w:r w:rsidR="007A54B7" w:rsidRPr="00782606">
        <w:rPr>
          <w:rFonts w:cs="Arial"/>
          <w:lang w:val="en-CA"/>
        </w:rPr>
        <w:fldChar w:fldCharType="begin">
          <w:ffData>
            <w:name w:val=""/>
            <w:enabled/>
            <w:calcOnExit w:val="0"/>
            <w:textInput>
              <w:default w:val="[Permittee's Name]"/>
            </w:textInput>
          </w:ffData>
        </w:fldChar>
      </w:r>
      <w:r w:rsidR="007A54B7" w:rsidRPr="00782606">
        <w:rPr>
          <w:rFonts w:cs="Arial"/>
          <w:lang w:val="en-CA"/>
        </w:rPr>
        <w:instrText xml:space="preserve"> FORMTEXT </w:instrText>
      </w:r>
      <w:r w:rsidR="007A54B7" w:rsidRPr="00782606">
        <w:rPr>
          <w:rFonts w:cs="Arial"/>
          <w:lang w:val="en-CA"/>
        </w:rPr>
      </w:r>
      <w:r w:rsidR="007A54B7" w:rsidRPr="00782606">
        <w:rPr>
          <w:rFonts w:cs="Arial"/>
          <w:lang w:val="en-CA"/>
        </w:rPr>
        <w:fldChar w:fldCharType="separate"/>
      </w:r>
      <w:r w:rsidR="007A2A68">
        <w:rPr>
          <w:rFonts w:cs="Arial"/>
          <w:noProof/>
          <w:lang w:val="en-CA"/>
        </w:rPr>
        <w:t>[Permittee's Name]</w:t>
      </w:r>
      <w:r w:rsidR="007A54B7" w:rsidRPr="00782606">
        <w:rPr>
          <w:rFonts w:cs="Arial"/>
          <w:lang w:val="en-CA"/>
        </w:rPr>
        <w:fldChar w:fldCharType="end"/>
      </w:r>
      <w:r w:rsidR="0086460C" w:rsidRPr="00782606">
        <w:rPr>
          <w:color w:val="000000"/>
          <w:lang w:val="en-CA"/>
        </w:rPr>
        <w:t xml:space="preserve">, to which this resolution </w:t>
      </w:r>
      <w:r w:rsidRPr="00782606">
        <w:rPr>
          <w:color w:val="000000"/>
          <w:lang w:val="en-CA"/>
        </w:rPr>
        <w:t>is to be attached as a schedule; and</w:t>
      </w:r>
    </w:p>
    <w:p w14:paraId="4123E33D" w14:textId="18A34276" w:rsidR="00876480" w:rsidRPr="00782606" w:rsidRDefault="00876480" w:rsidP="008C113D">
      <w:pPr>
        <w:pStyle w:val="ListParagraph"/>
        <w:numPr>
          <w:ilvl w:val="0"/>
          <w:numId w:val="29"/>
        </w:numPr>
        <w:rPr>
          <w:color w:val="000000"/>
          <w:lang w:val="en-CA"/>
        </w:rPr>
      </w:pPr>
      <w:r w:rsidRPr="00782606">
        <w:rPr>
          <w:color w:val="000000"/>
          <w:lang w:val="en-CA"/>
        </w:rPr>
        <w:t xml:space="preserve">The terms used in this resolution that are defined in the </w:t>
      </w:r>
      <w:r w:rsidR="00A10BFB" w:rsidRPr="00782606">
        <w:rPr>
          <w:color w:val="000000"/>
          <w:lang w:val="en-CA"/>
        </w:rPr>
        <w:t>Permit</w:t>
      </w:r>
      <w:r w:rsidRPr="00782606">
        <w:rPr>
          <w:color w:val="000000"/>
          <w:lang w:val="en-CA"/>
        </w:rPr>
        <w:t xml:space="preserve"> have the same meaning as in the </w:t>
      </w:r>
      <w:r w:rsidR="00A10BFB" w:rsidRPr="00782606">
        <w:rPr>
          <w:color w:val="000000"/>
          <w:lang w:val="en-CA"/>
        </w:rPr>
        <w:t>Permit</w:t>
      </w:r>
      <w:r w:rsidRPr="00782606">
        <w:rPr>
          <w:color w:val="000000"/>
          <w:lang w:val="en-CA"/>
        </w:rPr>
        <w:t>.</w:t>
      </w:r>
    </w:p>
    <w:p w14:paraId="4DAE16C3" w14:textId="77777777" w:rsidR="0086460C" w:rsidRPr="00782606" w:rsidRDefault="0086460C" w:rsidP="0086460C">
      <w:pPr>
        <w:rPr>
          <w:color w:val="000000"/>
          <w:sz w:val="24"/>
          <w:lang w:val="en-CA"/>
        </w:rPr>
      </w:pPr>
    </w:p>
    <w:p w14:paraId="2AAC2822" w14:textId="0B21EA0E" w:rsidR="0086460C" w:rsidRPr="00782606" w:rsidRDefault="0086460C" w:rsidP="0086460C">
      <w:pPr>
        <w:rPr>
          <w:color w:val="000000"/>
          <w:sz w:val="24"/>
          <w:lang w:val="en-CA"/>
        </w:rPr>
      </w:pPr>
      <w:r w:rsidRPr="00782606">
        <w:rPr>
          <w:color w:val="000000"/>
          <w:sz w:val="24"/>
          <w:lang w:val="en-CA"/>
        </w:rPr>
        <w:t xml:space="preserve">BE IT RESOLVED that </w:t>
      </w:r>
      <w:r w:rsidR="001743AC" w:rsidRPr="00782606">
        <w:rPr>
          <w:color w:val="000000"/>
          <w:sz w:val="24"/>
          <w:lang w:val="en-CA"/>
        </w:rPr>
        <w:t xml:space="preserve">the </w:t>
      </w:r>
      <w:r w:rsidRPr="00782606">
        <w:rPr>
          <w:color w:val="000000"/>
          <w:sz w:val="24"/>
          <w:lang w:val="en-CA"/>
        </w:rPr>
        <w:t xml:space="preserve">Council, on behalf of </w:t>
      </w:r>
      <w:r w:rsidR="00A863B9" w:rsidRPr="00782606">
        <w:rPr>
          <w:rFonts w:cs="Arial"/>
          <w:sz w:val="24"/>
          <w:lang w:val="en-CA"/>
        </w:rPr>
        <w:fldChar w:fldCharType="begin">
          <w:ffData>
            <w:name w:val=""/>
            <w:enabled/>
            <w:calcOnExit w:val="0"/>
            <w:textInput>
              <w:default w:val="[First Nation]"/>
            </w:textInput>
          </w:ffData>
        </w:fldChar>
      </w:r>
      <w:r w:rsidR="00A863B9" w:rsidRPr="00782606">
        <w:rPr>
          <w:rFonts w:cs="Arial"/>
          <w:sz w:val="24"/>
          <w:lang w:val="en-CA"/>
        </w:rPr>
        <w:instrText xml:space="preserve"> FORMTEXT </w:instrText>
      </w:r>
      <w:r w:rsidR="00A863B9" w:rsidRPr="00782606">
        <w:rPr>
          <w:rFonts w:cs="Arial"/>
          <w:sz w:val="24"/>
          <w:lang w:val="en-CA"/>
        </w:rPr>
      </w:r>
      <w:r w:rsidR="00A863B9" w:rsidRPr="00782606">
        <w:rPr>
          <w:rFonts w:cs="Arial"/>
          <w:sz w:val="24"/>
          <w:lang w:val="en-CA"/>
        </w:rPr>
        <w:fldChar w:fldCharType="separate"/>
      </w:r>
      <w:r w:rsidR="007A2A68">
        <w:rPr>
          <w:rFonts w:cs="Arial"/>
          <w:noProof/>
          <w:sz w:val="24"/>
          <w:lang w:val="en-CA"/>
        </w:rPr>
        <w:t>[First Nation]</w:t>
      </w:r>
      <w:r w:rsidR="00A863B9" w:rsidRPr="00782606">
        <w:rPr>
          <w:rFonts w:cs="Arial"/>
          <w:sz w:val="24"/>
          <w:lang w:val="en-CA"/>
        </w:rPr>
        <w:fldChar w:fldCharType="end"/>
      </w:r>
      <w:r w:rsidRPr="00782606">
        <w:rPr>
          <w:color w:val="000000"/>
          <w:sz w:val="24"/>
          <w:lang w:val="en-CA"/>
        </w:rPr>
        <w:t>:</w:t>
      </w:r>
    </w:p>
    <w:p w14:paraId="298C6C68" w14:textId="77777777" w:rsidR="0086460C" w:rsidRPr="00782606" w:rsidRDefault="0086460C" w:rsidP="0086460C">
      <w:pPr>
        <w:rPr>
          <w:color w:val="000000"/>
          <w:sz w:val="24"/>
          <w:lang w:val="en-CA"/>
        </w:rPr>
      </w:pPr>
    </w:p>
    <w:p w14:paraId="0B279346" w14:textId="18448EDD" w:rsidR="0086460C" w:rsidRPr="00782606" w:rsidRDefault="0086460C" w:rsidP="008C113D">
      <w:pPr>
        <w:numPr>
          <w:ilvl w:val="0"/>
          <w:numId w:val="28"/>
        </w:numPr>
        <w:overflowPunct w:val="0"/>
        <w:autoSpaceDE w:val="0"/>
        <w:autoSpaceDN w:val="0"/>
        <w:adjustRightInd w:val="0"/>
        <w:spacing w:before="0"/>
        <w:textAlignment w:val="baseline"/>
        <w:rPr>
          <w:color w:val="000000"/>
          <w:sz w:val="24"/>
          <w:lang w:val="en-CA"/>
        </w:rPr>
      </w:pPr>
      <w:r w:rsidRPr="00782606">
        <w:rPr>
          <w:color w:val="000000"/>
          <w:sz w:val="24"/>
          <w:lang w:val="en-CA"/>
        </w:rPr>
        <w:t>ha</w:t>
      </w:r>
      <w:r w:rsidR="00876480" w:rsidRPr="00782606">
        <w:rPr>
          <w:color w:val="000000"/>
          <w:sz w:val="24"/>
          <w:lang w:val="en-CA"/>
        </w:rPr>
        <w:t>s</w:t>
      </w:r>
      <w:r w:rsidRPr="00782606">
        <w:rPr>
          <w:color w:val="000000"/>
          <w:sz w:val="24"/>
          <w:lang w:val="en-CA"/>
        </w:rPr>
        <w:t xml:space="preserve"> read and understood the</w:t>
      </w:r>
      <w:r w:rsidR="00876480" w:rsidRPr="00782606">
        <w:rPr>
          <w:color w:val="000000"/>
          <w:sz w:val="24"/>
          <w:lang w:val="en-CA"/>
        </w:rPr>
        <w:t xml:space="preserve"> </w:t>
      </w:r>
      <w:r w:rsidR="00A10BFB" w:rsidRPr="00782606">
        <w:rPr>
          <w:color w:val="000000"/>
          <w:sz w:val="24"/>
          <w:lang w:val="en-CA"/>
        </w:rPr>
        <w:t>Permit</w:t>
      </w:r>
      <w:r w:rsidR="00876480" w:rsidRPr="00782606">
        <w:rPr>
          <w:color w:val="000000"/>
          <w:sz w:val="24"/>
          <w:lang w:val="en-CA"/>
        </w:rPr>
        <w:t xml:space="preserve"> </w:t>
      </w:r>
      <w:r w:rsidRPr="00782606">
        <w:rPr>
          <w:color w:val="000000"/>
          <w:sz w:val="24"/>
          <w:lang w:val="en-CA"/>
        </w:rPr>
        <w:t>terms;</w:t>
      </w:r>
    </w:p>
    <w:p w14:paraId="08498E78" w14:textId="77777777" w:rsidR="0086460C" w:rsidRPr="00782606" w:rsidRDefault="0086460C" w:rsidP="0086460C">
      <w:pPr>
        <w:ind w:left="360"/>
        <w:rPr>
          <w:color w:val="000000"/>
          <w:sz w:val="24"/>
          <w:lang w:val="en-CA"/>
        </w:rPr>
      </w:pPr>
    </w:p>
    <w:p w14:paraId="08EB4140" w14:textId="6BBC4D11" w:rsidR="0086460C" w:rsidRPr="00782606" w:rsidRDefault="00876480" w:rsidP="008C113D">
      <w:pPr>
        <w:numPr>
          <w:ilvl w:val="0"/>
          <w:numId w:val="28"/>
        </w:numPr>
        <w:overflowPunct w:val="0"/>
        <w:autoSpaceDE w:val="0"/>
        <w:autoSpaceDN w:val="0"/>
        <w:adjustRightInd w:val="0"/>
        <w:spacing w:before="0"/>
        <w:textAlignment w:val="baseline"/>
        <w:rPr>
          <w:sz w:val="24"/>
          <w:lang w:val="en-CA"/>
        </w:rPr>
      </w:pPr>
      <w:r w:rsidRPr="00782606">
        <w:rPr>
          <w:sz w:val="24"/>
          <w:lang w:val="en-CA"/>
        </w:rPr>
        <w:t xml:space="preserve">has been advised by </w:t>
      </w:r>
      <w:r w:rsidR="009F720F" w:rsidRPr="00782606">
        <w:rPr>
          <w:sz w:val="24"/>
          <w:lang w:val="en-CA"/>
        </w:rPr>
        <w:t xml:space="preserve">the Permittor </w:t>
      </w:r>
      <w:r w:rsidRPr="00782606">
        <w:rPr>
          <w:sz w:val="24"/>
          <w:lang w:val="en-CA"/>
        </w:rPr>
        <w:t xml:space="preserve">to </w:t>
      </w:r>
      <w:r w:rsidR="0086460C" w:rsidRPr="00782606">
        <w:rPr>
          <w:sz w:val="24"/>
          <w:lang w:val="en-CA"/>
        </w:rPr>
        <w:t xml:space="preserve">receive independent legal </w:t>
      </w:r>
      <w:r w:rsidRPr="00782606">
        <w:rPr>
          <w:sz w:val="24"/>
          <w:lang w:val="en-CA"/>
        </w:rPr>
        <w:t xml:space="preserve">and financial </w:t>
      </w:r>
      <w:r w:rsidR="0086460C" w:rsidRPr="00782606">
        <w:rPr>
          <w:sz w:val="24"/>
          <w:lang w:val="en-CA"/>
        </w:rPr>
        <w:t>advice about the</w:t>
      </w:r>
      <w:r w:rsidRPr="00782606">
        <w:rPr>
          <w:sz w:val="24"/>
          <w:lang w:val="en-CA"/>
        </w:rPr>
        <w:t xml:space="preserve"> </w:t>
      </w:r>
      <w:r w:rsidR="00A10BFB" w:rsidRPr="00782606">
        <w:rPr>
          <w:sz w:val="24"/>
          <w:lang w:val="en-CA"/>
        </w:rPr>
        <w:t>Permit</w:t>
      </w:r>
      <w:r w:rsidRPr="00782606">
        <w:rPr>
          <w:sz w:val="24"/>
          <w:lang w:val="en-CA"/>
        </w:rPr>
        <w:t xml:space="preserve"> </w:t>
      </w:r>
      <w:r w:rsidR="0086460C" w:rsidRPr="00782606">
        <w:rPr>
          <w:sz w:val="24"/>
          <w:lang w:val="en-CA"/>
        </w:rPr>
        <w:t xml:space="preserve">before </w:t>
      </w:r>
      <w:r w:rsidRPr="00782606">
        <w:rPr>
          <w:sz w:val="24"/>
          <w:lang w:val="en-CA"/>
        </w:rPr>
        <w:t xml:space="preserve">executing it and to continue to obtain such advice about the First Nation’s rights and obligations throughout the Term of the </w:t>
      </w:r>
      <w:r w:rsidR="00A10BFB" w:rsidRPr="00782606">
        <w:rPr>
          <w:sz w:val="24"/>
          <w:lang w:val="en-CA"/>
        </w:rPr>
        <w:t>Permit</w:t>
      </w:r>
      <w:r w:rsidR="0086460C" w:rsidRPr="00782606">
        <w:rPr>
          <w:sz w:val="24"/>
          <w:lang w:val="en-CA"/>
        </w:rPr>
        <w:t>;</w:t>
      </w:r>
    </w:p>
    <w:p w14:paraId="4432FBCE" w14:textId="77777777" w:rsidR="0086460C" w:rsidRPr="00782606" w:rsidRDefault="0086460C" w:rsidP="0086460C">
      <w:pPr>
        <w:rPr>
          <w:sz w:val="24"/>
          <w:lang w:val="en-CA"/>
        </w:rPr>
      </w:pPr>
    </w:p>
    <w:p w14:paraId="72F2F994" w14:textId="30B6AC53" w:rsidR="0086460C" w:rsidRPr="00782606" w:rsidRDefault="0086460C" w:rsidP="008C113D">
      <w:pPr>
        <w:numPr>
          <w:ilvl w:val="0"/>
          <w:numId w:val="28"/>
        </w:numPr>
        <w:overflowPunct w:val="0"/>
        <w:autoSpaceDE w:val="0"/>
        <w:autoSpaceDN w:val="0"/>
        <w:adjustRightInd w:val="0"/>
        <w:spacing w:before="0"/>
        <w:textAlignment w:val="baseline"/>
        <w:rPr>
          <w:color w:val="000000"/>
          <w:sz w:val="24"/>
          <w:lang w:val="en-CA"/>
        </w:rPr>
      </w:pPr>
      <w:r w:rsidRPr="00782606">
        <w:rPr>
          <w:color w:val="000000"/>
          <w:sz w:val="24"/>
          <w:lang w:val="en-CA"/>
        </w:rPr>
        <w:t>consents to the execution of the</w:t>
      </w:r>
      <w:r w:rsidR="00876480" w:rsidRPr="00782606">
        <w:rPr>
          <w:color w:val="000000"/>
          <w:sz w:val="24"/>
          <w:lang w:val="en-CA"/>
        </w:rPr>
        <w:t xml:space="preserve"> </w:t>
      </w:r>
      <w:r w:rsidR="00A10BFB" w:rsidRPr="00782606">
        <w:rPr>
          <w:color w:val="000000"/>
          <w:sz w:val="24"/>
          <w:lang w:val="en-CA"/>
        </w:rPr>
        <w:t>Permit</w:t>
      </w:r>
      <w:r w:rsidR="00876480" w:rsidRPr="00782606">
        <w:rPr>
          <w:color w:val="000000"/>
          <w:sz w:val="24"/>
          <w:lang w:val="en-CA"/>
        </w:rPr>
        <w:t xml:space="preserve"> </w:t>
      </w:r>
      <w:r w:rsidRPr="00782606">
        <w:rPr>
          <w:color w:val="000000"/>
          <w:sz w:val="24"/>
          <w:lang w:val="en-CA"/>
        </w:rPr>
        <w:t>on its terms; and</w:t>
      </w:r>
    </w:p>
    <w:p w14:paraId="6E5DAA9C" w14:textId="77777777" w:rsidR="0086460C" w:rsidRPr="00782606" w:rsidRDefault="0086460C" w:rsidP="0086460C">
      <w:pPr>
        <w:rPr>
          <w:color w:val="000000"/>
          <w:sz w:val="24"/>
          <w:lang w:val="en-CA"/>
        </w:rPr>
      </w:pPr>
    </w:p>
    <w:p w14:paraId="1A6708A7" w14:textId="2314C4CB" w:rsidR="0086460C" w:rsidRPr="00782606" w:rsidRDefault="0086460C" w:rsidP="008C113D">
      <w:pPr>
        <w:numPr>
          <w:ilvl w:val="0"/>
          <w:numId w:val="28"/>
        </w:numPr>
        <w:overflowPunct w:val="0"/>
        <w:autoSpaceDE w:val="0"/>
        <w:autoSpaceDN w:val="0"/>
        <w:adjustRightInd w:val="0"/>
        <w:spacing w:before="0"/>
        <w:textAlignment w:val="baseline"/>
        <w:rPr>
          <w:color w:val="000000"/>
          <w:sz w:val="24"/>
          <w:lang w:val="en-CA"/>
        </w:rPr>
      </w:pPr>
      <w:r w:rsidRPr="00782606">
        <w:rPr>
          <w:color w:val="000000"/>
          <w:sz w:val="24"/>
          <w:lang w:val="en-CA"/>
        </w:rPr>
        <w:t xml:space="preserve">authorizes any two members of </w:t>
      </w:r>
      <w:r w:rsidR="001743AC" w:rsidRPr="00782606">
        <w:rPr>
          <w:color w:val="000000"/>
          <w:sz w:val="24"/>
          <w:lang w:val="en-CA"/>
        </w:rPr>
        <w:t xml:space="preserve">the </w:t>
      </w:r>
      <w:r w:rsidRPr="00782606">
        <w:rPr>
          <w:color w:val="000000"/>
          <w:sz w:val="24"/>
          <w:lang w:val="en-CA"/>
        </w:rPr>
        <w:t>Council to execute the</w:t>
      </w:r>
      <w:r w:rsidR="00876480" w:rsidRPr="00782606">
        <w:rPr>
          <w:color w:val="000000"/>
          <w:sz w:val="24"/>
          <w:lang w:val="en-CA"/>
        </w:rPr>
        <w:t xml:space="preserve"> </w:t>
      </w:r>
      <w:r w:rsidR="00A10BFB" w:rsidRPr="00782606">
        <w:rPr>
          <w:color w:val="000000"/>
          <w:sz w:val="24"/>
          <w:lang w:val="en-CA"/>
        </w:rPr>
        <w:t>Permit</w:t>
      </w:r>
      <w:r w:rsidR="00876480" w:rsidRPr="00782606">
        <w:rPr>
          <w:color w:val="000000"/>
          <w:sz w:val="24"/>
          <w:lang w:val="en-CA"/>
        </w:rPr>
        <w:t xml:space="preserve"> </w:t>
      </w:r>
      <w:r w:rsidRPr="00782606">
        <w:rPr>
          <w:color w:val="000000"/>
          <w:sz w:val="24"/>
          <w:lang w:val="en-CA"/>
        </w:rPr>
        <w:t>on behalf of the First Nation.</w:t>
      </w:r>
    </w:p>
    <w:p w14:paraId="7DC3AA62" w14:textId="77777777" w:rsidR="0086460C" w:rsidRPr="00782606" w:rsidRDefault="0086460C" w:rsidP="0086460C">
      <w:pPr>
        <w:rPr>
          <w:color w:val="000000"/>
          <w:sz w:val="24"/>
          <w:lang w:val="en-CA"/>
        </w:rPr>
      </w:pPr>
    </w:p>
    <w:p w14:paraId="566C68E3" w14:textId="19C3C970" w:rsidR="0086460C" w:rsidRPr="00782606" w:rsidRDefault="001612DC" w:rsidP="0086460C">
      <w:pPr>
        <w:rPr>
          <w:color w:val="000000"/>
          <w:sz w:val="24"/>
          <w:lang w:val="en-CA"/>
        </w:rPr>
      </w:pPr>
      <w:r w:rsidRPr="00782606">
        <w:rPr>
          <w:b/>
          <w:bCs/>
          <w:color w:val="000000"/>
          <w:sz w:val="24"/>
          <w:lang w:val="en-CA"/>
        </w:rPr>
        <w:t xml:space="preserve">CARRIED </w:t>
      </w:r>
      <w:r w:rsidRPr="00782606">
        <w:rPr>
          <w:sz w:val="24"/>
          <w:lang w:val="en-CA"/>
        </w:rPr>
        <w:t xml:space="preserve">at a duly convened and conducted meeting on </w:t>
      </w:r>
      <w:r w:rsidR="0086460C" w:rsidRPr="00782606">
        <w:rPr>
          <w:color w:val="000000"/>
          <w:sz w:val="24"/>
          <w:lang w:val="en-CA"/>
        </w:rPr>
        <w:t xml:space="preserve"> ______________, 20___.</w:t>
      </w:r>
    </w:p>
    <w:p w14:paraId="1800ACE6" w14:textId="77777777" w:rsidR="0086460C" w:rsidRPr="00782606" w:rsidRDefault="0086460C" w:rsidP="0086460C">
      <w:pPr>
        <w:rPr>
          <w:color w:val="000000"/>
          <w:sz w:val="24"/>
          <w:lang w:val="en-CA"/>
        </w:rPr>
      </w:pPr>
    </w:p>
    <w:p w14:paraId="6CF5C4A0" w14:textId="77777777" w:rsidR="0086460C" w:rsidRPr="00782606" w:rsidRDefault="0086460C" w:rsidP="0086460C">
      <w:pPr>
        <w:rPr>
          <w:color w:val="000000"/>
          <w:sz w:val="24"/>
          <w:lang w:val="en-CA"/>
        </w:rPr>
      </w:pPr>
      <w:r w:rsidRPr="00782606">
        <w:rPr>
          <w:color w:val="000000"/>
          <w:sz w:val="24"/>
          <w:lang w:val="en-CA"/>
        </w:rPr>
        <w:t>Quorum for the Council is _________ members.</w:t>
      </w:r>
    </w:p>
    <w:p w14:paraId="2B851C7F" w14:textId="77777777" w:rsidR="0086460C" w:rsidRPr="00782606" w:rsidRDefault="0086460C" w:rsidP="0086460C">
      <w:pPr>
        <w:rPr>
          <w:color w:val="000000"/>
          <w:sz w:val="24"/>
          <w:lang w:val="en-CA"/>
        </w:rPr>
      </w:pPr>
    </w:p>
    <w:tbl>
      <w:tblPr>
        <w:tblW w:w="0" w:type="auto"/>
        <w:tblBorders>
          <w:top w:val="single" w:sz="4" w:space="0" w:color="auto"/>
          <w:insideH w:val="single" w:sz="4" w:space="0" w:color="auto"/>
        </w:tblBorders>
        <w:tblLook w:val="00A0" w:firstRow="1" w:lastRow="0" w:firstColumn="1" w:lastColumn="0" w:noHBand="0" w:noVBand="0"/>
      </w:tblPr>
      <w:tblGrid>
        <w:gridCol w:w="3270"/>
        <w:gridCol w:w="2818"/>
        <w:gridCol w:w="3272"/>
      </w:tblGrid>
      <w:tr w:rsidR="0086460C" w:rsidRPr="00782606" w14:paraId="7E386CAA" w14:textId="77777777" w:rsidTr="00BA64BA">
        <w:tc>
          <w:tcPr>
            <w:tcW w:w="3270" w:type="dxa"/>
          </w:tcPr>
          <w:p w14:paraId="03D25EB9" w14:textId="77777777" w:rsidR="0086460C" w:rsidRPr="00782606" w:rsidRDefault="0086460C" w:rsidP="0086460C">
            <w:pPr>
              <w:rPr>
                <w:color w:val="000000"/>
                <w:sz w:val="24"/>
                <w:lang w:val="en-CA"/>
              </w:rPr>
            </w:pPr>
            <w:r w:rsidRPr="00782606">
              <w:rPr>
                <w:color w:val="000000"/>
                <w:sz w:val="24"/>
                <w:lang w:val="en-CA"/>
              </w:rPr>
              <w:t>Chief</w:t>
            </w:r>
          </w:p>
          <w:p w14:paraId="38889CE0" w14:textId="77777777" w:rsidR="0086460C" w:rsidRPr="00782606" w:rsidRDefault="0086460C" w:rsidP="0086460C">
            <w:pPr>
              <w:rPr>
                <w:color w:val="000000"/>
                <w:sz w:val="24"/>
                <w:lang w:val="en-CA"/>
              </w:rPr>
            </w:pPr>
          </w:p>
        </w:tc>
        <w:tc>
          <w:tcPr>
            <w:tcW w:w="2818" w:type="dxa"/>
            <w:tcBorders>
              <w:top w:val="nil"/>
              <w:bottom w:val="nil"/>
            </w:tcBorders>
          </w:tcPr>
          <w:p w14:paraId="6BF703A8" w14:textId="77777777" w:rsidR="0086460C" w:rsidRPr="00782606" w:rsidRDefault="0086460C" w:rsidP="0086460C">
            <w:pPr>
              <w:rPr>
                <w:color w:val="000000"/>
                <w:sz w:val="24"/>
                <w:lang w:val="en-CA"/>
              </w:rPr>
            </w:pPr>
          </w:p>
        </w:tc>
        <w:tc>
          <w:tcPr>
            <w:tcW w:w="3272" w:type="dxa"/>
            <w:tcBorders>
              <w:top w:val="nil"/>
              <w:bottom w:val="single" w:sz="4" w:space="0" w:color="auto"/>
            </w:tcBorders>
          </w:tcPr>
          <w:p w14:paraId="7E542C67" w14:textId="77777777" w:rsidR="0086460C" w:rsidRPr="00782606" w:rsidRDefault="0086460C" w:rsidP="0086460C">
            <w:pPr>
              <w:rPr>
                <w:color w:val="000000"/>
                <w:sz w:val="24"/>
                <w:lang w:val="en-CA"/>
              </w:rPr>
            </w:pPr>
          </w:p>
        </w:tc>
      </w:tr>
      <w:tr w:rsidR="0086460C" w:rsidRPr="00782606" w14:paraId="2B372B78" w14:textId="77777777" w:rsidTr="00BA64BA">
        <w:tc>
          <w:tcPr>
            <w:tcW w:w="3270" w:type="dxa"/>
          </w:tcPr>
          <w:p w14:paraId="55ADC2B2" w14:textId="77777777" w:rsidR="0086460C" w:rsidRPr="00782606" w:rsidRDefault="0086460C" w:rsidP="0086460C">
            <w:pPr>
              <w:rPr>
                <w:color w:val="000000"/>
                <w:sz w:val="24"/>
                <w:lang w:val="en-CA"/>
              </w:rPr>
            </w:pPr>
            <w:r w:rsidRPr="00782606">
              <w:rPr>
                <w:color w:val="000000"/>
                <w:sz w:val="24"/>
                <w:lang w:val="en-CA"/>
              </w:rPr>
              <w:t>Councillor</w:t>
            </w:r>
          </w:p>
          <w:p w14:paraId="06131A22" w14:textId="77777777" w:rsidR="0086460C" w:rsidRPr="00782606" w:rsidRDefault="0086460C" w:rsidP="0086460C">
            <w:pPr>
              <w:rPr>
                <w:color w:val="000000"/>
                <w:sz w:val="24"/>
                <w:lang w:val="en-CA"/>
              </w:rPr>
            </w:pPr>
          </w:p>
        </w:tc>
        <w:tc>
          <w:tcPr>
            <w:tcW w:w="2818" w:type="dxa"/>
            <w:tcBorders>
              <w:top w:val="nil"/>
              <w:bottom w:val="nil"/>
            </w:tcBorders>
          </w:tcPr>
          <w:p w14:paraId="25DE3A4F" w14:textId="77777777" w:rsidR="0086460C" w:rsidRPr="00782606" w:rsidRDefault="0086460C" w:rsidP="0086460C">
            <w:pPr>
              <w:rPr>
                <w:color w:val="000000"/>
                <w:sz w:val="24"/>
                <w:lang w:val="en-CA"/>
              </w:rPr>
            </w:pPr>
          </w:p>
        </w:tc>
        <w:tc>
          <w:tcPr>
            <w:tcW w:w="3272" w:type="dxa"/>
            <w:tcBorders>
              <w:top w:val="single" w:sz="4" w:space="0" w:color="auto"/>
            </w:tcBorders>
          </w:tcPr>
          <w:p w14:paraId="596FA5C4" w14:textId="77777777" w:rsidR="0086460C" w:rsidRPr="00782606" w:rsidRDefault="0086460C" w:rsidP="0086460C">
            <w:pPr>
              <w:rPr>
                <w:color w:val="000000"/>
                <w:sz w:val="24"/>
                <w:lang w:val="en-CA"/>
              </w:rPr>
            </w:pPr>
            <w:r w:rsidRPr="00782606">
              <w:rPr>
                <w:color w:val="000000"/>
                <w:sz w:val="24"/>
                <w:lang w:val="en-CA"/>
              </w:rPr>
              <w:t>Councillor</w:t>
            </w:r>
          </w:p>
        </w:tc>
      </w:tr>
      <w:tr w:rsidR="0086460C" w:rsidRPr="00782606" w14:paraId="205EEC6A" w14:textId="77777777" w:rsidTr="00BA64BA">
        <w:tc>
          <w:tcPr>
            <w:tcW w:w="3270" w:type="dxa"/>
          </w:tcPr>
          <w:p w14:paraId="7E8B5735" w14:textId="3A526DDA" w:rsidR="0086460C" w:rsidRPr="00782606" w:rsidRDefault="00BA64BA" w:rsidP="0086460C">
            <w:pPr>
              <w:rPr>
                <w:color w:val="000000"/>
                <w:sz w:val="24"/>
                <w:lang w:val="en-CA"/>
              </w:rPr>
            </w:pPr>
            <w:r w:rsidRPr="00782606">
              <w:rPr>
                <w:color w:val="000000"/>
                <w:sz w:val="24"/>
                <w:lang w:val="en-CA"/>
              </w:rPr>
              <w:t>C</w:t>
            </w:r>
            <w:r w:rsidR="0086460C" w:rsidRPr="00782606">
              <w:rPr>
                <w:color w:val="000000"/>
                <w:sz w:val="24"/>
                <w:lang w:val="en-CA"/>
              </w:rPr>
              <w:t>ouncillor</w:t>
            </w:r>
          </w:p>
          <w:p w14:paraId="429D8A6F" w14:textId="77777777" w:rsidR="0086460C" w:rsidRPr="00782606" w:rsidRDefault="0086460C" w:rsidP="0086460C">
            <w:pPr>
              <w:rPr>
                <w:color w:val="000000"/>
                <w:sz w:val="24"/>
                <w:lang w:val="en-CA"/>
              </w:rPr>
            </w:pPr>
          </w:p>
        </w:tc>
        <w:tc>
          <w:tcPr>
            <w:tcW w:w="2818" w:type="dxa"/>
            <w:tcBorders>
              <w:top w:val="nil"/>
              <w:bottom w:val="nil"/>
            </w:tcBorders>
          </w:tcPr>
          <w:p w14:paraId="30D499AB" w14:textId="77777777" w:rsidR="0086460C" w:rsidRPr="00782606" w:rsidRDefault="0086460C" w:rsidP="0086460C">
            <w:pPr>
              <w:rPr>
                <w:color w:val="000000"/>
                <w:sz w:val="24"/>
                <w:lang w:val="en-CA"/>
              </w:rPr>
            </w:pPr>
          </w:p>
        </w:tc>
        <w:tc>
          <w:tcPr>
            <w:tcW w:w="3272" w:type="dxa"/>
          </w:tcPr>
          <w:p w14:paraId="67180AB0" w14:textId="77777777" w:rsidR="0086460C" w:rsidRPr="00782606" w:rsidRDefault="0086460C" w:rsidP="0086460C">
            <w:pPr>
              <w:rPr>
                <w:color w:val="000000"/>
                <w:sz w:val="24"/>
                <w:lang w:val="en-CA"/>
              </w:rPr>
            </w:pPr>
            <w:r w:rsidRPr="00782606">
              <w:rPr>
                <w:color w:val="000000"/>
                <w:sz w:val="24"/>
                <w:lang w:val="en-CA"/>
              </w:rPr>
              <w:t>Councillor</w:t>
            </w:r>
          </w:p>
        </w:tc>
      </w:tr>
    </w:tbl>
    <w:p w14:paraId="7F33EBB4" w14:textId="3097932D" w:rsidR="00BA64BA" w:rsidRPr="00782606" w:rsidRDefault="000F170F" w:rsidP="000F170F">
      <w:pPr>
        <w:rPr>
          <w:rFonts w:cs="Times New Roman"/>
          <w:b/>
          <w:sz w:val="24"/>
          <w:lang w:val="en-CA" w:eastAsia="en-CA"/>
        </w:rPr>
      </w:pPr>
      <w:bookmarkStart w:id="170" w:name="_Toc391305596"/>
      <w:r w:rsidRPr="00782606">
        <w:rPr>
          <w:b/>
          <w:color w:val="FF0000"/>
          <w:sz w:val="24"/>
          <w:lang w:val="en-CA"/>
        </w:rPr>
        <w:lastRenderedPageBreak/>
        <w:t>OPTIONAL – Include the following Schedule if assignments are allowed.  Otherwise, delete it.</w:t>
      </w:r>
    </w:p>
    <w:p w14:paraId="177C3A72" w14:textId="5768AA24" w:rsidR="004867AC" w:rsidRPr="00782606" w:rsidRDefault="001226EE" w:rsidP="004867AC">
      <w:pPr>
        <w:pStyle w:val="JCMRGTITLB1"/>
        <w:jc w:val="center"/>
        <w:rPr>
          <w:caps w:val="0"/>
          <w:lang w:val="en-CA"/>
        </w:rPr>
      </w:pPr>
      <w:r w:rsidRPr="00782606">
        <w:rPr>
          <w:caps w:val="0"/>
          <w:lang w:val="en-CA"/>
        </w:rPr>
        <w:t xml:space="preserve">SCHEDULE </w:t>
      </w:r>
      <w:r w:rsidR="00A47F11" w:rsidRPr="00782606">
        <w:rPr>
          <w:caps w:val="0"/>
          <w:lang w:val="en-CA"/>
        </w:rPr>
        <w:t>B</w:t>
      </w:r>
      <w:bookmarkEnd w:id="170"/>
    </w:p>
    <w:p w14:paraId="13DAD99E" w14:textId="3F06F4AE" w:rsidR="004867AC" w:rsidRPr="00782606" w:rsidRDefault="004867AC" w:rsidP="004867AC">
      <w:pPr>
        <w:pStyle w:val="JCCentreB"/>
        <w:ind w:left="0" w:right="0"/>
        <w:rPr>
          <w:lang w:val="en-CA"/>
        </w:rPr>
      </w:pPr>
      <w:r w:rsidRPr="00782606">
        <w:rPr>
          <w:lang w:val="en-CA"/>
        </w:rPr>
        <w:t xml:space="preserve">ASSIGNMENT </w:t>
      </w:r>
      <w:r w:rsidR="00A4043C" w:rsidRPr="00782606">
        <w:rPr>
          <w:lang w:val="en-CA"/>
        </w:rPr>
        <w:t>CONSENT</w:t>
      </w:r>
      <w:r w:rsidRPr="00782606">
        <w:rPr>
          <w:lang w:val="en-CA"/>
        </w:rPr>
        <w:t xml:space="preserve"> AGREEMENT</w:t>
      </w:r>
    </w:p>
    <w:p w14:paraId="276E698B" w14:textId="77777777" w:rsidR="005A7F3D" w:rsidRPr="00782606" w:rsidRDefault="005A7F3D" w:rsidP="00E62482">
      <w:pPr>
        <w:pStyle w:val="JCBodyTxt1"/>
        <w:ind w:left="720" w:hanging="720"/>
        <w:rPr>
          <w:lang w:val="en-CA"/>
        </w:rPr>
      </w:pPr>
    </w:p>
    <w:p w14:paraId="307FDCEC" w14:textId="47E44D60" w:rsidR="00E62482" w:rsidRPr="00782606" w:rsidRDefault="00E62482" w:rsidP="00E62482">
      <w:pPr>
        <w:pStyle w:val="JCBodyTxt1"/>
        <w:ind w:left="720" w:hanging="720"/>
        <w:rPr>
          <w:lang w:val="en-CA"/>
        </w:rPr>
      </w:pPr>
      <w:r w:rsidRPr="00782606">
        <w:rPr>
          <w:lang w:val="en-CA"/>
        </w:rPr>
        <w:t>This agreement commences on</w:t>
      </w:r>
      <w:r w:rsidR="00F71DF0" w:rsidRPr="00782606">
        <w:rPr>
          <w:lang w:val="en-CA"/>
        </w:rPr>
        <w:t xml:space="preserve"> [Month Day, Year]</w:t>
      </w:r>
      <w:r w:rsidRPr="00782606">
        <w:rPr>
          <w:lang w:val="en-CA"/>
        </w:rPr>
        <w:t xml:space="preserve"> and is made</w:t>
      </w:r>
      <w:r w:rsidR="00996BC6" w:rsidRPr="00782606">
        <w:rPr>
          <w:lang w:val="en-CA"/>
        </w:rPr>
        <w:t xml:space="preserve"> between:</w:t>
      </w:r>
    </w:p>
    <w:p w14:paraId="344B1C88" w14:textId="77777777" w:rsidR="00E62482" w:rsidRPr="00782606" w:rsidRDefault="00E62482" w:rsidP="00E62482">
      <w:pPr>
        <w:pStyle w:val="JCCentreNB"/>
        <w:spacing w:before="0"/>
        <w:ind w:left="720" w:hanging="720"/>
        <w:jc w:val="left"/>
        <w:rPr>
          <w:lang w:val="en-CA"/>
        </w:rPr>
      </w:pPr>
    </w:p>
    <w:p w14:paraId="49E92092" w14:textId="77777777" w:rsidR="00E62482" w:rsidRPr="00782606" w:rsidRDefault="00E62482" w:rsidP="00E62482">
      <w:pPr>
        <w:pStyle w:val="JCCentreB"/>
        <w:spacing w:before="0"/>
        <w:ind w:left="0" w:right="0"/>
        <w:rPr>
          <w:lang w:val="en-CA"/>
        </w:rPr>
      </w:pPr>
    </w:p>
    <w:p w14:paraId="0F93526A" w14:textId="39C3B4B3" w:rsidR="00E62482" w:rsidRPr="00782606" w:rsidRDefault="00E62482" w:rsidP="00E62482">
      <w:pPr>
        <w:pStyle w:val="JCCentreB"/>
        <w:spacing w:before="0"/>
        <w:ind w:left="0" w:right="0"/>
        <w:rPr>
          <w:b w:val="0"/>
          <w:lang w:val="en-CA"/>
        </w:rPr>
      </w:pPr>
      <w:r w:rsidRPr="00782606">
        <w:rPr>
          <w:lang w:val="en-CA"/>
        </w:rPr>
        <w:t>H</w:t>
      </w:r>
      <w:r w:rsidR="00996BC6" w:rsidRPr="00782606">
        <w:rPr>
          <w:lang w:val="en-CA"/>
        </w:rPr>
        <w:t>IS</w:t>
      </w:r>
      <w:r w:rsidRPr="00782606">
        <w:rPr>
          <w:lang w:val="en-CA"/>
        </w:rPr>
        <w:t xml:space="preserve"> MAJESTY THE </w:t>
      </w:r>
      <w:r w:rsidR="00996BC6" w:rsidRPr="00782606">
        <w:rPr>
          <w:lang w:val="en-CA"/>
        </w:rPr>
        <w:t>KING</w:t>
      </w:r>
      <w:r w:rsidRPr="00782606">
        <w:rPr>
          <w:lang w:val="en-CA"/>
        </w:rPr>
        <w:t xml:space="preserve"> IN RIGHT OF CANADA</w:t>
      </w:r>
      <w:r w:rsidRPr="00782606">
        <w:rPr>
          <w:b w:val="0"/>
          <w:lang w:val="en-CA"/>
        </w:rPr>
        <w:t xml:space="preserve">, </w:t>
      </w:r>
    </w:p>
    <w:p w14:paraId="21CD6A07" w14:textId="511F7B95" w:rsidR="00E62482" w:rsidRPr="00782606" w:rsidRDefault="00E62482" w:rsidP="00E62482">
      <w:pPr>
        <w:pStyle w:val="JCCentreB"/>
        <w:spacing w:before="0"/>
        <w:ind w:left="0" w:right="0"/>
        <w:rPr>
          <w:lang w:val="en-CA"/>
        </w:rPr>
      </w:pPr>
      <w:r w:rsidRPr="00782606">
        <w:rPr>
          <w:b w:val="0"/>
          <w:lang w:val="en-CA"/>
        </w:rPr>
        <w:t xml:space="preserve">as represented by the Minister of </w:t>
      </w:r>
      <w:r w:rsidR="002F1E28" w:rsidRPr="00782606">
        <w:rPr>
          <w:b w:val="0"/>
          <w:lang w:val="en-CA"/>
        </w:rPr>
        <w:t>Indigenous Services</w:t>
      </w:r>
      <w:r w:rsidRPr="00782606">
        <w:rPr>
          <w:lang w:val="en-CA"/>
        </w:rPr>
        <w:t xml:space="preserve"> </w:t>
      </w:r>
    </w:p>
    <w:p w14:paraId="606946E3" w14:textId="77777777" w:rsidR="00E62482" w:rsidRPr="00782606" w:rsidRDefault="00E62482" w:rsidP="00E62482">
      <w:pPr>
        <w:pStyle w:val="JCCentreNB"/>
        <w:spacing w:before="0"/>
        <w:ind w:left="720" w:hanging="720"/>
        <w:jc w:val="right"/>
        <w:rPr>
          <w:lang w:val="en-CA"/>
        </w:rPr>
      </w:pPr>
    </w:p>
    <w:p w14:paraId="41D16315" w14:textId="17A1BA55" w:rsidR="00E62482" w:rsidRPr="00782606" w:rsidRDefault="00E62482" w:rsidP="00E62482">
      <w:pPr>
        <w:pStyle w:val="JCCentreNB"/>
        <w:spacing w:before="0"/>
        <w:ind w:left="720" w:hanging="720"/>
        <w:jc w:val="right"/>
        <w:rPr>
          <w:lang w:val="en-CA"/>
        </w:rPr>
      </w:pPr>
      <w:r w:rsidRPr="00782606">
        <w:rPr>
          <w:lang w:val="en-CA"/>
        </w:rPr>
        <w:t>(</w:t>
      </w:r>
      <w:r w:rsidR="009F720F" w:rsidRPr="00782606">
        <w:rPr>
          <w:lang w:val="en-CA"/>
        </w:rPr>
        <w:t xml:space="preserve">the </w:t>
      </w:r>
      <w:r w:rsidRPr="00782606">
        <w:rPr>
          <w:lang w:val="en-CA"/>
        </w:rPr>
        <w:t>“</w:t>
      </w:r>
      <w:r w:rsidR="009F720F" w:rsidRPr="00782606">
        <w:rPr>
          <w:b/>
          <w:lang w:val="en-CA"/>
        </w:rPr>
        <w:t>Permittor</w:t>
      </w:r>
      <w:r w:rsidRPr="00782606">
        <w:rPr>
          <w:lang w:val="en-CA"/>
        </w:rPr>
        <w:t>”)</w:t>
      </w:r>
    </w:p>
    <w:p w14:paraId="18D2F6B2" w14:textId="77777777" w:rsidR="00E62482" w:rsidRPr="00782606" w:rsidRDefault="00E62482" w:rsidP="00E62482">
      <w:pPr>
        <w:pStyle w:val="JCCentreNB"/>
        <w:spacing w:before="0"/>
        <w:ind w:left="720" w:hanging="720"/>
        <w:rPr>
          <w:lang w:val="en-CA"/>
        </w:rPr>
      </w:pPr>
    </w:p>
    <w:p w14:paraId="704ECAE0" w14:textId="05A8236E" w:rsidR="00E62482" w:rsidRPr="00782606" w:rsidRDefault="00996BC6" w:rsidP="00996BC6">
      <w:pPr>
        <w:pStyle w:val="JCCentreNB"/>
        <w:spacing w:before="0"/>
        <w:ind w:left="720" w:hanging="720"/>
        <w:jc w:val="left"/>
        <w:rPr>
          <w:lang w:val="en-CA"/>
        </w:rPr>
      </w:pPr>
      <w:r w:rsidRPr="00782606">
        <w:rPr>
          <w:lang w:val="en-CA"/>
        </w:rPr>
        <w:t>and</w:t>
      </w:r>
      <w:r w:rsidR="00E62482" w:rsidRPr="00782606">
        <w:rPr>
          <w:lang w:val="en-CA"/>
        </w:rPr>
        <w:t>:</w:t>
      </w:r>
    </w:p>
    <w:p w14:paraId="19C9E6C4" w14:textId="77777777" w:rsidR="00E62482" w:rsidRPr="00782606" w:rsidRDefault="00E62482" w:rsidP="00E62482">
      <w:pPr>
        <w:pStyle w:val="JCCentreNB"/>
        <w:spacing w:before="0"/>
        <w:ind w:left="720" w:hanging="720"/>
        <w:rPr>
          <w:lang w:val="en-CA"/>
        </w:rPr>
      </w:pPr>
    </w:p>
    <w:p w14:paraId="252A25D4" w14:textId="00834C99" w:rsidR="005B5CBF" w:rsidRPr="00782606" w:rsidRDefault="00E62482" w:rsidP="00E62482">
      <w:pPr>
        <w:pStyle w:val="JCCentreB"/>
        <w:spacing w:before="0"/>
        <w:ind w:left="0" w:right="0"/>
        <w:rPr>
          <w:b w:val="0"/>
          <w:lang w:val="en-CA"/>
        </w:rPr>
      </w:pPr>
      <w:r w:rsidRPr="00782606">
        <w:rPr>
          <w:lang w:val="en-CA"/>
        </w:rPr>
        <w:fldChar w:fldCharType="begin">
          <w:ffData>
            <w:name w:val=""/>
            <w:enabled/>
            <w:calcOnExit w:val="0"/>
            <w:textInput>
              <w:default w:val="[FIRST NATION]"/>
            </w:textInput>
          </w:ffData>
        </w:fldChar>
      </w:r>
      <w:r w:rsidRPr="00782606">
        <w:rPr>
          <w:lang w:val="en-CA"/>
        </w:rPr>
        <w:instrText xml:space="preserve"> FORMTEXT </w:instrText>
      </w:r>
      <w:r w:rsidRPr="00782606">
        <w:rPr>
          <w:lang w:val="en-CA"/>
        </w:rPr>
      </w:r>
      <w:r w:rsidRPr="00782606">
        <w:rPr>
          <w:lang w:val="en-CA"/>
        </w:rPr>
        <w:fldChar w:fldCharType="separate"/>
      </w:r>
      <w:r w:rsidR="007A2A68">
        <w:rPr>
          <w:noProof/>
          <w:lang w:val="en-CA"/>
        </w:rPr>
        <w:t>[FIRST NATION]</w:t>
      </w:r>
      <w:r w:rsidRPr="00782606">
        <w:rPr>
          <w:lang w:val="en-CA"/>
        </w:rPr>
        <w:fldChar w:fldCharType="end"/>
      </w:r>
      <w:r w:rsidR="005B5CBF" w:rsidRPr="00782606">
        <w:rPr>
          <w:b w:val="0"/>
          <w:lang w:val="en-CA"/>
        </w:rPr>
        <w:t>,</w:t>
      </w:r>
    </w:p>
    <w:p w14:paraId="71A6BC8D" w14:textId="33199C44" w:rsidR="00E62482" w:rsidRPr="00782606" w:rsidRDefault="00E62482" w:rsidP="00E62482">
      <w:pPr>
        <w:pStyle w:val="JCCentreB"/>
        <w:spacing w:before="0"/>
        <w:ind w:left="0" w:right="0"/>
        <w:rPr>
          <w:b w:val="0"/>
          <w:lang w:val="en-CA"/>
        </w:rPr>
      </w:pPr>
      <w:r w:rsidRPr="00782606">
        <w:rPr>
          <w:b w:val="0"/>
          <w:lang w:val="en-CA"/>
        </w:rPr>
        <w:t xml:space="preserve">a band within the meaning of the </w:t>
      </w:r>
      <w:r w:rsidRPr="00782606">
        <w:rPr>
          <w:b w:val="0"/>
          <w:i/>
          <w:lang w:val="en-CA"/>
        </w:rPr>
        <w:t>Indian Act</w:t>
      </w:r>
      <w:r w:rsidR="005B5CBF" w:rsidRPr="00782606">
        <w:rPr>
          <w:b w:val="0"/>
          <w:lang w:val="en-CA"/>
        </w:rPr>
        <w:t xml:space="preserve"> as represented by </w:t>
      </w:r>
      <w:r w:rsidR="00996BC6" w:rsidRPr="00782606">
        <w:rPr>
          <w:b w:val="0"/>
          <w:lang w:val="en-CA"/>
        </w:rPr>
        <w:t xml:space="preserve">the </w:t>
      </w:r>
      <w:r w:rsidR="005B5CBF" w:rsidRPr="00782606">
        <w:rPr>
          <w:b w:val="0"/>
          <w:lang w:val="en-CA"/>
        </w:rPr>
        <w:t>Council</w:t>
      </w:r>
    </w:p>
    <w:p w14:paraId="249C54C7" w14:textId="77777777" w:rsidR="00E62482" w:rsidRPr="00782606" w:rsidRDefault="00E62482" w:rsidP="00E62482">
      <w:pPr>
        <w:pStyle w:val="JCCentreNB"/>
        <w:spacing w:before="0"/>
        <w:ind w:left="720" w:hanging="720"/>
        <w:jc w:val="right"/>
        <w:rPr>
          <w:lang w:val="en-CA"/>
        </w:rPr>
      </w:pPr>
    </w:p>
    <w:p w14:paraId="1C6D0AF8" w14:textId="77777777" w:rsidR="00E62482" w:rsidRPr="00782606" w:rsidRDefault="00E62482" w:rsidP="00E62482">
      <w:pPr>
        <w:pStyle w:val="JCCentreNB"/>
        <w:spacing w:before="0"/>
        <w:ind w:left="720" w:hanging="720"/>
        <w:jc w:val="right"/>
        <w:rPr>
          <w:lang w:val="en-CA"/>
        </w:rPr>
      </w:pPr>
      <w:r w:rsidRPr="00782606">
        <w:rPr>
          <w:lang w:val="en-CA"/>
        </w:rPr>
        <w:t>(the “</w:t>
      </w:r>
      <w:r w:rsidRPr="00782606">
        <w:rPr>
          <w:b/>
          <w:lang w:val="en-CA"/>
        </w:rPr>
        <w:t>First Nation</w:t>
      </w:r>
      <w:r w:rsidRPr="00782606">
        <w:rPr>
          <w:lang w:val="en-CA"/>
        </w:rPr>
        <w:t>”)</w:t>
      </w:r>
    </w:p>
    <w:p w14:paraId="1E4A9A2C" w14:textId="77777777" w:rsidR="00E62482" w:rsidRPr="00782606" w:rsidRDefault="00E62482" w:rsidP="00E62482">
      <w:pPr>
        <w:spacing w:before="0"/>
        <w:ind w:left="720" w:hanging="720"/>
        <w:jc w:val="center"/>
        <w:rPr>
          <w:sz w:val="24"/>
          <w:lang w:val="en-CA"/>
        </w:rPr>
      </w:pPr>
    </w:p>
    <w:p w14:paraId="2F0947CD" w14:textId="6A0ECC55" w:rsidR="00E62482" w:rsidRPr="00782606" w:rsidRDefault="00996BC6" w:rsidP="00996BC6">
      <w:pPr>
        <w:spacing w:before="0"/>
        <w:ind w:left="720" w:hanging="720"/>
        <w:rPr>
          <w:sz w:val="24"/>
          <w:lang w:val="en-CA"/>
        </w:rPr>
      </w:pPr>
      <w:r w:rsidRPr="00782606">
        <w:rPr>
          <w:sz w:val="24"/>
          <w:lang w:val="en-CA"/>
        </w:rPr>
        <w:t>and</w:t>
      </w:r>
      <w:r w:rsidR="00E62482" w:rsidRPr="00782606">
        <w:rPr>
          <w:sz w:val="24"/>
          <w:lang w:val="en-CA"/>
        </w:rPr>
        <w:t>:</w:t>
      </w:r>
    </w:p>
    <w:p w14:paraId="121457B2" w14:textId="77777777" w:rsidR="00E62482" w:rsidRPr="00782606" w:rsidRDefault="00E62482" w:rsidP="00E62482">
      <w:pPr>
        <w:spacing w:before="0"/>
        <w:ind w:left="720" w:hanging="720"/>
        <w:jc w:val="center"/>
        <w:rPr>
          <w:sz w:val="24"/>
          <w:lang w:val="en-CA"/>
        </w:rPr>
      </w:pPr>
    </w:p>
    <w:p w14:paraId="3175016F" w14:textId="6D368D90" w:rsidR="00E62482" w:rsidRPr="00782606" w:rsidRDefault="00F71DF0" w:rsidP="00E62482">
      <w:pPr>
        <w:pStyle w:val="JCCentreB"/>
        <w:spacing w:before="0"/>
        <w:ind w:left="720" w:right="0" w:hanging="720"/>
        <w:rPr>
          <w:lang w:val="en-CA"/>
        </w:rPr>
      </w:pPr>
      <w:r w:rsidRPr="00782606">
        <w:rPr>
          <w:lang w:val="en-CA"/>
        </w:rPr>
        <w:t>[</w:t>
      </w:r>
      <w:r w:rsidR="007A54B7" w:rsidRPr="00782606">
        <w:rPr>
          <w:lang w:val="en-CA"/>
        </w:rPr>
        <w:t>PERMITTEE’S</w:t>
      </w:r>
      <w:r w:rsidRPr="00782606">
        <w:rPr>
          <w:lang w:val="en-CA"/>
        </w:rPr>
        <w:t xml:space="preserve"> NAME] </w:t>
      </w:r>
      <w:r w:rsidR="00AC3BB1" w:rsidRPr="00782606">
        <w:rPr>
          <w:lang w:val="en-CA"/>
        </w:rPr>
        <w:t>[</w:t>
      </w:r>
      <w:r w:rsidR="00506FF9" w:rsidRPr="00782606">
        <w:rPr>
          <w:lang w:val="en-CA"/>
        </w:rPr>
        <w:t>OPTIONAL: I</w:t>
      </w:r>
      <w:r w:rsidR="00AC3BB1" w:rsidRPr="00782606">
        <w:rPr>
          <w:lang w:val="en-CA"/>
        </w:rPr>
        <w:t xml:space="preserve">f the </w:t>
      </w:r>
      <w:r w:rsidR="00A10BFB" w:rsidRPr="00782606">
        <w:rPr>
          <w:lang w:val="en-CA"/>
        </w:rPr>
        <w:t>Permittee</w:t>
      </w:r>
      <w:r w:rsidR="00AC3BB1" w:rsidRPr="00782606">
        <w:rPr>
          <w:lang w:val="en-CA"/>
        </w:rPr>
        <w:t xml:space="preserve"> is a corporation, </w:t>
      </w:r>
      <w:r w:rsidR="00A4043C" w:rsidRPr="00782606">
        <w:rPr>
          <w:lang w:val="en-CA"/>
        </w:rPr>
        <w:t xml:space="preserve">limited partnership, </w:t>
      </w:r>
      <w:r w:rsidR="00AC3BB1" w:rsidRPr="00782606">
        <w:rPr>
          <w:lang w:val="en-CA"/>
        </w:rPr>
        <w:t xml:space="preserve">society, utility or municipality, then type a comma after the </w:t>
      </w:r>
      <w:r w:rsidR="00A10BFB" w:rsidRPr="00782606">
        <w:rPr>
          <w:lang w:val="en-CA"/>
        </w:rPr>
        <w:t>Permittee</w:t>
      </w:r>
      <w:r w:rsidR="00D338FB" w:rsidRPr="00782606">
        <w:rPr>
          <w:lang w:val="en-CA"/>
        </w:rPr>
        <w:t>’s N</w:t>
      </w:r>
      <w:r w:rsidR="00AC3BB1" w:rsidRPr="00782606">
        <w:rPr>
          <w:lang w:val="en-CA"/>
        </w:rPr>
        <w:t xml:space="preserve">ame and include the statute under which the entity received its authority and its incorporation number, if applicable.  </w:t>
      </w:r>
      <w:r w:rsidR="005B5CBF" w:rsidRPr="00782606">
        <w:rPr>
          <w:lang w:val="en-CA"/>
        </w:rPr>
        <w:t>Corporate</w:t>
      </w:r>
      <w:r w:rsidR="00AC3BB1" w:rsidRPr="00782606">
        <w:rPr>
          <w:lang w:val="en-CA"/>
        </w:rPr>
        <w:t xml:space="preserve"> example: </w:t>
      </w:r>
      <w:r w:rsidR="00AC3BB1" w:rsidRPr="00782606">
        <w:rPr>
          <w:b w:val="0"/>
          <w:lang w:val="en-CA"/>
        </w:rPr>
        <w:t xml:space="preserve">, incorporated under the </w:t>
      </w:r>
      <w:r w:rsidR="00AC3BB1" w:rsidRPr="00782606">
        <w:rPr>
          <w:b w:val="0"/>
          <w:i/>
          <w:lang w:val="en-CA"/>
        </w:rPr>
        <w:t>Business Corporations Act</w:t>
      </w:r>
      <w:r w:rsidR="00AC3BB1" w:rsidRPr="00782606">
        <w:rPr>
          <w:b w:val="0"/>
          <w:lang w:val="en-CA"/>
        </w:rPr>
        <w:t>, S</w:t>
      </w:r>
      <w:r w:rsidR="00996BC6" w:rsidRPr="00782606">
        <w:rPr>
          <w:b w:val="0"/>
          <w:lang w:val="en-CA"/>
        </w:rPr>
        <w:t>.</w:t>
      </w:r>
      <w:r w:rsidR="00AC3BB1" w:rsidRPr="00782606">
        <w:rPr>
          <w:b w:val="0"/>
          <w:lang w:val="en-CA"/>
        </w:rPr>
        <w:t>B</w:t>
      </w:r>
      <w:r w:rsidR="00996BC6" w:rsidRPr="00782606">
        <w:rPr>
          <w:b w:val="0"/>
          <w:lang w:val="en-CA"/>
        </w:rPr>
        <w:t>.</w:t>
      </w:r>
      <w:r w:rsidR="00AC3BB1" w:rsidRPr="00782606">
        <w:rPr>
          <w:b w:val="0"/>
          <w:lang w:val="en-CA"/>
        </w:rPr>
        <w:t>C</w:t>
      </w:r>
      <w:r w:rsidR="00996BC6" w:rsidRPr="00782606">
        <w:rPr>
          <w:b w:val="0"/>
          <w:lang w:val="en-CA"/>
        </w:rPr>
        <w:t>.</w:t>
      </w:r>
      <w:r w:rsidR="00AC3BB1" w:rsidRPr="00782606">
        <w:rPr>
          <w:b w:val="0"/>
          <w:lang w:val="en-CA"/>
        </w:rPr>
        <w:t xml:space="preserve"> 2002, c. 57; Incorporation No. X12345</w:t>
      </w:r>
      <w:r w:rsidRPr="00782606">
        <w:rPr>
          <w:b w:val="0"/>
          <w:lang w:val="en-CA"/>
        </w:rPr>
        <w:t xml:space="preserve"> </w:t>
      </w:r>
      <w:r w:rsidR="005B5CBF" w:rsidRPr="00782606">
        <w:rPr>
          <w:lang w:val="en-CA"/>
        </w:rPr>
        <w:t>Limited Partnership example:</w:t>
      </w:r>
      <w:r w:rsidR="00A4043C" w:rsidRPr="00782606">
        <w:rPr>
          <w:b w:val="0"/>
          <w:lang w:val="en-CA"/>
        </w:rPr>
        <w:t xml:space="preserve"> </w:t>
      </w:r>
      <w:r w:rsidR="00A4043C" w:rsidRPr="00782606">
        <w:rPr>
          <w:b w:val="0"/>
          <w:color w:val="000000" w:themeColor="text1"/>
          <w:lang w:val="en-CA"/>
        </w:rPr>
        <w:t xml:space="preserve">, </w:t>
      </w:r>
      <w:r w:rsidR="00277B96" w:rsidRPr="00782606">
        <w:rPr>
          <w:b w:val="0"/>
          <w:lang w:val="en-CA"/>
        </w:rPr>
        <w:t xml:space="preserve">incorporated under the </w:t>
      </w:r>
      <w:r w:rsidR="00277B96" w:rsidRPr="00782606">
        <w:rPr>
          <w:b w:val="0"/>
          <w:i/>
          <w:lang w:val="en-CA"/>
        </w:rPr>
        <w:t>Business Corporations Act</w:t>
      </w:r>
      <w:r w:rsidR="00277B96" w:rsidRPr="00782606">
        <w:rPr>
          <w:b w:val="0"/>
          <w:lang w:val="en-CA"/>
        </w:rPr>
        <w:t>, S</w:t>
      </w:r>
      <w:r w:rsidR="00996BC6" w:rsidRPr="00782606">
        <w:rPr>
          <w:b w:val="0"/>
          <w:lang w:val="en-CA"/>
        </w:rPr>
        <w:t>.</w:t>
      </w:r>
      <w:r w:rsidR="00277B96" w:rsidRPr="00782606">
        <w:rPr>
          <w:b w:val="0"/>
          <w:lang w:val="en-CA"/>
        </w:rPr>
        <w:t>B</w:t>
      </w:r>
      <w:r w:rsidR="00996BC6" w:rsidRPr="00782606">
        <w:rPr>
          <w:b w:val="0"/>
          <w:lang w:val="en-CA"/>
        </w:rPr>
        <w:t>.</w:t>
      </w:r>
      <w:r w:rsidR="00277B96" w:rsidRPr="00782606">
        <w:rPr>
          <w:b w:val="0"/>
          <w:lang w:val="en-CA"/>
        </w:rPr>
        <w:t>C</w:t>
      </w:r>
      <w:r w:rsidR="00996BC6" w:rsidRPr="00782606">
        <w:rPr>
          <w:b w:val="0"/>
          <w:lang w:val="en-CA"/>
        </w:rPr>
        <w:t>.</w:t>
      </w:r>
      <w:r w:rsidR="00277B96" w:rsidRPr="00782606">
        <w:rPr>
          <w:b w:val="0"/>
          <w:lang w:val="en-CA"/>
        </w:rPr>
        <w:t xml:space="preserve"> 2002, c. 57; Incorporation No. X12345, as general partner of </w:t>
      </w:r>
      <w:r w:rsidR="00277B96" w:rsidRPr="00782606">
        <w:rPr>
          <w:lang w:val="en-CA"/>
        </w:rPr>
        <w:t>[NAME OF LIMITED PARTNERSHIP]</w:t>
      </w:r>
      <w:r w:rsidR="00277B96" w:rsidRPr="00782606">
        <w:rPr>
          <w:b w:val="0"/>
          <w:lang w:val="en-CA"/>
        </w:rPr>
        <w:t xml:space="preserve">, </w:t>
      </w:r>
      <w:r w:rsidR="00A4043C" w:rsidRPr="00782606">
        <w:rPr>
          <w:b w:val="0"/>
          <w:color w:val="000000" w:themeColor="text1"/>
          <w:lang w:val="en-CA"/>
        </w:rPr>
        <w:t xml:space="preserve">registered under the </w:t>
      </w:r>
      <w:r w:rsidR="00A4043C" w:rsidRPr="00782606">
        <w:rPr>
          <w:b w:val="0"/>
          <w:i/>
          <w:color w:val="000000" w:themeColor="text1"/>
          <w:lang w:val="en-CA"/>
        </w:rPr>
        <w:t>Partnership Act</w:t>
      </w:r>
      <w:r w:rsidR="00A4043C" w:rsidRPr="00782606">
        <w:rPr>
          <w:b w:val="0"/>
          <w:color w:val="000000" w:themeColor="text1"/>
          <w:lang w:val="en-CA"/>
        </w:rPr>
        <w:t>, R</w:t>
      </w:r>
      <w:r w:rsidR="00996BC6" w:rsidRPr="00782606">
        <w:rPr>
          <w:b w:val="0"/>
          <w:color w:val="000000" w:themeColor="text1"/>
          <w:lang w:val="en-CA"/>
        </w:rPr>
        <w:t>.</w:t>
      </w:r>
      <w:r w:rsidR="00A4043C" w:rsidRPr="00782606">
        <w:rPr>
          <w:b w:val="0"/>
          <w:color w:val="000000" w:themeColor="text1"/>
          <w:lang w:val="en-CA"/>
        </w:rPr>
        <w:t>S</w:t>
      </w:r>
      <w:r w:rsidR="00996BC6" w:rsidRPr="00782606">
        <w:rPr>
          <w:b w:val="0"/>
          <w:color w:val="000000" w:themeColor="text1"/>
          <w:lang w:val="en-CA"/>
        </w:rPr>
        <w:t>.</w:t>
      </w:r>
      <w:r w:rsidR="00A4043C" w:rsidRPr="00782606">
        <w:rPr>
          <w:b w:val="0"/>
          <w:color w:val="000000" w:themeColor="text1"/>
          <w:lang w:val="en-CA"/>
        </w:rPr>
        <w:t>B</w:t>
      </w:r>
      <w:r w:rsidR="00996BC6" w:rsidRPr="00782606">
        <w:rPr>
          <w:b w:val="0"/>
          <w:color w:val="000000" w:themeColor="text1"/>
          <w:lang w:val="en-CA"/>
        </w:rPr>
        <w:t>.</w:t>
      </w:r>
      <w:r w:rsidR="00A4043C" w:rsidRPr="00782606">
        <w:rPr>
          <w:b w:val="0"/>
          <w:color w:val="000000" w:themeColor="text1"/>
          <w:lang w:val="en-CA"/>
        </w:rPr>
        <w:t>C</w:t>
      </w:r>
      <w:r w:rsidR="00996BC6" w:rsidRPr="00782606">
        <w:rPr>
          <w:b w:val="0"/>
          <w:color w:val="000000" w:themeColor="text1"/>
          <w:lang w:val="en-CA"/>
        </w:rPr>
        <w:t>.</w:t>
      </w:r>
      <w:r w:rsidR="00A4043C" w:rsidRPr="00782606">
        <w:rPr>
          <w:b w:val="0"/>
          <w:color w:val="000000" w:themeColor="text1"/>
          <w:lang w:val="en-CA"/>
        </w:rPr>
        <w:t xml:space="preserve"> 1996</w:t>
      </w:r>
      <w:r w:rsidR="00996BC6" w:rsidRPr="00782606">
        <w:rPr>
          <w:b w:val="0"/>
          <w:color w:val="000000" w:themeColor="text1"/>
          <w:lang w:val="en-CA"/>
        </w:rPr>
        <w:t>,</w:t>
      </w:r>
      <w:r w:rsidR="00A4043C" w:rsidRPr="00782606">
        <w:rPr>
          <w:b w:val="0"/>
          <w:color w:val="000000" w:themeColor="text1"/>
          <w:lang w:val="en-CA"/>
        </w:rPr>
        <w:t xml:space="preserve"> c</w:t>
      </w:r>
      <w:r w:rsidR="00996BC6" w:rsidRPr="00782606">
        <w:rPr>
          <w:b w:val="0"/>
          <w:color w:val="000000" w:themeColor="text1"/>
          <w:lang w:val="en-CA"/>
        </w:rPr>
        <w:t>.</w:t>
      </w:r>
      <w:r w:rsidR="00A4043C" w:rsidRPr="00782606">
        <w:rPr>
          <w:b w:val="0"/>
          <w:color w:val="000000" w:themeColor="text1"/>
          <w:lang w:val="en-CA"/>
        </w:rPr>
        <w:t xml:space="preserve"> 348; Registration No. </w:t>
      </w:r>
      <w:r w:rsidR="00996BC6" w:rsidRPr="00782606">
        <w:rPr>
          <w:b w:val="0"/>
          <w:color w:val="000000" w:themeColor="text1"/>
          <w:lang w:val="en-CA"/>
        </w:rPr>
        <w:t>Y</w:t>
      </w:r>
      <w:r w:rsidR="00A4043C" w:rsidRPr="00782606">
        <w:rPr>
          <w:b w:val="0"/>
          <w:color w:val="000000" w:themeColor="text1"/>
          <w:lang w:val="en-CA"/>
        </w:rPr>
        <w:t xml:space="preserve">12345 </w:t>
      </w:r>
      <w:r w:rsidRPr="00782606">
        <w:rPr>
          <w:lang w:val="en-CA"/>
        </w:rPr>
        <w:t>End of option</w:t>
      </w:r>
      <w:r w:rsidR="00AC3BB1" w:rsidRPr="00782606">
        <w:rPr>
          <w:lang w:val="en-CA"/>
        </w:rPr>
        <w:t>]</w:t>
      </w:r>
      <w:r w:rsidR="00E62482" w:rsidRPr="00782606">
        <w:rPr>
          <w:lang w:val="en-CA"/>
        </w:rPr>
        <w:t xml:space="preserve"> </w:t>
      </w:r>
    </w:p>
    <w:p w14:paraId="4B0E0EF4" w14:textId="77777777" w:rsidR="00E62482" w:rsidRPr="00782606" w:rsidRDefault="00E62482" w:rsidP="00E62482">
      <w:pPr>
        <w:pStyle w:val="JCCentreNB"/>
        <w:spacing w:before="0"/>
        <w:ind w:left="720" w:hanging="720"/>
        <w:jc w:val="right"/>
        <w:rPr>
          <w:lang w:val="en-CA"/>
        </w:rPr>
      </w:pPr>
    </w:p>
    <w:p w14:paraId="75609468" w14:textId="54078989" w:rsidR="00E62482" w:rsidRPr="00782606" w:rsidRDefault="00E62482" w:rsidP="00E62482">
      <w:pPr>
        <w:pStyle w:val="JCCentreNB"/>
        <w:spacing w:before="0"/>
        <w:ind w:left="720" w:hanging="720"/>
        <w:jc w:val="right"/>
        <w:rPr>
          <w:lang w:val="en-CA"/>
        </w:rPr>
      </w:pPr>
      <w:r w:rsidRPr="00782606">
        <w:rPr>
          <w:lang w:val="en-CA"/>
        </w:rPr>
        <w:t>(the “</w:t>
      </w:r>
      <w:r w:rsidR="00A10BFB" w:rsidRPr="00782606">
        <w:rPr>
          <w:b/>
          <w:lang w:val="en-CA"/>
        </w:rPr>
        <w:t>Permittee</w:t>
      </w:r>
      <w:r w:rsidRPr="00782606">
        <w:rPr>
          <w:lang w:val="en-CA"/>
        </w:rPr>
        <w:t>”)</w:t>
      </w:r>
    </w:p>
    <w:p w14:paraId="152A5DF5" w14:textId="77777777" w:rsidR="00E62482" w:rsidRPr="00782606" w:rsidRDefault="00E62482" w:rsidP="00E62482">
      <w:pPr>
        <w:pStyle w:val="JCCentreNB"/>
        <w:spacing w:before="0"/>
        <w:ind w:left="720" w:hanging="720"/>
        <w:rPr>
          <w:lang w:val="en-CA"/>
        </w:rPr>
      </w:pPr>
    </w:p>
    <w:p w14:paraId="1563435E" w14:textId="31364B2B" w:rsidR="00E62482" w:rsidRPr="00782606" w:rsidRDefault="00996BC6" w:rsidP="00996BC6">
      <w:pPr>
        <w:pStyle w:val="JCCentreNB"/>
        <w:spacing w:before="0"/>
        <w:ind w:left="720" w:hanging="720"/>
        <w:jc w:val="left"/>
        <w:rPr>
          <w:lang w:val="en-CA"/>
        </w:rPr>
      </w:pPr>
      <w:r w:rsidRPr="00782606">
        <w:rPr>
          <w:lang w:val="en-CA"/>
        </w:rPr>
        <w:t>and</w:t>
      </w:r>
      <w:r w:rsidR="00E62482" w:rsidRPr="00782606">
        <w:rPr>
          <w:lang w:val="en-CA"/>
        </w:rPr>
        <w:t>:</w:t>
      </w:r>
    </w:p>
    <w:p w14:paraId="1C1C2BF1" w14:textId="77777777" w:rsidR="00E62482" w:rsidRPr="00782606" w:rsidRDefault="00E62482" w:rsidP="00E62482">
      <w:pPr>
        <w:pStyle w:val="JCCentreNB"/>
        <w:spacing w:before="0"/>
        <w:ind w:left="720" w:hanging="720"/>
        <w:rPr>
          <w:lang w:val="en-CA"/>
        </w:rPr>
      </w:pPr>
    </w:p>
    <w:p w14:paraId="717A589E" w14:textId="097B2B6D" w:rsidR="00E62482" w:rsidRPr="00782606" w:rsidRDefault="00F71DF0" w:rsidP="00AC3BB1">
      <w:pPr>
        <w:pStyle w:val="JCCentreB"/>
        <w:spacing w:before="0"/>
        <w:ind w:left="0" w:right="0"/>
        <w:rPr>
          <w:lang w:val="en-CA"/>
        </w:rPr>
      </w:pPr>
      <w:r w:rsidRPr="00782606">
        <w:rPr>
          <w:lang w:val="en-CA"/>
        </w:rPr>
        <w:t>[ASSIGNEE’S NAME] [</w:t>
      </w:r>
      <w:r w:rsidR="00996BC6" w:rsidRPr="00782606">
        <w:rPr>
          <w:lang w:val="en-CA"/>
        </w:rPr>
        <w:t xml:space="preserve">OPTIONAL: </w:t>
      </w:r>
      <w:r w:rsidR="001612DC" w:rsidRPr="00782606">
        <w:rPr>
          <w:lang w:val="en-CA"/>
        </w:rPr>
        <w:t>I</w:t>
      </w:r>
      <w:r w:rsidR="003851E2" w:rsidRPr="00782606">
        <w:rPr>
          <w:lang w:val="en-CA"/>
        </w:rPr>
        <w:t xml:space="preserve">f </w:t>
      </w:r>
      <w:r w:rsidRPr="00782606">
        <w:rPr>
          <w:lang w:val="en-CA"/>
        </w:rPr>
        <w:t xml:space="preserve">the Assignee is a corporation, </w:t>
      </w:r>
      <w:r w:rsidR="00A4043C" w:rsidRPr="00782606">
        <w:rPr>
          <w:lang w:val="en-CA"/>
        </w:rPr>
        <w:t xml:space="preserve">limited partnership, </w:t>
      </w:r>
      <w:r w:rsidRPr="00782606">
        <w:rPr>
          <w:lang w:val="en-CA"/>
        </w:rPr>
        <w:t xml:space="preserve">society, utility or municipality, then type a comma after the Assignee’s Name and include the statute under which the entity received its authority and its incorporation number, if applicable.  </w:t>
      </w:r>
      <w:r w:rsidR="005B5CBF" w:rsidRPr="00782606">
        <w:rPr>
          <w:lang w:val="en-CA"/>
        </w:rPr>
        <w:t>Corporate</w:t>
      </w:r>
      <w:r w:rsidRPr="00782606">
        <w:rPr>
          <w:lang w:val="en-CA"/>
        </w:rPr>
        <w:t xml:space="preserve"> example: </w:t>
      </w:r>
      <w:r w:rsidR="00277B96" w:rsidRPr="00782606">
        <w:rPr>
          <w:b w:val="0"/>
          <w:lang w:val="en-CA"/>
        </w:rPr>
        <w:t xml:space="preserve">, incorporated under the </w:t>
      </w:r>
      <w:r w:rsidR="00277B96" w:rsidRPr="00782606">
        <w:rPr>
          <w:b w:val="0"/>
          <w:i/>
          <w:lang w:val="en-CA"/>
        </w:rPr>
        <w:t>Business Corporations Act</w:t>
      </w:r>
      <w:r w:rsidR="00277B96" w:rsidRPr="00782606">
        <w:rPr>
          <w:b w:val="0"/>
          <w:lang w:val="en-CA"/>
        </w:rPr>
        <w:t>, S</w:t>
      </w:r>
      <w:r w:rsidR="00996BC6" w:rsidRPr="00782606">
        <w:rPr>
          <w:b w:val="0"/>
          <w:lang w:val="en-CA"/>
        </w:rPr>
        <w:t>.</w:t>
      </w:r>
      <w:r w:rsidR="00277B96" w:rsidRPr="00782606">
        <w:rPr>
          <w:b w:val="0"/>
          <w:lang w:val="en-CA"/>
        </w:rPr>
        <w:t>B</w:t>
      </w:r>
      <w:r w:rsidR="00996BC6" w:rsidRPr="00782606">
        <w:rPr>
          <w:b w:val="0"/>
          <w:lang w:val="en-CA"/>
        </w:rPr>
        <w:t>.</w:t>
      </w:r>
      <w:r w:rsidR="00277B96" w:rsidRPr="00782606">
        <w:rPr>
          <w:b w:val="0"/>
          <w:lang w:val="en-CA"/>
        </w:rPr>
        <w:t>C</w:t>
      </w:r>
      <w:r w:rsidR="00996BC6" w:rsidRPr="00782606">
        <w:rPr>
          <w:b w:val="0"/>
          <w:lang w:val="en-CA"/>
        </w:rPr>
        <w:t>.</w:t>
      </w:r>
      <w:r w:rsidR="00277B96" w:rsidRPr="00782606">
        <w:rPr>
          <w:b w:val="0"/>
          <w:lang w:val="en-CA"/>
        </w:rPr>
        <w:t xml:space="preserve"> 2002, c. 57; Incorporation </w:t>
      </w:r>
      <w:r w:rsidR="00277B96" w:rsidRPr="00782606">
        <w:rPr>
          <w:b w:val="0"/>
          <w:lang w:val="en-CA"/>
        </w:rPr>
        <w:lastRenderedPageBreak/>
        <w:t xml:space="preserve">No. X12345 </w:t>
      </w:r>
      <w:r w:rsidR="00277B96" w:rsidRPr="00782606">
        <w:rPr>
          <w:lang w:val="en-CA"/>
        </w:rPr>
        <w:t>Limited Partnership example:</w:t>
      </w:r>
      <w:r w:rsidR="00277B96" w:rsidRPr="00782606">
        <w:rPr>
          <w:b w:val="0"/>
          <w:lang w:val="en-CA"/>
        </w:rPr>
        <w:t xml:space="preserve"> </w:t>
      </w:r>
      <w:r w:rsidR="00277B96" w:rsidRPr="00782606">
        <w:rPr>
          <w:b w:val="0"/>
          <w:color w:val="000000" w:themeColor="text1"/>
          <w:lang w:val="en-CA"/>
        </w:rPr>
        <w:t xml:space="preserve">, </w:t>
      </w:r>
      <w:r w:rsidR="00277B96" w:rsidRPr="00782606">
        <w:rPr>
          <w:b w:val="0"/>
          <w:lang w:val="en-CA"/>
        </w:rPr>
        <w:t xml:space="preserve">incorporated under the </w:t>
      </w:r>
      <w:r w:rsidR="00277B96" w:rsidRPr="00782606">
        <w:rPr>
          <w:b w:val="0"/>
          <w:i/>
          <w:lang w:val="en-CA"/>
        </w:rPr>
        <w:t>Business Corporations Act</w:t>
      </w:r>
      <w:r w:rsidR="00277B96" w:rsidRPr="00782606">
        <w:rPr>
          <w:b w:val="0"/>
          <w:lang w:val="en-CA"/>
        </w:rPr>
        <w:t>, S</w:t>
      </w:r>
      <w:r w:rsidR="00996BC6" w:rsidRPr="00782606">
        <w:rPr>
          <w:b w:val="0"/>
          <w:lang w:val="en-CA"/>
        </w:rPr>
        <w:t>.</w:t>
      </w:r>
      <w:r w:rsidR="00277B96" w:rsidRPr="00782606">
        <w:rPr>
          <w:b w:val="0"/>
          <w:lang w:val="en-CA"/>
        </w:rPr>
        <w:t>B</w:t>
      </w:r>
      <w:r w:rsidR="00996BC6" w:rsidRPr="00782606">
        <w:rPr>
          <w:b w:val="0"/>
          <w:lang w:val="en-CA"/>
        </w:rPr>
        <w:t>.</w:t>
      </w:r>
      <w:r w:rsidR="00277B96" w:rsidRPr="00782606">
        <w:rPr>
          <w:b w:val="0"/>
          <w:lang w:val="en-CA"/>
        </w:rPr>
        <w:t>C</w:t>
      </w:r>
      <w:r w:rsidR="00996BC6" w:rsidRPr="00782606">
        <w:rPr>
          <w:b w:val="0"/>
          <w:lang w:val="en-CA"/>
        </w:rPr>
        <w:t>.</w:t>
      </w:r>
      <w:r w:rsidR="00277B96" w:rsidRPr="00782606">
        <w:rPr>
          <w:b w:val="0"/>
          <w:lang w:val="en-CA"/>
        </w:rPr>
        <w:t xml:space="preserve"> 2002, c. 57; Incorporation No. X12345, as general partner of </w:t>
      </w:r>
      <w:r w:rsidR="00277B96" w:rsidRPr="00782606">
        <w:rPr>
          <w:lang w:val="en-CA"/>
        </w:rPr>
        <w:t>[NAME OF LIMITED PARTNERSHIP]</w:t>
      </w:r>
      <w:r w:rsidR="00277B96" w:rsidRPr="00782606">
        <w:rPr>
          <w:b w:val="0"/>
          <w:lang w:val="en-CA"/>
        </w:rPr>
        <w:t xml:space="preserve">, </w:t>
      </w:r>
      <w:r w:rsidR="00277B96" w:rsidRPr="00782606">
        <w:rPr>
          <w:b w:val="0"/>
          <w:color w:val="000000" w:themeColor="text1"/>
          <w:lang w:val="en-CA"/>
        </w:rPr>
        <w:t xml:space="preserve">registered under the </w:t>
      </w:r>
      <w:r w:rsidR="00277B96" w:rsidRPr="00782606">
        <w:rPr>
          <w:b w:val="0"/>
          <w:i/>
          <w:color w:val="000000" w:themeColor="text1"/>
          <w:lang w:val="en-CA"/>
        </w:rPr>
        <w:t>Partnership Act</w:t>
      </w:r>
      <w:r w:rsidR="00277B96" w:rsidRPr="00782606">
        <w:rPr>
          <w:b w:val="0"/>
          <w:color w:val="000000" w:themeColor="text1"/>
          <w:lang w:val="en-CA"/>
        </w:rPr>
        <w:t>, R</w:t>
      </w:r>
      <w:r w:rsidR="00996BC6" w:rsidRPr="00782606">
        <w:rPr>
          <w:b w:val="0"/>
          <w:color w:val="000000" w:themeColor="text1"/>
          <w:lang w:val="en-CA"/>
        </w:rPr>
        <w:t>.</w:t>
      </w:r>
      <w:r w:rsidR="00277B96" w:rsidRPr="00782606">
        <w:rPr>
          <w:b w:val="0"/>
          <w:color w:val="000000" w:themeColor="text1"/>
          <w:lang w:val="en-CA"/>
        </w:rPr>
        <w:t>S</w:t>
      </w:r>
      <w:r w:rsidR="00996BC6" w:rsidRPr="00782606">
        <w:rPr>
          <w:b w:val="0"/>
          <w:color w:val="000000" w:themeColor="text1"/>
          <w:lang w:val="en-CA"/>
        </w:rPr>
        <w:t>.</w:t>
      </w:r>
      <w:r w:rsidR="00277B96" w:rsidRPr="00782606">
        <w:rPr>
          <w:b w:val="0"/>
          <w:color w:val="000000" w:themeColor="text1"/>
          <w:lang w:val="en-CA"/>
        </w:rPr>
        <w:t>B</w:t>
      </w:r>
      <w:r w:rsidR="00996BC6" w:rsidRPr="00782606">
        <w:rPr>
          <w:b w:val="0"/>
          <w:color w:val="000000" w:themeColor="text1"/>
          <w:lang w:val="en-CA"/>
        </w:rPr>
        <w:t>.</w:t>
      </w:r>
      <w:r w:rsidR="00277B96" w:rsidRPr="00782606">
        <w:rPr>
          <w:b w:val="0"/>
          <w:color w:val="000000" w:themeColor="text1"/>
          <w:lang w:val="en-CA"/>
        </w:rPr>
        <w:t>C</w:t>
      </w:r>
      <w:r w:rsidR="00996BC6" w:rsidRPr="00782606">
        <w:rPr>
          <w:b w:val="0"/>
          <w:color w:val="000000" w:themeColor="text1"/>
          <w:lang w:val="en-CA"/>
        </w:rPr>
        <w:t>.</w:t>
      </w:r>
      <w:r w:rsidR="00277B96" w:rsidRPr="00782606">
        <w:rPr>
          <w:b w:val="0"/>
          <w:color w:val="000000" w:themeColor="text1"/>
          <w:lang w:val="en-CA"/>
        </w:rPr>
        <w:t xml:space="preserve"> 1996</w:t>
      </w:r>
      <w:r w:rsidR="00996BC6" w:rsidRPr="00782606">
        <w:rPr>
          <w:b w:val="0"/>
          <w:color w:val="000000" w:themeColor="text1"/>
          <w:lang w:val="en-CA"/>
        </w:rPr>
        <w:t>,</w:t>
      </w:r>
      <w:r w:rsidR="00277B96" w:rsidRPr="00782606">
        <w:rPr>
          <w:b w:val="0"/>
          <w:color w:val="000000" w:themeColor="text1"/>
          <w:lang w:val="en-CA"/>
        </w:rPr>
        <w:t xml:space="preserve"> c</w:t>
      </w:r>
      <w:r w:rsidR="00996BC6" w:rsidRPr="00782606">
        <w:rPr>
          <w:b w:val="0"/>
          <w:color w:val="000000" w:themeColor="text1"/>
          <w:lang w:val="en-CA"/>
        </w:rPr>
        <w:t>.</w:t>
      </w:r>
      <w:r w:rsidR="00277B96" w:rsidRPr="00782606">
        <w:rPr>
          <w:b w:val="0"/>
          <w:color w:val="000000" w:themeColor="text1"/>
          <w:lang w:val="en-CA"/>
        </w:rPr>
        <w:t xml:space="preserve"> 348; Registration No. </w:t>
      </w:r>
      <w:r w:rsidR="00996BC6" w:rsidRPr="00782606">
        <w:rPr>
          <w:b w:val="0"/>
          <w:color w:val="000000" w:themeColor="text1"/>
          <w:lang w:val="en-CA"/>
        </w:rPr>
        <w:t>Y</w:t>
      </w:r>
      <w:r w:rsidR="00277B96" w:rsidRPr="00782606">
        <w:rPr>
          <w:b w:val="0"/>
          <w:color w:val="000000" w:themeColor="text1"/>
          <w:lang w:val="en-CA"/>
        </w:rPr>
        <w:t xml:space="preserve">12345 </w:t>
      </w:r>
      <w:r w:rsidR="00277B96" w:rsidRPr="00782606">
        <w:rPr>
          <w:lang w:val="en-CA"/>
        </w:rPr>
        <w:t>End of option]</w:t>
      </w:r>
    </w:p>
    <w:p w14:paraId="321A2D58" w14:textId="77777777" w:rsidR="00E62482" w:rsidRPr="00782606" w:rsidRDefault="00E62482" w:rsidP="00E62482">
      <w:pPr>
        <w:pStyle w:val="JCCentreNB"/>
        <w:spacing w:before="0"/>
        <w:ind w:left="720" w:hanging="720"/>
        <w:jc w:val="right"/>
        <w:rPr>
          <w:lang w:val="en-CA"/>
        </w:rPr>
      </w:pPr>
    </w:p>
    <w:p w14:paraId="314A5A0B" w14:textId="6B0E7A6E" w:rsidR="00E62482" w:rsidRPr="00782606" w:rsidRDefault="00E62482" w:rsidP="00E62482">
      <w:pPr>
        <w:pStyle w:val="JCCentreNB"/>
        <w:spacing w:before="0"/>
        <w:ind w:left="720" w:hanging="720"/>
        <w:jc w:val="right"/>
        <w:rPr>
          <w:lang w:val="en-CA"/>
        </w:rPr>
      </w:pPr>
      <w:r w:rsidRPr="00782606">
        <w:rPr>
          <w:lang w:val="en-CA"/>
        </w:rPr>
        <w:t>(the “</w:t>
      </w:r>
      <w:r w:rsidRPr="00782606">
        <w:rPr>
          <w:b/>
          <w:lang w:val="en-CA"/>
        </w:rPr>
        <w:t>Assignee</w:t>
      </w:r>
      <w:r w:rsidRPr="00782606">
        <w:rPr>
          <w:lang w:val="en-CA"/>
        </w:rPr>
        <w:t>”)</w:t>
      </w:r>
    </w:p>
    <w:p w14:paraId="0C6D2001" w14:textId="77777777" w:rsidR="00E62482" w:rsidRPr="00782606" w:rsidRDefault="00E62482" w:rsidP="00E62482">
      <w:pPr>
        <w:pStyle w:val="JCCentreNB"/>
        <w:spacing w:before="0"/>
        <w:ind w:left="720" w:hanging="720"/>
        <w:jc w:val="left"/>
        <w:rPr>
          <w:lang w:val="en-CA"/>
        </w:rPr>
      </w:pPr>
      <w:r w:rsidRPr="00782606">
        <w:rPr>
          <w:lang w:val="en-CA"/>
        </w:rPr>
        <w:t xml:space="preserve"> </w:t>
      </w:r>
    </w:p>
    <w:p w14:paraId="51718F31" w14:textId="6210A1C7" w:rsidR="00E62482" w:rsidRPr="00782606" w:rsidRDefault="00E62482" w:rsidP="00E62482">
      <w:pPr>
        <w:pStyle w:val="JCCentreNB"/>
        <w:spacing w:before="0"/>
        <w:ind w:left="720" w:hanging="720"/>
        <w:jc w:val="left"/>
        <w:rPr>
          <w:lang w:val="en-CA"/>
        </w:rPr>
      </w:pPr>
      <w:r w:rsidRPr="00782606">
        <w:rPr>
          <w:lang w:val="en-CA"/>
        </w:rPr>
        <w:t>(</w:t>
      </w:r>
      <w:r w:rsidR="00996BC6" w:rsidRPr="00782606">
        <w:rPr>
          <w:lang w:val="en-CA"/>
        </w:rPr>
        <w:t>c</w:t>
      </w:r>
      <w:r w:rsidRPr="00782606">
        <w:rPr>
          <w:lang w:val="en-CA"/>
        </w:rPr>
        <w:t>ollectively the “</w:t>
      </w:r>
      <w:r w:rsidRPr="00782606">
        <w:rPr>
          <w:b/>
          <w:lang w:val="en-CA"/>
        </w:rPr>
        <w:t>Parties</w:t>
      </w:r>
      <w:r w:rsidRPr="00782606">
        <w:rPr>
          <w:lang w:val="en-CA"/>
        </w:rPr>
        <w:t>”).</w:t>
      </w:r>
    </w:p>
    <w:p w14:paraId="04177731" w14:textId="77777777" w:rsidR="00E62482" w:rsidRPr="00782606" w:rsidRDefault="00E62482" w:rsidP="00E62482">
      <w:pPr>
        <w:pStyle w:val="JCMRGTITLB1"/>
        <w:ind w:left="720" w:hanging="720"/>
        <w:rPr>
          <w:caps w:val="0"/>
          <w:lang w:val="en-CA"/>
        </w:rPr>
      </w:pPr>
      <w:r w:rsidRPr="00782606">
        <w:rPr>
          <w:caps w:val="0"/>
          <w:lang w:val="en-CA"/>
        </w:rPr>
        <w:t>BACKGROUND</w:t>
      </w:r>
    </w:p>
    <w:p w14:paraId="13445797" w14:textId="0462A1B5" w:rsidR="00E62482" w:rsidRPr="00782606" w:rsidRDefault="009F720F" w:rsidP="008C113D">
      <w:pPr>
        <w:pStyle w:val="ListParagraph"/>
        <w:numPr>
          <w:ilvl w:val="0"/>
          <w:numId w:val="24"/>
        </w:numPr>
        <w:ind w:left="720"/>
        <w:rPr>
          <w:lang w:val="en-CA"/>
        </w:rPr>
      </w:pPr>
      <w:r w:rsidRPr="00782606">
        <w:rPr>
          <w:lang w:val="en-CA"/>
        </w:rPr>
        <w:t>The Permittor</w:t>
      </w:r>
      <w:r w:rsidR="00E62482" w:rsidRPr="00782606">
        <w:rPr>
          <w:lang w:val="en-CA"/>
        </w:rPr>
        <w:t xml:space="preserve"> </w:t>
      </w:r>
      <w:r w:rsidR="007A54B7" w:rsidRPr="00782606">
        <w:rPr>
          <w:lang w:val="en-CA"/>
        </w:rPr>
        <w:t>authorized the Permittee to use the Permit Area</w:t>
      </w:r>
      <w:r w:rsidR="00E62482" w:rsidRPr="00782606">
        <w:rPr>
          <w:lang w:val="en-CA"/>
        </w:rPr>
        <w:t xml:space="preserve">, by way of a </w:t>
      </w:r>
      <w:r w:rsidR="007A54B7" w:rsidRPr="00782606">
        <w:rPr>
          <w:lang w:val="en-CA"/>
        </w:rPr>
        <w:t>permit</w:t>
      </w:r>
      <w:r w:rsidR="00E62482" w:rsidRPr="00782606">
        <w:rPr>
          <w:lang w:val="en-CA"/>
        </w:rPr>
        <w:t xml:space="preserve"> to which the First Nation is a Party and which is dated</w:t>
      </w:r>
      <w:r w:rsidR="00F71DF0" w:rsidRPr="00782606">
        <w:rPr>
          <w:lang w:val="en-CA"/>
        </w:rPr>
        <w:t xml:space="preserve"> [Month Day, Year]</w:t>
      </w:r>
      <w:r w:rsidR="00E62482" w:rsidRPr="00782606">
        <w:rPr>
          <w:lang w:val="en-CA"/>
        </w:rPr>
        <w:t xml:space="preserve"> and registered in the Registry under No. </w:t>
      </w:r>
      <w:r w:rsidR="00F71DF0" w:rsidRPr="00782606">
        <w:rPr>
          <w:lang w:val="en-CA"/>
        </w:rPr>
        <w:t xml:space="preserve">[#] </w:t>
      </w:r>
      <w:r w:rsidR="00E62482" w:rsidRPr="00782606">
        <w:rPr>
          <w:lang w:val="en-CA"/>
        </w:rPr>
        <w:t>(the “</w:t>
      </w:r>
      <w:r w:rsidR="00A10BFB" w:rsidRPr="00782606">
        <w:rPr>
          <w:b/>
          <w:lang w:val="en-CA"/>
        </w:rPr>
        <w:t>Permit</w:t>
      </w:r>
      <w:r w:rsidR="00E62482" w:rsidRPr="00782606">
        <w:rPr>
          <w:lang w:val="en-CA"/>
        </w:rPr>
        <w:t>”).</w:t>
      </w:r>
    </w:p>
    <w:p w14:paraId="3FE0E597" w14:textId="4099EEAE" w:rsidR="00E62482" w:rsidRPr="00782606" w:rsidRDefault="00E62482" w:rsidP="008C113D">
      <w:pPr>
        <w:pStyle w:val="ListParagraph"/>
        <w:numPr>
          <w:ilvl w:val="0"/>
          <w:numId w:val="24"/>
        </w:numPr>
        <w:ind w:left="720"/>
        <w:rPr>
          <w:lang w:val="en-CA"/>
        </w:rPr>
      </w:pPr>
      <w:r w:rsidRPr="00782606">
        <w:rPr>
          <w:lang w:val="en-CA"/>
        </w:rPr>
        <w:t xml:space="preserve">The </w:t>
      </w:r>
      <w:r w:rsidR="00A10BFB" w:rsidRPr="00782606">
        <w:rPr>
          <w:lang w:val="en-CA"/>
        </w:rPr>
        <w:t>Permittee</w:t>
      </w:r>
      <w:r w:rsidRPr="00782606">
        <w:rPr>
          <w:lang w:val="en-CA"/>
        </w:rPr>
        <w:t xml:space="preserve"> wants to assign its right and interest in the </w:t>
      </w:r>
      <w:r w:rsidR="00A10BFB" w:rsidRPr="00782606">
        <w:rPr>
          <w:lang w:val="en-CA"/>
        </w:rPr>
        <w:t>Permit</w:t>
      </w:r>
      <w:r w:rsidRPr="00782606">
        <w:rPr>
          <w:lang w:val="en-CA"/>
        </w:rPr>
        <w:t xml:space="preserve"> to the Assignee by entering into an assignment </w:t>
      </w:r>
      <w:r w:rsidR="00277B96" w:rsidRPr="00782606">
        <w:rPr>
          <w:lang w:val="en-CA"/>
        </w:rPr>
        <w:t>agreement</w:t>
      </w:r>
      <w:r w:rsidR="00996BC6" w:rsidRPr="00782606">
        <w:rPr>
          <w:lang w:val="en-CA"/>
        </w:rPr>
        <w:t xml:space="preserve"> (the “</w:t>
      </w:r>
      <w:r w:rsidR="00996BC6" w:rsidRPr="00782606">
        <w:rPr>
          <w:b/>
          <w:lang w:val="en-CA"/>
        </w:rPr>
        <w:t>Assignment</w:t>
      </w:r>
      <w:r w:rsidR="00996BC6" w:rsidRPr="00782606">
        <w:rPr>
          <w:lang w:val="en-CA"/>
        </w:rPr>
        <w:t>”)</w:t>
      </w:r>
      <w:r w:rsidR="00277B96" w:rsidRPr="00782606">
        <w:rPr>
          <w:lang w:val="en-CA"/>
        </w:rPr>
        <w:t xml:space="preserve">, </w:t>
      </w:r>
      <w:r w:rsidR="00996BC6" w:rsidRPr="00782606">
        <w:rPr>
          <w:b/>
          <w:lang w:val="en-CA"/>
        </w:rPr>
        <w:t>[OPTIONAL:</w:t>
      </w:r>
      <w:r w:rsidR="00996BC6" w:rsidRPr="00782606">
        <w:rPr>
          <w:lang w:val="en-CA"/>
        </w:rPr>
        <w:t xml:space="preserve"> a copy of</w:t>
      </w:r>
      <w:r w:rsidR="00996BC6" w:rsidRPr="00782606">
        <w:rPr>
          <w:b/>
          <w:lang w:val="en-CA"/>
        </w:rPr>
        <w:t>]</w:t>
      </w:r>
      <w:r w:rsidR="00996BC6" w:rsidRPr="00782606">
        <w:rPr>
          <w:lang w:val="en-CA"/>
        </w:rPr>
        <w:t xml:space="preserve"> </w:t>
      </w:r>
      <w:r w:rsidR="00277B96" w:rsidRPr="00782606">
        <w:rPr>
          <w:lang w:val="en-CA"/>
        </w:rPr>
        <w:t>which is attached as</w:t>
      </w:r>
      <w:r w:rsidR="007A54B7" w:rsidRPr="00782606">
        <w:rPr>
          <w:lang w:val="en-CA"/>
        </w:rPr>
        <w:t xml:space="preserve"> </w:t>
      </w:r>
      <w:r w:rsidRPr="00782606">
        <w:rPr>
          <w:lang w:val="en-CA"/>
        </w:rPr>
        <w:t xml:space="preserve">Schedule </w:t>
      </w:r>
      <w:r w:rsidR="00277B96" w:rsidRPr="00782606">
        <w:rPr>
          <w:lang w:val="en-CA"/>
        </w:rPr>
        <w:t xml:space="preserve">“A” </w:t>
      </w:r>
      <w:r w:rsidRPr="00782606">
        <w:rPr>
          <w:lang w:val="en-CA"/>
        </w:rPr>
        <w:t>to this agreement.</w:t>
      </w:r>
    </w:p>
    <w:p w14:paraId="31D4B25D" w14:textId="1053625E" w:rsidR="00E62482" w:rsidRPr="00782606" w:rsidRDefault="00E62482" w:rsidP="008C113D">
      <w:pPr>
        <w:pStyle w:val="ListParagraph"/>
        <w:numPr>
          <w:ilvl w:val="0"/>
          <w:numId w:val="24"/>
        </w:numPr>
        <w:ind w:left="720"/>
        <w:rPr>
          <w:lang w:val="en-CA"/>
        </w:rPr>
      </w:pPr>
      <w:r w:rsidRPr="00782606">
        <w:rPr>
          <w:lang w:val="en-CA"/>
        </w:rPr>
        <w:t xml:space="preserve">Under the </w:t>
      </w:r>
      <w:r w:rsidR="00A10BFB" w:rsidRPr="00782606">
        <w:rPr>
          <w:lang w:val="en-CA"/>
        </w:rPr>
        <w:t>Permit</w:t>
      </w:r>
      <w:r w:rsidRPr="00782606">
        <w:rPr>
          <w:lang w:val="en-CA"/>
        </w:rPr>
        <w:t xml:space="preserve">, the Assignment is not valid without the consent of </w:t>
      </w:r>
      <w:r w:rsidR="008D490B" w:rsidRPr="00782606">
        <w:rPr>
          <w:lang w:val="en-CA"/>
        </w:rPr>
        <w:t xml:space="preserve">each of </w:t>
      </w:r>
      <w:r w:rsidR="009F720F" w:rsidRPr="00782606">
        <w:rPr>
          <w:lang w:val="en-CA"/>
        </w:rPr>
        <w:t>the Permittor</w:t>
      </w:r>
      <w:r w:rsidR="008D490B" w:rsidRPr="00782606">
        <w:rPr>
          <w:lang w:val="en-CA"/>
        </w:rPr>
        <w:t xml:space="preserve"> and </w:t>
      </w:r>
      <w:r w:rsidRPr="00782606">
        <w:rPr>
          <w:lang w:val="en-CA"/>
        </w:rPr>
        <w:t xml:space="preserve">the First Nation and without </w:t>
      </w:r>
      <w:r w:rsidR="00F05A3B" w:rsidRPr="00782606">
        <w:rPr>
          <w:lang w:val="en-CA"/>
        </w:rPr>
        <w:t>the Parties entering into this</w:t>
      </w:r>
      <w:r w:rsidRPr="00782606">
        <w:rPr>
          <w:lang w:val="en-CA"/>
        </w:rPr>
        <w:t xml:space="preserve"> agreement. </w:t>
      </w:r>
    </w:p>
    <w:p w14:paraId="7F5FA6C8" w14:textId="6DC96A07" w:rsidR="00F6201F" w:rsidRPr="00782606" w:rsidRDefault="00E62482" w:rsidP="00E62482">
      <w:pPr>
        <w:pStyle w:val="JCBodyTxt1"/>
        <w:rPr>
          <w:lang w:val="en-CA"/>
        </w:rPr>
      </w:pPr>
      <w:r w:rsidRPr="00782606">
        <w:rPr>
          <w:rStyle w:val="Strong"/>
          <w:lang w:val="en-CA"/>
        </w:rPr>
        <w:t>NOW THEREFORE</w:t>
      </w:r>
      <w:r w:rsidRPr="00782606">
        <w:rPr>
          <w:lang w:val="en-CA"/>
        </w:rPr>
        <w:t>, in consideration of the representations, warranties, obligations, covenants</w:t>
      </w:r>
      <w:r w:rsidR="0033636B" w:rsidRPr="00782606">
        <w:rPr>
          <w:lang w:val="en-CA"/>
        </w:rPr>
        <w:t>,</w:t>
      </w:r>
      <w:r w:rsidRPr="00782606">
        <w:rPr>
          <w:lang w:val="en-CA"/>
        </w:rPr>
        <w:t xml:space="preserve"> and agreements in this agreement, the Parties agree as follows:</w:t>
      </w:r>
    </w:p>
    <w:p w14:paraId="27694B84" w14:textId="64A2F1A0" w:rsidR="00F6201F" w:rsidRPr="00782606" w:rsidRDefault="00F6201F" w:rsidP="00F6201F">
      <w:pPr>
        <w:pStyle w:val="Heading1"/>
        <w:numPr>
          <w:ilvl w:val="0"/>
          <w:numId w:val="18"/>
        </w:numPr>
        <w:rPr>
          <w:lang w:val="en-CA"/>
        </w:rPr>
      </w:pPr>
      <w:r w:rsidRPr="00782606">
        <w:rPr>
          <w:lang w:val="en-CA"/>
        </w:rPr>
        <w:t xml:space="preserve">CONSENT, COVENANTS </w:t>
      </w:r>
      <w:r w:rsidR="001612DC" w:rsidRPr="00782606">
        <w:rPr>
          <w:lang w:val="en-CA"/>
        </w:rPr>
        <w:t>&amp;</w:t>
      </w:r>
      <w:r w:rsidRPr="00782606">
        <w:rPr>
          <w:lang w:val="en-CA"/>
        </w:rPr>
        <w:t xml:space="preserve"> REPRESENTATIONS</w:t>
      </w:r>
    </w:p>
    <w:p w14:paraId="0D82C0F3" w14:textId="77777777" w:rsidR="00F6201F" w:rsidRPr="00782606" w:rsidRDefault="00F6201F" w:rsidP="00F6201F">
      <w:pPr>
        <w:pStyle w:val="Heading2"/>
        <w:numPr>
          <w:ilvl w:val="1"/>
          <w:numId w:val="2"/>
        </w:numPr>
        <w:ind w:left="720"/>
        <w:rPr>
          <w:b/>
          <w:lang w:val="en-CA"/>
        </w:rPr>
      </w:pPr>
      <w:r w:rsidRPr="00782606">
        <w:rPr>
          <w:b/>
          <w:lang w:val="en-CA"/>
        </w:rPr>
        <w:t>Consent</w:t>
      </w:r>
    </w:p>
    <w:p w14:paraId="6C30F461" w14:textId="650A2258" w:rsidR="00F6201F" w:rsidRPr="00782606" w:rsidRDefault="00F6201F" w:rsidP="00F6201F">
      <w:pPr>
        <w:pStyle w:val="Heading3"/>
        <w:numPr>
          <w:ilvl w:val="2"/>
          <w:numId w:val="2"/>
        </w:numPr>
        <w:ind w:left="720" w:hanging="720"/>
        <w:rPr>
          <w:lang w:val="en-CA"/>
        </w:rPr>
      </w:pPr>
      <w:r w:rsidRPr="00782606">
        <w:rPr>
          <w:lang w:val="en-CA"/>
        </w:rPr>
        <w:t xml:space="preserve">Each of </w:t>
      </w:r>
      <w:r w:rsidR="009F720F" w:rsidRPr="00782606">
        <w:rPr>
          <w:lang w:val="en-CA"/>
        </w:rPr>
        <w:t>the Permittor</w:t>
      </w:r>
      <w:r w:rsidRPr="00782606">
        <w:rPr>
          <w:lang w:val="en-CA"/>
        </w:rPr>
        <w:t xml:space="preserve"> and the First Nation hereby consent to the Assignment.</w:t>
      </w:r>
    </w:p>
    <w:p w14:paraId="2D1C1FBB" w14:textId="77777777" w:rsidR="00F6201F" w:rsidRPr="00782606" w:rsidRDefault="00F6201F" w:rsidP="00F6201F">
      <w:pPr>
        <w:pStyle w:val="Heading3"/>
        <w:numPr>
          <w:ilvl w:val="2"/>
          <w:numId w:val="2"/>
        </w:numPr>
        <w:ind w:left="720" w:hanging="720"/>
        <w:rPr>
          <w:lang w:val="en-CA"/>
        </w:rPr>
      </w:pPr>
      <w:r w:rsidRPr="00782606">
        <w:rPr>
          <w:lang w:val="en-CA"/>
        </w:rPr>
        <w:t>The assignment of the Permittee’s interest in the Permit under the Assignment will not relieve or discharge the Permittee from any of its obligations or liabilities under the Permit.</w:t>
      </w:r>
    </w:p>
    <w:p w14:paraId="2AFA1164" w14:textId="77777777" w:rsidR="00F6201F" w:rsidRPr="00782606" w:rsidRDefault="00F6201F" w:rsidP="00F6201F">
      <w:pPr>
        <w:pStyle w:val="Heading2"/>
        <w:numPr>
          <w:ilvl w:val="1"/>
          <w:numId w:val="2"/>
        </w:numPr>
        <w:ind w:left="720"/>
        <w:rPr>
          <w:b/>
          <w:lang w:val="en-CA"/>
        </w:rPr>
      </w:pPr>
      <w:r w:rsidRPr="00782606">
        <w:rPr>
          <w:b/>
          <w:lang w:val="en-CA"/>
        </w:rPr>
        <w:t xml:space="preserve">Covenants and Representations of Assignee </w:t>
      </w:r>
    </w:p>
    <w:p w14:paraId="5679F59B" w14:textId="594E086C" w:rsidR="00F6201F" w:rsidRPr="00782606" w:rsidRDefault="00F6201F" w:rsidP="00F6201F">
      <w:pPr>
        <w:pStyle w:val="Heading3"/>
        <w:numPr>
          <w:ilvl w:val="2"/>
          <w:numId w:val="2"/>
        </w:numPr>
        <w:ind w:left="720" w:hanging="720"/>
        <w:rPr>
          <w:lang w:val="en-CA"/>
        </w:rPr>
      </w:pPr>
      <w:r w:rsidRPr="00782606">
        <w:rPr>
          <w:lang w:val="en-CA"/>
        </w:rPr>
        <w:t xml:space="preserve">The Assignee covenants with each of </w:t>
      </w:r>
      <w:r w:rsidR="009F720F" w:rsidRPr="00782606">
        <w:rPr>
          <w:lang w:val="en-CA"/>
        </w:rPr>
        <w:t>the Permittor</w:t>
      </w:r>
      <w:r w:rsidRPr="00782606">
        <w:rPr>
          <w:lang w:val="en-CA"/>
        </w:rPr>
        <w:t xml:space="preserve"> and the First Nation to observe and perform al</w:t>
      </w:r>
      <w:r w:rsidR="000607A9" w:rsidRPr="00782606">
        <w:rPr>
          <w:lang w:val="en-CA"/>
        </w:rPr>
        <w:t>l of the obligations</w:t>
      </w:r>
      <w:r w:rsidRPr="00782606">
        <w:rPr>
          <w:lang w:val="en-CA"/>
        </w:rPr>
        <w:t xml:space="preserve"> in the Permit to be observed or performed by the Permittee</w:t>
      </w:r>
      <w:r w:rsidR="005A35C6" w:rsidRPr="00782606">
        <w:rPr>
          <w:lang w:val="en-CA"/>
        </w:rPr>
        <w:t xml:space="preserve"> from and after the date of the assignment of the Permit</w:t>
      </w:r>
      <w:r w:rsidRPr="00782606">
        <w:rPr>
          <w:lang w:val="en-CA"/>
        </w:rPr>
        <w:t>.</w:t>
      </w:r>
    </w:p>
    <w:p w14:paraId="1FD011B4" w14:textId="5C19E080" w:rsidR="00F6201F" w:rsidRPr="00782606" w:rsidRDefault="001612DC" w:rsidP="00F6201F">
      <w:pPr>
        <w:pStyle w:val="Heading3"/>
        <w:numPr>
          <w:ilvl w:val="2"/>
          <w:numId w:val="2"/>
        </w:numPr>
        <w:ind w:left="720" w:hanging="720"/>
        <w:rPr>
          <w:lang w:val="en-CA"/>
        </w:rPr>
      </w:pPr>
      <w:r w:rsidRPr="00782606">
        <w:rPr>
          <w:lang w:val="en-CA"/>
        </w:rPr>
        <w:t xml:space="preserve">Except as explicitly set out in this agreement, </w:t>
      </w:r>
      <w:r w:rsidR="009F720F" w:rsidRPr="00782606">
        <w:rPr>
          <w:lang w:val="en-CA"/>
        </w:rPr>
        <w:t>the Permittor</w:t>
      </w:r>
      <w:r w:rsidR="00F6201F" w:rsidRPr="00782606">
        <w:rPr>
          <w:lang w:val="en-CA"/>
        </w:rPr>
        <w:t xml:space="preserve">, the Minister, </w:t>
      </w:r>
      <w:r w:rsidR="00A77C7A" w:rsidRPr="00782606">
        <w:rPr>
          <w:lang w:val="en-CA"/>
        </w:rPr>
        <w:t xml:space="preserve">the First Nation, the Council, </w:t>
      </w:r>
      <w:r w:rsidRPr="00782606">
        <w:rPr>
          <w:lang w:val="en-CA"/>
        </w:rPr>
        <w:t>and</w:t>
      </w:r>
      <w:r w:rsidR="00F6201F" w:rsidRPr="00782606">
        <w:rPr>
          <w:lang w:val="en-CA"/>
        </w:rPr>
        <w:t xml:space="preserve"> their respective officials, servants, employees, agents, contractors, subcontractors</w:t>
      </w:r>
      <w:r w:rsidRPr="00782606">
        <w:rPr>
          <w:lang w:val="en-CA"/>
        </w:rPr>
        <w:t>, and</w:t>
      </w:r>
      <w:r w:rsidR="00F6201F" w:rsidRPr="00782606">
        <w:rPr>
          <w:lang w:val="en-CA"/>
        </w:rPr>
        <w:t xml:space="preserve"> other legal representatives have </w:t>
      </w:r>
      <w:r w:rsidRPr="00782606">
        <w:rPr>
          <w:lang w:val="en-CA"/>
        </w:rPr>
        <w:t xml:space="preserve">not </w:t>
      </w:r>
      <w:r w:rsidR="00F6201F" w:rsidRPr="00782606">
        <w:rPr>
          <w:lang w:val="en-CA"/>
        </w:rPr>
        <w:t>made any representations or warranties with respect to:</w:t>
      </w:r>
    </w:p>
    <w:p w14:paraId="621C79D2" w14:textId="4CA88AF2" w:rsidR="001612DC" w:rsidRPr="00782606" w:rsidRDefault="00F6201F" w:rsidP="00F6201F">
      <w:pPr>
        <w:pStyle w:val="Heading3"/>
        <w:numPr>
          <w:ilvl w:val="3"/>
          <w:numId w:val="2"/>
        </w:numPr>
        <w:ind w:left="1800" w:hanging="1080"/>
        <w:rPr>
          <w:lang w:val="en-CA"/>
        </w:rPr>
      </w:pPr>
      <w:r w:rsidRPr="00782606">
        <w:rPr>
          <w:lang w:val="en-CA"/>
        </w:rPr>
        <w:lastRenderedPageBreak/>
        <w:t xml:space="preserve">the </w:t>
      </w:r>
      <w:r w:rsidR="001612DC" w:rsidRPr="00782606">
        <w:rPr>
          <w:lang w:val="en-CA"/>
        </w:rPr>
        <w:t>terms of th</w:t>
      </w:r>
      <w:r w:rsidR="0033636B" w:rsidRPr="00782606">
        <w:rPr>
          <w:lang w:val="en-CA"/>
        </w:rPr>
        <w:t>e</w:t>
      </w:r>
      <w:r w:rsidR="001612DC" w:rsidRPr="00782606">
        <w:rPr>
          <w:lang w:val="en-CA"/>
        </w:rPr>
        <w:t xml:space="preserve"> Permit;</w:t>
      </w:r>
    </w:p>
    <w:p w14:paraId="0C43EA6E" w14:textId="115E450F" w:rsidR="00F6201F" w:rsidRPr="00782606" w:rsidRDefault="001612DC" w:rsidP="00F6201F">
      <w:pPr>
        <w:pStyle w:val="Heading3"/>
        <w:numPr>
          <w:ilvl w:val="3"/>
          <w:numId w:val="2"/>
        </w:numPr>
        <w:ind w:left="1800" w:hanging="1080"/>
        <w:rPr>
          <w:lang w:val="en-CA"/>
        </w:rPr>
      </w:pPr>
      <w:r w:rsidRPr="00782606">
        <w:rPr>
          <w:lang w:val="en-CA"/>
        </w:rPr>
        <w:t xml:space="preserve">the </w:t>
      </w:r>
      <w:r w:rsidR="00F6201F" w:rsidRPr="00782606">
        <w:rPr>
          <w:lang w:val="en-CA"/>
        </w:rPr>
        <w:t xml:space="preserve">condition of the Permit Area, including the Permit Area’s compliance with Laws </w:t>
      </w:r>
      <w:r w:rsidRPr="00782606">
        <w:rPr>
          <w:lang w:val="en-CA"/>
        </w:rPr>
        <w:t>and</w:t>
      </w:r>
      <w:r w:rsidR="00F6201F" w:rsidRPr="00782606">
        <w:rPr>
          <w:lang w:val="en-CA"/>
        </w:rPr>
        <w:t xml:space="preserve"> the presence of Contaminants on the Permit Area;</w:t>
      </w:r>
    </w:p>
    <w:p w14:paraId="24852EBE" w14:textId="23D74FEC" w:rsidR="00F6201F" w:rsidRPr="00782606" w:rsidRDefault="00F6201F" w:rsidP="00F6201F">
      <w:pPr>
        <w:pStyle w:val="Heading3"/>
        <w:numPr>
          <w:ilvl w:val="3"/>
          <w:numId w:val="2"/>
        </w:numPr>
        <w:ind w:left="1800" w:hanging="1080"/>
        <w:rPr>
          <w:lang w:val="en-CA"/>
        </w:rPr>
      </w:pPr>
      <w:r w:rsidRPr="00782606">
        <w:rPr>
          <w:lang w:val="en-CA"/>
        </w:rPr>
        <w:t>issues of title</w:t>
      </w:r>
      <w:r w:rsidR="001612DC" w:rsidRPr="00782606">
        <w:rPr>
          <w:lang w:val="en-CA"/>
        </w:rPr>
        <w:t xml:space="preserve">, </w:t>
      </w:r>
      <w:r w:rsidRPr="00782606">
        <w:rPr>
          <w:lang w:val="en-CA"/>
        </w:rPr>
        <w:t>encumbrances affecting title</w:t>
      </w:r>
      <w:r w:rsidR="001612DC" w:rsidRPr="00782606">
        <w:rPr>
          <w:lang w:val="en-CA"/>
        </w:rPr>
        <w:t>, and matters contained within the Registry</w:t>
      </w:r>
      <w:r w:rsidRPr="00782606">
        <w:rPr>
          <w:lang w:val="en-CA"/>
        </w:rPr>
        <w:t>;</w:t>
      </w:r>
    </w:p>
    <w:p w14:paraId="245EEC04" w14:textId="5FCEA605" w:rsidR="00F6201F" w:rsidRPr="00782606" w:rsidRDefault="00F6201F" w:rsidP="00F6201F">
      <w:pPr>
        <w:pStyle w:val="Heading3"/>
        <w:numPr>
          <w:ilvl w:val="3"/>
          <w:numId w:val="2"/>
        </w:numPr>
        <w:ind w:left="1800" w:hanging="1080"/>
        <w:rPr>
          <w:lang w:val="en-CA"/>
        </w:rPr>
      </w:pPr>
      <w:r w:rsidRPr="00782606">
        <w:rPr>
          <w:lang w:val="en-CA"/>
        </w:rPr>
        <w:t xml:space="preserve">access to and from the Permit Area; </w:t>
      </w:r>
      <w:r w:rsidR="005A35C6" w:rsidRPr="00782606">
        <w:rPr>
          <w:lang w:val="en-CA"/>
        </w:rPr>
        <w:t>and</w:t>
      </w:r>
      <w:r w:rsidRPr="00782606">
        <w:rPr>
          <w:lang w:val="en-CA"/>
        </w:rPr>
        <w:t xml:space="preserve"> </w:t>
      </w:r>
    </w:p>
    <w:p w14:paraId="689129BF" w14:textId="77777777" w:rsidR="00F6201F" w:rsidRPr="00782606" w:rsidRDefault="00F6201F" w:rsidP="00F6201F">
      <w:pPr>
        <w:pStyle w:val="Heading3"/>
        <w:numPr>
          <w:ilvl w:val="3"/>
          <w:numId w:val="2"/>
        </w:numPr>
        <w:ind w:left="1800" w:hanging="1080"/>
        <w:rPr>
          <w:lang w:val="en-CA"/>
        </w:rPr>
      </w:pPr>
      <w:r w:rsidRPr="00782606">
        <w:rPr>
          <w:lang w:val="en-CA"/>
        </w:rPr>
        <w:t>the suitability of the Permit Area for the Assignee.</w:t>
      </w:r>
    </w:p>
    <w:p w14:paraId="23FB6B7D" w14:textId="76DF6ED4" w:rsidR="00F6201F" w:rsidRPr="00782606" w:rsidRDefault="00F6201F" w:rsidP="00F6201F">
      <w:pPr>
        <w:pStyle w:val="Heading3"/>
        <w:numPr>
          <w:ilvl w:val="2"/>
          <w:numId w:val="2"/>
        </w:numPr>
        <w:ind w:left="720" w:hanging="720"/>
        <w:rPr>
          <w:lang w:val="en-CA"/>
        </w:rPr>
      </w:pPr>
      <w:r w:rsidRPr="00782606">
        <w:rPr>
          <w:lang w:val="en-CA"/>
        </w:rPr>
        <w:t xml:space="preserve">The Assignee makes the same representations and warranties to each of </w:t>
      </w:r>
      <w:r w:rsidR="009F720F" w:rsidRPr="00782606">
        <w:rPr>
          <w:lang w:val="en-CA"/>
        </w:rPr>
        <w:t>the Permittor</w:t>
      </w:r>
      <w:r w:rsidRPr="00782606">
        <w:rPr>
          <w:lang w:val="en-CA"/>
        </w:rPr>
        <w:t xml:space="preserve"> and the First Nation that the Permittee made in the Permit</w:t>
      </w:r>
      <w:r w:rsidR="001612DC" w:rsidRPr="00782606">
        <w:rPr>
          <w:lang w:val="en-CA"/>
        </w:rPr>
        <w:t>, with the Commencement Date meaning the effective date of the Assignment</w:t>
      </w:r>
      <w:r w:rsidRPr="00782606">
        <w:rPr>
          <w:lang w:val="en-CA"/>
        </w:rPr>
        <w:t>.</w:t>
      </w:r>
    </w:p>
    <w:p w14:paraId="7F5771D9" w14:textId="1EAC74F8" w:rsidR="00F6201F" w:rsidRPr="00782606" w:rsidRDefault="00F6201F" w:rsidP="00F6201F">
      <w:pPr>
        <w:pStyle w:val="Heading3"/>
        <w:numPr>
          <w:ilvl w:val="2"/>
          <w:numId w:val="2"/>
        </w:numPr>
        <w:ind w:left="720" w:hanging="720"/>
        <w:rPr>
          <w:lang w:val="en-CA"/>
        </w:rPr>
      </w:pPr>
      <w:r w:rsidRPr="00782606">
        <w:rPr>
          <w:lang w:val="en-CA"/>
        </w:rPr>
        <w:t xml:space="preserve">The Assignee represents and warrants to each of </w:t>
      </w:r>
      <w:r w:rsidR="009F720F" w:rsidRPr="00782606">
        <w:rPr>
          <w:lang w:val="en-CA"/>
        </w:rPr>
        <w:t xml:space="preserve">the Permittor </w:t>
      </w:r>
      <w:r w:rsidRPr="00782606">
        <w:rPr>
          <w:lang w:val="en-CA"/>
        </w:rPr>
        <w:t xml:space="preserve">and the First Nation that the person or persons signing this agreement on the Assignee’s behalf have the authority to bind the Assignee to this agreement. </w:t>
      </w:r>
    </w:p>
    <w:p w14:paraId="58B7910F" w14:textId="77777777" w:rsidR="00F6201F" w:rsidRPr="00782606" w:rsidRDefault="00F6201F" w:rsidP="00F6201F">
      <w:pPr>
        <w:pStyle w:val="Heading3"/>
        <w:numPr>
          <w:ilvl w:val="2"/>
          <w:numId w:val="2"/>
        </w:numPr>
        <w:ind w:left="720" w:hanging="720"/>
        <w:rPr>
          <w:lang w:val="en-CA"/>
        </w:rPr>
      </w:pPr>
      <w:r w:rsidRPr="00782606">
        <w:rPr>
          <w:lang w:val="en-CA"/>
        </w:rPr>
        <w:t>The Assignee’s delivery information is as follows:</w:t>
      </w:r>
    </w:p>
    <w:p w14:paraId="1544D6C7" w14:textId="77777777" w:rsidR="00F6201F" w:rsidRPr="00782606" w:rsidRDefault="00F6201F" w:rsidP="00F6201F">
      <w:pPr>
        <w:pStyle w:val="JCIndent4"/>
        <w:ind w:left="1440" w:hanging="720"/>
        <w:rPr>
          <w:lang w:val="en-CA"/>
        </w:rPr>
      </w:pPr>
    </w:p>
    <w:p w14:paraId="0CF03A1B" w14:textId="77777777" w:rsidR="00F6201F" w:rsidRPr="00782606" w:rsidRDefault="00F6201F" w:rsidP="00F6201F">
      <w:pPr>
        <w:pStyle w:val="JCIndent4"/>
        <w:ind w:left="1440" w:hanging="720"/>
        <w:rPr>
          <w:lang w:val="en-CA"/>
        </w:rPr>
      </w:pPr>
      <w:r w:rsidRPr="00782606">
        <w:rPr>
          <w:lang w:val="en-CA"/>
        </w:rPr>
        <w:t>[Assignee’s Name]</w:t>
      </w:r>
    </w:p>
    <w:p w14:paraId="76F1DEEB" w14:textId="77777777" w:rsidR="00F6201F" w:rsidRPr="00782606" w:rsidRDefault="00F6201F" w:rsidP="00F6201F">
      <w:pPr>
        <w:pStyle w:val="JCIndent4"/>
        <w:ind w:left="1440" w:hanging="720"/>
        <w:rPr>
          <w:lang w:val="en-CA"/>
        </w:rPr>
      </w:pPr>
      <w:r w:rsidRPr="00782606">
        <w:rPr>
          <w:lang w:val="en-CA"/>
        </w:rPr>
        <w:t xml:space="preserve">[Assignee’s Address] </w:t>
      </w:r>
    </w:p>
    <w:p w14:paraId="3801D7A8" w14:textId="77777777" w:rsidR="00F6201F" w:rsidRPr="00782606" w:rsidRDefault="00F6201F" w:rsidP="00F6201F">
      <w:pPr>
        <w:pStyle w:val="JCIndent4"/>
        <w:ind w:left="1440" w:hanging="720"/>
        <w:rPr>
          <w:lang w:val="en-CA"/>
        </w:rPr>
      </w:pPr>
    </w:p>
    <w:p w14:paraId="39BB0C4B" w14:textId="77777777" w:rsidR="00F6201F" w:rsidRPr="00782606" w:rsidRDefault="00F6201F" w:rsidP="00F6201F">
      <w:pPr>
        <w:pStyle w:val="JCIndent4"/>
        <w:ind w:left="1440" w:hanging="720"/>
        <w:rPr>
          <w:lang w:val="en-CA"/>
        </w:rPr>
      </w:pPr>
      <w:r w:rsidRPr="00782606">
        <w:rPr>
          <w:lang w:val="en-CA"/>
        </w:rPr>
        <w:t>Fax: [#]</w:t>
      </w:r>
    </w:p>
    <w:p w14:paraId="57D35EEE" w14:textId="77777777" w:rsidR="00F6201F" w:rsidRPr="00782606" w:rsidRDefault="00F6201F" w:rsidP="00F6201F">
      <w:pPr>
        <w:pStyle w:val="JCIndent4"/>
        <w:ind w:left="1440" w:hanging="720"/>
        <w:rPr>
          <w:lang w:val="en-CA"/>
        </w:rPr>
      </w:pPr>
    </w:p>
    <w:p w14:paraId="62EDA773" w14:textId="77777777" w:rsidR="00F6201F" w:rsidRPr="00782606" w:rsidRDefault="00F6201F" w:rsidP="00F6201F">
      <w:pPr>
        <w:pStyle w:val="JCIndent4"/>
        <w:ind w:left="1440" w:hanging="720"/>
        <w:rPr>
          <w:lang w:val="en-CA"/>
        </w:rPr>
      </w:pPr>
      <w:r w:rsidRPr="00782606">
        <w:rPr>
          <w:lang w:val="en-CA"/>
        </w:rPr>
        <w:t>Email: [Email]</w:t>
      </w:r>
    </w:p>
    <w:p w14:paraId="523DE28F" w14:textId="77777777" w:rsidR="00F6201F" w:rsidRPr="00782606" w:rsidRDefault="00F6201F" w:rsidP="00F6201F">
      <w:pPr>
        <w:pStyle w:val="Heading1"/>
        <w:numPr>
          <w:ilvl w:val="0"/>
          <w:numId w:val="2"/>
        </w:numPr>
        <w:rPr>
          <w:rFonts w:ascii="Arial Bold" w:hAnsi="Arial Bold"/>
          <w:caps/>
          <w:lang w:val="en-CA"/>
        </w:rPr>
      </w:pPr>
      <w:r w:rsidRPr="00782606">
        <w:rPr>
          <w:rFonts w:ascii="Arial Bold" w:hAnsi="Arial Bold"/>
          <w:caps/>
          <w:lang w:val="en-CA"/>
        </w:rPr>
        <w:t>General</w:t>
      </w:r>
    </w:p>
    <w:p w14:paraId="2B29647D" w14:textId="77777777" w:rsidR="00F6201F" w:rsidRPr="00782606" w:rsidRDefault="00F6201F" w:rsidP="00F6201F">
      <w:pPr>
        <w:pStyle w:val="Heading2"/>
        <w:numPr>
          <w:ilvl w:val="1"/>
          <w:numId w:val="2"/>
        </w:numPr>
        <w:ind w:left="720"/>
        <w:rPr>
          <w:lang w:val="en-CA"/>
        </w:rPr>
      </w:pPr>
      <w:r w:rsidRPr="00782606">
        <w:rPr>
          <w:b/>
          <w:lang w:val="en-CA"/>
        </w:rPr>
        <w:t>No Merger</w:t>
      </w:r>
      <w:r w:rsidRPr="00782606">
        <w:rPr>
          <w:lang w:val="en-CA"/>
        </w:rPr>
        <w:t xml:space="preserve"> – The Permit will survive the execution of this agreement and will not merge in this agreement.</w:t>
      </w:r>
    </w:p>
    <w:p w14:paraId="6E00CF65" w14:textId="7D9519A6" w:rsidR="00F6201F" w:rsidRPr="00782606" w:rsidRDefault="00F6201F" w:rsidP="00F6201F">
      <w:pPr>
        <w:pStyle w:val="Heading2"/>
        <w:numPr>
          <w:ilvl w:val="1"/>
          <w:numId w:val="2"/>
        </w:numPr>
        <w:ind w:left="720"/>
        <w:rPr>
          <w:lang w:val="en-CA"/>
        </w:rPr>
      </w:pPr>
      <w:r w:rsidRPr="00782606">
        <w:rPr>
          <w:b/>
          <w:lang w:val="en-CA"/>
        </w:rPr>
        <w:t>Definitions</w:t>
      </w:r>
      <w:r w:rsidRPr="00782606">
        <w:rPr>
          <w:lang w:val="en-CA"/>
        </w:rPr>
        <w:t xml:space="preserve"> – A term not defined in this agreement but defined in the Permit ha</w:t>
      </w:r>
      <w:r w:rsidR="001612DC" w:rsidRPr="00782606">
        <w:rPr>
          <w:lang w:val="en-CA"/>
        </w:rPr>
        <w:t>s</w:t>
      </w:r>
      <w:r w:rsidRPr="00782606">
        <w:rPr>
          <w:lang w:val="en-CA"/>
        </w:rPr>
        <w:t xml:space="preserve"> the same meaning</w:t>
      </w:r>
      <w:r w:rsidR="001612DC" w:rsidRPr="00782606">
        <w:rPr>
          <w:lang w:val="en-CA"/>
        </w:rPr>
        <w:t xml:space="preserve"> as in </w:t>
      </w:r>
      <w:r w:rsidRPr="00782606">
        <w:rPr>
          <w:lang w:val="en-CA"/>
        </w:rPr>
        <w:t>the Permit.</w:t>
      </w:r>
    </w:p>
    <w:p w14:paraId="30215A8A" w14:textId="14426BB8" w:rsidR="00F6201F" w:rsidRPr="00782606" w:rsidRDefault="00F6201F" w:rsidP="00F6201F">
      <w:pPr>
        <w:pStyle w:val="Heading2"/>
        <w:numPr>
          <w:ilvl w:val="1"/>
          <w:numId w:val="2"/>
        </w:numPr>
        <w:ind w:left="720"/>
        <w:rPr>
          <w:lang w:val="en-CA"/>
        </w:rPr>
      </w:pPr>
      <w:r w:rsidRPr="00782606">
        <w:rPr>
          <w:b/>
          <w:lang w:val="en-CA"/>
        </w:rPr>
        <w:t>Headings</w:t>
      </w:r>
      <w:r w:rsidRPr="00782606">
        <w:rPr>
          <w:lang w:val="en-CA"/>
        </w:rPr>
        <w:t xml:space="preserve"> – All headings are for convenience and reference only.  They are not to be used to define, limit, enlarge, modify</w:t>
      </w:r>
      <w:r w:rsidR="001612DC" w:rsidRPr="00782606">
        <w:rPr>
          <w:lang w:val="en-CA"/>
        </w:rPr>
        <w:t>,</w:t>
      </w:r>
      <w:r w:rsidRPr="00782606">
        <w:rPr>
          <w:lang w:val="en-CA"/>
        </w:rPr>
        <w:t xml:space="preserve"> or explain the scope or meaning of a provision.</w:t>
      </w:r>
    </w:p>
    <w:p w14:paraId="0A9B3BEC" w14:textId="3B7008CD" w:rsidR="00F6201F" w:rsidRPr="00782606" w:rsidRDefault="00F6201F" w:rsidP="00F6201F">
      <w:pPr>
        <w:pStyle w:val="Heading2"/>
        <w:numPr>
          <w:ilvl w:val="1"/>
          <w:numId w:val="2"/>
        </w:numPr>
        <w:ind w:left="720"/>
        <w:rPr>
          <w:lang w:val="en-CA"/>
        </w:rPr>
      </w:pPr>
      <w:r w:rsidRPr="00782606">
        <w:rPr>
          <w:b/>
          <w:lang w:val="en-CA"/>
        </w:rPr>
        <w:t>Binding on Successors</w:t>
      </w:r>
      <w:r w:rsidRPr="00782606">
        <w:rPr>
          <w:lang w:val="en-CA"/>
        </w:rPr>
        <w:t xml:space="preserve"> – This agreement will enure to the benefit of and be binding upon the Parties and their respective heirs, executors, administrators, successors, assigns</w:t>
      </w:r>
      <w:r w:rsidR="001612DC" w:rsidRPr="00782606">
        <w:rPr>
          <w:lang w:val="en-CA"/>
        </w:rPr>
        <w:t>,</w:t>
      </w:r>
      <w:r w:rsidRPr="00782606">
        <w:rPr>
          <w:lang w:val="en-CA"/>
        </w:rPr>
        <w:t xml:space="preserve"> and other legal representatives.</w:t>
      </w:r>
    </w:p>
    <w:p w14:paraId="005693C5" w14:textId="4DD2815D" w:rsidR="00F6201F" w:rsidRPr="00782606" w:rsidRDefault="00F6201F" w:rsidP="00F6201F">
      <w:pPr>
        <w:pStyle w:val="Heading2"/>
        <w:numPr>
          <w:ilvl w:val="1"/>
          <w:numId w:val="2"/>
        </w:numPr>
        <w:ind w:left="720"/>
        <w:rPr>
          <w:lang w:val="en-CA"/>
        </w:rPr>
      </w:pPr>
      <w:r w:rsidRPr="00782606">
        <w:rPr>
          <w:b/>
          <w:lang w:val="en-CA"/>
        </w:rPr>
        <w:t>Counterpart Execution</w:t>
      </w:r>
      <w:r w:rsidRPr="00782606">
        <w:rPr>
          <w:lang w:val="en-CA"/>
        </w:rPr>
        <w:t xml:space="preserve"> – This agreement may be executed in one or more counterparts, each of which is considered to be an original but all of which </w:t>
      </w:r>
      <w:r w:rsidRPr="00782606">
        <w:rPr>
          <w:lang w:val="en-CA"/>
        </w:rPr>
        <w:lastRenderedPageBreak/>
        <w:t xml:space="preserve">together constitute one and the same document. Upon execution by a Party, such Party will promptly </w:t>
      </w:r>
      <w:r w:rsidR="001612DC" w:rsidRPr="00782606">
        <w:rPr>
          <w:lang w:val="en-CA"/>
        </w:rPr>
        <w:t>provide</w:t>
      </w:r>
      <w:r w:rsidRPr="00782606">
        <w:rPr>
          <w:lang w:val="en-CA"/>
        </w:rPr>
        <w:t xml:space="preserve"> a copy of its originally executed Permit to the other Parties.</w:t>
      </w:r>
    </w:p>
    <w:p w14:paraId="146FA78A" w14:textId="77777777" w:rsidR="00F6201F" w:rsidRPr="00782606" w:rsidRDefault="00F6201F" w:rsidP="00F6201F">
      <w:pPr>
        <w:pStyle w:val="JCLine1Indt"/>
        <w:ind w:left="720" w:hanging="720"/>
      </w:pPr>
      <w:r w:rsidRPr="00782606">
        <w:rPr>
          <w:rStyle w:val="Strong"/>
          <w:b w:val="0"/>
        </w:rPr>
        <w:t>The Parties</w:t>
      </w:r>
      <w:r w:rsidRPr="00782606">
        <w:rPr>
          <w:rStyle w:val="Strong"/>
        </w:rPr>
        <w:t xml:space="preserve"> </w:t>
      </w:r>
      <w:r w:rsidRPr="00782606">
        <w:t>have executed this agreement as of the date first written above.</w:t>
      </w:r>
    </w:p>
    <w:tbl>
      <w:tblPr>
        <w:tblW w:w="9432" w:type="dxa"/>
        <w:tblLayout w:type="fixed"/>
        <w:tblLook w:val="0000" w:firstRow="0" w:lastRow="0" w:firstColumn="0" w:lastColumn="0" w:noHBand="0" w:noVBand="0"/>
      </w:tblPr>
      <w:tblGrid>
        <w:gridCol w:w="4158"/>
        <w:gridCol w:w="450"/>
        <w:gridCol w:w="4824"/>
      </w:tblGrid>
      <w:tr w:rsidR="00F6201F" w:rsidRPr="00782606" w14:paraId="2D1F943F" w14:textId="77777777" w:rsidTr="00AE4678">
        <w:trPr>
          <w:trHeight w:val="720"/>
        </w:trPr>
        <w:tc>
          <w:tcPr>
            <w:tcW w:w="4158" w:type="dxa"/>
          </w:tcPr>
          <w:p w14:paraId="1A7B0ABD" w14:textId="77777777" w:rsidR="00F6201F" w:rsidRPr="00782606" w:rsidRDefault="00F6201F" w:rsidP="00AE4678">
            <w:pPr>
              <w:pStyle w:val="JCBodyTxt2"/>
              <w:ind w:left="720" w:hanging="720"/>
              <w:rPr>
                <w:lang w:val="en-CA"/>
              </w:rPr>
            </w:pPr>
          </w:p>
        </w:tc>
        <w:tc>
          <w:tcPr>
            <w:tcW w:w="450" w:type="dxa"/>
          </w:tcPr>
          <w:p w14:paraId="7D57BFF1" w14:textId="77777777" w:rsidR="00F6201F" w:rsidRPr="00782606" w:rsidRDefault="00F6201F" w:rsidP="00AE4678">
            <w:pPr>
              <w:pStyle w:val="JCBodyTxt2"/>
              <w:ind w:left="720" w:hanging="720"/>
              <w:rPr>
                <w:lang w:val="en-CA"/>
              </w:rPr>
            </w:pPr>
          </w:p>
        </w:tc>
        <w:tc>
          <w:tcPr>
            <w:tcW w:w="4824" w:type="dxa"/>
          </w:tcPr>
          <w:p w14:paraId="2A6B774C" w14:textId="77777777" w:rsidR="00F6201F" w:rsidRPr="00782606" w:rsidRDefault="00F6201F" w:rsidP="00AE4678">
            <w:pPr>
              <w:pStyle w:val="JCBodyTxt2"/>
              <w:rPr>
                <w:lang w:val="en-CA"/>
              </w:rPr>
            </w:pPr>
            <w:r w:rsidRPr="00782606">
              <w:rPr>
                <w:rStyle w:val="Strong"/>
                <w:lang w:val="en-CA"/>
              </w:rPr>
              <w:t>HIS MAJESTY THE KING IN RIGHT OF CANADA</w:t>
            </w:r>
            <w:r w:rsidRPr="00782606">
              <w:rPr>
                <w:lang w:val="en-CA"/>
              </w:rPr>
              <w:t>, as represented by the Minister of Indigenous Services</w:t>
            </w:r>
          </w:p>
          <w:p w14:paraId="77CC5621" w14:textId="77777777" w:rsidR="00F6201F" w:rsidRPr="00782606" w:rsidRDefault="00F6201F" w:rsidP="00AE4678">
            <w:pPr>
              <w:rPr>
                <w:lang w:val="en-CA"/>
              </w:rPr>
            </w:pPr>
          </w:p>
          <w:p w14:paraId="751120AD" w14:textId="77777777" w:rsidR="00F6201F" w:rsidRPr="00782606" w:rsidRDefault="00F6201F" w:rsidP="00AE4678">
            <w:pPr>
              <w:rPr>
                <w:lang w:val="en-CA"/>
              </w:rPr>
            </w:pPr>
          </w:p>
        </w:tc>
      </w:tr>
      <w:tr w:rsidR="00F6201F" w:rsidRPr="00782606" w14:paraId="0893C4F1" w14:textId="77777777" w:rsidTr="00AE4678">
        <w:trPr>
          <w:trHeight w:val="144"/>
        </w:trPr>
        <w:tc>
          <w:tcPr>
            <w:tcW w:w="4158" w:type="dxa"/>
          </w:tcPr>
          <w:p w14:paraId="2F86F10E" w14:textId="77777777" w:rsidR="00F6201F" w:rsidRPr="00782606" w:rsidRDefault="00F6201F" w:rsidP="00AE4678">
            <w:pPr>
              <w:pStyle w:val="JCBodyTxt2"/>
              <w:ind w:left="720" w:hanging="720"/>
              <w:rPr>
                <w:lang w:val="en-CA"/>
              </w:rPr>
            </w:pPr>
          </w:p>
        </w:tc>
        <w:tc>
          <w:tcPr>
            <w:tcW w:w="450" w:type="dxa"/>
          </w:tcPr>
          <w:p w14:paraId="66DA7A74" w14:textId="77777777" w:rsidR="00F6201F" w:rsidRPr="00782606" w:rsidRDefault="00F6201F" w:rsidP="00AE4678">
            <w:pPr>
              <w:pStyle w:val="JCBodyTxt2"/>
              <w:rPr>
                <w:lang w:val="en-CA"/>
              </w:rPr>
            </w:pPr>
          </w:p>
        </w:tc>
        <w:tc>
          <w:tcPr>
            <w:tcW w:w="4824" w:type="dxa"/>
            <w:tcBorders>
              <w:bottom w:val="single" w:sz="6" w:space="0" w:color="auto"/>
            </w:tcBorders>
          </w:tcPr>
          <w:p w14:paraId="6698A235" w14:textId="77777777" w:rsidR="00F6201F" w:rsidRPr="00782606" w:rsidRDefault="00F6201F" w:rsidP="00AE4678">
            <w:pPr>
              <w:pStyle w:val="JCBodyTxt2"/>
              <w:rPr>
                <w:lang w:val="en-CA"/>
              </w:rPr>
            </w:pPr>
          </w:p>
        </w:tc>
      </w:tr>
      <w:tr w:rsidR="00F6201F" w:rsidRPr="00782606" w14:paraId="334CA94F" w14:textId="77777777" w:rsidTr="00AE4678">
        <w:tc>
          <w:tcPr>
            <w:tcW w:w="4158" w:type="dxa"/>
          </w:tcPr>
          <w:p w14:paraId="27F7046E" w14:textId="77777777" w:rsidR="00F6201F" w:rsidRPr="00782606" w:rsidRDefault="00F6201F" w:rsidP="00AE4678">
            <w:pPr>
              <w:pStyle w:val="JCBodyTxt2"/>
              <w:ind w:left="720" w:hanging="720"/>
              <w:rPr>
                <w:lang w:val="en-CA"/>
              </w:rPr>
            </w:pPr>
          </w:p>
        </w:tc>
        <w:tc>
          <w:tcPr>
            <w:tcW w:w="450" w:type="dxa"/>
          </w:tcPr>
          <w:p w14:paraId="4A71B040" w14:textId="77777777" w:rsidR="00F6201F" w:rsidRPr="00782606" w:rsidRDefault="00F6201F" w:rsidP="00AE4678">
            <w:pPr>
              <w:pStyle w:val="JCBodyTxt2"/>
              <w:rPr>
                <w:lang w:val="en-CA"/>
              </w:rPr>
            </w:pPr>
          </w:p>
        </w:tc>
        <w:tc>
          <w:tcPr>
            <w:tcW w:w="4824" w:type="dxa"/>
          </w:tcPr>
          <w:p w14:paraId="06835B40" w14:textId="77777777" w:rsidR="00F6201F" w:rsidRPr="00782606" w:rsidRDefault="00F6201F" w:rsidP="00AE4678">
            <w:pPr>
              <w:pStyle w:val="JCBodyTxt2"/>
              <w:rPr>
                <w:lang w:val="en-CA"/>
              </w:rPr>
            </w:pPr>
            <w:r w:rsidRPr="00782606">
              <w:rPr>
                <w:lang w:val="en-CA"/>
              </w:rPr>
              <w:t>[Name]</w:t>
            </w:r>
          </w:p>
          <w:p w14:paraId="78504B1D" w14:textId="77777777" w:rsidR="00F6201F" w:rsidRPr="00782606" w:rsidRDefault="00F6201F" w:rsidP="00AE4678">
            <w:pPr>
              <w:spacing w:before="0"/>
              <w:rPr>
                <w:lang w:val="en-CA"/>
              </w:rPr>
            </w:pPr>
          </w:p>
          <w:p w14:paraId="3B5E7F76" w14:textId="77777777" w:rsidR="00F6201F" w:rsidRPr="00782606" w:rsidRDefault="00F6201F" w:rsidP="00AE4678">
            <w:pPr>
              <w:rPr>
                <w:lang w:val="en-CA"/>
              </w:rPr>
            </w:pPr>
          </w:p>
        </w:tc>
      </w:tr>
      <w:tr w:rsidR="00F6201F" w:rsidRPr="00782606" w14:paraId="500764A9" w14:textId="77777777" w:rsidTr="00AE4678">
        <w:tc>
          <w:tcPr>
            <w:tcW w:w="4158" w:type="dxa"/>
          </w:tcPr>
          <w:p w14:paraId="1F081491" w14:textId="77777777" w:rsidR="00F6201F" w:rsidRPr="00782606" w:rsidRDefault="00F6201F" w:rsidP="00AE4678">
            <w:pPr>
              <w:pStyle w:val="JCBodyTxt2"/>
              <w:ind w:left="720" w:hanging="720"/>
              <w:rPr>
                <w:lang w:val="en-CA"/>
              </w:rPr>
            </w:pPr>
          </w:p>
        </w:tc>
        <w:tc>
          <w:tcPr>
            <w:tcW w:w="450" w:type="dxa"/>
          </w:tcPr>
          <w:p w14:paraId="1409C27D" w14:textId="77777777" w:rsidR="00F6201F" w:rsidRPr="00782606" w:rsidRDefault="00F6201F" w:rsidP="00AE4678">
            <w:pPr>
              <w:pStyle w:val="JCBodyTxt2"/>
              <w:ind w:left="720" w:hanging="720"/>
              <w:rPr>
                <w:lang w:val="en-CA"/>
              </w:rPr>
            </w:pPr>
          </w:p>
        </w:tc>
        <w:tc>
          <w:tcPr>
            <w:tcW w:w="4824" w:type="dxa"/>
          </w:tcPr>
          <w:p w14:paraId="5576F7A5" w14:textId="77777777" w:rsidR="00F6201F" w:rsidRPr="00782606" w:rsidRDefault="00F6201F" w:rsidP="00AE4678">
            <w:pPr>
              <w:pStyle w:val="JCBodyTxt2"/>
              <w:rPr>
                <w:lang w:val="en-CA"/>
              </w:rPr>
            </w:pPr>
          </w:p>
        </w:tc>
      </w:tr>
      <w:tr w:rsidR="00F6201F" w:rsidRPr="00782606" w14:paraId="1B0BD4B7" w14:textId="77777777" w:rsidTr="00AE4678">
        <w:tc>
          <w:tcPr>
            <w:tcW w:w="4158" w:type="dxa"/>
          </w:tcPr>
          <w:p w14:paraId="46AD7A91" w14:textId="77777777" w:rsidR="00F6201F" w:rsidRPr="00782606" w:rsidRDefault="00F6201F" w:rsidP="00AE4678">
            <w:pPr>
              <w:pStyle w:val="JCBodyTxt2"/>
              <w:ind w:left="720" w:hanging="720"/>
              <w:rPr>
                <w:lang w:val="en-CA"/>
              </w:rPr>
            </w:pPr>
            <w:r w:rsidRPr="00782606">
              <w:rPr>
                <w:lang w:val="en-CA"/>
              </w:rPr>
              <w:t>EXECUTED in the presence of:</w:t>
            </w:r>
          </w:p>
        </w:tc>
        <w:tc>
          <w:tcPr>
            <w:tcW w:w="450" w:type="dxa"/>
          </w:tcPr>
          <w:p w14:paraId="0843D7FC" w14:textId="77777777" w:rsidR="00F6201F" w:rsidRPr="00782606" w:rsidRDefault="00F6201F" w:rsidP="00AE4678">
            <w:pPr>
              <w:pStyle w:val="JCBodyTxt2"/>
              <w:ind w:left="720" w:hanging="720"/>
              <w:rPr>
                <w:lang w:val="en-CA"/>
              </w:rPr>
            </w:pPr>
            <w:r w:rsidRPr="00782606">
              <w:rPr>
                <w:lang w:val="en-CA"/>
              </w:rPr>
              <w:t>)</w:t>
            </w:r>
          </w:p>
          <w:p w14:paraId="2DC180B7" w14:textId="77777777" w:rsidR="00F6201F" w:rsidRPr="00782606" w:rsidRDefault="00F6201F" w:rsidP="00AE4678">
            <w:pPr>
              <w:pStyle w:val="JCBodyTxt2"/>
              <w:ind w:left="720" w:hanging="720"/>
              <w:rPr>
                <w:lang w:val="en-CA"/>
              </w:rPr>
            </w:pPr>
            <w:r w:rsidRPr="00782606">
              <w:rPr>
                <w:lang w:val="en-CA"/>
              </w:rPr>
              <w:t>)</w:t>
            </w:r>
          </w:p>
          <w:p w14:paraId="7373BFB9" w14:textId="77777777" w:rsidR="00F6201F" w:rsidRPr="00782606" w:rsidRDefault="00F6201F" w:rsidP="00AE4678">
            <w:pPr>
              <w:pStyle w:val="JCBodyTxt2"/>
              <w:ind w:left="720" w:hanging="720"/>
              <w:rPr>
                <w:lang w:val="en-CA"/>
              </w:rPr>
            </w:pPr>
            <w:r w:rsidRPr="00782606">
              <w:rPr>
                <w:lang w:val="en-CA"/>
              </w:rPr>
              <w:t>)</w:t>
            </w:r>
          </w:p>
          <w:p w14:paraId="3A8F14D8" w14:textId="77777777" w:rsidR="00F6201F" w:rsidRPr="00782606" w:rsidRDefault="00F6201F" w:rsidP="00AE4678">
            <w:pPr>
              <w:pStyle w:val="JCBodyTxt2"/>
              <w:ind w:left="720" w:hanging="720"/>
              <w:rPr>
                <w:lang w:val="en-CA"/>
              </w:rPr>
            </w:pPr>
            <w:r w:rsidRPr="00782606">
              <w:rPr>
                <w:lang w:val="en-CA"/>
              </w:rPr>
              <w:t>)</w:t>
            </w:r>
          </w:p>
          <w:p w14:paraId="1E1F6708" w14:textId="77777777" w:rsidR="00F6201F" w:rsidRPr="00782606" w:rsidRDefault="00F6201F" w:rsidP="00AE4678">
            <w:pPr>
              <w:pStyle w:val="JCBodyTxt2"/>
              <w:ind w:left="720" w:hanging="720"/>
              <w:rPr>
                <w:lang w:val="en-CA"/>
              </w:rPr>
            </w:pPr>
            <w:r w:rsidRPr="00782606">
              <w:rPr>
                <w:lang w:val="en-CA"/>
              </w:rPr>
              <w:t>)</w:t>
            </w:r>
          </w:p>
        </w:tc>
        <w:tc>
          <w:tcPr>
            <w:tcW w:w="4824" w:type="dxa"/>
            <w:tcBorders>
              <w:bottom w:val="single" w:sz="4" w:space="0" w:color="auto"/>
            </w:tcBorders>
          </w:tcPr>
          <w:p w14:paraId="35C0591A" w14:textId="4C470C8B" w:rsidR="00F6201F" w:rsidRPr="00782606" w:rsidRDefault="00F6201F" w:rsidP="00AE4678">
            <w:pPr>
              <w:pStyle w:val="JCBodyTxt2"/>
              <w:rPr>
                <w:lang w:val="en-CA"/>
              </w:rPr>
            </w:pPr>
            <w:r w:rsidRPr="00782606">
              <w:rPr>
                <w:b/>
                <w:lang w:val="en-CA"/>
              </w:rPr>
              <w:fldChar w:fldCharType="begin">
                <w:ffData>
                  <w:name w:val=""/>
                  <w:enabled/>
                  <w:calcOnExit w:val="0"/>
                  <w:textInput>
                    <w:default w:val="[FIRST NATION]"/>
                  </w:textInput>
                </w:ffData>
              </w:fldChar>
            </w:r>
            <w:r w:rsidRPr="00782606">
              <w:rPr>
                <w:b/>
                <w:lang w:val="en-CA"/>
              </w:rPr>
              <w:instrText xml:space="preserve"> FORMTEXT </w:instrText>
            </w:r>
            <w:r w:rsidRPr="00782606">
              <w:rPr>
                <w:b/>
                <w:lang w:val="en-CA"/>
              </w:rPr>
            </w:r>
            <w:r w:rsidRPr="00782606">
              <w:rPr>
                <w:b/>
                <w:lang w:val="en-CA"/>
              </w:rPr>
              <w:fldChar w:fldCharType="separate"/>
            </w:r>
            <w:r w:rsidR="007A2A68">
              <w:rPr>
                <w:b/>
                <w:noProof/>
                <w:lang w:val="en-CA"/>
              </w:rPr>
              <w:t>[FIRST NATION]</w:t>
            </w:r>
            <w:r w:rsidRPr="00782606">
              <w:rPr>
                <w:b/>
                <w:lang w:val="en-CA"/>
              </w:rPr>
              <w:fldChar w:fldCharType="end"/>
            </w:r>
            <w:r w:rsidRPr="00782606">
              <w:rPr>
                <w:lang w:val="en-CA"/>
              </w:rPr>
              <w:t>, as represented by the Council</w:t>
            </w:r>
          </w:p>
          <w:p w14:paraId="2F2700F4" w14:textId="77777777" w:rsidR="00F6201F" w:rsidRPr="00782606" w:rsidRDefault="00F6201F" w:rsidP="00AE4678">
            <w:pPr>
              <w:pStyle w:val="JCBodyTxt2"/>
              <w:rPr>
                <w:lang w:val="en-CA"/>
              </w:rPr>
            </w:pPr>
          </w:p>
          <w:p w14:paraId="065C6790" w14:textId="77777777" w:rsidR="00F6201F" w:rsidRPr="00782606" w:rsidRDefault="00F6201F" w:rsidP="00AE4678">
            <w:pPr>
              <w:pStyle w:val="JCBodyTxt2"/>
              <w:rPr>
                <w:lang w:val="en-CA"/>
              </w:rPr>
            </w:pPr>
          </w:p>
          <w:p w14:paraId="21FDA767" w14:textId="77777777" w:rsidR="00F6201F" w:rsidRPr="00782606" w:rsidRDefault="00F6201F" w:rsidP="00AE4678">
            <w:pPr>
              <w:pStyle w:val="JCBodyTxt2"/>
              <w:rPr>
                <w:b/>
                <w:lang w:val="en-CA"/>
              </w:rPr>
            </w:pPr>
            <w:r w:rsidRPr="00782606">
              <w:rPr>
                <w:b/>
                <w:lang w:val="en-CA"/>
              </w:rPr>
              <w:t xml:space="preserve"> </w:t>
            </w:r>
          </w:p>
        </w:tc>
      </w:tr>
      <w:tr w:rsidR="00F6201F" w:rsidRPr="00782606" w14:paraId="4D1992F0" w14:textId="77777777" w:rsidTr="00AE4678">
        <w:tc>
          <w:tcPr>
            <w:tcW w:w="4158" w:type="dxa"/>
            <w:tcBorders>
              <w:bottom w:val="single" w:sz="4" w:space="0" w:color="auto"/>
            </w:tcBorders>
          </w:tcPr>
          <w:p w14:paraId="2FEC3019" w14:textId="77777777" w:rsidR="00F6201F" w:rsidRPr="00782606" w:rsidRDefault="00F6201F" w:rsidP="00AE4678">
            <w:pPr>
              <w:pStyle w:val="JCBodyTxt2"/>
              <w:ind w:left="720" w:hanging="720"/>
              <w:rPr>
                <w:lang w:val="en-CA"/>
              </w:rPr>
            </w:pPr>
          </w:p>
        </w:tc>
        <w:tc>
          <w:tcPr>
            <w:tcW w:w="450" w:type="dxa"/>
          </w:tcPr>
          <w:p w14:paraId="12FDEABA" w14:textId="77777777" w:rsidR="00F6201F" w:rsidRPr="00782606" w:rsidRDefault="00F6201F" w:rsidP="00AE4678">
            <w:pPr>
              <w:pStyle w:val="JCBodyTxt2"/>
              <w:ind w:left="720" w:hanging="720"/>
              <w:rPr>
                <w:lang w:val="en-CA"/>
              </w:rPr>
            </w:pPr>
            <w:r w:rsidRPr="00782606">
              <w:rPr>
                <w:lang w:val="en-CA"/>
              </w:rPr>
              <w:t>)</w:t>
            </w:r>
          </w:p>
          <w:p w14:paraId="3222AB87" w14:textId="77777777" w:rsidR="00F6201F" w:rsidRPr="00782606" w:rsidRDefault="00F6201F" w:rsidP="00AE4678">
            <w:pPr>
              <w:pStyle w:val="JCBodyTxt2"/>
              <w:ind w:left="720" w:hanging="720"/>
              <w:rPr>
                <w:lang w:val="en-CA"/>
              </w:rPr>
            </w:pPr>
            <w:r w:rsidRPr="00782606">
              <w:rPr>
                <w:lang w:val="en-CA"/>
              </w:rPr>
              <w:t>)</w:t>
            </w:r>
          </w:p>
          <w:p w14:paraId="771B183B" w14:textId="77777777" w:rsidR="00F6201F" w:rsidRPr="00782606" w:rsidRDefault="00F6201F" w:rsidP="00AE4678">
            <w:pPr>
              <w:spacing w:before="0"/>
              <w:rPr>
                <w:lang w:val="en-CA"/>
              </w:rPr>
            </w:pPr>
            <w:r w:rsidRPr="00782606">
              <w:rPr>
                <w:lang w:val="en-CA"/>
              </w:rPr>
              <w:t>)</w:t>
            </w:r>
          </w:p>
        </w:tc>
        <w:tc>
          <w:tcPr>
            <w:tcW w:w="4824" w:type="dxa"/>
            <w:tcBorders>
              <w:top w:val="single" w:sz="4" w:space="0" w:color="auto"/>
              <w:bottom w:val="single" w:sz="4" w:space="0" w:color="auto"/>
            </w:tcBorders>
          </w:tcPr>
          <w:p w14:paraId="657D867E" w14:textId="77777777" w:rsidR="00F6201F" w:rsidRPr="00782606" w:rsidRDefault="00F6201F" w:rsidP="00AE4678">
            <w:pPr>
              <w:pStyle w:val="JCBodyTxt2"/>
              <w:rPr>
                <w:lang w:val="en-CA"/>
              </w:rPr>
            </w:pPr>
            <w:r w:rsidRPr="00782606">
              <w:rPr>
                <w:lang w:val="en-CA"/>
              </w:rPr>
              <w:t>[Name]</w:t>
            </w:r>
          </w:p>
          <w:p w14:paraId="1B9D81BE" w14:textId="77777777" w:rsidR="00F6201F" w:rsidRPr="00782606" w:rsidRDefault="00F6201F" w:rsidP="00AE4678">
            <w:pPr>
              <w:pStyle w:val="JCBodyTxt2"/>
              <w:rPr>
                <w:lang w:val="en-CA"/>
              </w:rPr>
            </w:pPr>
          </w:p>
          <w:p w14:paraId="04871411" w14:textId="77777777" w:rsidR="00F6201F" w:rsidRPr="00782606" w:rsidRDefault="00F6201F" w:rsidP="00AE4678">
            <w:pPr>
              <w:pStyle w:val="JCBodyTxt2"/>
              <w:rPr>
                <w:lang w:val="en-CA"/>
              </w:rPr>
            </w:pPr>
          </w:p>
        </w:tc>
      </w:tr>
      <w:tr w:rsidR="00F6201F" w:rsidRPr="00782606" w14:paraId="7D279C74" w14:textId="77777777" w:rsidTr="00AE4678">
        <w:tc>
          <w:tcPr>
            <w:tcW w:w="4158" w:type="dxa"/>
            <w:tcBorders>
              <w:top w:val="single" w:sz="4" w:space="0" w:color="auto"/>
            </w:tcBorders>
          </w:tcPr>
          <w:p w14:paraId="6926D4F5" w14:textId="77777777" w:rsidR="00F6201F" w:rsidRPr="00782606" w:rsidRDefault="00F6201F" w:rsidP="00AE4678">
            <w:pPr>
              <w:pStyle w:val="JCBodyTxt2"/>
              <w:ind w:left="720" w:hanging="720"/>
              <w:rPr>
                <w:lang w:val="en-CA"/>
              </w:rPr>
            </w:pPr>
            <w:r w:rsidRPr="00782606">
              <w:rPr>
                <w:lang w:val="en-CA"/>
              </w:rPr>
              <w:t>Witness as to the First Nation’s authorized signatories</w:t>
            </w:r>
          </w:p>
        </w:tc>
        <w:tc>
          <w:tcPr>
            <w:tcW w:w="450" w:type="dxa"/>
          </w:tcPr>
          <w:p w14:paraId="11C497B1" w14:textId="77777777" w:rsidR="00F6201F" w:rsidRPr="00782606" w:rsidRDefault="00F6201F" w:rsidP="00AE4678">
            <w:pPr>
              <w:pStyle w:val="JCBodyTxt2"/>
              <w:ind w:left="720" w:hanging="720"/>
              <w:rPr>
                <w:lang w:val="en-CA"/>
              </w:rPr>
            </w:pPr>
            <w:r w:rsidRPr="00782606">
              <w:rPr>
                <w:lang w:val="en-CA"/>
              </w:rPr>
              <w:t>)</w:t>
            </w:r>
          </w:p>
          <w:p w14:paraId="3DFC2F3A" w14:textId="77777777" w:rsidR="00F6201F" w:rsidRPr="00782606" w:rsidRDefault="00F6201F" w:rsidP="00AE4678">
            <w:pPr>
              <w:spacing w:before="0"/>
              <w:ind w:left="720" w:hanging="720"/>
              <w:rPr>
                <w:sz w:val="24"/>
                <w:lang w:val="en-CA"/>
              </w:rPr>
            </w:pPr>
            <w:r w:rsidRPr="00782606">
              <w:rPr>
                <w:sz w:val="24"/>
                <w:lang w:val="en-CA"/>
              </w:rPr>
              <w:t>)</w:t>
            </w:r>
          </w:p>
          <w:p w14:paraId="0EAC9A51" w14:textId="77777777" w:rsidR="00F6201F" w:rsidRPr="00782606" w:rsidRDefault="00F6201F" w:rsidP="00AE4678">
            <w:pPr>
              <w:spacing w:before="0"/>
              <w:ind w:left="720" w:hanging="720"/>
              <w:rPr>
                <w:sz w:val="24"/>
                <w:lang w:val="en-CA"/>
              </w:rPr>
            </w:pPr>
            <w:r w:rsidRPr="00782606">
              <w:rPr>
                <w:sz w:val="24"/>
                <w:lang w:val="en-CA"/>
              </w:rPr>
              <w:t>)</w:t>
            </w:r>
          </w:p>
          <w:p w14:paraId="0EA8CB87" w14:textId="77777777" w:rsidR="00F6201F" w:rsidRPr="00782606" w:rsidRDefault="00F6201F" w:rsidP="00AE4678">
            <w:pPr>
              <w:spacing w:before="0"/>
              <w:ind w:left="720" w:hanging="720"/>
              <w:rPr>
                <w:sz w:val="24"/>
                <w:lang w:val="en-CA"/>
              </w:rPr>
            </w:pPr>
            <w:r w:rsidRPr="00782606">
              <w:rPr>
                <w:sz w:val="24"/>
                <w:lang w:val="en-CA"/>
              </w:rPr>
              <w:t>)</w:t>
            </w:r>
          </w:p>
          <w:p w14:paraId="7C94B30F" w14:textId="77777777" w:rsidR="00F6201F" w:rsidRPr="00782606" w:rsidRDefault="00F6201F" w:rsidP="00AE4678">
            <w:pPr>
              <w:spacing w:before="0"/>
              <w:ind w:left="720" w:hanging="720"/>
              <w:rPr>
                <w:sz w:val="24"/>
                <w:lang w:val="en-CA"/>
              </w:rPr>
            </w:pPr>
          </w:p>
        </w:tc>
        <w:tc>
          <w:tcPr>
            <w:tcW w:w="4824" w:type="dxa"/>
            <w:tcBorders>
              <w:top w:val="single" w:sz="4" w:space="0" w:color="auto"/>
            </w:tcBorders>
          </w:tcPr>
          <w:p w14:paraId="6FA64F6A" w14:textId="77777777" w:rsidR="00F6201F" w:rsidRPr="00782606" w:rsidRDefault="00F6201F" w:rsidP="00AE4678">
            <w:pPr>
              <w:pStyle w:val="JCBodyTxt2"/>
              <w:rPr>
                <w:lang w:val="en-CA"/>
              </w:rPr>
            </w:pPr>
            <w:r w:rsidRPr="00782606">
              <w:rPr>
                <w:lang w:val="en-CA"/>
              </w:rPr>
              <w:t>[Name]</w:t>
            </w:r>
          </w:p>
          <w:p w14:paraId="5A419735" w14:textId="77777777" w:rsidR="00F6201F" w:rsidRPr="00782606" w:rsidRDefault="00F6201F" w:rsidP="00AE4678">
            <w:pPr>
              <w:pStyle w:val="JCBodyTxt2"/>
              <w:rPr>
                <w:lang w:val="en-CA"/>
              </w:rPr>
            </w:pPr>
          </w:p>
          <w:p w14:paraId="2152B648" w14:textId="77777777" w:rsidR="00F6201F" w:rsidRPr="00782606" w:rsidRDefault="00F6201F" w:rsidP="00AE4678">
            <w:pPr>
              <w:pStyle w:val="JCBodyTxt2"/>
              <w:rPr>
                <w:lang w:val="en-CA"/>
              </w:rPr>
            </w:pPr>
            <w:r w:rsidRPr="00782606">
              <w:rPr>
                <w:lang w:val="en-CA"/>
              </w:rPr>
              <w:t xml:space="preserve">I / We have authority to bind the </w:t>
            </w:r>
            <w:r w:rsidRPr="00782606">
              <w:rPr>
                <w:szCs w:val="20"/>
                <w:lang w:val="en-CA"/>
              </w:rPr>
              <w:t>First Nation</w:t>
            </w:r>
          </w:p>
        </w:tc>
      </w:tr>
      <w:tr w:rsidR="00F6201F" w:rsidRPr="00782606" w14:paraId="69BB16C6" w14:textId="77777777" w:rsidTr="00AE4678">
        <w:tc>
          <w:tcPr>
            <w:tcW w:w="4158" w:type="dxa"/>
          </w:tcPr>
          <w:p w14:paraId="73AA0619" w14:textId="77777777" w:rsidR="00F6201F" w:rsidRPr="00782606" w:rsidRDefault="00F6201F" w:rsidP="00AE4678">
            <w:pPr>
              <w:pStyle w:val="JCBodyTxt2"/>
              <w:ind w:left="720" w:hanging="720"/>
              <w:rPr>
                <w:lang w:val="en-CA"/>
              </w:rPr>
            </w:pPr>
          </w:p>
        </w:tc>
        <w:tc>
          <w:tcPr>
            <w:tcW w:w="450" w:type="dxa"/>
          </w:tcPr>
          <w:p w14:paraId="5CB8E5F1" w14:textId="77777777" w:rsidR="00F6201F" w:rsidRPr="00782606" w:rsidRDefault="00F6201F" w:rsidP="00AE4678">
            <w:pPr>
              <w:pStyle w:val="JCBodyTxt2"/>
              <w:ind w:left="720" w:hanging="720"/>
              <w:rPr>
                <w:lang w:val="en-CA"/>
              </w:rPr>
            </w:pPr>
          </w:p>
        </w:tc>
        <w:tc>
          <w:tcPr>
            <w:tcW w:w="4824" w:type="dxa"/>
          </w:tcPr>
          <w:p w14:paraId="3C5A27F1" w14:textId="77777777" w:rsidR="00F6201F" w:rsidRPr="00782606" w:rsidRDefault="00F6201F" w:rsidP="00AE4678">
            <w:pPr>
              <w:pStyle w:val="JCBodyTxt2"/>
              <w:rPr>
                <w:rStyle w:val="Strong"/>
                <w:lang w:val="en-CA"/>
              </w:rPr>
            </w:pPr>
          </w:p>
        </w:tc>
      </w:tr>
      <w:tr w:rsidR="00F6201F" w:rsidRPr="00782606" w14:paraId="004EFBA2" w14:textId="77777777" w:rsidTr="00AE4678">
        <w:tc>
          <w:tcPr>
            <w:tcW w:w="4158" w:type="dxa"/>
          </w:tcPr>
          <w:p w14:paraId="49659C0C" w14:textId="77777777" w:rsidR="00F6201F" w:rsidRPr="00782606" w:rsidRDefault="00F6201F" w:rsidP="00AE4678">
            <w:pPr>
              <w:pStyle w:val="JCBodyTxt2"/>
              <w:ind w:left="720" w:hanging="720"/>
              <w:rPr>
                <w:lang w:val="en-CA"/>
              </w:rPr>
            </w:pPr>
            <w:r w:rsidRPr="00782606">
              <w:rPr>
                <w:lang w:val="en-CA"/>
              </w:rPr>
              <w:t>EXECUTED in the presence of:</w:t>
            </w:r>
          </w:p>
        </w:tc>
        <w:tc>
          <w:tcPr>
            <w:tcW w:w="450" w:type="dxa"/>
          </w:tcPr>
          <w:p w14:paraId="5A204456" w14:textId="77777777" w:rsidR="00F6201F" w:rsidRPr="00782606" w:rsidRDefault="00F6201F" w:rsidP="00AE4678">
            <w:pPr>
              <w:pStyle w:val="JCBodyTxt2"/>
              <w:ind w:left="720" w:hanging="720"/>
              <w:rPr>
                <w:lang w:val="en-CA"/>
              </w:rPr>
            </w:pPr>
            <w:r w:rsidRPr="00782606">
              <w:rPr>
                <w:lang w:val="en-CA"/>
              </w:rPr>
              <w:t>)</w:t>
            </w:r>
          </w:p>
          <w:p w14:paraId="22EA7820" w14:textId="77777777" w:rsidR="00F6201F" w:rsidRPr="00782606" w:rsidRDefault="00F6201F" w:rsidP="00AE4678">
            <w:pPr>
              <w:pStyle w:val="JCBodyTxt2"/>
              <w:ind w:left="720" w:hanging="720"/>
              <w:rPr>
                <w:lang w:val="en-CA"/>
              </w:rPr>
            </w:pPr>
            <w:r w:rsidRPr="00782606">
              <w:rPr>
                <w:lang w:val="en-CA"/>
              </w:rPr>
              <w:t>)</w:t>
            </w:r>
          </w:p>
          <w:p w14:paraId="180F3826" w14:textId="77777777" w:rsidR="00F6201F" w:rsidRPr="00782606" w:rsidRDefault="00F6201F" w:rsidP="00AE4678">
            <w:pPr>
              <w:pStyle w:val="JCBodyTxt2"/>
              <w:ind w:left="720" w:hanging="720"/>
              <w:rPr>
                <w:lang w:val="en-CA"/>
              </w:rPr>
            </w:pPr>
            <w:r w:rsidRPr="00782606">
              <w:rPr>
                <w:lang w:val="en-CA"/>
              </w:rPr>
              <w:t>)</w:t>
            </w:r>
          </w:p>
        </w:tc>
        <w:tc>
          <w:tcPr>
            <w:tcW w:w="4824" w:type="dxa"/>
          </w:tcPr>
          <w:p w14:paraId="1AE9B916" w14:textId="77777777" w:rsidR="00F6201F" w:rsidRPr="00782606" w:rsidRDefault="00F6201F" w:rsidP="00AE4678">
            <w:pPr>
              <w:pStyle w:val="JCBodyTxt2"/>
              <w:rPr>
                <w:b/>
                <w:lang w:val="en-CA"/>
              </w:rPr>
            </w:pPr>
            <w:r w:rsidRPr="00782606">
              <w:rPr>
                <w:b/>
                <w:lang w:val="en-CA"/>
              </w:rPr>
              <w:t xml:space="preserve">[PERMITTEE’S NAME] </w:t>
            </w:r>
          </w:p>
          <w:p w14:paraId="136E4C13" w14:textId="77777777" w:rsidR="00F6201F" w:rsidRPr="00782606" w:rsidRDefault="00F6201F" w:rsidP="00AE4678">
            <w:pPr>
              <w:pStyle w:val="JCBodyTxt2"/>
              <w:rPr>
                <w:b/>
                <w:lang w:val="en-CA"/>
              </w:rPr>
            </w:pPr>
          </w:p>
          <w:p w14:paraId="09692888" w14:textId="77777777" w:rsidR="00F6201F" w:rsidRPr="00782606" w:rsidRDefault="00F6201F" w:rsidP="00AE4678">
            <w:pPr>
              <w:pStyle w:val="JCBodyTxt2"/>
              <w:rPr>
                <w:b/>
                <w:lang w:val="en-CA"/>
              </w:rPr>
            </w:pPr>
            <w:r w:rsidRPr="00782606">
              <w:rPr>
                <w:b/>
                <w:lang w:val="en-CA"/>
              </w:rPr>
              <w:t xml:space="preserve">If the Permittee is a limited partnership, they sign as: </w:t>
            </w:r>
          </w:p>
          <w:p w14:paraId="2244A2A7" w14:textId="77777777" w:rsidR="00F6201F" w:rsidRPr="00782606" w:rsidRDefault="00F6201F" w:rsidP="00AE4678">
            <w:pPr>
              <w:pStyle w:val="JCBodyTxt2"/>
              <w:rPr>
                <w:b/>
                <w:lang w:val="en-CA"/>
              </w:rPr>
            </w:pPr>
          </w:p>
          <w:p w14:paraId="3E20B1D1" w14:textId="77777777" w:rsidR="00F6201F" w:rsidRPr="00782606" w:rsidRDefault="00F6201F" w:rsidP="00AE4678">
            <w:pPr>
              <w:pStyle w:val="JCBodyTxt2"/>
              <w:rPr>
                <w:b/>
                <w:lang w:val="en-CA"/>
              </w:rPr>
            </w:pPr>
            <w:r w:rsidRPr="00782606">
              <w:rPr>
                <w:b/>
                <w:lang w:val="en-CA"/>
              </w:rPr>
              <w:t>[PERMITTEE’S NAME]</w:t>
            </w:r>
            <w:r w:rsidRPr="00782606">
              <w:rPr>
                <w:lang w:val="en-CA"/>
              </w:rPr>
              <w:t xml:space="preserve">, general partner of </w:t>
            </w:r>
            <w:r w:rsidRPr="00782606">
              <w:rPr>
                <w:b/>
                <w:lang w:val="en-CA"/>
              </w:rPr>
              <w:t>[NAME OF LIMITED PARTNERSHIP]</w:t>
            </w:r>
          </w:p>
          <w:p w14:paraId="07526DE7" w14:textId="77777777" w:rsidR="00F6201F" w:rsidRPr="00782606" w:rsidRDefault="00F6201F" w:rsidP="00AE4678">
            <w:pPr>
              <w:pStyle w:val="JCBodyTxt2"/>
              <w:rPr>
                <w:b/>
                <w:lang w:val="en-CA"/>
              </w:rPr>
            </w:pPr>
          </w:p>
        </w:tc>
      </w:tr>
      <w:tr w:rsidR="00F6201F" w:rsidRPr="00782606" w14:paraId="661D4C63" w14:textId="77777777" w:rsidTr="00AE4678">
        <w:tc>
          <w:tcPr>
            <w:tcW w:w="4158" w:type="dxa"/>
            <w:tcBorders>
              <w:top w:val="single" w:sz="4" w:space="0" w:color="auto"/>
            </w:tcBorders>
          </w:tcPr>
          <w:p w14:paraId="7118189E" w14:textId="77777777" w:rsidR="00F6201F" w:rsidRPr="00782606" w:rsidRDefault="00F6201F" w:rsidP="00AE4678">
            <w:pPr>
              <w:pStyle w:val="JCBodyTxt2"/>
              <w:ind w:left="720" w:hanging="720"/>
              <w:rPr>
                <w:lang w:val="en-CA"/>
              </w:rPr>
            </w:pPr>
            <w:r w:rsidRPr="00782606">
              <w:rPr>
                <w:lang w:val="en-CA"/>
              </w:rPr>
              <w:t>As to the Permittee’s authorized signatory</w:t>
            </w:r>
          </w:p>
        </w:tc>
        <w:tc>
          <w:tcPr>
            <w:tcW w:w="450" w:type="dxa"/>
          </w:tcPr>
          <w:p w14:paraId="44754A07" w14:textId="77777777" w:rsidR="00F6201F" w:rsidRPr="00782606" w:rsidRDefault="00F6201F" w:rsidP="00AE4678">
            <w:pPr>
              <w:pStyle w:val="JCBodyTxt2"/>
              <w:ind w:left="720" w:hanging="720"/>
              <w:rPr>
                <w:lang w:val="en-CA"/>
              </w:rPr>
            </w:pPr>
            <w:r w:rsidRPr="00782606">
              <w:rPr>
                <w:lang w:val="en-CA"/>
              </w:rPr>
              <w:t>)</w:t>
            </w:r>
          </w:p>
          <w:p w14:paraId="62A5D4AB" w14:textId="77777777" w:rsidR="00F6201F" w:rsidRPr="00782606" w:rsidRDefault="00F6201F" w:rsidP="00AE4678">
            <w:pPr>
              <w:spacing w:before="0"/>
              <w:rPr>
                <w:sz w:val="24"/>
                <w:lang w:val="en-CA"/>
              </w:rPr>
            </w:pPr>
            <w:r w:rsidRPr="00782606">
              <w:rPr>
                <w:sz w:val="24"/>
                <w:lang w:val="en-CA"/>
              </w:rPr>
              <w:t>)</w:t>
            </w:r>
          </w:p>
          <w:p w14:paraId="0EDC9411" w14:textId="77777777" w:rsidR="00F6201F" w:rsidRPr="00782606" w:rsidRDefault="00F6201F" w:rsidP="00AE4678">
            <w:pPr>
              <w:spacing w:before="0"/>
              <w:rPr>
                <w:sz w:val="24"/>
                <w:lang w:val="en-CA"/>
              </w:rPr>
            </w:pPr>
            <w:r w:rsidRPr="00782606">
              <w:rPr>
                <w:sz w:val="24"/>
                <w:lang w:val="en-CA"/>
              </w:rPr>
              <w:t>)</w:t>
            </w:r>
          </w:p>
        </w:tc>
        <w:tc>
          <w:tcPr>
            <w:tcW w:w="4824" w:type="dxa"/>
            <w:tcBorders>
              <w:top w:val="single" w:sz="4" w:space="0" w:color="auto"/>
            </w:tcBorders>
          </w:tcPr>
          <w:p w14:paraId="3F2911E3" w14:textId="77777777" w:rsidR="00F6201F" w:rsidRPr="00782606" w:rsidRDefault="00F6201F" w:rsidP="00AE4678">
            <w:pPr>
              <w:pStyle w:val="JCBodyTxt2"/>
              <w:rPr>
                <w:lang w:val="en-CA"/>
              </w:rPr>
            </w:pPr>
            <w:r w:rsidRPr="00782606">
              <w:rPr>
                <w:lang w:val="en-CA"/>
              </w:rPr>
              <w:t>[Name]</w:t>
            </w:r>
          </w:p>
          <w:p w14:paraId="25A016C5" w14:textId="77777777" w:rsidR="00F6201F" w:rsidRPr="00782606" w:rsidRDefault="00F6201F" w:rsidP="00AE4678">
            <w:pPr>
              <w:pStyle w:val="JCBodyTxt2"/>
              <w:rPr>
                <w:lang w:val="en-CA"/>
              </w:rPr>
            </w:pPr>
          </w:p>
          <w:p w14:paraId="09964D39" w14:textId="77777777" w:rsidR="00F6201F" w:rsidRPr="00782606" w:rsidRDefault="00F6201F" w:rsidP="00AE4678">
            <w:pPr>
              <w:pStyle w:val="JCBodyTxt2"/>
              <w:rPr>
                <w:szCs w:val="20"/>
                <w:lang w:val="en-CA"/>
              </w:rPr>
            </w:pPr>
          </w:p>
        </w:tc>
      </w:tr>
      <w:tr w:rsidR="00F6201F" w:rsidRPr="00782606" w14:paraId="54EC8630" w14:textId="77777777" w:rsidTr="00AE4678">
        <w:tc>
          <w:tcPr>
            <w:tcW w:w="4158" w:type="dxa"/>
          </w:tcPr>
          <w:p w14:paraId="0D085326" w14:textId="77777777" w:rsidR="00F6201F" w:rsidRPr="00782606" w:rsidRDefault="00F6201F" w:rsidP="00AE4678">
            <w:pPr>
              <w:pStyle w:val="JCBodyTxt2"/>
              <w:ind w:left="720" w:hanging="720"/>
              <w:rPr>
                <w:lang w:val="en-CA"/>
              </w:rPr>
            </w:pPr>
          </w:p>
        </w:tc>
        <w:tc>
          <w:tcPr>
            <w:tcW w:w="450" w:type="dxa"/>
          </w:tcPr>
          <w:p w14:paraId="136AA2D6" w14:textId="77777777" w:rsidR="00F6201F" w:rsidRPr="00782606" w:rsidRDefault="00F6201F" w:rsidP="00AE4678">
            <w:pPr>
              <w:pStyle w:val="JCBodyTxt2"/>
              <w:ind w:left="720" w:hanging="720"/>
              <w:rPr>
                <w:lang w:val="en-CA"/>
              </w:rPr>
            </w:pPr>
            <w:r w:rsidRPr="00782606">
              <w:rPr>
                <w:lang w:val="en-CA"/>
              </w:rPr>
              <w:t>)</w:t>
            </w:r>
          </w:p>
          <w:p w14:paraId="7CF5B0E6" w14:textId="77777777" w:rsidR="00F6201F" w:rsidRPr="00782606" w:rsidRDefault="00F6201F" w:rsidP="00AE4678">
            <w:pPr>
              <w:spacing w:before="0"/>
              <w:rPr>
                <w:sz w:val="24"/>
                <w:lang w:val="en-CA"/>
              </w:rPr>
            </w:pPr>
          </w:p>
        </w:tc>
        <w:tc>
          <w:tcPr>
            <w:tcW w:w="4824" w:type="dxa"/>
          </w:tcPr>
          <w:p w14:paraId="78905A7E" w14:textId="77777777" w:rsidR="00F6201F" w:rsidRPr="00782606" w:rsidRDefault="00F6201F" w:rsidP="00AE4678">
            <w:pPr>
              <w:pStyle w:val="JCBodyTxt2"/>
              <w:rPr>
                <w:lang w:val="en-CA"/>
              </w:rPr>
            </w:pPr>
            <w:r w:rsidRPr="00782606">
              <w:rPr>
                <w:lang w:val="en-CA"/>
              </w:rPr>
              <w:t>I have authority to bind the Permittee</w:t>
            </w:r>
          </w:p>
        </w:tc>
      </w:tr>
      <w:tr w:rsidR="00F6201F" w:rsidRPr="00782606" w14:paraId="50F4381B" w14:textId="77777777" w:rsidTr="00AE4678">
        <w:tc>
          <w:tcPr>
            <w:tcW w:w="4158" w:type="dxa"/>
          </w:tcPr>
          <w:p w14:paraId="10E4C75E" w14:textId="77777777" w:rsidR="00F6201F" w:rsidRPr="00782606" w:rsidRDefault="00F6201F" w:rsidP="00AE4678">
            <w:pPr>
              <w:pStyle w:val="JCBodyTxt2"/>
              <w:ind w:left="720" w:hanging="720"/>
              <w:rPr>
                <w:lang w:val="en-CA"/>
              </w:rPr>
            </w:pPr>
          </w:p>
        </w:tc>
        <w:tc>
          <w:tcPr>
            <w:tcW w:w="450" w:type="dxa"/>
          </w:tcPr>
          <w:p w14:paraId="33C11227" w14:textId="77777777" w:rsidR="00F6201F" w:rsidRPr="00782606" w:rsidRDefault="00F6201F" w:rsidP="00AE4678">
            <w:pPr>
              <w:pStyle w:val="JCBodyTxt2"/>
              <w:ind w:left="720" w:hanging="720"/>
              <w:rPr>
                <w:lang w:val="en-CA"/>
              </w:rPr>
            </w:pPr>
          </w:p>
        </w:tc>
        <w:tc>
          <w:tcPr>
            <w:tcW w:w="4824" w:type="dxa"/>
          </w:tcPr>
          <w:p w14:paraId="10E23411" w14:textId="77777777" w:rsidR="00F6201F" w:rsidRPr="00782606" w:rsidRDefault="00F6201F" w:rsidP="00AE4678">
            <w:pPr>
              <w:pStyle w:val="JCBodyTxt2"/>
              <w:rPr>
                <w:lang w:val="en-CA"/>
              </w:rPr>
            </w:pPr>
          </w:p>
        </w:tc>
      </w:tr>
      <w:tr w:rsidR="00F6201F" w:rsidRPr="00782606" w14:paraId="1728D529" w14:textId="77777777" w:rsidTr="00AE4678">
        <w:tc>
          <w:tcPr>
            <w:tcW w:w="4158" w:type="dxa"/>
          </w:tcPr>
          <w:p w14:paraId="44194C09" w14:textId="77777777" w:rsidR="00F6201F" w:rsidRPr="00782606" w:rsidRDefault="00F6201F" w:rsidP="00AE4678">
            <w:pPr>
              <w:pStyle w:val="JCBodyTxt2"/>
              <w:ind w:left="720" w:hanging="720"/>
              <w:rPr>
                <w:lang w:val="en-CA"/>
              </w:rPr>
            </w:pPr>
            <w:r w:rsidRPr="00782606">
              <w:rPr>
                <w:lang w:val="en-CA"/>
              </w:rPr>
              <w:t>EXECUTED in the presence of:</w:t>
            </w:r>
          </w:p>
        </w:tc>
        <w:tc>
          <w:tcPr>
            <w:tcW w:w="450" w:type="dxa"/>
          </w:tcPr>
          <w:p w14:paraId="1986C226" w14:textId="77777777" w:rsidR="00F6201F" w:rsidRPr="00782606" w:rsidRDefault="00F6201F" w:rsidP="00AE4678">
            <w:pPr>
              <w:pStyle w:val="JCBodyTxt2"/>
              <w:ind w:left="720" w:hanging="720"/>
              <w:rPr>
                <w:lang w:val="en-CA"/>
              </w:rPr>
            </w:pPr>
            <w:r w:rsidRPr="00782606">
              <w:rPr>
                <w:lang w:val="en-CA"/>
              </w:rPr>
              <w:t>)</w:t>
            </w:r>
          </w:p>
          <w:p w14:paraId="61D2ED37" w14:textId="77777777" w:rsidR="00F6201F" w:rsidRPr="00782606" w:rsidRDefault="00F6201F" w:rsidP="00AE4678">
            <w:pPr>
              <w:pStyle w:val="JCBodyTxt2"/>
              <w:ind w:left="720" w:hanging="720"/>
              <w:rPr>
                <w:lang w:val="en-CA"/>
              </w:rPr>
            </w:pPr>
            <w:r w:rsidRPr="00782606">
              <w:rPr>
                <w:lang w:val="en-CA"/>
              </w:rPr>
              <w:lastRenderedPageBreak/>
              <w:t>)</w:t>
            </w:r>
          </w:p>
        </w:tc>
        <w:tc>
          <w:tcPr>
            <w:tcW w:w="4824" w:type="dxa"/>
          </w:tcPr>
          <w:p w14:paraId="73E346C5" w14:textId="77777777" w:rsidR="00F6201F" w:rsidRPr="00782606" w:rsidRDefault="00F6201F" w:rsidP="00AE4678">
            <w:pPr>
              <w:pStyle w:val="JCBodyTxt2"/>
              <w:rPr>
                <w:b/>
                <w:lang w:val="en-CA"/>
              </w:rPr>
            </w:pPr>
            <w:r w:rsidRPr="00782606">
              <w:rPr>
                <w:b/>
                <w:lang w:val="en-CA"/>
              </w:rPr>
              <w:lastRenderedPageBreak/>
              <w:t xml:space="preserve">[ASSIGNEE’S NAME] </w:t>
            </w:r>
          </w:p>
          <w:p w14:paraId="711EF411" w14:textId="77777777" w:rsidR="00F6201F" w:rsidRPr="00782606" w:rsidRDefault="00F6201F" w:rsidP="00AE4678">
            <w:pPr>
              <w:pStyle w:val="JCBodyTxt2"/>
              <w:rPr>
                <w:b/>
                <w:lang w:val="en-CA"/>
              </w:rPr>
            </w:pPr>
          </w:p>
          <w:p w14:paraId="4B861DCC" w14:textId="77777777" w:rsidR="00F6201F" w:rsidRPr="00782606" w:rsidRDefault="00F6201F" w:rsidP="00AE4678">
            <w:pPr>
              <w:pStyle w:val="JCBodyTxt2"/>
              <w:rPr>
                <w:b/>
                <w:lang w:val="en-CA"/>
              </w:rPr>
            </w:pPr>
            <w:r w:rsidRPr="00782606">
              <w:rPr>
                <w:b/>
                <w:lang w:val="en-CA"/>
              </w:rPr>
              <w:t xml:space="preserve">If the Assignee is a limited partnership, they sign as: </w:t>
            </w:r>
          </w:p>
          <w:p w14:paraId="7331EB0E" w14:textId="77777777" w:rsidR="00F6201F" w:rsidRPr="00782606" w:rsidRDefault="00F6201F" w:rsidP="00AE4678">
            <w:pPr>
              <w:pStyle w:val="JCBodyTxt2"/>
              <w:rPr>
                <w:b/>
                <w:lang w:val="en-CA"/>
              </w:rPr>
            </w:pPr>
          </w:p>
          <w:p w14:paraId="5D137105" w14:textId="77777777" w:rsidR="00F6201F" w:rsidRPr="00782606" w:rsidRDefault="00F6201F" w:rsidP="00AE4678">
            <w:pPr>
              <w:pStyle w:val="JCBodyTxt2"/>
              <w:rPr>
                <w:b/>
                <w:lang w:val="en-CA"/>
              </w:rPr>
            </w:pPr>
            <w:r w:rsidRPr="00782606">
              <w:rPr>
                <w:b/>
                <w:lang w:val="en-CA"/>
              </w:rPr>
              <w:t>[ASSIGNEE’S NAME]</w:t>
            </w:r>
            <w:r w:rsidRPr="00782606">
              <w:rPr>
                <w:lang w:val="en-CA"/>
              </w:rPr>
              <w:t xml:space="preserve">, general partner of </w:t>
            </w:r>
            <w:r w:rsidRPr="00782606">
              <w:rPr>
                <w:b/>
                <w:lang w:val="en-CA"/>
              </w:rPr>
              <w:t>[NAME OF LIMITED PARTNERSHIP]</w:t>
            </w:r>
          </w:p>
          <w:p w14:paraId="4DE3AD40" w14:textId="77777777" w:rsidR="00F6201F" w:rsidRPr="00782606" w:rsidRDefault="00F6201F" w:rsidP="00AE4678">
            <w:pPr>
              <w:pStyle w:val="JCBodyTxt2"/>
              <w:rPr>
                <w:b/>
                <w:lang w:val="en-CA"/>
              </w:rPr>
            </w:pPr>
          </w:p>
          <w:p w14:paraId="327A4153" w14:textId="77777777" w:rsidR="00F6201F" w:rsidRPr="00782606" w:rsidRDefault="00F6201F" w:rsidP="00AE4678">
            <w:pPr>
              <w:pStyle w:val="JCBodyTxt2"/>
              <w:rPr>
                <w:b/>
                <w:lang w:val="en-CA"/>
              </w:rPr>
            </w:pPr>
          </w:p>
        </w:tc>
      </w:tr>
      <w:tr w:rsidR="00F6201F" w:rsidRPr="00782606" w14:paraId="02E0DC66" w14:textId="77777777" w:rsidTr="00AE4678">
        <w:tc>
          <w:tcPr>
            <w:tcW w:w="4158" w:type="dxa"/>
            <w:tcBorders>
              <w:bottom w:val="single" w:sz="4" w:space="0" w:color="auto"/>
            </w:tcBorders>
          </w:tcPr>
          <w:p w14:paraId="14864EBA" w14:textId="77777777" w:rsidR="00F6201F" w:rsidRPr="00782606" w:rsidRDefault="00F6201F" w:rsidP="00AE4678">
            <w:pPr>
              <w:pStyle w:val="JCBodyTxt2"/>
              <w:ind w:left="720" w:hanging="720"/>
              <w:rPr>
                <w:lang w:val="en-CA"/>
              </w:rPr>
            </w:pPr>
          </w:p>
        </w:tc>
        <w:tc>
          <w:tcPr>
            <w:tcW w:w="450" w:type="dxa"/>
          </w:tcPr>
          <w:p w14:paraId="7F86FE52" w14:textId="77777777" w:rsidR="00F6201F" w:rsidRPr="00782606" w:rsidRDefault="00F6201F" w:rsidP="00AE4678">
            <w:pPr>
              <w:pStyle w:val="JCBodyTxt2"/>
              <w:ind w:left="720" w:hanging="720"/>
              <w:rPr>
                <w:lang w:val="en-CA"/>
              </w:rPr>
            </w:pPr>
            <w:r w:rsidRPr="00782606">
              <w:rPr>
                <w:lang w:val="en-CA"/>
              </w:rPr>
              <w:t>)</w:t>
            </w:r>
          </w:p>
        </w:tc>
        <w:tc>
          <w:tcPr>
            <w:tcW w:w="4824" w:type="dxa"/>
          </w:tcPr>
          <w:p w14:paraId="78D79E4D" w14:textId="77777777" w:rsidR="00F6201F" w:rsidRPr="00782606" w:rsidRDefault="00F6201F" w:rsidP="00AE4678">
            <w:pPr>
              <w:pStyle w:val="JCBodyTxt2"/>
              <w:rPr>
                <w:b/>
                <w:lang w:val="en-CA"/>
              </w:rPr>
            </w:pPr>
          </w:p>
        </w:tc>
      </w:tr>
      <w:tr w:rsidR="00F6201F" w:rsidRPr="00782606" w14:paraId="596B270D" w14:textId="77777777" w:rsidTr="00AE4678">
        <w:tc>
          <w:tcPr>
            <w:tcW w:w="4158" w:type="dxa"/>
            <w:tcBorders>
              <w:top w:val="single" w:sz="4" w:space="0" w:color="auto"/>
            </w:tcBorders>
          </w:tcPr>
          <w:p w14:paraId="0773E23D" w14:textId="77777777" w:rsidR="00F6201F" w:rsidRPr="00782606" w:rsidRDefault="00F6201F" w:rsidP="00AE4678">
            <w:pPr>
              <w:pStyle w:val="JCBodyTxt2"/>
              <w:ind w:left="720" w:hanging="720"/>
              <w:rPr>
                <w:lang w:val="en-CA"/>
              </w:rPr>
            </w:pPr>
            <w:r w:rsidRPr="00782606">
              <w:rPr>
                <w:lang w:val="en-CA"/>
              </w:rPr>
              <w:t>As to the Assignee’s authorized signatory</w:t>
            </w:r>
          </w:p>
        </w:tc>
        <w:tc>
          <w:tcPr>
            <w:tcW w:w="450" w:type="dxa"/>
          </w:tcPr>
          <w:p w14:paraId="03BB05F3" w14:textId="77777777" w:rsidR="00F6201F" w:rsidRPr="00782606" w:rsidRDefault="00F6201F" w:rsidP="00AE4678">
            <w:pPr>
              <w:pStyle w:val="JCBodyTxt2"/>
              <w:ind w:left="720" w:hanging="720"/>
              <w:rPr>
                <w:lang w:val="en-CA"/>
              </w:rPr>
            </w:pPr>
            <w:r w:rsidRPr="00782606">
              <w:rPr>
                <w:lang w:val="en-CA"/>
              </w:rPr>
              <w:t>)</w:t>
            </w:r>
          </w:p>
          <w:p w14:paraId="38DFDFD5" w14:textId="77777777" w:rsidR="00F6201F" w:rsidRPr="00782606" w:rsidRDefault="00F6201F" w:rsidP="00AE4678">
            <w:pPr>
              <w:spacing w:before="0"/>
              <w:rPr>
                <w:lang w:val="en-CA"/>
              </w:rPr>
            </w:pPr>
            <w:r w:rsidRPr="00782606">
              <w:rPr>
                <w:sz w:val="24"/>
                <w:lang w:val="en-CA"/>
              </w:rPr>
              <w:t>)</w:t>
            </w:r>
          </w:p>
        </w:tc>
        <w:tc>
          <w:tcPr>
            <w:tcW w:w="4824" w:type="dxa"/>
          </w:tcPr>
          <w:p w14:paraId="7F9AD189" w14:textId="77777777" w:rsidR="00F6201F" w:rsidRPr="00782606" w:rsidRDefault="00F6201F" w:rsidP="00AE4678">
            <w:pPr>
              <w:pStyle w:val="JCBodyTxt2"/>
              <w:rPr>
                <w:lang w:val="en-CA"/>
              </w:rPr>
            </w:pPr>
            <w:r w:rsidRPr="00782606">
              <w:rPr>
                <w:lang w:val="en-CA"/>
              </w:rPr>
              <w:t>[Name]</w:t>
            </w:r>
          </w:p>
          <w:p w14:paraId="716561F0" w14:textId="77777777" w:rsidR="00F6201F" w:rsidRPr="00782606" w:rsidRDefault="00F6201F" w:rsidP="00AE4678">
            <w:pPr>
              <w:pStyle w:val="JCBodyTxt2"/>
              <w:rPr>
                <w:b/>
                <w:lang w:val="en-CA"/>
              </w:rPr>
            </w:pPr>
          </w:p>
        </w:tc>
      </w:tr>
      <w:tr w:rsidR="00F6201F" w:rsidRPr="00782606" w14:paraId="0F93379C" w14:textId="77777777" w:rsidTr="00AE4678">
        <w:tc>
          <w:tcPr>
            <w:tcW w:w="4158" w:type="dxa"/>
          </w:tcPr>
          <w:p w14:paraId="7EC60917" w14:textId="77777777" w:rsidR="00F6201F" w:rsidRPr="00782606" w:rsidRDefault="00F6201F" w:rsidP="00AE4678">
            <w:pPr>
              <w:pStyle w:val="JCBodyTxt2"/>
              <w:ind w:left="720" w:hanging="720"/>
              <w:rPr>
                <w:lang w:val="en-CA"/>
              </w:rPr>
            </w:pPr>
          </w:p>
        </w:tc>
        <w:tc>
          <w:tcPr>
            <w:tcW w:w="450" w:type="dxa"/>
          </w:tcPr>
          <w:p w14:paraId="0E57C2BA" w14:textId="77777777" w:rsidR="00F6201F" w:rsidRPr="00782606" w:rsidRDefault="00F6201F" w:rsidP="00AE4678">
            <w:pPr>
              <w:pStyle w:val="JCBodyTxt2"/>
              <w:ind w:left="720" w:hanging="720"/>
              <w:rPr>
                <w:lang w:val="en-CA"/>
              </w:rPr>
            </w:pPr>
            <w:r w:rsidRPr="00782606">
              <w:rPr>
                <w:lang w:val="en-CA"/>
              </w:rPr>
              <w:t>)</w:t>
            </w:r>
          </w:p>
          <w:p w14:paraId="57D6075A" w14:textId="77777777" w:rsidR="00F6201F" w:rsidRPr="00782606" w:rsidRDefault="00F6201F" w:rsidP="00AE4678">
            <w:pPr>
              <w:spacing w:before="0"/>
              <w:rPr>
                <w:lang w:val="en-CA"/>
              </w:rPr>
            </w:pPr>
          </w:p>
        </w:tc>
        <w:tc>
          <w:tcPr>
            <w:tcW w:w="4824" w:type="dxa"/>
          </w:tcPr>
          <w:p w14:paraId="48E4E0DC" w14:textId="77777777" w:rsidR="00F6201F" w:rsidRPr="00782606" w:rsidRDefault="00F6201F" w:rsidP="00AE4678">
            <w:pPr>
              <w:pStyle w:val="JCBodyTxt2"/>
              <w:rPr>
                <w:lang w:val="en-CA"/>
              </w:rPr>
            </w:pPr>
            <w:r w:rsidRPr="00782606">
              <w:rPr>
                <w:lang w:val="en-CA"/>
              </w:rPr>
              <w:t>I have authority to bind the Assignee</w:t>
            </w:r>
          </w:p>
        </w:tc>
      </w:tr>
    </w:tbl>
    <w:p w14:paraId="7D92A148" w14:textId="56081ED8" w:rsidR="00F05A3B" w:rsidRPr="00782606" w:rsidRDefault="00F6201F" w:rsidP="00F6201F">
      <w:pPr>
        <w:rPr>
          <w:rFonts w:cs="Times New Roman"/>
          <w:b/>
          <w:sz w:val="24"/>
          <w:lang w:val="en-CA" w:eastAsia="en-CA"/>
        </w:rPr>
      </w:pPr>
      <w:r w:rsidRPr="00782606">
        <w:rPr>
          <w:lang w:val="en-CA"/>
        </w:rPr>
        <w:br w:type="page"/>
      </w:r>
    </w:p>
    <w:p w14:paraId="4195B9E9" w14:textId="47645F60" w:rsidR="004867AC" w:rsidRPr="00782606" w:rsidRDefault="004867AC" w:rsidP="004867AC">
      <w:pPr>
        <w:pStyle w:val="JCCentreB"/>
        <w:ind w:left="0" w:right="0"/>
        <w:rPr>
          <w:lang w:val="en-CA"/>
        </w:rPr>
      </w:pPr>
      <w:r w:rsidRPr="00782606">
        <w:rPr>
          <w:lang w:val="en-CA"/>
        </w:rPr>
        <w:lastRenderedPageBreak/>
        <w:t xml:space="preserve">SCHEDULE </w:t>
      </w:r>
      <w:r w:rsidR="00277B96" w:rsidRPr="00782606">
        <w:rPr>
          <w:lang w:val="en-CA"/>
        </w:rPr>
        <w:t xml:space="preserve">“A” </w:t>
      </w:r>
      <w:r w:rsidR="007A54B7" w:rsidRPr="00782606">
        <w:rPr>
          <w:lang w:val="en-CA"/>
        </w:rPr>
        <w:t>TO</w:t>
      </w:r>
      <w:r w:rsidRPr="00782606">
        <w:rPr>
          <w:lang w:val="en-CA"/>
        </w:rPr>
        <w:t xml:space="preserve"> </w:t>
      </w:r>
      <w:r w:rsidR="00E74F50" w:rsidRPr="00782606">
        <w:rPr>
          <w:lang w:val="en-CA"/>
        </w:rPr>
        <w:t>AN</w:t>
      </w:r>
      <w:r w:rsidRPr="00782606">
        <w:rPr>
          <w:lang w:val="en-CA"/>
        </w:rPr>
        <w:t xml:space="preserve"> ASSIGNMENT </w:t>
      </w:r>
      <w:r w:rsidR="00F71D51" w:rsidRPr="00782606">
        <w:rPr>
          <w:lang w:val="en-CA"/>
        </w:rPr>
        <w:t>CONSENT</w:t>
      </w:r>
      <w:r w:rsidRPr="00782606">
        <w:rPr>
          <w:lang w:val="en-CA"/>
        </w:rPr>
        <w:t xml:space="preserve"> AGREEMENT</w:t>
      </w:r>
    </w:p>
    <w:p w14:paraId="71A60098" w14:textId="77777777" w:rsidR="002E25F1" w:rsidRPr="00782606" w:rsidRDefault="002E25F1" w:rsidP="002E25F1">
      <w:pPr>
        <w:jc w:val="center"/>
        <w:rPr>
          <w:sz w:val="24"/>
          <w:lang w:val="en-CA" w:eastAsia="en-CA"/>
        </w:rPr>
      </w:pPr>
    </w:p>
    <w:p w14:paraId="320E8235" w14:textId="2A88728A" w:rsidR="002E25F1" w:rsidRPr="00782606" w:rsidRDefault="002E25F1" w:rsidP="002E25F1">
      <w:pPr>
        <w:jc w:val="center"/>
        <w:rPr>
          <w:sz w:val="24"/>
          <w:lang w:val="en-CA" w:eastAsia="en-CA"/>
        </w:rPr>
      </w:pPr>
      <w:r w:rsidRPr="00782606">
        <w:rPr>
          <w:sz w:val="24"/>
          <w:lang w:val="en-CA" w:eastAsia="en-CA"/>
        </w:rPr>
        <w:t>(</w:t>
      </w:r>
      <w:r w:rsidRPr="00782606">
        <w:rPr>
          <w:i/>
          <w:sz w:val="24"/>
          <w:lang w:val="en-CA" w:eastAsia="en-CA"/>
        </w:rPr>
        <w:t xml:space="preserve">attach </w:t>
      </w:r>
      <w:r w:rsidR="00F6201F" w:rsidRPr="00782606">
        <w:rPr>
          <w:i/>
          <w:sz w:val="24"/>
          <w:lang w:val="en-CA" w:eastAsia="en-CA"/>
        </w:rPr>
        <w:t>[</w:t>
      </w:r>
      <w:r w:rsidRPr="00782606">
        <w:rPr>
          <w:i/>
          <w:sz w:val="24"/>
          <w:lang w:val="en-CA" w:eastAsia="en-CA"/>
        </w:rPr>
        <w:t>a copy of</w:t>
      </w:r>
      <w:r w:rsidR="00F6201F" w:rsidRPr="00782606">
        <w:rPr>
          <w:i/>
          <w:sz w:val="24"/>
          <w:lang w:val="en-CA" w:eastAsia="en-CA"/>
        </w:rPr>
        <w:t>]</w:t>
      </w:r>
      <w:r w:rsidRPr="00782606">
        <w:rPr>
          <w:i/>
          <w:sz w:val="24"/>
          <w:lang w:val="en-CA" w:eastAsia="en-CA"/>
        </w:rPr>
        <w:t xml:space="preserve"> the </w:t>
      </w:r>
      <w:r w:rsidR="001612DC" w:rsidRPr="00782606">
        <w:rPr>
          <w:i/>
          <w:sz w:val="24"/>
          <w:lang w:val="en-CA" w:eastAsia="en-CA"/>
        </w:rPr>
        <w:t>A</w:t>
      </w:r>
      <w:r w:rsidRPr="00782606">
        <w:rPr>
          <w:i/>
          <w:sz w:val="24"/>
          <w:lang w:val="en-CA" w:eastAsia="en-CA"/>
        </w:rPr>
        <w:t>ssignment</w:t>
      </w:r>
      <w:r w:rsidRPr="00782606">
        <w:rPr>
          <w:sz w:val="24"/>
          <w:lang w:val="en-CA" w:eastAsia="en-CA"/>
        </w:rPr>
        <w:t>)</w:t>
      </w:r>
    </w:p>
    <w:p w14:paraId="3568FB44" w14:textId="7A459041" w:rsidR="00381220" w:rsidRPr="00782606" w:rsidRDefault="00381220">
      <w:pPr>
        <w:rPr>
          <w:sz w:val="24"/>
          <w:lang w:val="en-CA"/>
        </w:rPr>
      </w:pPr>
    </w:p>
    <w:p w14:paraId="59BC154F" w14:textId="34FA826C" w:rsidR="000F170F" w:rsidRPr="00782606" w:rsidRDefault="000F170F" w:rsidP="000F170F">
      <w:pPr>
        <w:rPr>
          <w:b/>
          <w:sz w:val="24"/>
          <w:lang w:val="en-CA"/>
        </w:rPr>
      </w:pPr>
      <w:r w:rsidRPr="00782606">
        <w:rPr>
          <w:b/>
          <w:color w:val="FF0000"/>
          <w:sz w:val="24"/>
          <w:lang w:val="en-CA"/>
        </w:rPr>
        <w:t>End of Optional language.</w:t>
      </w:r>
    </w:p>
    <w:p w14:paraId="1A95D395" w14:textId="4A1BAF84" w:rsidR="00F6201F" w:rsidRPr="00782606" w:rsidRDefault="00F6201F">
      <w:pPr>
        <w:rPr>
          <w:sz w:val="24"/>
          <w:lang w:val="en-CA"/>
        </w:rPr>
      </w:pPr>
      <w:r w:rsidRPr="00782606">
        <w:rPr>
          <w:sz w:val="24"/>
          <w:lang w:val="en-CA"/>
        </w:rPr>
        <w:br w:type="page"/>
      </w:r>
    </w:p>
    <w:p w14:paraId="6F5769ED" w14:textId="77777777" w:rsidR="00F6201F" w:rsidRPr="00782606" w:rsidRDefault="00F6201F" w:rsidP="00F6201F">
      <w:pPr>
        <w:pStyle w:val="JChiddentext"/>
        <w:spacing w:before="0"/>
        <w:ind w:left="720" w:hanging="720"/>
        <w:rPr>
          <w:smallCaps w:val="0"/>
          <w:vanish w:val="0"/>
          <w:sz w:val="24"/>
        </w:rPr>
      </w:pPr>
      <w:r w:rsidRPr="00782606">
        <w:rPr>
          <w:smallCaps w:val="0"/>
          <w:vanish w:val="0"/>
          <w:sz w:val="24"/>
        </w:rPr>
        <w:lastRenderedPageBreak/>
        <w:t>OPTIONAL:  When an individual executes the Permit or any of the Schedules on that individual’s own behalf, then include the following right after the signatures:</w:t>
      </w:r>
    </w:p>
    <w:p w14:paraId="0787AA6D" w14:textId="77777777" w:rsidR="00F6201F" w:rsidRPr="00782606" w:rsidRDefault="00F6201F" w:rsidP="00F6201F">
      <w:pPr>
        <w:pStyle w:val="JChiddentext"/>
        <w:spacing w:before="0"/>
        <w:ind w:left="720" w:hanging="720"/>
        <w:rPr>
          <w:smallCaps w:val="0"/>
          <w:vanish w:val="0"/>
          <w:sz w:val="24"/>
        </w:rPr>
      </w:pPr>
    </w:p>
    <w:p w14:paraId="7AA1DEDA" w14:textId="77777777" w:rsidR="00F6201F" w:rsidRPr="00782606" w:rsidRDefault="00F6201F" w:rsidP="00F6201F">
      <w:pPr>
        <w:spacing w:before="0"/>
        <w:jc w:val="center"/>
        <w:rPr>
          <w:b/>
          <w:sz w:val="24"/>
          <w:lang w:val="en-CA"/>
        </w:rPr>
      </w:pPr>
      <w:r w:rsidRPr="00782606">
        <w:rPr>
          <w:b/>
          <w:sz w:val="24"/>
          <w:lang w:val="en-CA"/>
        </w:rPr>
        <w:t>AFFIDAVIT OF WITNESS</w:t>
      </w:r>
    </w:p>
    <w:p w14:paraId="2EEF476F" w14:textId="77777777" w:rsidR="00F6201F" w:rsidRPr="00782606" w:rsidRDefault="00F6201F" w:rsidP="00F6201F">
      <w:pPr>
        <w:spacing w:before="0"/>
        <w:rPr>
          <w:sz w:val="24"/>
          <w:lang w:val="en-CA"/>
        </w:rPr>
      </w:pPr>
    </w:p>
    <w:p w14:paraId="2C943914" w14:textId="77777777" w:rsidR="00F6201F" w:rsidRPr="00782606" w:rsidRDefault="00F6201F" w:rsidP="00F6201F">
      <w:pPr>
        <w:spacing w:before="0"/>
        <w:rPr>
          <w:sz w:val="24"/>
          <w:lang w:val="en-CA"/>
        </w:rPr>
      </w:pPr>
      <w:r w:rsidRPr="00782606">
        <w:rPr>
          <w:sz w:val="24"/>
          <w:lang w:val="en-CA"/>
        </w:rPr>
        <w:t>I, _______________________________________________________ (</w:t>
      </w:r>
      <w:r w:rsidRPr="00782606">
        <w:rPr>
          <w:i/>
          <w:iCs/>
          <w:sz w:val="24"/>
          <w:lang w:val="en-CA"/>
        </w:rPr>
        <w:t>name)</w:t>
      </w:r>
      <w:r w:rsidRPr="00782606">
        <w:rPr>
          <w:sz w:val="24"/>
          <w:lang w:val="en-CA"/>
        </w:rPr>
        <w:t>, of  ___________________________ (</w:t>
      </w:r>
      <w:r w:rsidRPr="00782606">
        <w:rPr>
          <w:i/>
          <w:iCs/>
          <w:sz w:val="24"/>
          <w:lang w:val="en-CA"/>
        </w:rPr>
        <w:t>name of city, town, village, etc. where you live</w:t>
      </w:r>
      <w:r w:rsidRPr="00782606">
        <w:rPr>
          <w:sz w:val="24"/>
          <w:lang w:val="en-CA"/>
        </w:rPr>
        <w:t>),  ___________________________ (</w:t>
      </w:r>
      <w:r w:rsidRPr="00782606">
        <w:rPr>
          <w:i/>
          <w:iCs/>
          <w:sz w:val="24"/>
          <w:lang w:val="en-CA"/>
        </w:rPr>
        <w:t>name of province where you live</w:t>
      </w:r>
      <w:r w:rsidRPr="00782606">
        <w:rPr>
          <w:sz w:val="24"/>
          <w:lang w:val="en-CA"/>
        </w:rPr>
        <w:t>), make oath and say:</w:t>
      </w:r>
    </w:p>
    <w:p w14:paraId="4D5E803E" w14:textId="77777777" w:rsidR="00F6201F" w:rsidRPr="00782606" w:rsidRDefault="00F6201F" w:rsidP="00F6201F">
      <w:pPr>
        <w:spacing w:before="0"/>
        <w:rPr>
          <w:sz w:val="24"/>
          <w:lang w:val="en-CA"/>
        </w:rPr>
      </w:pPr>
    </w:p>
    <w:p w14:paraId="3D6AAB68" w14:textId="77777777" w:rsidR="00F6201F" w:rsidRPr="00782606" w:rsidRDefault="00F6201F" w:rsidP="00F6201F">
      <w:pPr>
        <w:numPr>
          <w:ilvl w:val="0"/>
          <w:numId w:val="44"/>
        </w:numPr>
        <w:spacing w:before="0"/>
        <w:rPr>
          <w:sz w:val="24"/>
          <w:lang w:val="en-CA"/>
        </w:rPr>
      </w:pPr>
      <w:r w:rsidRPr="00782606">
        <w:rPr>
          <w:sz w:val="24"/>
          <w:lang w:val="en-CA"/>
        </w:rPr>
        <w:t>I saw ___________________________________ sign the permit.</w:t>
      </w:r>
    </w:p>
    <w:p w14:paraId="403E894D" w14:textId="77777777" w:rsidR="00F6201F" w:rsidRPr="00782606" w:rsidRDefault="00F6201F" w:rsidP="00F6201F">
      <w:pPr>
        <w:spacing w:before="0"/>
        <w:rPr>
          <w:sz w:val="24"/>
          <w:lang w:val="en-CA"/>
        </w:rPr>
      </w:pPr>
    </w:p>
    <w:p w14:paraId="3A26249E" w14:textId="77777777" w:rsidR="00F6201F" w:rsidRPr="00782606" w:rsidRDefault="00F6201F" w:rsidP="00F6201F">
      <w:pPr>
        <w:numPr>
          <w:ilvl w:val="0"/>
          <w:numId w:val="44"/>
        </w:numPr>
        <w:spacing w:before="0"/>
        <w:rPr>
          <w:sz w:val="24"/>
          <w:lang w:val="en-CA"/>
        </w:rPr>
      </w:pPr>
      <w:r w:rsidRPr="00782606">
        <w:rPr>
          <w:sz w:val="24"/>
          <w:lang w:val="en-CA"/>
        </w:rPr>
        <w:t>I know the person referred to in paragraph 1 and I believe that that person is at least [age of majority in Province] years old.</w:t>
      </w:r>
    </w:p>
    <w:p w14:paraId="64578C7A" w14:textId="77777777" w:rsidR="00F6201F" w:rsidRPr="00782606" w:rsidRDefault="00F6201F" w:rsidP="00F6201F">
      <w:pPr>
        <w:spacing w:before="0"/>
        <w:rPr>
          <w:sz w:val="24"/>
          <w:lang w:val="en-CA"/>
        </w:rPr>
      </w:pPr>
    </w:p>
    <w:p w14:paraId="0DB4FE50" w14:textId="77777777" w:rsidR="00F6201F" w:rsidRPr="00782606" w:rsidRDefault="00F6201F" w:rsidP="00F6201F">
      <w:pPr>
        <w:numPr>
          <w:ilvl w:val="0"/>
          <w:numId w:val="44"/>
        </w:numPr>
        <w:spacing w:before="0"/>
        <w:rPr>
          <w:sz w:val="24"/>
          <w:lang w:val="en-CA"/>
        </w:rPr>
      </w:pPr>
      <w:r w:rsidRPr="00782606">
        <w:rPr>
          <w:sz w:val="24"/>
          <w:lang w:val="en-CA"/>
        </w:rPr>
        <w:t>I am the person who signed my name as witness on the permit and I am at least [age of majority in Province] years old.</w:t>
      </w:r>
    </w:p>
    <w:p w14:paraId="738CFC4E" w14:textId="77777777" w:rsidR="00F6201F" w:rsidRPr="00782606" w:rsidRDefault="00F6201F" w:rsidP="00F6201F">
      <w:pPr>
        <w:spacing w:before="0"/>
        <w:rPr>
          <w:sz w:val="24"/>
          <w:lang w:val="en-CA"/>
        </w:rPr>
      </w:pPr>
    </w:p>
    <w:p w14:paraId="02B833DA" w14:textId="77777777" w:rsidR="00F6201F" w:rsidRPr="00782606" w:rsidRDefault="00F6201F" w:rsidP="00F6201F">
      <w:pPr>
        <w:spacing w:before="0"/>
        <w:rPr>
          <w:sz w:val="24"/>
          <w:lang w:val="en-CA"/>
        </w:rPr>
      </w:pPr>
    </w:p>
    <w:tbl>
      <w:tblPr>
        <w:tblW w:w="0" w:type="auto"/>
        <w:jc w:val="center"/>
        <w:tblLayout w:type="fixed"/>
        <w:tblCellMar>
          <w:left w:w="120" w:type="dxa"/>
          <w:right w:w="120" w:type="dxa"/>
        </w:tblCellMar>
        <w:tblLook w:val="0000" w:firstRow="0" w:lastRow="0" w:firstColumn="0" w:lastColumn="0" w:noHBand="0" w:noVBand="0"/>
      </w:tblPr>
      <w:tblGrid>
        <w:gridCol w:w="4405"/>
        <w:gridCol w:w="498"/>
        <w:gridCol w:w="4456"/>
      </w:tblGrid>
      <w:tr w:rsidR="00F6201F" w:rsidRPr="00782606" w14:paraId="21348D1F" w14:textId="77777777" w:rsidTr="00AE4678">
        <w:trPr>
          <w:cantSplit/>
          <w:trHeight w:val="403"/>
          <w:jc w:val="center"/>
        </w:trPr>
        <w:tc>
          <w:tcPr>
            <w:tcW w:w="4405" w:type="dxa"/>
            <w:tcBorders>
              <w:top w:val="nil"/>
              <w:left w:val="nil"/>
              <w:bottom w:val="nil"/>
              <w:right w:val="nil"/>
            </w:tcBorders>
          </w:tcPr>
          <w:p w14:paraId="6FA9DAE1" w14:textId="77777777" w:rsidR="00F6201F" w:rsidRPr="00782606" w:rsidRDefault="00F6201F" w:rsidP="00AE4678">
            <w:pPr>
              <w:spacing w:before="0"/>
              <w:rPr>
                <w:sz w:val="24"/>
                <w:lang w:val="en-CA"/>
              </w:rPr>
            </w:pPr>
            <w:r w:rsidRPr="00782606">
              <w:rPr>
                <w:b/>
                <w:bCs/>
                <w:sz w:val="24"/>
                <w:lang w:val="en-CA"/>
              </w:rPr>
              <w:t>SWORN</w:t>
            </w:r>
            <w:r w:rsidRPr="00782606">
              <w:rPr>
                <w:sz w:val="24"/>
                <w:lang w:val="en-CA"/>
              </w:rPr>
              <w:t xml:space="preserve"> before me in the __________</w:t>
            </w:r>
            <w:r w:rsidRPr="00782606">
              <w:rPr>
                <w:b/>
                <w:bCs/>
                <w:sz w:val="24"/>
                <w:lang w:val="en-CA"/>
              </w:rPr>
              <w:t xml:space="preserve"> </w:t>
            </w:r>
            <w:r w:rsidRPr="00782606">
              <w:rPr>
                <w:sz w:val="24"/>
                <w:lang w:val="en-CA"/>
              </w:rPr>
              <w:t>of _______________________, in the Province of _____________________  this _____ day of __________, 20___</w:t>
            </w:r>
          </w:p>
          <w:p w14:paraId="623EDBC8" w14:textId="77777777" w:rsidR="00F6201F" w:rsidRPr="00782606" w:rsidRDefault="00F6201F" w:rsidP="00AE4678">
            <w:pPr>
              <w:spacing w:before="0"/>
              <w:rPr>
                <w:sz w:val="24"/>
                <w:lang w:val="en-CA"/>
              </w:rPr>
            </w:pPr>
          </w:p>
          <w:p w14:paraId="208263BF" w14:textId="77777777" w:rsidR="00F6201F" w:rsidRPr="00782606" w:rsidRDefault="00F6201F" w:rsidP="00AE4678">
            <w:pPr>
              <w:spacing w:before="0"/>
              <w:rPr>
                <w:sz w:val="24"/>
                <w:lang w:val="en-CA"/>
              </w:rPr>
            </w:pPr>
            <w:r w:rsidRPr="00782606">
              <w:rPr>
                <w:sz w:val="24"/>
                <w:lang w:val="en-CA"/>
              </w:rPr>
              <w:t>_______________________________</w:t>
            </w:r>
          </w:p>
          <w:p w14:paraId="453952EE" w14:textId="77777777" w:rsidR="00F6201F" w:rsidRPr="00782606" w:rsidRDefault="00F6201F" w:rsidP="00AE4678">
            <w:pPr>
              <w:spacing w:before="0"/>
              <w:rPr>
                <w:sz w:val="24"/>
                <w:lang w:val="en-CA"/>
              </w:rPr>
            </w:pPr>
            <w:r w:rsidRPr="00782606">
              <w:rPr>
                <w:sz w:val="24"/>
                <w:lang w:val="en-CA"/>
              </w:rPr>
              <w:t>A Notary Public in and for the Province of _____________________________ or a Commissioner for taking Oaths.</w:t>
            </w:r>
          </w:p>
          <w:p w14:paraId="432F454F" w14:textId="77777777" w:rsidR="00F6201F" w:rsidRPr="00782606" w:rsidRDefault="00F6201F" w:rsidP="00AE4678">
            <w:pPr>
              <w:spacing w:before="0"/>
              <w:rPr>
                <w:sz w:val="24"/>
                <w:lang w:val="en-CA"/>
              </w:rPr>
            </w:pPr>
          </w:p>
          <w:p w14:paraId="0782C12B" w14:textId="77777777" w:rsidR="00F6201F" w:rsidRPr="00782606" w:rsidRDefault="00F6201F" w:rsidP="00AE4678">
            <w:pPr>
              <w:spacing w:before="0"/>
              <w:rPr>
                <w:sz w:val="24"/>
                <w:lang w:val="en-CA"/>
              </w:rPr>
            </w:pPr>
            <w:r w:rsidRPr="00782606">
              <w:rPr>
                <w:sz w:val="24"/>
                <w:lang w:val="en-CA"/>
              </w:rPr>
              <w:t>_______________________________</w:t>
            </w:r>
          </w:p>
          <w:p w14:paraId="3E393D74" w14:textId="77777777" w:rsidR="00F6201F" w:rsidRPr="00782606" w:rsidRDefault="00F6201F" w:rsidP="00AE4678">
            <w:pPr>
              <w:spacing w:before="0"/>
              <w:rPr>
                <w:sz w:val="24"/>
                <w:lang w:val="en-CA"/>
              </w:rPr>
            </w:pPr>
            <w:r w:rsidRPr="00782606">
              <w:rPr>
                <w:sz w:val="24"/>
                <w:lang w:val="en-CA"/>
              </w:rPr>
              <w:t>Address</w:t>
            </w:r>
          </w:p>
          <w:p w14:paraId="34F752C6" w14:textId="77777777" w:rsidR="00F6201F" w:rsidRPr="00782606" w:rsidRDefault="00F6201F" w:rsidP="00AE4678">
            <w:pPr>
              <w:spacing w:before="0"/>
              <w:rPr>
                <w:sz w:val="24"/>
                <w:lang w:val="en-CA"/>
              </w:rPr>
            </w:pPr>
            <w:r w:rsidRPr="00782606">
              <w:rPr>
                <w:sz w:val="24"/>
                <w:lang w:val="en-CA"/>
              </w:rPr>
              <w:t>_______________________________</w:t>
            </w:r>
          </w:p>
          <w:p w14:paraId="0F2F4249" w14:textId="77777777" w:rsidR="00F6201F" w:rsidRPr="00782606" w:rsidRDefault="00F6201F" w:rsidP="00AE4678">
            <w:pPr>
              <w:spacing w:before="0"/>
              <w:rPr>
                <w:sz w:val="24"/>
                <w:lang w:val="en-CA"/>
              </w:rPr>
            </w:pPr>
            <w:r w:rsidRPr="00782606">
              <w:rPr>
                <w:sz w:val="24"/>
                <w:lang w:val="en-CA"/>
              </w:rPr>
              <w:t>Telephone # / Fax #</w:t>
            </w:r>
          </w:p>
          <w:p w14:paraId="230EA185" w14:textId="77777777" w:rsidR="00F6201F" w:rsidRPr="00782606" w:rsidRDefault="00F6201F" w:rsidP="00AE4678">
            <w:pPr>
              <w:spacing w:before="0"/>
              <w:rPr>
                <w:sz w:val="24"/>
                <w:lang w:val="en-CA"/>
              </w:rPr>
            </w:pPr>
            <w:r w:rsidRPr="00782606">
              <w:rPr>
                <w:sz w:val="24"/>
                <w:lang w:val="en-CA"/>
              </w:rPr>
              <w:t>_______________________________</w:t>
            </w:r>
          </w:p>
          <w:p w14:paraId="03572B3C" w14:textId="77777777" w:rsidR="00F6201F" w:rsidRPr="00782606" w:rsidRDefault="00F6201F" w:rsidP="00AE4678">
            <w:pPr>
              <w:spacing w:before="0"/>
              <w:rPr>
                <w:sz w:val="24"/>
                <w:lang w:val="en-CA"/>
              </w:rPr>
            </w:pPr>
            <w:r w:rsidRPr="00782606">
              <w:rPr>
                <w:sz w:val="24"/>
                <w:lang w:val="en-CA"/>
              </w:rPr>
              <w:t>Notary’s Authority</w:t>
            </w:r>
          </w:p>
        </w:tc>
        <w:tc>
          <w:tcPr>
            <w:tcW w:w="498" w:type="dxa"/>
            <w:tcBorders>
              <w:top w:val="nil"/>
              <w:left w:val="nil"/>
              <w:bottom w:val="nil"/>
              <w:right w:val="nil"/>
            </w:tcBorders>
          </w:tcPr>
          <w:p w14:paraId="42224DF3" w14:textId="77777777" w:rsidR="00F6201F" w:rsidRPr="00782606" w:rsidRDefault="00F6201F" w:rsidP="00AE4678">
            <w:pPr>
              <w:spacing w:before="0"/>
              <w:rPr>
                <w:sz w:val="24"/>
                <w:lang w:val="en-CA"/>
              </w:rPr>
            </w:pPr>
            <w:r w:rsidRPr="00782606">
              <w:rPr>
                <w:sz w:val="24"/>
                <w:lang w:val="en-CA"/>
              </w:rPr>
              <w:t>)</w:t>
            </w:r>
          </w:p>
          <w:p w14:paraId="3915431D" w14:textId="77777777" w:rsidR="00F6201F" w:rsidRPr="00782606" w:rsidRDefault="00F6201F" w:rsidP="00AE4678">
            <w:pPr>
              <w:spacing w:before="0"/>
              <w:rPr>
                <w:sz w:val="24"/>
                <w:lang w:val="en-CA"/>
              </w:rPr>
            </w:pPr>
            <w:r w:rsidRPr="00782606">
              <w:rPr>
                <w:sz w:val="24"/>
                <w:lang w:val="en-CA"/>
              </w:rPr>
              <w:t>)</w:t>
            </w:r>
          </w:p>
          <w:p w14:paraId="7FBC6F38" w14:textId="77777777" w:rsidR="00F6201F" w:rsidRPr="00782606" w:rsidRDefault="00F6201F" w:rsidP="00AE4678">
            <w:pPr>
              <w:spacing w:before="0"/>
              <w:rPr>
                <w:sz w:val="24"/>
                <w:lang w:val="en-CA"/>
              </w:rPr>
            </w:pPr>
            <w:r w:rsidRPr="00782606">
              <w:rPr>
                <w:sz w:val="24"/>
                <w:lang w:val="en-CA"/>
              </w:rPr>
              <w:t>)</w:t>
            </w:r>
          </w:p>
          <w:p w14:paraId="7B03C6AE" w14:textId="77777777" w:rsidR="00F6201F" w:rsidRPr="00782606" w:rsidRDefault="00F6201F" w:rsidP="00AE4678">
            <w:pPr>
              <w:spacing w:before="0"/>
              <w:rPr>
                <w:sz w:val="24"/>
                <w:lang w:val="en-CA"/>
              </w:rPr>
            </w:pPr>
            <w:r w:rsidRPr="00782606">
              <w:rPr>
                <w:sz w:val="24"/>
                <w:lang w:val="en-CA"/>
              </w:rPr>
              <w:t>)</w:t>
            </w:r>
          </w:p>
          <w:p w14:paraId="5AE9ED7B" w14:textId="77777777" w:rsidR="00F6201F" w:rsidRPr="00782606" w:rsidRDefault="00F6201F" w:rsidP="00AE4678">
            <w:pPr>
              <w:spacing w:before="0"/>
              <w:rPr>
                <w:sz w:val="24"/>
                <w:lang w:val="en-CA"/>
              </w:rPr>
            </w:pPr>
            <w:r w:rsidRPr="00782606">
              <w:rPr>
                <w:sz w:val="24"/>
                <w:lang w:val="en-CA"/>
              </w:rPr>
              <w:t>)</w:t>
            </w:r>
          </w:p>
          <w:p w14:paraId="5B4873A7" w14:textId="77777777" w:rsidR="00F6201F" w:rsidRPr="00782606" w:rsidRDefault="00F6201F" w:rsidP="00AE4678">
            <w:pPr>
              <w:spacing w:before="0"/>
              <w:rPr>
                <w:sz w:val="24"/>
                <w:lang w:val="en-CA"/>
              </w:rPr>
            </w:pPr>
            <w:r w:rsidRPr="00782606">
              <w:rPr>
                <w:sz w:val="24"/>
                <w:lang w:val="en-CA"/>
              </w:rPr>
              <w:t>)</w:t>
            </w:r>
          </w:p>
          <w:p w14:paraId="0589C40F" w14:textId="77777777" w:rsidR="00F6201F" w:rsidRPr="00782606" w:rsidRDefault="00F6201F" w:rsidP="00AE4678">
            <w:pPr>
              <w:spacing w:before="0"/>
              <w:rPr>
                <w:sz w:val="24"/>
                <w:lang w:val="en-CA"/>
              </w:rPr>
            </w:pPr>
            <w:r w:rsidRPr="00782606">
              <w:rPr>
                <w:sz w:val="24"/>
                <w:lang w:val="en-CA"/>
              </w:rPr>
              <w:t>)</w:t>
            </w:r>
          </w:p>
          <w:p w14:paraId="113326A1" w14:textId="77777777" w:rsidR="00F6201F" w:rsidRPr="00782606" w:rsidRDefault="00F6201F" w:rsidP="00AE4678">
            <w:pPr>
              <w:spacing w:before="0"/>
              <w:rPr>
                <w:sz w:val="24"/>
                <w:lang w:val="en-CA"/>
              </w:rPr>
            </w:pPr>
            <w:r w:rsidRPr="00782606">
              <w:rPr>
                <w:sz w:val="24"/>
                <w:lang w:val="en-CA"/>
              </w:rPr>
              <w:t>)</w:t>
            </w:r>
          </w:p>
          <w:p w14:paraId="725DA449" w14:textId="77777777" w:rsidR="00F6201F" w:rsidRPr="00782606" w:rsidRDefault="00F6201F" w:rsidP="00AE4678">
            <w:pPr>
              <w:spacing w:before="0"/>
              <w:rPr>
                <w:sz w:val="24"/>
                <w:lang w:val="en-CA"/>
              </w:rPr>
            </w:pPr>
            <w:r w:rsidRPr="00782606">
              <w:rPr>
                <w:sz w:val="24"/>
                <w:lang w:val="en-CA"/>
              </w:rPr>
              <w:t>)</w:t>
            </w:r>
          </w:p>
          <w:p w14:paraId="0D746E66" w14:textId="77777777" w:rsidR="00F6201F" w:rsidRPr="00782606" w:rsidRDefault="00F6201F" w:rsidP="00AE4678">
            <w:pPr>
              <w:spacing w:before="0"/>
              <w:rPr>
                <w:sz w:val="24"/>
                <w:lang w:val="en-CA"/>
              </w:rPr>
            </w:pPr>
            <w:r w:rsidRPr="00782606">
              <w:rPr>
                <w:sz w:val="24"/>
                <w:lang w:val="en-CA"/>
              </w:rPr>
              <w:t>)</w:t>
            </w:r>
          </w:p>
          <w:p w14:paraId="46BBE57E" w14:textId="77777777" w:rsidR="00F6201F" w:rsidRPr="00782606" w:rsidRDefault="00F6201F" w:rsidP="00AE4678">
            <w:pPr>
              <w:spacing w:before="0"/>
              <w:rPr>
                <w:sz w:val="24"/>
                <w:lang w:val="en-CA"/>
              </w:rPr>
            </w:pPr>
            <w:r w:rsidRPr="00782606">
              <w:rPr>
                <w:sz w:val="24"/>
                <w:lang w:val="en-CA"/>
              </w:rPr>
              <w:t>)</w:t>
            </w:r>
          </w:p>
          <w:p w14:paraId="315FF395" w14:textId="77777777" w:rsidR="00F6201F" w:rsidRPr="00782606" w:rsidRDefault="00F6201F" w:rsidP="00AE4678">
            <w:pPr>
              <w:spacing w:before="0"/>
              <w:rPr>
                <w:sz w:val="24"/>
                <w:lang w:val="en-CA"/>
              </w:rPr>
            </w:pPr>
            <w:r w:rsidRPr="00782606">
              <w:rPr>
                <w:sz w:val="24"/>
                <w:lang w:val="en-CA"/>
              </w:rPr>
              <w:t>)</w:t>
            </w:r>
          </w:p>
          <w:p w14:paraId="491068AE" w14:textId="77777777" w:rsidR="00F6201F" w:rsidRPr="00782606" w:rsidRDefault="00F6201F" w:rsidP="00AE4678">
            <w:pPr>
              <w:spacing w:before="0"/>
              <w:rPr>
                <w:sz w:val="24"/>
                <w:lang w:val="en-CA"/>
              </w:rPr>
            </w:pPr>
            <w:r w:rsidRPr="00782606">
              <w:rPr>
                <w:sz w:val="24"/>
                <w:lang w:val="en-CA"/>
              </w:rPr>
              <w:t>)</w:t>
            </w:r>
          </w:p>
          <w:p w14:paraId="158CB4FA" w14:textId="77777777" w:rsidR="00F6201F" w:rsidRPr="00782606" w:rsidRDefault="00F6201F" w:rsidP="00AE4678">
            <w:pPr>
              <w:spacing w:before="0"/>
              <w:rPr>
                <w:sz w:val="24"/>
                <w:lang w:val="en-CA"/>
              </w:rPr>
            </w:pPr>
            <w:r w:rsidRPr="00782606">
              <w:rPr>
                <w:sz w:val="24"/>
                <w:lang w:val="en-CA"/>
              </w:rPr>
              <w:t>)</w:t>
            </w:r>
          </w:p>
          <w:p w14:paraId="5207A586" w14:textId="77777777" w:rsidR="00F6201F" w:rsidRPr="00782606" w:rsidRDefault="00F6201F" w:rsidP="00AE4678">
            <w:pPr>
              <w:spacing w:before="0"/>
              <w:rPr>
                <w:sz w:val="24"/>
                <w:lang w:val="en-CA"/>
              </w:rPr>
            </w:pPr>
            <w:r w:rsidRPr="00782606">
              <w:rPr>
                <w:sz w:val="24"/>
                <w:lang w:val="en-CA"/>
              </w:rPr>
              <w:t>)</w:t>
            </w:r>
          </w:p>
          <w:p w14:paraId="0A65E332" w14:textId="77777777" w:rsidR="00F6201F" w:rsidRPr="00782606" w:rsidRDefault="00F6201F" w:rsidP="00AE4678">
            <w:pPr>
              <w:spacing w:before="0"/>
              <w:rPr>
                <w:sz w:val="24"/>
                <w:lang w:val="en-CA"/>
              </w:rPr>
            </w:pPr>
            <w:r w:rsidRPr="00782606">
              <w:rPr>
                <w:sz w:val="24"/>
                <w:lang w:val="en-CA"/>
              </w:rPr>
              <w:t>)</w:t>
            </w:r>
          </w:p>
          <w:p w14:paraId="01C99CA8" w14:textId="77777777" w:rsidR="00F6201F" w:rsidRPr="00782606" w:rsidRDefault="00F6201F" w:rsidP="00AE4678">
            <w:pPr>
              <w:spacing w:before="0"/>
              <w:rPr>
                <w:sz w:val="24"/>
                <w:lang w:val="en-CA"/>
              </w:rPr>
            </w:pPr>
            <w:r w:rsidRPr="00782606">
              <w:rPr>
                <w:sz w:val="24"/>
                <w:lang w:val="en-CA"/>
              </w:rPr>
              <w:t>)</w:t>
            </w:r>
          </w:p>
        </w:tc>
        <w:tc>
          <w:tcPr>
            <w:tcW w:w="4456" w:type="dxa"/>
            <w:tcBorders>
              <w:top w:val="nil"/>
              <w:left w:val="nil"/>
              <w:bottom w:val="nil"/>
              <w:right w:val="nil"/>
            </w:tcBorders>
          </w:tcPr>
          <w:p w14:paraId="2E8B81F2" w14:textId="77777777" w:rsidR="00F6201F" w:rsidRPr="00782606" w:rsidRDefault="00F6201F" w:rsidP="00AE4678">
            <w:pPr>
              <w:spacing w:before="0"/>
              <w:rPr>
                <w:sz w:val="24"/>
                <w:lang w:val="en-CA"/>
              </w:rPr>
            </w:pPr>
          </w:p>
          <w:p w14:paraId="3904DB23" w14:textId="77777777" w:rsidR="00F6201F" w:rsidRPr="00782606" w:rsidRDefault="00F6201F" w:rsidP="00AE4678">
            <w:pPr>
              <w:spacing w:before="0"/>
              <w:rPr>
                <w:sz w:val="24"/>
                <w:lang w:val="en-CA"/>
              </w:rPr>
            </w:pPr>
          </w:p>
          <w:p w14:paraId="0A579D5E" w14:textId="77777777" w:rsidR="00F6201F" w:rsidRPr="00782606" w:rsidRDefault="00F6201F" w:rsidP="00AE4678">
            <w:pPr>
              <w:spacing w:before="0"/>
              <w:rPr>
                <w:sz w:val="24"/>
                <w:lang w:val="en-CA"/>
              </w:rPr>
            </w:pPr>
          </w:p>
          <w:p w14:paraId="5E3CD5D8" w14:textId="77777777" w:rsidR="00F6201F" w:rsidRPr="00782606" w:rsidRDefault="00F6201F" w:rsidP="00AE4678">
            <w:pPr>
              <w:spacing w:before="0"/>
              <w:rPr>
                <w:sz w:val="24"/>
                <w:lang w:val="en-CA"/>
              </w:rPr>
            </w:pPr>
          </w:p>
          <w:p w14:paraId="5EE4B03C" w14:textId="77777777" w:rsidR="00F6201F" w:rsidRPr="00782606" w:rsidRDefault="00F6201F" w:rsidP="00AE4678">
            <w:pPr>
              <w:spacing w:before="0"/>
              <w:rPr>
                <w:sz w:val="24"/>
                <w:lang w:val="en-CA"/>
              </w:rPr>
            </w:pPr>
          </w:p>
          <w:p w14:paraId="0649D5CD" w14:textId="77777777" w:rsidR="00F6201F" w:rsidRPr="00782606" w:rsidRDefault="00F6201F" w:rsidP="00AE4678">
            <w:pPr>
              <w:spacing w:before="0"/>
              <w:rPr>
                <w:sz w:val="24"/>
                <w:lang w:val="en-CA"/>
              </w:rPr>
            </w:pPr>
          </w:p>
          <w:p w14:paraId="599BD171" w14:textId="77777777" w:rsidR="00F6201F" w:rsidRPr="00782606" w:rsidRDefault="00F6201F" w:rsidP="00AE4678">
            <w:pPr>
              <w:spacing w:before="0"/>
              <w:rPr>
                <w:sz w:val="24"/>
                <w:lang w:val="en-CA"/>
              </w:rPr>
            </w:pPr>
          </w:p>
          <w:p w14:paraId="49BED030" w14:textId="77777777" w:rsidR="00F6201F" w:rsidRPr="00782606" w:rsidRDefault="00F6201F" w:rsidP="00AE4678">
            <w:pPr>
              <w:spacing w:before="0"/>
              <w:rPr>
                <w:sz w:val="24"/>
                <w:lang w:val="en-CA"/>
              </w:rPr>
            </w:pPr>
          </w:p>
          <w:p w14:paraId="3845B01B" w14:textId="77777777" w:rsidR="00F6201F" w:rsidRPr="00782606" w:rsidRDefault="00F6201F" w:rsidP="00AE4678">
            <w:pPr>
              <w:spacing w:before="0"/>
              <w:rPr>
                <w:sz w:val="24"/>
                <w:lang w:val="en-CA"/>
              </w:rPr>
            </w:pPr>
            <w:r w:rsidRPr="00782606">
              <w:rPr>
                <w:sz w:val="24"/>
                <w:lang w:val="en-CA"/>
              </w:rPr>
              <w:t>______________________________</w:t>
            </w:r>
          </w:p>
          <w:p w14:paraId="6481E083" w14:textId="77777777" w:rsidR="00F6201F" w:rsidRPr="00782606" w:rsidRDefault="00F6201F" w:rsidP="00AE4678">
            <w:pPr>
              <w:spacing w:before="0"/>
              <w:jc w:val="center"/>
              <w:rPr>
                <w:sz w:val="24"/>
                <w:lang w:val="en-CA"/>
              </w:rPr>
            </w:pPr>
            <w:r w:rsidRPr="00782606">
              <w:rPr>
                <w:sz w:val="24"/>
                <w:lang w:val="en-CA"/>
              </w:rPr>
              <w:t>Witness</w:t>
            </w:r>
          </w:p>
          <w:p w14:paraId="658EE039" w14:textId="77777777" w:rsidR="00F6201F" w:rsidRPr="00782606" w:rsidRDefault="00F6201F" w:rsidP="00AE4678">
            <w:pPr>
              <w:spacing w:before="0"/>
              <w:jc w:val="center"/>
              <w:rPr>
                <w:sz w:val="24"/>
                <w:lang w:val="en-CA"/>
              </w:rPr>
            </w:pPr>
          </w:p>
          <w:p w14:paraId="353CD45B" w14:textId="77777777" w:rsidR="00F6201F" w:rsidRPr="00782606" w:rsidRDefault="00F6201F" w:rsidP="00AE4678">
            <w:pPr>
              <w:spacing w:before="0"/>
              <w:jc w:val="center"/>
              <w:rPr>
                <w:sz w:val="24"/>
                <w:lang w:val="en-CA"/>
              </w:rPr>
            </w:pPr>
          </w:p>
          <w:p w14:paraId="79AB853E" w14:textId="77777777" w:rsidR="00F6201F" w:rsidRPr="00782606" w:rsidRDefault="00F6201F" w:rsidP="00AE4678">
            <w:pPr>
              <w:spacing w:before="0"/>
              <w:jc w:val="center"/>
              <w:rPr>
                <w:sz w:val="24"/>
                <w:lang w:val="en-CA"/>
              </w:rPr>
            </w:pPr>
          </w:p>
          <w:p w14:paraId="442381BA" w14:textId="77777777" w:rsidR="00F6201F" w:rsidRPr="00782606" w:rsidRDefault="00F6201F" w:rsidP="00AE4678">
            <w:pPr>
              <w:spacing w:before="0"/>
              <w:jc w:val="center"/>
              <w:rPr>
                <w:sz w:val="24"/>
                <w:lang w:val="en-CA"/>
              </w:rPr>
            </w:pPr>
          </w:p>
        </w:tc>
      </w:tr>
    </w:tbl>
    <w:p w14:paraId="78169BDA" w14:textId="77777777" w:rsidR="00F6201F" w:rsidRPr="00782606" w:rsidRDefault="00F6201F" w:rsidP="00F6201F">
      <w:pPr>
        <w:tabs>
          <w:tab w:val="left" w:pos="-1440"/>
          <w:tab w:val="left" w:pos="-720"/>
          <w:tab w:val="left" w:pos="662"/>
        </w:tabs>
        <w:spacing w:before="0"/>
        <w:rPr>
          <w:b/>
          <w:bCs/>
          <w:sz w:val="24"/>
          <w:lang w:val="en-CA"/>
        </w:rPr>
      </w:pPr>
    </w:p>
    <w:p w14:paraId="1665DFE0" w14:textId="77777777" w:rsidR="00F6201F" w:rsidRPr="00782606" w:rsidRDefault="00F6201F" w:rsidP="00F6201F">
      <w:pPr>
        <w:tabs>
          <w:tab w:val="left" w:pos="-1440"/>
          <w:tab w:val="left" w:pos="-720"/>
          <w:tab w:val="left" w:pos="662"/>
        </w:tabs>
        <w:spacing w:before="0"/>
        <w:rPr>
          <w:sz w:val="24"/>
          <w:lang w:val="en-CA"/>
        </w:rPr>
      </w:pPr>
      <w:r w:rsidRPr="00782606">
        <w:rPr>
          <w:sz w:val="24"/>
          <w:lang w:val="en-CA"/>
        </w:rPr>
        <w:tab/>
      </w:r>
    </w:p>
    <w:p w14:paraId="5D4A5A95" w14:textId="77777777" w:rsidR="00F6201F" w:rsidRPr="00782606" w:rsidRDefault="00F6201F" w:rsidP="00F6201F">
      <w:pPr>
        <w:tabs>
          <w:tab w:val="left" w:pos="-1440"/>
          <w:tab w:val="left" w:pos="-720"/>
          <w:tab w:val="left" w:pos="662"/>
        </w:tabs>
        <w:spacing w:before="0"/>
        <w:rPr>
          <w:sz w:val="24"/>
          <w:lang w:val="en-CA"/>
        </w:rPr>
      </w:pPr>
      <w:r w:rsidRPr="00782606">
        <w:rPr>
          <w:sz w:val="24"/>
          <w:lang w:val="en-CA"/>
        </w:rPr>
        <w:t>** Must be signed by a person who is not a party to the permit.</w:t>
      </w:r>
    </w:p>
    <w:p w14:paraId="0881E78A" w14:textId="77777777" w:rsidR="00F6201F" w:rsidRPr="00782606" w:rsidRDefault="00F6201F" w:rsidP="00F6201F">
      <w:pPr>
        <w:tabs>
          <w:tab w:val="left" w:pos="-1440"/>
          <w:tab w:val="left" w:pos="-720"/>
          <w:tab w:val="left" w:pos="662"/>
        </w:tabs>
        <w:spacing w:before="0"/>
        <w:rPr>
          <w:sz w:val="24"/>
          <w:lang w:val="en-CA"/>
        </w:rPr>
      </w:pPr>
    </w:p>
    <w:p w14:paraId="7A9C51B3" w14:textId="77777777" w:rsidR="00F6201F" w:rsidRPr="00782606" w:rsidRDefault="00F6201F" w:rsidP="00F6201F">
      <w:pPr>
        <w:rPr>
          <w:rFonts w:cs="Times New Roman"/>
          <w:b/>
          <w:sz w:val="24"/>
          <w:lang w:val="en-CA" w:eastAsia="en-CA"/>
        </w:rPr>
      </w:pPr>
    </w:p>
    <w:p w14:paraId="2329455A" w14:textId="77777777" w:rsidR="00F6201F" w:rsidRPr="00782606" w:rsidRDefault="00F6201F">
      <w:pPr>
        <w:rPr>
          <w:sz w:val="24"/>
          <w:lang w:val="en-CA"/>
        </w:rPr>
      </w:pPr>
    </w:p>
    <w:p w14:paraId="45CE1757" w14:textId="5AABF7D3" w:rsidR="004867AC" w:rsidRPr="00782606" w:rsidRDefault="004867AC">
      <w:pPr>
        <w:rPr>
          <w:rFonts w:cs="Times New Roman"/>
          <w:b/>
          <w:sz w:val="24"/>
          <w:lang w:val="en-CA" w:eastAsia="en-CA"/>
        </w:rPr>
      </w:pPr>
    </w:p>
    <w:sectPr w:rsidR="004867AC" w:rsidRPr="00782606" w:rsidSect="00BD33B9">
      <w:footerReference w:type="first" r:id="rId23"/>
      <w:pgSz w:w="12240" w:h="1584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B6605" w14:textId="77777777" w:rsidR="002F44E6" w:rsidRDefault="002F44E6" w:rsidP="006578E4">
      <w:r>
        <w:separator/>
      </w:r>
    </w:p>
  </w:endnote>
  <w:endnote w:type="continuationSeparator" w:id="0">
    <w:p w14:paraId="2BBDFFBD" w14:textId="77777777" w:rsidR="002F44E6" w:rsidRDefault="002F44E6" w:rsidP="006578E4">
      <w:r>
        <w:continuationSeparator/>
      </w:r>
    </w:p>
  </w:endnote>
  <w:endnote w:type="continuationNotice" w:id="1">
    <w:p w14:paraId="705E5D97" w14:textId="77777777" w:rsidR="002F44E6" w:rsidRDefault="002F44E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07C2E" w14:textId="77777777" w:rsidR="00781CE1" w:rsidRDefault="00781CE1">
    <w:pPr>
      <w:pStyle w:val="Footer"/>
    </w:pPr>
  </w:p>
  <w:p w14:paraId="72B79DB1" w14:textId="73CCF1B3" w:rsidR="00D82FA2" w:rsidRDefault="00781CE1">
    <w:pPr>
      <w:pStyle w:val="Footer"/>
    </w:pPr>
    <w:r>
      <w:t>GCDOCS # 84073173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897301"/>
      <w:docPartObj>
        <w:docPartGallery w:val="Page Numbers (Bottom of Page)"/>
        <w:docPartUnique/>
      </w:docPartObj>
    </w:sdtPr>
    <w:sdtEndPr>
      <w:rPr>
        <w:noProof/>
      </w:rPr>
    </w:sdtEndPr>
    <w:sdtContent>
      <w:p w14:paraId="60B3C37E" w14:textId="2350CD97" w:rsidR="00AC1FFC" w:rsidRPr="00C809EF" w:rsidRDefault="00AC1FFC" w:rsidP="00ED58D3">
        <w:pPr>
          <w:pStyle w:val="Footer"/>
          <w:jc w:val="center"/>
          <w:rPr>
            <w:sz w:val="20"/>
            <w:szCs w:val="20"/>
          </w:rPr>
        </w:pPr>
        <w:r w:rsidRPr="00C809EF">
          <w:rPr>
            <w:sz w:val="20"/>
            <w:szCs w:val="20"/>
          </w:rPr>
          <w:fldChar w:fldCharType="begin"/>
        </w:r>
        <w:r w:rsidRPr="00C809EF">
          <w:rPr>
            <w:sz w:val="20"/>
            <w:szCs w:val="20"/>
          </w:rPr>
          <w:instrText xml:space="preserve"> PAGE  \* roman  \* MERGEFORMAT </w:instrText>
        </w:r>
        <w:r w:rsidRPr="00C809EF">
          <w:rPr>
            <w:sz w:val="20"/>
            <w:szCs w:val="20"/>
          </w:rPr>
          <w:fldChar w:fldCharType="separate"/>
        </w:r>
        <w:r w:rsidR="00A8762B" w:rsidRPr="00C809EF">
          <w:rPr>
            <w:noProof/>
            <w:sz w:val="20"/>
            <w:szCs w:val="20"/>
          </w:rPr>
          <w:t>iii</w:t>
        </w:r>
        <w:r w:rsidRPr="00C809EF">
          <w:rPr>
            <w:sz w:val="20"/>
            <w:szCs w:val="20"/>
          </w:rPr>
          <w:fldChar w:fldCharType="end"/>
        </w:r>
        <w:r w:rsidRPr="00C809EF">
          <w:rPr>
            <w:color w:val="FF0000"/>
            <w:sz w:val="20"/>
            <w:szCs w:val="20"/>
          </w:rPr>
          <w:t xml:space="preserve"> </w:t>
        </w:r>
      </w:p>
      <w:p w14:paraId="01BE824E" w14:textId="77777777" w:rsidR="00781CE1" w:rsidRDefault="00AC1FFC" w:rsidP="006B2929">
        <w:pPr>
          <w:pStyle w:val="Footer"/>
          <w:spacing w:before="0"/>
          <w:rPr>
            <w:noProof/>
          </w:rPr>
        </w:pPr>
        <w:r w:rsidRPr="00C809EF">
          <w:rPr>
            <w:b/>
            <w:color w:val="FF0000"/>
            <w:sz w:val="20"/>
            <w:szCs w:val="20"/>
          </w:rPr>
          <w:t xml:space="preserve">PERMIT – </w:t>
        </w:r>
        <w:r w:rsidR="00C809EF">
          <w:rPr>
            <w:b/>
            <w:color w:val="FF0000"/>
            <w:sz w:val="20"/>
            <w:szCs w:val="20"/>
          </w:rPr>
          <w:t xml:space="preserve">MAY </w:t>
        </w:r>
        <w:r w:rsidRPr="00C809EF">
          <w:rPr>
            <w:b/>
            <w:color w:val="FF0000"/>
            <w:sz w:val="20"/>
            <w:szCs w:val="20"/>
          </w:rPr>
          <w:t>2023 (ANNOTATED)</w:t>
        </w:r>
      </w:p>
    </w:sdtContent>
  </w:sdt>
  <w:p w14:paraId="166D0D8A" w14:textId="77777777" w:rsidR="00781CE1" w:rsidRDefault="00781CE1" w:rsidP="006B2929">
    <w:pPr>
      <w:pStyle w:val="Footer"/>
      <w:spacing w:before="0"/>
      <w:rPr>
        <w:noProof/>
      </w:rPr>
    </w:pPr>
  </w:p>
  <w:p w14:paraId="5CCBD997" w14:textId="76ECD73B" w:rsidR="00AC1FFC" w:rsidRPr="006B2929" w:rsidRDefault="00781CE1" w:rsidP="006B2929">
    <w:pPr>
      <w:pStyle w:val="Footer"/>
      <w:spacing w:before="0"/>
      <w:rPr>
        <w:color w:val="FF0000"/>
        <w:sz w:val="8"/>
        <w:szCs w:val="8"/>
      </w:rPr>
    </w:pPr>
    <w:r>
      <w:rPr>
        <w:noProof/>
      </w:rPr>
      <w:t>GCDOCS # 84073173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5A83" w14:textId="77777777" w:rsidR="00781CE1" w:rsidRDefault="00AC1FFC" w:rsidP="006B2929">
    <w:pPr>
      <w:pStyle w:val="Footer"/>
      <w:spacing w:before="0"/>
      <w:rPr>
        <w:b/>
        <w:color w:val="FF0000"/>
        <w:sz w:val="20"/>
        <w:szCs w:val="20"/>
      </w:rPr>
    </w:pPr>
    <w:r w:rsidRPr="00BC2F9B">
      <w:rPr>
        <w:b/>
        <w:color w:val="FF0000"/>
        <w:sz w:val="20"/>
        <w:szCs w:val="20"/>
      </w:rPr>
      <w:t xml:space="preserve">PERMIT – </w:t>
    </w:r>
    <w:r w:rsidR="00BC2F9B">
      <w:rPr>
        <w:b/>
        <w:color w:val="FF0000"/>
        <w:sz w:val="20"/>
        <w:szCs w:val="20"/>
      </w:rPr>
      <w:t xml:space="preserve">MAY </w:t>
    </w:r>
    <w:r w:rsidRPr="00BC2F9B">
      <w:rPr>
        <w:b/>
        <w:color w:val="FF0000"/>
        <w:sz w:val="20"/>
        <w:szCs w:val="20"/>
      </w:rPr>
      <w:t>2023 (ANNOTATED)</w:t>
    </w:r>
  </w:p>
  <w:p w14:paraId="01A7B033" w14:textId="2BDE3453" w:rsidR="00AC1FFC" w:rsidRPr="00BC2F9B" w:rsidRDefault="00781CE1" w:rsidP="006B2929">
    <w:pPr>
      <w:pStyle w:val="Footer"/>
      <w:spacing w:before="0"/>
      <w:rPr>
        <w:b/>
        <w:color w:val="FF0000"/>
        <w:sz w:val="20"/>
        <w:szCs w:val="20"/>
      </w:rPr>
    </w:pPr>
    <w:r>
      <w:rPr>
        <w:b/>
        <w:color w:val="FF0000"/>
        <w:sz w:val="20"/>
        <w:szCs w:val="20"/>
      </w:rPr>
      <w:t>GCDOCS # 84073173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D394A" w14:textId="77777777" w:rsidR="00781CE1" w:rsidRDefault="00781CE1" w:rsidP="006827CA">
    <w:pPr>
      <w:pStyle w:val="Footer"/>
      <w:jc w:val="center"/>
    </w:pPr>
  </w:p>
  <w:p w14:paraId="7344CE2A" w14:textId="780B7C0E" w:rsidR="00AC1FFC" w:rsidRPr="006827CA" w:rsidRDefault="00781CE1" w:rsidP="006827CA">
    <w:pPr>
      <w:pStyle w:val="Footer"/>
      <w:jc w:val="center"/>
    </w:pPr>
    <w:r>
      <w:t>GCDOCS # 84073173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6119729"/>
      <w:docPartObj>
        <w:docPartGallery w:val="Page Numbers (Bottom of Page)"/>
        <w:docPartUnique/>
      </w:docPartObj>
    </w:sdtPr>
    <w:sdtEndPr>
      <w:rPr>
        <w:noProof/>
        <w:sz w:val="20"/>
        <w:szCs w:val="20"/>
      </w:rPr>
    </w:sdtEndPr>
    <w:sdtContent>
      <w:p w14:paraId="65133AF7" w14:textId="2954BDC7" w:rsidR="00AC1FFC" w:rsidRPr="00ED58D3" w:rsidRDefault="00AC1FFC" w:rsidP="00ED58D3">
        <w:pPr>
          <w:pStyle w:val="Footer"/>
          <w:jc w:val="center"/>
        </w:pPr>
        <w:r>
          <w:fldChar w:fldCharType="begin"/>
        </w:r>
        <w:r>
          <w:instrText xml:space="preserve"> PAGE  \* Arabic  \* MERGEFORMAT </w:instrText>
        </w:r>
        <w:r>
          <w:fldChar w:fldCharType="separate"/>
        </w:r>
        <w:r w:rsidR="00A8762B">
          <w:rPr>
            <w:noProof/>
          </w:rPr>
          <w:t>7</w:t>
        </w:r>
        <w:r>
          <w:fldChar w:fldCharType="end"/>
        </w:r>
        <w:r w:rsidRPr="00535DD5">
          <w:rPr>
            <w:color w:val="FF0000"/>
            <w:sz w:val="8"/>
            <w:szCs w:val="8"/>
          </w:rPr>
          <w:t xml:space="preserve"> </w:t>
        </w:r>
      </w:p>
      <w:p w14:paraId="4B442590" w14:textId="77777777" w:rsidR="00781CE1" w:rsidRDefault="00AC1FFC" w:rsidP="006B2929">
        <w:pPr>
          <w:pStyle w:val="Footer"/>
          <w:spacing w:before="0"/>
          <w:rPr>
            <w:noProof/>
            <w:sz w:val="20"/>
            <w:szCs w:val="20"/>
          </w:rPr>
        </w:pPr>
        <w:r w:rsidRPr="00D82FA2">
          <w:rPr>
            <w:b/>
            <w:color w:val="FF0000"/>
            <w:sz w:val="20"/>
            <w:szCs w:val="20"/>
          </w:rPr>
          <w:t xml:space="preserve">PERMIT – </w:t>
        </w:r>
        <w:r w:rsidR="00D82FA2">
          <w:rPr>
            <w:b/>
            <w:color w:val="FF0000"/>
            <w:sz w:val="20"/>
            <w:szCs w:val="20"/>
          </w:rPr>
          <w:t xml:space="preserve">MAY </w:t>
        </w:r>
        <w:r w:rsidRPr="00D82FA2">
          <w:rPr>
            <w:b/>
            <w:color w:val="FF0000"/>
            <w:sz w:val="20"/>
            <w:szCs w:val="20"/>
          </w:rPr>
          <w:t>2023 (ANNOTATED)</w:t>
        </w:r>
      </w:p>
    </w:sdtContent>
  </w:sdt>
  <w:p w14:paraId="1433BE6E" w14:textId="77777777" w:rsidR="00781CE1" w:rsidRDefault="00781CE1" w:rsidP="006B2929">
    <w:pPr>
      <w:pStyle w:val="Footer"/>
      <w:spacing w:before="0"/>
      <w:rPr>
        <w:noProof/>
        <w:sz w:val="20"/>
        <w:szCs w:val="20"/>
      </w:rPr>
    </w:pPr>
  </w:p>
  <w:p w14:paraId="2F0B2A1B" w14:textId="5DB16DD1" w:rsidR="00AC1FFC" w:rsidRPr="00D82FA2" w:rsidRDefault="00781CE1" w:rsidP="006B2929">
    <w:pPr>
      <w:pStyle w:val="Footer"/>
      <w:spacing w:before="0"/>
      <w:rPr>
        <w:color w:val="FF0000"/>
        <w:sz w:val="20"/>
        <w:szCs w:val="20"/>
      </w:rPr>
    </w:pPr>
    <w:r>
      <w:rPr>
        <w:noProof/>
        <w:sz w:val="20"/>
        <w:szCs w:val="20"/>
      </w:rPr>
      <w:t>GCDOCS # 84073173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361B" w14:textId="77777777" w:rsidR="00781CE1" w:rsidRDefault="00781CE1" w:rsidP="0054030A">
    <w:pPr>
      <w:pStyle w:val="Footer"/>
      <w:jc w:val="center"/>
    </w:pPr>
    <w:sdt>
      <w:sdtPr>
        <w:id w:val="-1028027163"/>
        <w:docPartObj>
          <w:docPartGallery w:val="Page Numbers (Bottom of Page)"/>
          <w:docPartUnique/>
        </w:docPartObj>
      </w:sdtPr>
      <w:sdtEndPr/>
      <w:sdtContent>
        <w:r w:rsidR="00AC1FFC">
          <w:t xml:space="preserve">- </w:t>
        </w:r>
        <w:r w:rsidR="00AC1FFC">
          <w:fldChar w:fldCharType="begin"/>
        </w:r>
        <w:r w:rsidR="00AC1FFC">
          <w:instrText xml:space="preserve"> PAGE   \* MERGEFORMAT </w:instrText>
        </w:r>
        <w:r w:rsidR="00AC1FFC">
          <w:fldChar w:fldCharType="separate"/>
        </w:r>
        <w:r w:rsidR="00AC1FFC">
          <w:rPr>
            <w:noProof/>
          </w:rPr>
          <w:t>1</w:t>
        </w:r>
        <w:r w:rsidR="00AC1FFC">
          <w:rPr>
            <w:noProof/>
          </w:rPr>
          <w:fldChar w:fldCharType="end"/>
        </w:r>
        <w:r w:rsidR="00AC1FFC">
          <w:t xml:space="preserve"> -</w:t>
        </w:r>
      </w:sdtContent>
    </w:sdt>
  </w:p>
  <w:p w14:paraId="4D0C1C90" w14:textId="6BFE8BF6" w:rsidR="00AC1FFC" w:rsidRDefault="00781CE1" w:rsidP="0054030A">
    <w:pPr>
      <w:pStyle w:val="Footer"/>
      <w:jc w:val="center"/>
    </w:pPr>
    <w:r>
      <w:t>GCDOCS # 84073173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46204" w14:textId="77777777" w:rsidR="002F44E6" w:rsidRDefault="002F44E6" w:rsidP="006578E4">
      <w:r>
        <w:separator/>
      </w:r>
    </w:p>
  </w:footnote>
  <w:footnote w:type="continuationSeparator" w:id="0">
    <w:p w14:paraId="738CF052" w14:textId="77777777" w:rsidR="002F44E6" w:rsidRDefault="002F44E6" w:rsidP="006578E4">
      <w:r>
        <w:continuationSeparator/>
      </w:r>
    </w:p>
  </w:footnote>
  <w:footnote w:type="continuationNotice" w:id="1">
    <w:p w14:paraId="0AE5B8E4" w14:textId="77777777" w:rsidR="002F44E6" w:rsidRDefault="002F44E6">
      <w:pPr>
        <w:spacing w:before="0"/>
      </w:pPr>
    </w:p>
  </w:footnote>
  <w:footnote w:id="2">
    <w:p w14:paraId="55EBCBEB" w14:textId="2435C019" w:rsidR="00AC1FFC" w:rsidRPr="00871DB0" w:rsidRDefault="00AC1FFC">
      <w:pPr>
        <w:pStyle w:val="FootnoteText"/>
        <w:rPr>
          <w:color w:val="4F6228" w:themeColor="accent3" w:themeShade="80"/>
        </w:rPr>
      </w:pPr>
      <w:r w:rsidRPr="00871DB0">
        <w:rPr>
          <w:rStyle w:val="FootnoteReference"/>
          <w:color w:val="4F6228" w:themeColor="accent3" w:themeShade="80"/>
        </w:rPr>
        <w:footnoteRef/>
      </w:r>
      <w:r w:rsidRPr="00871DB0">
        <w:rPr>
          <w:color w:val="4F6228" w:themeColor="accent3" w:themeShade="80"/>
        </w:rPr>
        <w:t xml:space="preserve"> Because an ALRRCA permit is issued before the lands are reserve and the reserve creation date (and thus the Commencement Date of the Permit) will be unknown when the Permit is signed, it would be useful to have a reference date to be able to refer to the Permit in other documents (such as possible future default notices).</w:t>
      </w:r>
      <w:r>
        <w:rPr>
          <w:color w:val="4F6228" w:themeColor="accent3" w:themeShade="80"/>
        </w:rPr>
        <w:t xml:space="preserve">  The Parties can choose whichever date they wish for this as it has no legal effect.</w:t>
      </w:r>
    </w:p>
    <w:p w14:paraId="2D8B6B24" w14:textId="77777777" w:rsidR="00AC1FFC" w:rsidRDefault="00AC1FFC">
      <w:pPr>
        <w:pStyle w:val="FootnoteText"/>
      </w:pPr>
    </w:p>
  </w:footnote>
  <w:footnote w:id="3">
    <w:p w14:paraId="788BCCDF" w14:textId="4C166D0C" w:rsidR="00AC1FFC" w:rsidRPr="00874921" w:rsidRDefault="00AC1FFC">
      <w:pPr>
        <w:pStyle w:val="FootnoteText"/>
        <w:rPr>
          <w:color w:val="4F6228" w:themeColor="accent3" w:themeShade="80"/>
        </w:rPr>
      </w:pPr>
      <w:r w:rsidRPr="00874921">
        <w:rPr>
          <w:rStyle w:val="FootnoteReference"/>
          <w:color w:val="4F6228" w:themeColor="accent3" w:themeShade="80"/>
        </w:rPr>
        <w:footnoteRef/>
      </w:r>
      <w:r w:rsidRPr="00874921">
        <w:rPr>
          <w:color w:val="4F6228" w:themeColor="accent3" w:themeShade="80"/>
        </w:rPr>
        <w:t xml:space="preserve"> As the Permittee is only responsible for Improvements made by or on behalf of the Permittee, if there are any pre-existing Improvements for which the Permittee is to be responsible, then adding them here would accomplish that.</w:t>
      </w:r>
    </w:p>
    <w:p w14:paraId="76DAEE06" w14:textId="77777777" w:rsidR="00AC1FFC" w:rsidRPr="00874921" w:rsidRDefault="00AC1FFC">
      <w:pPr>
        <w:pStyle w:val="FootnoteText"/>
        <w:rPr>
          <w:color w:val="4F6228" w:themeColor="accent3" w:themeShade="80"/>
        </w:rPr>
      </w:pPr>
    </w:p>
  </w:footnote>
  <w:footnote w:id="4">
    <w:p w14:paraId="05352D71" w14:textId="20EED90B" w:rsidR="00AC1FFC" w:rsidRPr="00874921" w:rsidRDefault="00AC1FFC">
      <w:pPr>
        <w:pStyle w:val="FootnoteText"/>
        <w:rPr>
          <w:color w:val="4F6228" w:themeColor="accent3" w:themeShade="80"/>
        </w:rPr>
      </w:pPr>
      <w:r w:rsidRPr="00874921">
        <w:rPr>
          <w:rStyle w:val="FootnoteReference"/>
          <w:color w:val="4F6228" w:themeColor="accent3" w:themeShade="80"/>
        </w:rPr>
        <w:footnoteRef/>
      </w:r>
      <w:r w:rsidRPr="00874921">
        <w:rPr>
          <w:color w:val="4F6228" w:themeColor="accent3" w:themeShade="80"/>
        </w:rPr>
        <w:t xml:space="preserve"> The rights given to the Permittee under this permit are intended to be non-exclusive.  If exclusive possession is intended, then this would need to be modified.  However, see </w:t>
      </w:r>
      <w:r w:rsidRPr="00874921">
        <w:rPr>
          <w:b/>
          <w:color w:val="4F6228" w:themeColor="accent3" w:themeShade="80"/>
        </w:rPr>
        <w:t>Permitting: A Background</w:t>
      </w:r>
      <w:r w:rsidRPr="00874921">
        <w:rPr>
          <w:color w:val="4F6228" w:themeColor="accent3" w:themeShade="80"/>
        </w:rPr>
        <w:t xml:space="preserve"> for more. </w:t>
      </w:r>
    </w:p>
  </w:footnote>
  <w:footnote w:id="5">
    <w:p w14:paraId="03F6E7F3" w14:textId="78F10B18" w:rsidR="00AC1FFC" w:rsidRDefault="00AC1FFC" w:rsidP="00B94202">
      <w:pPr>
        <w:spacing w:before="240"/>
        <w:rPr>
          <w:color w:val="4F6228" w:themeColor="accent3" w:themeShade="80"/>
          <w:szCs w:val="20"/>
          <w:lang w:val="en-CA"/>
        </w:rPr>
      </w:pPr>
      <w:r w:rsidRPr="00874921">
        <w:rPr>
          <w:rStyle w:val="FootnoteReference"/>
          <w:color w:val="4F6228" w:themeColor="accent3" w:themeShade="80"/>
          <w:szCs w:val="20"/>
        </w:rPr>
        <w:footnoteRef/>
      </w:r>
      <w:r w:rsidRPr="00874921">
        <w:rPr>
          <w:color w:val="4F6228" w:themeColor="accent3" w:themeShade="80"/>
          <w:szCs w:val="20"/>
        </w:rPr>
        <w:t xml:space="preserve"> A l</w:t>
      </w:r>
      <w:r w:rsidRPr="00874921">
        <w:rPr>
          <w:color w:val="4F6228" w:themeColor="accent3" w:themeShade="80"/>
          <w:szCs w:val="20"/>
          <w:lang w:val="en-CA"/>
        </w:rPr>
        <w:t>icense gives rights “</w:t>
      </w:r>
      <w:r w:rsidRPr="00874921">
        <w:rPr>
          <w:i/>
          <w:color w:val="4F6228" w:themeColor="accent3" w:themeShade="80"/>
          <w:szCs w:val="20"/>
          <w:lang w:val="en-CA"/>
        </w:rPr>
        <w:t>in personam</w:t>
      </w:r>
      <w:r w:rsidRPr="00874921">
        <w:rPr>
          <w:color w:val="4F6228" w:themeColor="accent3" w:themeShade="80"/>
          <w:szCs w:val="20"/>
          <w:lang w:val="en-CA"/>
        </w:rPr>
        <w:t>”, which means that they are contractual rights only against the person who issued the license, even if that person no longer owns the land.  An interest in land gives rights “</w:t>
      </w:r>
      <w:r w:rsidRPr="00874921">
        <w:rPr>
          <w:i/>
          <w:color w:val="4F6228" w:themeColor="accent3" w:themeShade="80"/>
          <w:szCs w:val="20"/>
          <w:lang w:val="en-CA"/>
        </w:rPr>
        <w:t>in rem</w:t>
      </w:r>
      <w:r w:rsidRPr="00874921">
        <w:rPr>
          <w:color w:val="4F6228" w:themeColor="accent3" w:themeShade="80"/>
          <w:szCs w:val="20"/>
          <w:lang w:val="en-CA"/>
        </w:rPr>
        <w:t>”, which means that they apply to the land and thus against whichever person holds the fee at the time that the rights are being enforced rather than against the person who issued the permit.</w:t>
      </w:r>
    </w:p>
    <w:p w14:paraId="4F82A248" w14:textId="77777777" w:rsidR="001E473E" w:rsidRDefault="001E473E" w:rsidP="001E473E">
      <w:pPr>
        <w:pStyle w:val="FootnoteText"/>
        <w:rPr>
          <w:rFonts w:cs="Arial"/>
          <w:color w:val="4F6228" w:themeColor="accent3" w:themeShade="80"/>
          <w:lang w:val="en-CA"/>
        </w:rPr>
      </w:pPr>
    </w:p>
    <w:p w14:paraId="6DBEDEF0" w14:textId="6FFCC79C" w:rsidR="001E473E" w:rsidRPr="00874921" w:rsidRDefault="001E473E" w:rsidP="001E473E">
      <w:pPr>
        <w:pStyle w:val="FootnoteText"/>
        <w:rPr>
          <w:rFonts w:cs="Arial"/>
          <w:color w:val="4F6228" w:themeColor="accent3" w:themeShade="80"/>
          <w:lang w:val="en-CA"/>
        </w:rPr>
      </w:pPr>
      <w:r w:rsidRPr="00874921">
        <w:rPr>
          <w:rFonts w:cs="Arial"/>
          <w:color w:val="4F6228" w:themeColor="accent3" w:themeShade="80"/>
          <w:lang w:val="en-CA"/>
        </w:rPr>
        <w:t>If this permit creates an interest in land, then only the Permitt</w:t>
      </w:r>
      <w:r>
        <w:rPr>
          <w:rFonts w:cs="Arial"/>
          <w:color w:val="4F6228" w:themeColor="accent3" w:themeShade="80"/>
          <w:lang w:val="en-CA"/>
        </w:rPr>
        <w:t>or</w:t>
      </w:r>
      <w:r w:rsidRPr="00874921">
        <w:rPr>
          <w:rFonts w:cs="Arial"/>
          <w:color w:val="4F6228" w:themeColor="accent3" w:themeShade="80"/>
          <w:lang w:val="en-CA"/>
        </w:rPr>
        <w:t xml:space="preserve"> and the Permittee are the parties to such property law interest and the First Nation is a party to a contract with the other two Parties.  As a result, the Permitt</w:t>
      </w:r>
      <w:r>
        <w:rPr>
          <w:rFonts w:cs="Arial"/>
          <w:color w:val="4F6228" w:themeColor="accent3" w:themeShade="80"/>
          <w:lang w:val="en-CA"/>
        </w:rPr>
        <w:t>or</w:t>
      </w:r>
      <w:r w:rsidRPr="00874921">
        <w:rPr>
          <w:rFonts w:cs="Arial"/>
          <w:color w:val="4F6228" w:themeColor="accent3" w:themeShade="80"/>
          <w:lang w:val="en-CA"/>
        </w:rPr>
        <w:t xml:space="preserve"> and the Permittee would have both property law and contract law rights, obligations, and remedies with respect to each other, while the Permittee and the First Nation have only contract law rights, obligations and remedies with respect to each other.  </w:t>
      </w:r>
      <w:r>
        <w:rPr>
          <w:rFonts w:cs="Arial"/>
          <w:color w:val="4F6228" w:themeColor="accent3" w:themeShade="80"/>
          <w:lang w:val="en-CA"/>
        </w:rPr>
        <w:t>T</w:t>
      </w:r>
      <w:r w:rsidRPr="00874921">
        <w:rPr>
          <w:rFonts w:cs="Arial"/>
          <w:color w:val="4F6228" w:themeColor="accent3" w:themeShade="80"/>
          <w:lang w:val="en-CA"/>
        </w:rPr>
        <w:t>he Permitt</w:t>
      </w:r>
      <w:r>
        <w:rPr>
          <w:rFonts w:cs="Arial"/>
          <w:color w:val="4F6228" w:themeColor="accent3" w:themeShade="80"/>
          <w:lang w:val="en-CA"/>
        </w:rPr>
        <w:t>or</w:t>
      </w:r>
      <w:r w:rsidRPr="00874921">
        <w:rPr>
          <w:rFonts w:cs="Arial"/>
          <w:color w:val="4F6228" w:themeColor="accent3" w:themeShade="80"/>
          <w:lang w:val="en-CA"/>
        </w:rPr>
        <w:t xml:space="preserve"> has some contractual obligations to the First Nation (e.g., provision of notice) under this permit but otherwise Canada and the First Nation will continue to be in a fiduciary relationship with respect to this permit and have certain fiduciary duties and remedies, respectively.</w:t>
      </w:r>
    </w:p>
    <w:p w14:paraId="4E7B9479" w14:textId="77777777" w:rsidR="001E473E" w:rsidRPr="00874921" w:rsidRDefault="001E473E" w:rsidP="001E473E">
      <w:pPr>
        <w:pStyle w:val="FootnoteText"/>
        <w:rPr>
          <w:rFonts w:cs="Arial"/>
          <w:color w:val="4F6228" w:themeColor="accent3" w:themeShade="80"/>
          <w:lang w:val="en-CA"/>
        </w:rPr>
      </w:pPr>
    </w:p>
    <w:p w14:paraId="5243894F" w14:textId="64AD3BCC" w:rsidR="001E473E" w:rsidRPr="001E473E" w:rsidRDefault="001E473E" w:rsidP="001E473E">
      <w:pPr>
        <w:pStyle w:val="FootnoteText"/>
        <w:rPr>
          <w:rFonts w:cs="Arial"/>
          <w:color w:val="4F6228" w:themeColor="accent3" w:themeShade="80"/>
          <w:lang w:val="en-CA"/>
        </w:rPr>
      </w:pPr>
      <w:r w:rsidRPr="00874921">
        <w:rPr>
          <w:rFonts w:cs="Arial"/>
          <w:color w:val="4F6228" w:themeColor="accent3" w:themeShade="80"/>
          <w:lang w:val="en-CA"/>
        </w:rPr>
        <w:t>If this permit does not create an interest in land, then this permit is completely contractual in na</w:t>
      </w:r>
      <w:r>
        <w:rPr>
          <w:rFonts w:cs="Arial"/>
          <w:color w:val="4F6228" w:themeColor="accent3" w:themeShade="80"/>
          <w:lang w:val="en-CA"/>
        </w:rPr>
        <w:t>ture between the three Parties.</w:t>
      </w:r>
    </w:p>
    <w:p w14:paraId="2C6B20C3" w14:textId="0CF1C4BE" w:rsidR="00AC1FFC" w:rsidRPr="00874921" w:rsidRDefault="00AC1FFC">
      <w:pPr>
        <w:pStyle w:val="FootnoteText"/>
        <w:rPr>
          <w:color w:val="4F6228" w:themeColor="accent3" w:themeShade="80"/>
        </w:rPr>
      </w:pPr>
    </w:p>
  </w:footnote>
  <w:footnote w:id="6">
    <w:p w14:paraId="5AB8D06E" w14:textId="77777777" w:rsidR="00AC1FFC" w:rsidRPr="00874921" w:rsidRDefault="00AC1FFC" w:rsidP="000C18F8">
      <w:pPr>
        <w:pStyle w:val="FootnoteText"/>
        <w:rPr>
          <w:color w:val="4F6228" w:themeColor="accent3" w:themeShade="80"/>
        </w:rPr>
      </w:pPr>
      <w:r w:rsidRPr="00874921">
        <w:rPr>
          <w:rStyle w:val="FootnoteReference"/>
          <w:color w:val="4F6228" w:themeColor="accent3" w:themeShade="80"/>
        </w:rPr>
        <w:footnoteRef/>
      </w:r>
      <w:r w:rsidRPr="00874921">
        <w:rPr>
          <w:color w:val="4F6228" w:themeColor="accent3" w:themeShade="80"/>
        </w:rPr>
        <w:t xml:space="preserve"> See </w:t>
      </w:r>
      <w:r w:rsidRPr="00874921">
        <w:rPr>
          <w:b/>
          <w:color w:val="4F6228" w:themeColor="accent3" w:themeShade="80"/>
        </w:rPr>
        <w:t>Permitting: A Background</w:t>
      </w:r>
      <w:r w:rsidRPr="00874921">
        <w:rPr>
          <w:color w:val="4F6228" w:themeColor="accent3" w:themeShade="80"/>
        </w:rPr>
        <w:t xml:space="preserve"> for discussion on types of uses.</w:t>
      </w:r>
    </w:p>
    <w:p w14:paraId="7F21045E" w14:textId="77777777" w:rsidR="00AC1FFC" w:rsidRPr="00874921" w:rsidRDefault="00AC1FFC" w:rsidP="000C18F8">
      <w:pPr>
        <w:pStyle w:val="FootnoteText"/>
        <w:rPr>
          <w:color w:val="4F6228" w:themeColor="accent3" w:themeShade="80"/>
        </w:rPr>
      </w:pPr>
    </w:p>
  </w:footnote>
  <w:footnote w:id="7">
    <w:p w14:paraId="44507C5E" w14:textId="0859451B" w:rsidR="00AC1FFC" w:rsidRPr="00874921" w:rsidRDefault="00AC1FFC">
      <w:pPr>
        <w:pStyle w:val="FootnoteText"/>
        <w:rPr>
          <w:color w:val="4F6228" w:themeColor="accent3" w:themeShade="80"/>
        </w:rPr>
      </w:pPr>
      <w:r w:rsidRPr="00874921">
        <w:rPr>
          <w:rStyle w:val="FootnoteReference"/>
          <w:color w:val="4F6228" w:themeColor="accent3" w:themeShade="80"/>
        </w:rPr>
        <w:footnoteRef/>
      </w:r>
      <w:r w:rsidRPr="00874921">
        <w:rPr>
          <w:color w:val="4F6228" w:themeColor="accent3" w:themeShade="80"/>
        </w:rPr>
        <w:t xml:space="preserve"> Although this clause is not legally required, it reinforces for Permittees the non-exclusive nature of their rights. </w:t>
      </w:r>
    </w:p>
    <w:p w14:paraId="63BCC472" w14:textId="77777777" w:rsidR="00AC1FFC" w:rsidRPr="00874921" w:rsidRDefault="00AC1FFC">
      <w:pPr>
        <w:pStyle w:val="FootnoteText"/>
        <w:rPr>
          <w:color w:val="4F6228" w:themeColor="accent3" w:themeShade="80"/>
        </w:rPr>
      </w:pPr>
    </w:p>
  </w:footnote>
  <w:footnote w:id="8">
    <w:p w14:paraId="56FCC743" w14:textId="77777777" w:rsidR="00AC1FFC" w:rsidRDefault="00AC1FFC" w:rsidP="007212C3">
      <w:pPr>
        <w:pStyle w:val="FootnoteText"/>
        <w:rPr>
          <w:rFonts w:cs="Arial"/>
          <w:color w:val="4F6228" w:themeColor="accent3" w:themeShade="80"/>
          <w:lang w:val="en-CA"/>
        </w:rPr>
      </w:pPr>
      <w:r w:rsidRPr="00874921">
        <w:rPr>
          <w:rStyle w:val="FootnoteReference"/>
          <w:color w:val="4F6228" w:themeColor="accent3" w:themeShade="80"/>
        </w:rPr>
        <w:footnoteRef/>
      </w:r>
      <w:r w:rsidRPr="00874921">
        <w:rPr>
          <w:color w:val="4F6228" w:themeColor="accent3" w:themeShade="80"/>
        </w:rPr>
        <w:t xml:space="preserve"> </w:t>
      </w:r>
      <w:r w:rsidRPr="00874921">
        <w:rPr>
          <w:rFonts w:cs="Arial"/>
          <w:color w:val="4F6228" w:themeColor="accent3" w:themeShade="80"/>
          <w:lang w:val="en-CA"/>
        </w:rPr>
        <w:t>The Parties should turn their minds to the use that the Permittee will make of the Permit Area to consider if any ongoing operations might be considered to be a nuisance to neighbouring lands and, if so, any conditions on the Permittee’s use of the Permit Area might be appropriate to lessen any potential nuisance.  Even if a permit allows for activity that might be considered to be a nuisance, the Permittee will still have a common law duty not to commit a nuisance on the neighbours’ enjoyment of their properties and the Permittee can be sued in tort accordingly by such neighbours.</w:t>
      </w:r>
    </w:p>
    <w:p w14:paraId="5AC6EB89" w14:textId="77777777" w:rsidR="00AC1FFC" w:rsidRDefault="00AC1FFC" w:rsidP="007212C3">
      <w:pPr>
        <w:pStyle w:val="FootnoteText"/>
        <w:rPr>
          <w:rFonts w:cs="Arial"/>
          <w:color w:val="4F6228" w:themeColor="accent3" w:themeShade="80"/>
          <w:lang w:val="en-CA"/>
        </w:rPr>
      </w:pPr>
    </w:p>
    <w:p w14:paraId="4AB6A2F4" w14:textId="6D91329A" w:rsidR="00AC1FFC" w:rsidRPr="00874921" w:rsidRDefault="00AC1FFC" w:rsidP="007212C3">
      <w:pPr>
        <w:pStyle w:val="FootnoteText"/>
        <w:rPr>
          <w:rFonts w:cs="Arial"/>
          <w:color w:val="4F6228" w:themeColor="accent3" w:themeShade="80"/>
          <w:lang w:val="en-CA"/>
        </w:rPr>
      </w:pPr>
      <w:r>
        <w:rPr>
          <w:rFonts w:cs="Arial"/>
          <w:color w:val="4F6228" w:themeColor="accent3" w:themeShade="80"/>
          <w:lang w:val="en-CA"/>
        </w:rPr>
        <w:t>Also, you might note that the lease template states: “The Lessee will not cause, suffer, or permit…” and this provision only says: “not cause or permit”.  The difference is that “suffer” means that one is not stopping something from happening.  Unlike a lessee, the Permittee does not have exclusive possession of the Permit Area and thus is not in control of all the activities on the Permit Area. Another user of the Permit Area may be causing the nuisance and the Permittee would not have the authority to stop that person from creating the nuisance.</w:t>
      </w:r>
      <w:r w:rsidRPr="00874921">
        <w:rPr>
          <w:rFonts w:cs="Arial"/>
          <w:color w:val="4F6228" w:themeColor="accent3" w:themeShade="80"/>
          <w:lang w:val="en-CA"/>
        </w:rPr>
        <w:t xml:space="preserve"> </w:t>
      </w:r>
    </w:p>
    <w:p w14:paraId="766FB11C" w14:textId="7C6B028E" w:rsidR="00AC1FFC" w:rsidRPr="00874921" w:rsidRDefault="00AC1FFC">
      <w:pPr>
        <w:pStyle w:val="FootnoteText"/>
        <w:rPr>
          <w:color w:val="4F6228" w:themeColor="accent3" w:themeShade="80"/>
        </w:rPr>
      </w:pPr>
    </w:p>
  </w:footnote>
  <w:footnote w:id="9">
    <w:p w14:paraId="63E7A155" w14:textId="5857C176" w:rsidR="00AC1FFC" w:rsidRPr="00C54BD7" w:rsidRDefault="00AC1FFC" w:rsidP="00C54BD7">
      <w:pPr>
        <w:pStyle w:val="FootnoteText"/>
        <w:spacing w:after="240"/>
        <w:rPr>
          <w:color w:val="4F6228" w:themeColor="accent3" w:themeShade="80"/>
        </w:rPr>
      </w:pPr>
      <w:r w:rsidRPr="00C54BD7">
        <w:rPr>
          <w:rStyle w:val="FootnoteReference"/>
          <w:color w:val="4F6228" w:themeColor="accent3" w:themeShade="80"/>
        </w:rPr>
        <w:footnoteRef/>
      </w:r>
      <w:r w:rsidRPr="00C54BD7">
        <w:rPr>
          <w:color w:val="4F6228" w:themeColor="accent3" w:themeShade="80"/>
        </w:rPr>
        <w:t xml:space="preserve"> See </w:t>
      </w:r>
      <w:r>
        <w:rPr>
          <w:color w:val="4F6228" w:themeColor="accent3" w:themeShade="80"/>
        </w:rPr>
        <w:t>Nuisance</w:t>
      </w:r>
      <w:r w:rsidRPr="00C54BD7">
        <w:rPr>
          <w:color w:val="4F6228" w:themeColor="accent3" w:themeShade="80"/>
        </w:rPr>
        <w:t xml:space="preserve"> note re: “suffer”.</w:t>
      </w:r>
    </w:p>
  </w:footnote>
  <w:footnote w:id="10">
    <w:p w14:paraId="67AD336E" w14:textId="77777777" w:rsidR="00AC1FFC" w:rsidRPr="00874921" w:rsidRDefault="00AC1FFC" w:rsidP="000F170F">
      <w:pPr>
        <w:pStyle w:val="FootnoteText"/>
        <w:rPr>
          <w:color w:val="4F6228" w:themeColor="accent3" w:themeShade="80"/>
        </w:rPr>
      </w:pPr>
      <w:r w:rsidRPr="00874921">
        <w:rPr>
          <w:rStyle w:val="FootnoteReference"/>
          <w:color w:val="4F6228" w:themeColor="accent3" w:themeShade="80"/>
        </w:rPr>
        <w:footnoteRef/>
      </w:r>
      <w:r w:rsidRPr="00874921">
        <w:rPr>
          <w:color w:val="4F6228" w:themeColor="accent3" w:themeShade="80"/>
        </w:rPr>
        <w:t xml:space="preserve"> An assignment consent agreement should always be obtained with permits.  If the permit is an interest in land, then arguably only “negative covenants” (i.e., those that restrain the permittee from doing something) and not “positive covenants” (i.e., those that require the permittee to do something) run with the land so as to bind subsequent permittees; to obtain the benefit of positive covenants, </w:t>
      </w:r>
      <w:r w:rsidRPr="00874921">
        <w:rPr>
          <w:rFonts w:cs="Arial"/>
          <w:color w:val="4F6228" w:themeColor="accent3" w:themeShade="80"/>
          <w:lang w:val="en-CA"/>
        </w:rPr>
        <w:t>the Permitt</w:t>
      </w:r>
      <w:r>
        <w:rPr>
          <w:rFonts w:cs="Arial"/>
          <w:color w:val="4F6228" w:themeColor="accent3" w:themeShade="80"/>
          <w:lang w:val="en-CA"/>
        </w:rPr>
        <w:t>or</w:t>
      </w:r>
      <w:r w:rsidRPr="00874921">
        <w:rPr>
          <w:color w:val="4F6228" w:themeColor="accent3" w:themeShade="80"/>
        </w:rPr>
        <w:t xml:space="preserve"> and the First Nation likely would need a contractual relationship with the subsequent users.  If a permit is not an interest in land, then the covenants are purely contractual and do not run with the land; for subsequent users to be bound, arguably they would need to be in a contractual relationship with </w:t>
      </w:r>
      <w:r w:rsidRPr="00874921">
        <w:rPr>
          <w:rFonts w:cs="Arial"/>
          <w:color w:val="4F6228" w:themeColor="accent3" w:themeShade="80"/>
          <w:lang w:val="en-CA"/>
        </w:rPr>
        <w:t>the Permitt</w:t>
      </w:r>
      <w:r>
        <w:rPr>
          <w:rFonts w:cs="Arial"/>
          <w:color w:val="4F6228" w:themeColor="accent3" w:themeShade="80"/>
          <w:lang w:val="en-CA"/>
        </w:rPr>
        <w:t>or</w:t>
      </w:r>
      <w:r w:rsidRPr="00874921">
        <w:rPr>
          <w:color w:val="4F6228" w:themeColor="accent3" w:themeShade="80"/>
        </w:rPr>
        <w:t xml:space="preserve"> and the First Nation.  Alternatively, the Parties could make the Permit non-assignable and negotiate a new Permit with each subsequent Permittee.</w:t>
      </w:r>
    </w:p>
    <w:p w14:paraId="7A9AEC9B" w14:textId="77777777" w:rsidR="00AC1FFC" w:rsidRPr="00874921" w:rsidRDefault="00AC1FFC" w:rsidP="000F170F">
      <w:pPr>
        <w:pStyle w:val="FootnoteText"/>
        <w:rPr>
          <w:color w:val="4F6228" w:themeColor="accent3" w:themeShade="80"/>
        </w:rPr>
      </w:pPr>
    </w:p>
  </w:footnote>
  <w:footnote w:id="11">
    <w:p w14:paraId="28BFAF52" w14:textId="02E3FD5B" w:rsidR="00AC1FFC" w:rsidRPr="00874921" w:rsidRDefault="00AC1FFC">
      <w:pPr>
        <w:pStyle w:val="FootnoteText"/>
        <w:rPr>
          <w:rFonts w:cs="Arial"/>
          <w:color w:val="4F6228" w:themeColor="accent3" w:themeShade="80"/>
          <w:lang w:val="en-CA"/>
        </w:rPr>
      </w:pPr>
      <w:r w:rsidRPr="00874921">
        <w:rPr>
          <w:rStyle w:val="FootnoteReference"/>
          <w:color w:val="4F6228" w:themeColor="accent3" w:themeShade="80"/>
        </w:rPr>
        <w:footnoteRef/>
      </w:r>
      <w:r w:rsidRPr="00874921">
        <w:rPr>
          <w:color w:val="4F6228" w:themeColor="accent3" w:themeShade="80"/>
        </w:rPr>
        <w:t xml:space="preserve"> </w:t>
      </w:r>
      <w:r w:rsidRPr="00874921">
        <w:rPr>
          <w:rFonts w:cs="Arial"/>
          <w:color w:val="4F6228" w:themeColor="accent3" w:themeShade="80"/>
          <w:lang w:val="en-CA"/>
        </w:rPr>
        <w:t>This is one method for determining Fair Market Fees.  The Parties can consider others but some models, such as a CPI adjustment, do not usually approximate Fair Market Fees.</w:t>
      </w:r>
    </w:p>
    <w:p w14:paraId="3B490C65" w14:textId="77777777" w:rsidR="00AC1FFC" w:rsidRPr="00874921" w:rsidRDefault="00AC1FFC" w:rsidP="007212C3">
      <w:pPr>
        <w:pStyle w:val="FootnoteText"/>
        <w:rPr>
          <w:rFonts w:cs="Arial"/>
          <w:color w:val="4F6228" w:themeColor="accent3" w:themeShade="80"/>
          <w:lang w:val="en-CA"/>
        </w:rPr>
      </w:pPr>
    </w:p>
    <w:p w14:paraId="7C6D5E72" w14:textId="406A00F3" w:rsidR="00AC1FFC" w:rsidRPr="00874921" w:rsidRDefault="00AC1FFC" w:rsidP="007212C3">
      <w:pPr>
        <w:pStyle w:val="FootnoteText"/>
        <w:rPr>
          <w:rFonts w:cs="Arial"/>
          <w:color w:val="4F6228" w:themeColor="accent3" w:themeShade="80"/>
          <w:lang w:val="en-CA"/>
        </w:rPr>
      </w:pPr>
      <w:r w:rsidRPr="00874921">
        <w:rPr>
          <w:rFonts w:cs="Arial"/>
          <w:color w:val="4F6228" w:themeColor="accent3" w:themeShade="80"/>
          <w:lang w:val="en-CA"/>
        </w:rPr>
        <w:t>The First Nation should consider if it wants to be involved in the fee determination process (as is set out in the template permit) or leave it solely to Canada.</w:t>
      </w:r>
    </w:p>
    <w:p w14:paraId="7F7B2BF9" w14:textId="77777777" w:rsidR="00AC1FFC" w:rsidRPr="00874921" w:rsidRDefault="00AC1FFC">
      <w:pPr>
        <w:pStyle w:val="FootnoteText"/>
        <w:rPr>
          <w:color w:val="4F6228" w:themeColor="accent3" w:themeShade="80"/>
        </w:rPr>
      </w:pPr>
    </w:p>
  </w:footnote>
  <w:footnote w:id="12">
    <w:p w14:paraId="6DEFFED4" w14:textId="3F189328" w:rsidR="00AC1FFC" w:rsidRPr="00874921" w:rsidRDefault="00AC1FFC" w:rsidP="00680874">
      <w:pPr>
        <w:pStyle w:val="FootnoteText"/>
        <w:rPr>
          <w:rFonts w:cs="Arial"/>
          <w:color w:val="4F6228" w:themeColor="accent3" w:themeShade="80"/>
        </w:rPr>
      </w:pPr>
      <w:r w:rsidRPr="00874921">
        <w:rPr>
          <w:rStyle w:val="FootnoteReference"/>
          <w:color w:val="4F6228" w:themeColor="accent3" w:themeShade="80"/>
        </w:rPr>
        <w:footnoteRef/>
      </w:r>
      <w:r w:rsidRPr="00874921">
        <w:rPr>
          <w:color w:val="4F6228" w:themeColor="accent3" w:themeShade="80"/>
        </w:rPr>
        <w:t xml:space="preserve"> </w:t>
      </w:r>
      <w:r w:rsidRPr="00874921">
        <w:rPr>
          <w:rFonts w:cs="Arial"/>
          <w:color w:val="4F6228" w:themeColor="accent3" w:themeShade="80"/>
        </w:rPr>
        <w:t xml:space="preserve">The standard definition of Improvements only includes improvements built by or for the Permittee so ensure that the definition is modified if the Permittee is to be responsible for any pre-existing improvements (see note </w:t>
      </w:r>
      <w:r w:rsidRPr="00874921">
        <w:rPr>
          <w:rFonts w:cs="Arial"/>
          <w:color w:val="4F6228" w:themeColor="accent3" w:themeShade="80"/>
        </w:rPr>
        <w:fldChar w:fldCharType="begin"/>
      </w:r>
      <w:r w:rsidRPr="00874921">
        <w:rPr>
          <w:rFonts w:cs="Arial"/>
          <w:color w:val="4F6228" w:themeColor="accent3" w:themeShade="80"/>
        </w:rPr>
        <w:instrText xml:space="preserve"> NOTEREF _Ref39824925 \h </w:instrText>
      </w:r>
      <w:r w:rsidRPr="00874921">
        <w:rPr>
          <w:rFonts w:cs="Arial"/>
          <w:color w:val="4F6228" w:themeColor="accent3" w:themeShade="80"/>
        </w:rPr>
      </w:r>
      <w:r w:rsidRPr="00874921">
        <w:rPr>
          <w:rFonts w:cs="Arial"/>
          <w:color w:val="4F6228" w:themeColor="accent3" w:themeShade="80"/>
        </w:rPr>
        <w:fldChar w:fldCharType="separate"/>
      </w:r>
      <w:r w:rsidR="00103A3C">
        <w:rPr>
          <w:rFonts w:cs="Arial"/>
          <w:color w:val="4F6228" w:themeColor="accent3" w:themeShade="80"/>
        </w:rPr>
        <w:t>2</w:t>
      </w:r>
      <w:r w:rsidRPr="00874921">
        <w:rPr>
          <w:rFonts w:cs="Arial"/>
          <w:color w:val="4F6228" w:themeColor="accent3" w:themeShade="80"/>
        </w:rPr>
        <w:fldChar w:fldCharType="end"/>
      </w:r>
      <w:r w:rsidRPr="00874921">
        <w:rPr>
          <w:rFonts w:cs="Arial"/>
          <w:color w:val="4F6228" w:themeColor="accent3" w:themeShade="80"/>
        </w:rPr>
        <w:t xml:space="preserve">).  The issue of what happens with Improvements is one for the First Nation to consider.    </w:t>
      </w:r>
    </w:p>
    <w:p w14:paraId="2B0FFA83" w14:textId="77777777" w:rsidR="00AC1FFC" w:rsidRPr="00874921" w:rsidRDefault="00AC1FFC" w:rsidP="00680874">
      <w:pPr>
        <w:pStyle w:val="FootnoteText"/>
        <w:rPr>
          <w:rFonts w:cs="Arial"/>
          <w:color w:val="4F6228" w:themeColor="accent3" w:themeShade="80"/>
        </w:rPr>
      </w:pPr>
    </w:p>
    <w:p w14:paraId="1F0A31DC" w14:textId="77777777" w:rsidR="00AC1FFC" w:rsidRPr="00874921" w:rsidRDefault="00AC1FFC" w:rsidP="00680874">
      <w:pPr>
        <w:pStyle w:val="FootnoteText"/>
        <w:rPr>
          <w:rFonts w:cs="Arial"/>
          <w:color w:val="4F6228" w:themeColor="accent3" w:themeShade="80"/>
        </w:rPr>
      </w:pPr>
      <w:r w:rsidRPr="00874921">
        <w:rPr>
          <w:rFonts w:cs="Arial"/>
          <w:color w:val="4F6228" w:themeColor="accent3" w:themeShade="80"/>
        </w:rPr>
        <w:t>If fees are periodic, then payment will continue to be required, despite the Permittee’s lack of earning capabilities on the Permit Area, until the Improvements are repaired or rebuilt.  The Permittee should be able to obtain insurance to protect itself from this risk.</w:t>
      </w:r>
    </w:p>
    <w:p w14:paraId="65277639" w14:textId="77777777" w:rsidR="00AC1FFC" w:rsidRPr="00874921" w:rsidRDefault="00AC1FFC" w:rsidP="00680874">
      <w:pPr>
        <w:pStyle w:val="FootnoteText"/>
        <w:rPr>
          <w:color w:val="4F6228" w:themeColor="accent3" w:themeShade="80"/>
        </w:rPr>
      </w:pPr>
    </w:p>
  </w:footnote>
  <w:footnote w:id="13">
    <w:p w14:paraId="465051DE" w14:textId="77777777" w:rsidR="00103A3C" w:rsidRPr="00874921" w:rsidRDefault="00103A3C" w:rsidP="00103A3C">
      <w:pPr>
        <w:pStyle w:val="FootnoteText"/>
        <w:rPr>
          <w:color w:val="4F6228" w:themeColor="accent3" w:themeShade="80"/>
        </w:rPr>
      </w:pPr>
      <w:r w:rsidRPr="00874921">
        <w:rPr>
          <w:rStyle w:val="FootnoteReference"/>
          <w:color w:val="4F6228" w:themeColor="accent3" w:themeShade="80"/>
        </w:rPr>
        <w:footnoteRef/>
      </w:r>
      <w:r w:rsidRPr="00874921">
        <w:rPr>
          <w:color w:val="4F6228" w:themeColor="accent3" w:themeShade="80"/>
        </w:rPr>
        <w:t xml:space="preserve"> Certain entities do not want to obtain insurance because they “self-insure” (i.e., bear the risk of loss themselves).  This clause would be added to exempt them from such insurance obligations.  It is an additional clause rather than a substitution for the insurance requirements because future Permittees (if the Permit is assigned) may not be in similar circumstances.</w:t>
      </w:r>
    </w:p>
    <w:p w14:paraId="12617E4E" w14:textId="77777777" w:rsidR="00103A3C" w:rsidRPr="00874921" w:rsidRDefault="00103A3C" w:rsidP="00103A3C">
      <w:pPr>
        <w:pStyle w:val="FootnoteText"/>
        <w:rPr>
          <w:color w:val="4F6228" w:themeColor="accent3" w:themeShade="80"/>
        </w:rPr>
      </w:pPr>
    </w:p>
  </w:footnote>
  <w:footnote w:id="14">
    <w:p w14:paraId="1788AF46" w14:textId="0837EA50" w:rsidR="00AC1FFC" w:rsidRPr="00D92244" w:rsidRDefault="00AC1FFC" w:rsidP="00D92244">
      <w:pPr>
        <w:pStyle w:val="FootnoteText"/>
        <w:spacing w:after="240"/>
        <w:rPr>
          <w:color w:val="4F6228" w:themeColor="accent3" w:themeShade="80"/>
        </w:rPr>
      </w:pPr>
      <w:r w:rsidRPr="00D92244">
        <w:rPr>
          <w:rStyle w:val="FootnoteReference"/>
          <w:color w:val="4F6228" w:themeColor="accent3" w:themeShade="80"/>
        </w:rPr>
        <w:footnoteRef/>
      </w:r>
      <w:r w:rsidRPr="00D92244">
        <w:rPr>
          <w:color w:val="4F6228" w:themeColor="accent3" w:themeShade="80"/>
        </w:rPr>
        <w:t xml:space="preserve"> This provision indicates that, although </w:t>
      </w:r>
      <w:r w:rsidRPr="00874921">
        <w:rPr>
          <w:rFonts w:cs="Arial"/>
          <w:color w:val="4F6228" w:themeColor="accent3" w:themeShade="80"/>
          <w:lang w:val="en-CA"/>
        </w:rPr>
        <w:t>the Permitt</w:t>
      </w:r>
      <w:r>
        <w:rPr>
          <w:rFonts w:cs="Arial"/>
          <w:color w:val="4F6228" w:themeColor="accent3" w:themeShade="80"/>
          <w:lang w:val="en-CA"/>
        </w:rPr>
        <w:t>or</w:t>
      </w:r>
      <w:r w:rsidRPr="00D92244">
        <w:rPr>
          <w:color w:val="4F6228" w:themeColor="accent3" w:themeShade="80"/>
        </w:rPr>
        <w:t xml:space="preserve"> and the First Nation may require the Permittee to clean the affected Permit Area </w:t>
      </w:r>
      <w:r>
        <w:rPr>
          <w:color w:val="4F6228" w:themeColor="accent3" w:themeShade="80"/>
        </w:rPr>
        <w:t xml:space="preserve">only </w:t>
      </w:r>
      <w:r w:rsidRPr="00D92244">
        <w:rPr>
          <w:color w:val="4F6228" w:themeColor="accent3" w:themeShade="80"/>
        </w:rPr>
        <w:t>to a standard consistent with the underlying use (e.g., a lessee may be using the lands for industrial purposes), other Persons may have rights against the Permittee to clean the lands more fully and the Permit do</w:t>
      </w:r>
      <w:r>
        <w:rPr>
          <w:color w:val="4F6228" w:themeColor="accent3" w:themeShade="80"/>
        </w:rPr>
        <w:t>es</w:t>
      </w:r>
      <w:r w:rsidRPr="00D92244">
        <w:rPr>
          <w:color w:val="4F6228" w:themeColor="accent3" w:themeShade="80"/>
        </w:rPr>
        <w:t xml:space="preserve"> not provide any defence of governmental sanction of </w:t>
      </w:r>
      <w:r>
        <w:rPr>
          <w:color w:val="4F6228" w:themeColor="accent3" w:themeShade="80"/>
        </w:rPr>
        <w:t xml:space="preserve">the Permittee’s </w:t>
      </w:r>
      <w:r w:rsidRPr="00D92244">
        <w:rPr>
          <w:color w:val="4F6228" w:themeColor="accent3" w:themeShade="80"/>
        </w:rPr>
        <w:t>activity</w:t>
      </w:r>
      <w:r>
        <w:rPr>
          <w:color w:val="4F6228" w:themeColor="accent3" w:themeShade="80"/>
        </w:rPr>
        <w:t xml:space="preserve"> to modify those rights</w:t>
      </w:r>
      <w:r w:rsidRPr="00D92244">
        <w:rPr>
          <w:color w:val="4F6228" w:themeColor="accent3" w:themeShade="80"/>
        </w:rPr>
        <w:t xml:space="preserve"> (e.g., the same lessee may </w:t>
      </w:r>
      <w:r>
        <w:rPr>
          <w:color w:val="4F6228" w:themeColor="accent3" w:themeShade="80"/>
        </w:rPr>
        <w:t xml:space="preserve">wish to </w:t>
      </w:r>
      <w:r w:rsidRPr="00D92244">
        <w:rPr>
          <w:color w:val="4F6228" w:themeColor="accent3" w:themeShade="80"/>
        </w:rPr>
        <w:t>sue the Permittee in tort to fully remove the Contaminant if the lessee is required by its lease to fully remediate the lands at the end of the lease to a condition that pre-existed its use, such as agricultural).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2CCF1" w14:textId="77777777" w:rsidR="00D82FA2" w:rsidRDefault="00D82F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29D18" w14:textId="77777777" w:rsidR="00D82FA2" w:rsidRDefault="00D82F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FB6FC" w14:textId="77777777" w:rsidR="00AC1FFC" w:rsidRPr="00E14C98" w:rsidRDefault="00AC1FFC" w:rsidP="00F9269B">
    <w:pPr>
      <w:pStyle w:val="Header"/>
      <w:jc w:val="center"/>
      <w:rPr>
        <w:b/>
        <w:color w:val="4F6228" w:themeColor="accent3" w:themeShade="80"/>
      </w:rPr>
    </w:pPr>
    <w:r w:rsidRPr="00E14C98">
      <w:rPr>
        <w:b/>
        <w:color w:val="4F6228" w:themeColor="accent3" w:themeShade="80"/>
      </w:rPr>
      <w:t>ANNOTATED TEMPL</w:t>
    </w:r>
    <w:r>
      <w:rPr>
        <w:b/>
        <w:color w:val="4F6228" w:themeColor="accent3" w:themeShade="80"/>
      </w:rPr>
      <w:t>ATE</w:t>
    </w:r>
  </w:p>
  <w:p w14:paraId="533CFCEB" w14:textId="77777777" w:rsidR="00AC1FFC" w:rsidRDefault="00AC1F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98EDC" w14:textId="77777777" w:rsidR="00AC1FFC" w:rsidRDefault="00AC1FFC" w:rsidP="00AB1DE4">
    <w:pPr>
      <w:jc w:val="right"/>
      <w:rPr>
        <w:b/>
      </w:rPr>
    </w:pPr>
    <w:r w:rsidRPr="00AB1DE4">
      <w:rPr>
        <w:b/>
      </w:rPr>
      <w:t>PROTECTED B:</w:t>
    </w:r>
  </w:p>
  <w:p w14:paraId="087A4B97" w14:textId="77777777" w:rsidR="00AC1FFC" w:rsidRPr="00AB1DE4" w:rsidRDefault="00AC1FFC" w:rsidP="00C20DF7">
    <w:pPr>
      <w:spacing w:before="0"/>
      <w:jc w:val="right"/>
      <w:rPr>
        <w:b/>
      </w:rPr>
    </w:pPr>
    <w:r>
      <w:rPr>
        <w:b/>
      </w:rPr>
      <w:t>SOLICITOR CLIENT PRIVILEGE</w:t>
    </w:r>
  </w:p>
  <w:p w14:paraId="56B2A623" w14:textId="77777777" w:rsidR="00AC1FFC" w:rsidRPr="00AB1DE4" w:rsidRDefault="00AC1FFC" w:rsidP="00AB1DE4">
    <w:pPr>
      <w:spacing w:after="120"/>
      <w:jc w:val="right"/>
      <w:rPr>
        <w:b/>
        <w:sz w:val="18"/>
        <w:szCs w:val="18"/>
      </w:rPr>
    </w:pPr>
    <w:r w:rsidRPr="00AB1DE4">
      <w:rPr>
        <w:b/>
        <w:sz w:val="18"/>
        <w:szCs w:val="18"/>
      </w:rPr>
      <w:t xml:space="preserve">FINAL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cs="Arial"/>
        <w:sz w:val="24"/>
        <w:szCs w:val="24"/>
      </w:rPr>
    </w:lvl>
    <w:lvl w:ilvl="1">
      <w:start w:val="1"/>
      <w:numFmt w:val="decimal"/>
      <w:lvlText w:val="(%2)"/>
      <w:lvlJc w:val="left"/>
      <w:pPr>
        <w:tabs>
          <w:tab w:val="num" w:pos="1440"/>
        </w:tabs>
        <w:ind w:left="1440" w:hanging="720"/>
      </w:pPr>
      <w:rPr>
        <w:rFonts w:ascii="Arial" w:hAnsi="Arial" w:cs="Arial"/>
        <w:sz w:val="24"/>
        <w:szCs w:val="24"/>
      </w:rPr>
    </w:lvl>
    <w:lvl w:ilvl="2">
      <w:start w:val="1"/>
      <w:numFmt w:val="upp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9D2E8B"/>
    <w:multiLevelType w:val="hybridMultilevel"/>
    <w:tmpl w:val="8C647298"/>
    <w:lvl w:ilvl="0" w:tplc="CF32603E">
      <w:start w:val="1"/>
      <w:numFmt w:val="lowerLetter"/>
      <w:pStyle w:val="Appendicenumbering4"/>
      <w:lvlText w:val="(%1)"/>
      <w:lvlJc w:val="left"/>
      <w:pPr>
        <w:ind w:left="2160" w:hanging="36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0B55E25"/>
    <w:multiLevelType w:val="hybridMultilevel"/>
    <w:tmpl w:val="814011BA"/>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3" w15:restartNumberingAfterBreak="0">
    <w:nsid w:val="05D62035"/>
    <w:multiLevelType w:val="hybridMultilevel"/>
    <w:tmpl w:val="FAEA9B9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64406BF"/>
    <w:multiLevelType w:val="multilevel"/>
    <w:tmpl w:val="203CF344"/>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1440" w:hanging="720"/>
      </w:pPr>
      <w:rPr>
        <w:rFonts w:hint="default"/>
        <w:b w:val="0"/>
      </w:rPr>
    </w:lvl>
    <w:lvl w:ilvl="2">
      <w:start w:val="1"/>
      <w:numFmt w:val="decimal"/>
      <w:pStyle w:val="Heading3"/>
      <w:lvlText w:val="%1.%2.%3"/>
      <w:lvlJc w:val="left"/>
      <w:pPr>
        <w:tabs>
          <w:tab w:val="num" w:pos="2268"/>
        </w:tabs>
        <w:ind w:left="2268" w:hanging="1008"/>
      </w:pPr>
      <w:rPr>
        <w:rFonts w:hint="default"/>
        <w:b w:val="0"/>
      </w:rPr>
    </w:lvl>
    <w:lvl w:ilvl="3">
      <w:start w:val="1"/>
      <w:numFmt w:val="decimal"/>
      <w:lvlText w:val="%1.%2.%3.%4"/>
      <w:lvlJc w:val="left"/>
      <w:pPr>
        <w:tabs>
          <w:tab w:val="num" w:pos="3168"/>
        </w:tabs>
        <w:ind w:left="3168" w:hanging="1008"/>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3888"/>
        </w:tabs>
        <w:ind w:left="3888" w:hanging="1008"/>
      </w:pPr>
      <w:rPr>
        <w:rFonts w:cs="Times New Roman" w:hint="default"/>
        <w:b w:val="0"/>
        <w:bCs w:val="0"/>
        <w:i w:val="0"/>
        <w:iCs w:val="0"/>
        <w: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lvlText w:val=""/>
      <w:lvlJc w:val="left"/>
      <w:pPr>
        <w:tabs>
          <w:tab w:val="num" w:pos="4320"/>
        </w:tabs>
        <w:ind w:left="4320" w:hanging="720"/>
      </w:pPr>
      <w:rPr>
        <w:rFonts w:hint="default"/>
      </w:rPr>
    </w:lvl>
    <w:lvl w:ilvl="6">
      <w:start w:val="1"/>
      <w:numFmt w:val="none"/>
      <w:pStyle w:val="Heading7"/>
      <w:lvlText w:val=""/>
      <w:lvlJc w:val="left"/>
      <w:pPr>
        <w:tabs>
          <w:tab w:val="num" w:pos="4997"/>
        </w:tabs>
        <w:ind w:left="4997" w:hanging="706"/>
      </w:pPr>
      <w:rPr>
        <w:rFonts w:hint="default"/>
      </w:rPr>
    </w:lvl>
    <w:lvl w:ilvl="7">
      <w:start w:val="1"/>
      <w:numFmt w:val="none"/>
      <w:pStyle w:val="Heading8"/>
      <w:lvlText w:val=""/>
      <w:lvlJc w:val="left"/>
      <w:pPr>
        <w:tabs>
          <w:tab w:val="num" w:pos="5702"/>
        </w:tabs>
        <w:ind w:left="5702" w:hanging="705"/>
      </w:pPr>
      <w:rPr>
        <w:rFonts w:hint="default"/>
      </w:rPr>
    </w:lvl>
    <w:lvl w:ilvl="8">
      <w:start w:val="1"/>
      <w:numFmt w:val="none"/>
      <w:pStyle w:val="Heading9"/>
      <w:lvlText w:val=""/>
      <w:lvlJc w:val="left"/>
      <w:pPr>
        <w:tabs>
          <w:tab w:val="num" w:pos="6408"/>
        </w:tabs>
        <w:ind w:left="6408" w:hanging="706"/>
      </w:pPr>
      <w:rPr>
        <w:rFonts w:hint="default"/>
      </w:rPr>
    </w:lvl>
  </w:abstractNum>
  <w:abstractNum w:abstractNumId="5" w15:restartNumberingAfterBreak="0">
    <w:nsid w:val="0C890335"/>
    <w:multiLevelType w:val="hybridMultilevel"/>
    <w:tmpl w:val="71F2C752"/>
    <w:lvl w:ilvl="0" w:tplc="2D8E0B6C">
      <w:start w:val="1"/>
      <w:numFmt w:val="bullet"/>
      <w:pStyle w:val="JCBullet4"/>
      <w:lvlText w:val=""/>
      <w:lvlJc w:val="left"/>
      <w:pPr>
        <w:ind w:left="1800" w:hanging="360"/>
      </w:pPr>
      <w:rPr>
        <w:rFonts w:ascii="Wingdings" w:hAnsi="Wingdings" w:cs="Times New Roman" w:hint="default"/>
        <w:bCs w:val="0"/>
        <w:i w:val="0"/>
        <w:iCs w:val="0"/>
        <w:caps w:val="0"/>
        <w:strike w:val="0"/>
        <w:dstrike w:val="0"/>
        <w:noProof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FAB4F2B"/>
    <w:multiLevelType w:val="hybridMultilevel"/>
    <w:tmpl w:val="9EE6880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FD508EE"/>
    <w:multiLevelType w:val="hybridMultilevel"/>
    <w:tmpl w:val="7B9CACF8"/>
    <w:lvl w:ilvl="0" w:tplc="621A057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DC4122"/>
    <w:multiLevelType w:val="multilevel"/>
    <w:tmpl w:val="B23EA20A"/>
    <w:styleLink w:val="Style1"/>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9" w15:restartNumberingAfterBreak="0">
    <w:nsid w:val="17A956E6"/>
    <w:multiLevelType w:val="hybridMultilevel"/>
    <w:tmpl w:val="98520E6E"/>
    <w:lvl w:ilvl="0" w:tplc="F448224C">
      <w:start w:val="1"/>
      <w:numFmt w:val="lowerLetter"/>
      <w:pStyle w:val="Appendicenumbering1"/>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83020D6"/>
    <w:multiLevelType w:val="hybridMultilevel"/>
    <w:tmpl w:val="1CB47E08"/>
    <w:lvl w:ilvl="0" w:tplc="903E3E92">
      <w:start w:val="1"/>
      <w:numFmt w:val="decimal"/>
      <w:lvlText w:val="%1."/>
      <w:lvlJc w:val="left"/>
      <w:pPr>
        <w:tabs>
          <w:tab w:val="num" w:pos="720"/>
        </w:tabs>
        <w:ind w:left="720" w:hanging="360"/>
      </w:pPr>
      <w:rPr>
        <w:rFonts w:hint="default"/>
      </w:rPr>
    </w:lvl>
    <w:lvl w:ilvl="1" w:tplc="F02A13F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93605F"/>
    <w:multiLevelType w:val="hybridMultilevel"/>
    <w:tmpl w:val="C1C2B640"/>
    <w:lvl w:ilvl="0" w:tplc="4CBA0B68">
      <w:start w:val="1"/>
      <w:numFmt w:val="lowerLetter"/>
      <w:pStyle w:val="Appendicetnumbering2"/>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C7600F3"/>
    <w:multiLevelType w:val="multilevel"/>
    <w:tmpl w:val="FD8C9708"/>
    <w:lvl w:ilvl="0">
      <w:start w:val="1"/>
      <w:numFmt w:val="decimal"/>
      <w:lvlText w:val="%1."/>
      <w:lvlJc w:val="left"/>
      <w:pPr>
        <w:tabs>
          <w:tab w:val="num" w:pos="1080"/>
        </w:tabs>
        <w:ind w:left="1080" w:hanging="1080"/>
      </w:pPr>
      <w:rPr>
        <w:rFonts w:ascii="Arial" w:hAnsi="Arial" w:hint="default"/>
        <w:b/>
        <w:i w:val="0"/>
        <w:caps/>
        <w:sz w:val="24"/>
      </w:rPr>
    </w:lvl>
    <w:lvl w:ilvl="1">
      <w:start w:val="1"/>
      <w:numFmt w:val="decimal"/>
      <w:lvlText w:val="%1.%2"/>
      <w:lvlJc w:val="left"/>
      <w:pPr>
        <w:tabs>
          <w:tab w:val="num" w:pos="1080"/>
        </w:tabs>
        <w:ind w:left="1080" w:hanging="1080"/>
      </w:pPr>
      <w:rPr>
        <w:rFonts w:ascii="Arial" w:hAnsi="Arial" w:hint="default"/>
        <w:b/>
        <w:i w:val="0"/>
        <w:sz w:val="24"/>
      </w:rPr>
    </w:lvl>
    <w:lvl w:ilvl="2">
      <w:start w:val="1"/>
      <w:numFmt w:val="decimal"/>
      <w:lvlText w:val="%1.%2.%3"/>
      <w:lvlJc w:val="left"/>
      <w:pPr>
        <w:tabs>
          <w:tab w:val="num" w:pos="1080"/>
        </w:tabs>
        <w:ind w:left="1080" w:hanging="1080"/>
      </w:pPr>
      <w:rPr>
        <w:rFonts w:ascii="Arial" w:hAnsi="Arial" w:hint="default"/>
        <w:b/>
        <w:i w:val="0"/>
        <w:sz w:val="24"/>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2520"/>
        </w:tabs>
        <w:ind w:left="2520" w:hanging="72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90B330B"/>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5D0D49"/>
    <w:multiLevelType w:val="hybridMultilevel"/>
    <w:tmpl w:val="FAEA9B9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A831A2B"/>
    <w:multiLevelType w:val="hybridMultilevel"/>
    <w:tmpl w:val="D26AAEF0"/>
    <w:lvl w:ilvl="0" w:tplc="04090015">
      <w:start w:val="1"/>
      <w:numFmt w:val="upperLetter"/>
      <w:pStyle w:val="ListParagraph"/>
      <w:lvlText w:val="%1."/>
      <w:lvlJc w:val="left"/>
      <w:pPr>
        <w:ind w:left="658" w:hanging="360"/>
      </w:pPr>
      <w:rPr>
        <w:rFonts w:hint="default"/>
      </w:rPr>
    </w:lvl>
    <w:lvl w:ilvl="1" w:tplc="04090019">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16" w15:restartNumberingAfterBreak="0">
    <w:nsid w:val="317512F5"/>
    <w:multiLevelType w:val="hybridMultilevel"/>
    <w:tmpl w:val="CC3A852A"/>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2720AE7"/>
    <w:multiLevelType w:val="hybridMultilevel"/>
    <w:tmpl w:val="26D29B7C"/>
    <w:lvl w:ilvl="0" w:tplc="780A9D76">
      <w:start w:val="1"/>
      <w:numFmt w:val="bullet"/>
      <w:pStyle w:val="JCBullet1"/>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0D27E5"/>
    <w:multiLevelType w:val="hybridMultilevel"/>
    <w:tmpl w:val="1CB47E08"/>
    <w:lvl w:ilvl="0" w:tplc="903E3E92">
      <w:start w:val="1"/>
      <w:numFmt w:val="decimal"/>
      <w:lvlText w:val="%1."/>
      <w:lvlJc w:val="left"/>
      <w:pPr>
        <w:tabs>
          <w:tab w:val="num" w:pos="720"/>
        </w:tabs>
        <w:ind w:left="720" w:hanging="360"/>
      </w:pPr>
      <w:rPr>
        <w:rFonts w:hint="default"/>
      </w:rPr>
    </w:lvl>
    <w:lvl w:ilvl="1" w:tplc="F02A13F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47536C6"/>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4F5F46"/>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FA43EC9"/>
    <w:multiLevelType w:val="hybridMultilevel"/>
    <w:tmpl w:val="D2325424"/>
    <w:lvl w:ilvl="0" w:tplc="6F962CE8">
      <w:start w:val="1"/>
      <w:numFmt w:val="lowerLetter"/>
      <w:pStyle w:val="Appendicenumbering3"/>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3BE18FB"/>
    <w:multiLevelType w:val="hybridMultilevel"/>
    <w:tmpl w:val="300469DA"/>
    <w:lvl w:ilvl="0" w:tplc="773234D0">
      <w:start w:val="1"/>
      <w:numFmt w:val="lowerLetter"/>
      <w:pStyle w:val="Appendicenumbering5"/>
      <w:lvlText w:val="(%1)"/>
      <w:lvlJc w:val="left"/>
      <w:pPr>
        <w:ind w:left="2160" w:hanging="36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C550D3E"/>
    <w:multiLevelType w:val="hybridMultilevel"/>
    <w:tmpl w:val="7B9CACF8"/>
    <w:lvl w:ilvl="0" w:tplc="621A057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38A1E41"/>
    <w:multiLevelType w:val="hybridMultilevel"/>
    <w:tmpl w:val="D1B8F5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8EB069F"/>
    <w:multiLevelType w:val="hybridMultilevel"/>
    <w:tmpl w:val="DC0078A2"/>
    <w:lvl w:ilvl="0" w:tplc="E7E26568">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B4D5423"/>
    <w:multiLevelType w:val="hybridMultilevel"/>
    <w:tmpl w:val="D362F32E"/>
    <w:lvl w:ilvl="0" w:tplc="B102225A">
      <w:start w:val="1"/>
      <w:numFmt w:val="bullet"/>
      <w:pStyle w:val="JCBullet3"/>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EC453AB"/>
    <w:multiLevelType w:val="hybridMultilevel"/>
    <w:tmpl w:val="6B0AEBD0"/>
    <w:lvl w:ilvl="0" w:tplc="1DA82B96">
      <w:start w:val="1"/>
      <w:numFmt w:val="lowerLetter"/>
      <w:pStyle w:val="Appendicenumbering6"/>
      <w:lvlText w:val="(%1)"/>
      <w:lvlJc w:val="left"/>
      <w:pPr>
        <w:ind w:left="1080" w:hanging="360"/>
      </w:pPr>
      <w:rPr>
        <w:rFonts w:hint="default"/>
        <w:b w:val="0"/>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796F7C"/>
    <w:multiLevelType w:val="hybridMultilevel"/>
    <w:tmpl w:val="D26AAEF0"/>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29" w15:restartNumberingAfterBreak="0">
    <w:nsid w:val="620D4CCD"/>
    <w:multiLevelType w:val="multilevel"/>
    <w:tmpl w:val="40929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EA289E"/>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FAB4649"/>
    <w:multiLevelType w:val="hybridMultilevel"/>
    <w:tmpl w:val="B31E0B7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18B2FC1"/>
    <w:multiLevelType w:val="hybridMultilevel"/>
    <w:tmpl w:val="C0565C90"/>
    <w:lvl w:ilvl="0" w:tplc="04090015">
      <w:start w:val="1"/>
      <w:numFmt w:val="upperLetter"/>
      <w:lvlText w:val="%1."/>
      <w:lvlJc w:val="left"/>
      <w:pPr>
        <w:ind w:left="1440" w:hanging="360"/>
      </w:pPr>
    </w:lvl>
    <w:lvl w:ilvl="1" w:tplc="72CC7DF6">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6100515"/>
    <w:multiLevelType w:val="multilevel"/>
    <w:tmpl w:val="1C96F2D8"/>
    <w:name w:val="LIST"/>
    <w:lvl w:ilvl="0">
      <w:start w:val="1"/>
      <w:numFmt w:val="decimal"/>
      <w:pStyle w:val="Paragaph"/>
      <w:lvlText w:val="%1."/>
      <w:lvlJc w:val="left"/>
      <w:pPr>
        <w:tabs>
          <w:tab w:val="num" w:pos="0"/>
        </w:tabs>
        <w:ind w:left="720" w:hanging="720"/>
      </w:pPr>
      <w:rPr>
        <w:rFonts w:hint="default"/>
      </w:rPr>
    </w:lvl>
    <w:lvl w:ilvl="1">
      <w:start w:val="1"/>
      <w:numFmt w:val="lowerLetter"/>
      <w:pStyle w:val="Level2"/>
      <w:lvlText w:val="(%2)"/>
      <w:lvlJc w:val="left"/>
      <w:pPr>
        <w:tabs>
          <w:tab w:val="num" w:pos="720"/>
        </w:tabs>
        <w:ind w:left="1440" w:hanging="720"/>
      </w:pPr>
      <w:rPr>
        <w:rFonts w:hint="default"/>
        <w:lang w:val="en-CA"/>
      </w:rPr>
    </w:lvl>
    <w:lvl w:ilvl="2">
      <w:start w:val="1"/>
      <w:numFmt w:val="lowerRoman"/>
      <w:lvlText w:val="(%3)"/>
      <w:lvlJc w:val="left"/>
      <w:pPr>
        <w:tabs>
          <w:tab w:val="num" w:pos="0"/>
        </w:tabs>
        <w:ind w:left="2160" w:hanging="72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4" w15:restartNumberingAfterBreak="0">
    <w:nsid w:val="799A6CAD"/>
    <w:multiLevelType w:val="hybridMultilevel"/>
    <w:tmpl w:val="84D42106"/>
    <w:lvl w:ilvl="0" w:tplc="3BEC19E4">
      <w:start w:val="1"/>
      <w:numFmt w:val="lowerLetter"/>
      <w:pStyle w:val="Heading4"/>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E4B6236"/>
    <w:multiLevelType w:val="hybridMultilevel"/>
    <w:tmpl w:val="D26AAEF0"/>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num w:numId="1" w16cid:durableId="1345323229">
    <w:abstractNumId w:val="17"/>
  </w:num>
  <w:num w:numId="2" w16cid:durableId="829709614">
    <w:abstractNumId w:val="4"/>
  </w:num>
  <w:num w:numId="3" w16cid:durableId="1242911746">
    <w:abstractNumId w:val="32"/>
  </w:num>
  <w:num w:numId="4" w16cid:durableId="1667512974">
    <w:abstractNumId w:val="15"/>
  </w:num>
  <w:num w:numId="5" w16cid:durableId="841702215">
    <w:abstractNumId w:val="9"/>
  </w:num>
  <w:num w:numId="6" w16cid:durableId="678699693">
    <w:abstractNumId w:val="11"/>
  </w:num>
  <w:num w:numId="7" w16cid:durableId="1201437354">
    <w:abstractNumId w:val="21"/>
  </w:num>
  <w:num w:numId="8" w16cid:durableId="803161944">
    <w:abstractNumId w:val="1"/>
  </w:num>
  <w:num w:numId="9" w16cid:durableId="1492790361">
    <w:abstractNumId w:val="22"/>
  </w:num>
  <w:num w:numId="10" w16cid:durableId="1719934501">
    <w:abstractNumId w:val="2"/>
  </w:num>
  <w:num w:numId="11" w16cid:durableId="356539865">
    <w:abstractNumId w:val="28"/>
  </w:num>
  <w:num w:numId="12" w16cid:durableId="2035841204">
    <w:abstractNumId w:val="27"/>
  </w:num>
  <w:num w:numId="13" w16cid:durableId="1368484499">
    <w:abstractNumId w:val="9"/>
    <w:lvlOverride w:ilvl="0">
      <w:startOverride w:val="1"/>
    </w:lvlOverride>
  </w:num>
  <w:num w:numId="14" w16cid:durableId="1346054479">
    <w:abstractNumId w:val="11"/>
    <w:lvlOverride w:ilvl="0">
      <w:startOverride w:val="1"/>
    </w:lvlOverride>
  </w:num>
  <w:num w:numId="15" w16cid:durableId="2121408696">
    <w:abstractNumId w:val="26"/>
  </w:num>
  <w:num w:numId="16" w16cid:durableId="291448777">
    <w:abstractNumId w:val="5"/>
  </w:num>
  <w:num w:numId="17" w16cid:durableId="1892303895">
    <w:abstractNumId w:val="8"/>
  </w:num>
  <w:num w:numId="18" w16cid:durableId="14274593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8696338">
    <w:abstractNumId w:val="4"/>
  </w:num>
  <w:num w:numId="20" w16cid:durableId="777330651">
    <w:abstractNumId w:val="21"/>
    <w:lvlOverride w:ilvl="0">
      <w:startOverride w:val="1"/>
    </w:lvlOverride>
  </w:num>
  <w:num w:numId="21" w16cid:durableId="7823858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6788345">
    <w:abstractNumId w:val="34"/>
  </w:num>
  <w:num w:numId="23" w16cid:durableId="85656346">
    <w:abstractNumId w:val="1"/>
    <w:lvlOverride w:ilvl="0">
      <w:startOverride w:val="1"/>
    </w:lvlOverride>
  </w:num>
  <w:num w:numId="24" w16cid:durableId="950207760">
    <w:abstractNumId w:val="25"/>
  </w:num>
  <w:num w:numId="25" w16cid:durableId="4202940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41346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31992003">
    <w:abstractNumId w:val="35"/>
  </w:num>
  <w:num w:numId="28" w16cid:durableId="1401948011">
    <w:abstractNumId w:val="19"/>
  </w:num>
  <w:num w:numId="29" w16cid:durableId="1205866399">
    <w:abstractNumId w:val="14"/>
  </w:num>
  <w:num w:numId="30" w16cid:durableId="81921072">
    <w:abstractNumId w:val="30"/>
  </w:num>
  <w:num w:numId="31" w16cid:durableId="859129738">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2" w16cid:durableId="1871524666">
    <w:abstractNumId w:val="10"/>
  </w:num>
  <w:num w:numId="33" w16cid:durableId="892811949">
    <w:abstractNumId w:val="7"/>
  </w:num>
  <w:num w:numId="34" w16cid:durableId="181433949">
    <w:abstractNumId w:val="33"/>
  </w:num>
  <w:num w:numId="35" w16cid:durableId="1253198377">
    <w:abstractNumId w:val="3"/>
  </w:num>
  <w:num w:numId="36" w16cid:durableId="2038190757">
    <w:abstractNumId w:val="20"/>
  </w:num>
  <w:num w:numId="37" w16cid:durableId="234125831">
    <w:abstractNumId w:val="13"/>
  </w:num>
  <w:num w:numId="38" w16cid:durableId="1214998956">
    <w:abstractNumId w:val="23"/>
  </w:num>
  <w:num w:numId="39" w16cid:durableId="799346904">
    <w:abstractNumId w:val="18"/>
  </w:num>
  <w:num w:numId="40" w16cid:durableId="531305151">
    <w:abstractNumId w:val="6"/>
  </w:num>
  <w:num w:numId="41" w16cid:durableId="1085802698">
    <w:abstractNumId w:val="24"/>
  </w:num>
  <w:num w:numId="42" w16cid:durableId="1109162684">
    <w:abstractNumId w:val="16"/>
  </w:num>
  <w:num w:numId="43" w16cid:durableId="1703628210">
    <w:abstractNumId w:val="31"/>
  </w:num>
  <w:num w:numId="44" w16cid:durableId="2104059577">
    <w:abstractNumId w:val="12"/>
  </w:num>
  <w:num w:numId="45" w16cid:durableId="1010984932">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00"/>
  <w:displayHorizontalDrawingGridEvery w:val="2"/>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FBD"/>
    <w:rsid w:val="00000B7A"/>
    <w:rsid w:val="0000232B"/>
    <w:rsid w:val="000025DE"/>
    <w:rsid w:val="0000311F"/>
    <w:rsid w:val="00004242"/>
    <w:rsid w:val="00004F80"/>
    <w:rsid w:val="000058EC"/>
    <w:rsid w:val="00006384"/>
    <w:rsid w:val="0000672A"/>
    <w:rsid w:val="00006B2E"/>
    <w:rsid w:val="00010D3B"/>
    <w:rsid w:val="000128B4"/>
    <w:rsid w:val="00014958"/>
    <w:rsid w:val="0001545B"/>
    <w:rsid w:val="00015516"/>
    <w:rsid w:val="00015AE0"/>
    <w:rsid w:val="00016652"/>
    <w:rsid w:val="00016CBA"/>
    <w:rsid w:val="0002194D"/>
    <w:rsid w:val="000229D8"/>
    <w:rsid w:val="00022DD4"/>
    <w:rsid w:val="00023A9F"/>
    <w:rsid w:val="00023B6B"/>
    <w:rsid w:val="00025197"/>
    <w:rsid w:val="0002624E"/>
    <w:rsid w:val="00026C96"/>
    <w:rsid w:val="000308A1"/>
    <w:rsid w:val="0003166E"/>
    <w:rsid w:val="00032209"/>
    <w:rsid w:val="00034903"/>
    <w:rsid w:val="00035849"/>
    <w:rsid w:val="000359BB"/>
    <w:rsid w:val="00037ACD"/>
    <w:rsid w:val="00037B1A"/>
    <w:rsid w:val="00040BCC"/>
    <w:rsid w:val="000413F2"/>
    <w:rsid w:val="00041D1C"/>
    <w:rsid w:val="000424DF"/>
    <w:rsid w:val="0004258C"/>
    <w:rsid w:val="00042BE3"/>
    <w:rsid w:val="00043D52"/>
    <w:rsid w:val="00045412"/>
    <w:rsid w:val="000458BD"/>
    <w:rsid w:val="00046095"/>
    <w:rsid w:val="000461E6"/>
    <w:rsid w:val="00046E29"/>
    <w:rsid w:val="000470B0"/>
    <w:rsid w:val="0005107B"/>
    <w:rsid w:val="00051E1C"/>
    <w:rsid w:val="00052B61"/>
    <w:rsid w:val="0005331A"/>
    <w:rsid w:val="0005419B"/>
    <w:rsid w:val="00054816"/>
    <w:rsid w:val="00055CAC"/>
    <w:rsid w:val="000570AB"/>
    <w:rsid w:val="000604ED"/>
    <w:rsid w:val="000607A9"/>
    <w:rsid w:val="00060854"/>
    <w:rsid w:val="00060EFC"/>
    <w:rsid w:val="00062225"/>
    <w:rsid w:val="00063909"/>
    <w:rsid w:val="000640F9"/>
    <w:rsid w:val="00064CCB"/>
    <w:rsid w:val="000660E6"/>
    <w:rsid w:val="0006720B"/>
    <w:rsid w:val="00067433"/>
    <w:rsid w:val="000701C6"/>
    <w:rsid w:val="00070453"/>
    <w:rsid w:val="00070C4C"/>
    <w:rsid w:val="0007198F"/>
    <w:rsid w:val="0007216A"/>
    <w:rsid w:val="00072BB8"/>
    <w:rsid w:val="00076156"/>
    <w:rsid w:val="00076A10"/>
    <w:rsid w:val="00080613"/>
    <w:rsid w:val="0008064C"/>
    <w:rsid w:val="00083946"/>
    <w:rsid w:val="00083A59"/>
    <w:rsid w:val="00083BBB"/>
    <w:rsid w:val="00083C14"/>
    <w:rsid w:val="00085C4C"/>
    <w:rsid w:val="00085DAC"/>
    <w:rsid w:val="00085F57"/>
    <w:rsid w:val="0008607A"/>
    <w:rsid w:val="00087DF1"/>
    <w:rsid w:val="0009131B"/>
    <w:rsid w:val="0009146C"/>
    <w:rsid w:val="00092220"/>
    <w:rsid w:val="000931CB"/>
    <w:rsid w:val="0009393A"/>
    <w:rsid w:val="00094B43"/>
    <w:rsid w:val="00094CEE"/>
    <w:rsid w:val="0009552F"/>
    <w:rsid w:val="00097965"/>
    <w:rsid w:val="000A0891"/>
    <w:rsid w:val="000A2796"/>
    <w:rsid w:val="000A2EF3"/>
    <w:rsid w:val="000A35A9"/>
    <w:rsid w:val="000A506F"/>
    <w:rsid w:val="000A53DC"/>
    <w:rsid w:val="000B0A57"/>
    <w:rsid w:val="000B0B6D"/>
    <w:rsid w:val="000B1A51"/>
    <w:rsid w:val="000B3626"/>
    <w:rsid w:val="000B4CE4"/>
    <w:rsid w:val="000B613C"/>
    <w:rsid w:val="000B6553"/>
    <w:rsid w:val="000B6CD9"/>
    <w:rsid w:val="000C167A"/>
    <w:rsid w:val="000C18F8"/>
    <w:rsid w:val="000C2CC7"/>
    <w:rsid w:val="000C39B0"/>
    <w:rsid w:val="000C560F"/>
    <w:rsid w:val="000C575F"/>
    <w:rsid w:val="000C6497"/>
    <w:rsid w:val="000C7617"/>
    <w:rsid w:val="000D116F"/>
    <w:rsid w:val="000D2D8D"/>
    <w:rsid w:val="000D38D8"/>
    <w:rsid w:val="000D40AE"/>
    <w:rsid w:val="000D560C"/>
    <w:rsid w:val="000D5C33"/>
    <w:rsid w:val="000E0635"/>
    <w:rsid w:val="000E095C"/>
    <w:rsid w:val="000E10BD"/>
    <w:rsid w:val="000E10D1"/>
    <w:rsid w:val="000E12B1"/>
    <w:rsid w:val="000E2ACE"/>
    <w:rsid w:val="000E2F11"/>
    <w:rsid w:val="000E3D67"/>
    <w:rsid w:val="000E3E4E"/>
    <w:rsid w:val="000E4D9D"/>
    <w:rsid w:val="000E4F32"/>
    <w:rsid w:val="000E5395"/>
    <w:rsid w:val="000E670B"/>
    <w:rsid w:val="000E7C33"/>
    <w:rsid w:val="000F0F6B"/>
    <w:rsid w:val="000F10D5"/>
    <w:rsid w:val="000F170F"/>
    <w:rsid w:val="000F21D7"/>
    <w:rsid w:val="000F23A9"/>
    <w:rsid w:val="000F38D4"/>
    <w:rsid w:val="000F525F"/>
    <w:rsid w:val="000F5BEA"/>
    <w:rsid w:val="000F6227"/>
    <w:rsid w:val="00101218"/>
    <w:rsid w:val="00101444"/>
    <w:rsid w:val="001022A8"/>
    <w:rsid w:val="0010310C"/>
    <w:rsid w:val="00103A3C"/>
    <w:rsid w:val="00104B08"/>
    <w:rsid w:val="001065C1"/>
    <w:rsid w:val="0011053A"/>
    <w:rsid w:val="001114E5"/>
    <w:rsid w:val="00111E63"/>
    <w:rsid w:val="0011234E"/>
    <w:rsid w:val="00113769"/>
    <w:rsid w:val="00113F3F"/>
    <w:rsid w:val="001153AA"/>
    <w:rsid w:val="00117D9B"/>
    <w:rsid w:val="00121BCC"/>
    <w:rsid w:val="00121C7F"/>
    <w:rsid w:val="001226EE"/>
    <w:rsid w:val="001249E6"/>
    <w:rsid w:val="00125026"/>
    <w:rsid w:val="00125249"/>
    <w:rsid w:val="001329ED"/>
    <w:rsid w:val="001342F4"/>
    <w:rsid w:val="00135F41"/>
    <w:rsid w:val="00136D31"/>
    <w:rsid w:val="00140358"/>
    <w:rsid w:val="001409DC"/>
    <w:rsid w:val="00140F76"/>
    <w:rsid w:val="00141CFB"/>
    <w:rsid w:val="00141D70"/>
    <w:rsid w:val="00141E83"/>
    <w:rsid w:val="00142A43"/>
    <w:rsid w:val="001442B8"/>
    <w:rsid w:val="00146464"/>
    <w:rsid w:val="00146882"/>
    <w:rsid w:val="001475E8"/>
    <w:rsid w:val="0014763B"/>
    <w:rsid w:val="00147830"/>
    <w:rsid w:val="00147BD7"/>
    <w:rsid w:val="00150464"/>
    <w:rsid w:val="001504E9"/>
    <w:rsid w:val="00150C04"/>
    <w:rsid w:val="00150D0F"/>
    <w:rsid w:val="00151316"/>
    <w:rsid w:val="00151699"/>
    <w:rsid w:val="00151E52"/>
    <w:rsid w:val="00152ABB"/>
    <w:rsid w:val="00154479"/>
    <w:rsid w:val="00154D74"/>
    <w:rsid w:val="001608DA"/>
    <w:rsid w:val="001612DC"/>
    <w:rsid w:val="001613F8"/>
    <w:rsid w:val="001629CB"/>
    <w:rsid w:val="00163DC9"/>
    <w:rsid w:val="00165368"/>
    <w:rsid w:val="00166042"/>
    <w:rsid w:val="001703D8"/>
    <w:rsid w:val="0017138C"/>
    <w:rsid w:val="00171520"/>
    <w:rsid w:val="00171A27"/>
    <w:rsid w:val="001720D2"/>
    <w:rsid w:val="0017270F"/>
    <w:rsid w:val="00174236"/>
    <w:rsid w:val="001743AC"/>
    <w:rsid w:val="00176FF6"/>
    <w:rsid w:val="00180AA2"/>
    <w:rsid w:val="00180B53"/>
    <w:rsid w:val="00180DE7"/>
    <w:rsid w:val="001825B5"/>
    <w:rsid w:val="00182C73"/>
    <w:rsid w:val="00183CCC"/>
    <w:rsid w:val="00184DA9"/>
    <w:rsid w:val="00185941"/>
    <w:rsid w:val="0018698F"/>
    <w:rsid w:val="0018713A"/>
    <w:rsid w:val="00191841"/>
    <w:rsid w:val="00192689"/>
    <w:rsid w:val="00194AB1"/>
    <w:rsid w:val="0019633E"/>
    <w:rsid w:val="0019646C"/>
    <w:rsid w:val="001A02AB"/>
    <w:rsid w:val="001A0F2B"/>
    <w:rsid w:val="001A2021"/>
    <w:rsid w:val="001A21A1"/>
    <w:rsid w:val="001A2D7F"/>
    <w:rsid w:val="001A408E"/>
    <w:rsid w:val="001A48DE"/>
    <w:rsid w:val="001A6B3B"/>
    <w:rsid w:val="001A6D41"/>
    <w:rsid w:val="001B0C72"/>
    <w:rsid w:val="001B108F"/>
    <w:rsid w:val="001B1A44"/>
    <w:rsid w:val="001B28C2"/>
    <w:rsid w:val="001B44F5"/>
    <w:rsid w:val="001B5E35"/>
    <w:rsid w:val="001C0DCB"/>
    <w:rsid w:val="001C12E6"/>
    <w:rsid w:val="001C16A0"/>
    <w:rsid w:val="001C1C45"/>
    <w:rsid w:val="001C297E"/>
    <w:rsid w:val="001C2CBF"/>
    <w:rsid w:val="001C307D"/>
    <w:rsid w:val="001C33B6"/>
    <w:rsid w:val="001C436E"/>
    <w:rsid w:val="001C4423"/>
    <w:rsid w:val="001C45E8"/>
    <w:rsid w:val="001C52FC"/>
    <w:rsid w:val="001C5371"/>
    <w:rsid w:val="001C5A03"/>
    <w:rsid w:val="001D0917"/>
    <w:rsid w:val="001D1BD3"/>
    <w:rsid w:val="001D1DBE"/>
    <w:rsid w:val="001D2CC2"/>
    <w:rsid w:val="001D53F0"/>
    <w:rsid w:val="001D5B88"/>
    <w:rsid w:val="001D6A16"/>
    <w:rsid w:val="001D70D7"/>
    <w:rsid w:val="001D77C8"/>
    <w:rsid w:val="001D7880"/>
    <w:rsid w:val="001E08D6"/>
    <w:rsid w:val="001E0D16"/>
    <w:rsid w:val="001E12D5"/>
    <w:rsid w:val="001E329D"/>
    <w:rsid w:val="001E473E"/>
    <w:rsid w:val="001E6E8C"/>
    <w:rsid w:val="001E7555"/>
    <w:rsid w:val="001E7BA9"/>
    <w:rsid w:val="001E7BE7"/>
    <w:rsid w:val="001F0377"/>
    <w:rsid w:val="001F3745"/>
    <w:rsid w:val="00201B53"/>
    <w:rsid w:val="00202D7D"/>
    <w:rsid w:val="002044C9"/>
    <w:rsid w:val="0020491B"/>
    <w:rsid w:val="00204E4B"/>
    <w:rsid w:val="0020608C"/>
    <w:rsid w:val="00207B2F"/>
    <w:rsid w:val="00211FE5"/>
    <w:rsid w:val="00212172"/>
    <w:rsid w:val="0021466D"/>
    <w:rsid w:val="00214A09"/>
    <w:rsid w:val="002158AD"/>
    <w:rsid w:val="00215DE0"/>
    <w:rsid w:val="00215E1E"/>
    <w:rsid w:val="00220268"/>
    <w:rsid w:val="002227F4"/>
    <w:rsid w:val="00224676"/>
    <w:rsid w:val="00225681"/>
    <w:rsid w:val="002265D5"/>
    <w:rsid w:val="00230355"/>
    <w:rsid w:val="00230890"/>
    <w:rsid w:val="00232A49"/>
    <w:rsid w:val="00232C33"/>
    <w:rsid w:val="00232ECE"/>
    <w:rsid w:val="00232F6C"/>
    <w:rsid w:val="002337CD"/>
    <w:rsid w:val="00234B9A"/>
    <w:rsid w:val="002424AE"/>
    <w:rsid w:val="002433D6"/>
    <w:rsid w:val="0024393E"/>
    <w:rsid w:val="00244941"/>
    <w:rsid w:val="00247356"/>
    <w:rsid w:val="00247D49"/>
    <w:rsid w:val="002542B5"/>
    <w:rsid w:val="002543CA"/>
    <w:rsid w:val="0025469D"/>
    <w:rsid w:val="002547F3"/>
    <w:rsid w:val="00254C43"/>
    <w:rsid w:val="002571E4"/>
    <w:rsid w:val="002571EB"/>
    <w:rsid w:val="0025721D"/>
    <w:rsid w:val="00257AB6"/>
    <w:rsid w:val="0026023D"/>
    <w:rsid w:val="00262D89"/>
    <w:rsid w:val="00262E44"/>
    <w:rsid w:val="002633B8"/>
    <w:rsid w:val="002647D9"/>
    <w:rsid w:val="002701AD"/>
    <w:rsid w:val="00271B83"/>
    <w:rsid w:val="002728F3"/>
    <w:rsid w:val="002732F3"/>
    <w:rsid w:val="002751C4"/>
    <w:rsid w:val="00275DEC"/>
    <w:rsid w:val="0027714D"/>
    <w:rsid w:val="002779AC"/>
    <w:rsid w:val="00277A96"/>
    <w:rsid w:val="00277B96"/>
    <w:rsid w:val="00281C5D"/>
    <w:rsid w:val="00282989"/>
    <w:rsid w:val="002832A0"/>
    <w:rsid w:val="002838E1"/>
    <w:rsid w:val="00283D5E"/>
    <w:rsid w:val="00287E2C"/>
    <w:rsid w:val="00291965"/>
    <w:rsid w:val="0029198A"/>
    <w:rsid w:val="00293959"/>
    <w:rsid w:val="00294D81"/>
    <w:rsid w:val="00295373"/>
    <w:rsid w:val="0029617E"/>
    <w:rsid w:val="002970AE"/>
    <w:rsid w:val="002971A3"/>
    <w:rsid w:val="002978B3"/>
    <w:rsid w:val="00297B58"/>
    <w:rsid w:val="00297B9F"/>
    <w:rsid w:val="002A00F8"/>
    <w:rsid w:val="002A07EC"/>
    <w:rsid w:val="002A15DA"/>
    <w:rsid w:val="002A1E0B"/>
    <w:rsid w:val="002A1F85"/>
    <w:rsid w:val="002A3B3F"/>
    <w:rsid w:val="002A3C7F"/>
    <w:rsid w:val="002A615D"/>
    <w:rsid w:val="002A62D5"/>
    <w:rsid w:val="002A6B11"/>
    <w:rsid w:val="002A7987"/>
    <w:rsid w:val="002A7E4C"/>
    <w:rsid w:val="002B2A84"/>
    <w:rsid w:val="002B3163"/>
    <w:rsid w:val="002B358B"/>
    <w:rsid w:val="002B3AF5"/>
    <w:rsid w:val="002B5395"/>
    <w:rsid w:val="002B6294"/>
    <w:rsid w:val="002B698C"/>
    <w:rsid w:val="002B7B3F"/>
    <w:rsid w:val="002C37EB"/>
    <w:rsid w:val="002C4633"/>
    <w:rsid w:val="002C6577"/>
    <w:rsid w:val="002C6846"/>
    <w:rsid w:val="002C6AD6"/>
    <w:rsid w:val="002C720A"/>
    <w:rsid w:val="002C7DEA"/>
    <w:rsid w:val="002D046E"/>
    <w:rsid w:val="002D3A26"/>
    <w:rsid w:val="002D40C4"/>
    <w:rsid w:val="002D44D2"/>
    <w:rsid w:val="002D46F5"/>
    <w:rsid w:val="002D5110"/>
    <w:rsid w:val="002D547E"/>
    <w:rsid w:val="002D54A5"/>
    <w:rsid w:val="002D64BA"/>
    <w:rsid w:val="002D65AF"/>
    <w:rsid w:val="002E0C88"/>
    <w:rsid w:val="002E1AE2"/>
    <w:rsid w:val="002E25F1"/>
    <w:rsid w:val="002E2D4F"/>
    <w:rsid w:val="002E4264"/>
    <w:rsid w:val="002E4606"/>
    <w:rsid w:val="002E55F5"/>
    <w:rsid w:val="002E58C4"/>
    <w:rsid w:val="002E773C"/>
    <w:rsid w:val="002F07CA"/>
    <w:rsid w:val="002F1E28"/>
    <w:rsid w:val="002F2D04"/>
    <w:rsid w:val="002F377C"/>
    <w:rsid w:val="002F44E6"/>
    <w:rsid w:val="002F485E"/>
    <w:rsid w:val="002F49AC"/>
    <w:rsid w:val="002F5545"/>
    <w:rsid w:val="002F656F"/>
    <w:rsid w:val="002F67E4"/>
    <w:rsid w:val="002F694F"/>
    <w:rsid w:val="002F7244"/>
    <w:rsid w:val="002F7D78"/>
    <w:rsid w:val="00300865"/>
    <w:rsid w:val="0030113B"/>
    <w:rsid w:val="00303044"/>
    <w:rsid w:val="003037D5"/>
    <w:rsid w:val="0030413E"/>
    <w:rsid w:val="003045B6"/>
    <w:rsid w:val="00304A96"/>
    <w:rsid w:val="00307CA2"/>
    <w:rsid w:val="00310048"/>
    <w:rsid w:val="00310A94"/>
    <w:rsid w:val="003112E2"/>
    <w:rsid w:val="0031137D"/>
    <w:rsid w:val="0031163F"/>
    <w:rsid w:val="00311EC5"/>
    <w:rsid w:val="0031243A"/>
    <w:rsid w:val="003124AF"/>
    <w:rsid w:val="003125D6"/>
    <w:rsid w:val="00313065"/>
    <w:rsid w:val="00313F54"/>
    <w:rsid w:val="003152A0"/>
    <w:rsid w:val="00316350"/>
    <w:rsid w:val="00317F8E"/>
    <w:rsid w:val="00322146"/>
    <w:rsid w:val="00323D11"/>
    <w:rsid w:val="0032407C"/>
    <w:rsid w:val="0032693F"/>
    <w:rsid w:val="00330033"/>
    <w:rsid w:val="00331FCB"/>
    <w:rsid w:val="00331FE4"/>
    <w:rsid w:val="00332441"/>
    <w:rsid w:val="00333F62"/>
    <w:rsid w:val="00335220"/>
    <w:rsid w:val="0033636B"/>
    <w:rsid w:val="003373C4"/>
    <w:rsid w:val="00340B63"/>
    <w:rsid w:val="00340BCD"/>
    <w:rsid w:val="0034351A"/>
    <w:rsid w:val="003439BA"/>
    <w:rsid w:val="00344B2B"/>
    <w:rsid w:val="0034667C"/>
    <w:rsid w:val="00350F9C"/>
    <w:rsid w:val="003512CD"/>
    <w:rsid w:val="0035204D"/>
    <w:rsid w:val="003525DB"/>
    <w:rsid w:val="00352711"/>
    <w:rsid w:val="00352912"/>
    <w:rsid w:val="003549F6"/>
    <w:rsid w:val="0035512B"/>
    <w:rsid w:val="00355154"/>
    <w:rsid w:val="003565A2"/>
    <w:rsid w:val="0035784C"/>
    <w:rsid w:val="00361208"/>
    <w:rsid w:val="00362025"/>
    <w:rsid w:val="00366FE0"/>
    <w:rsid w:val="0037013F"/>
    <w:rsid w:val="00372473"/>
    <w:rsid w:val="00372F0E"/>
    <w:rsid w:val="00373266"/>
    <w:rsid w:val="00373BBF"/>
    <w:rsid w:val="00374079"/>
    <w:rsid w:val="003742AE"/>
    <w:rsid w:val="00374C75"/>
    <w:rsid w:val="00376110"/>
    <w:rsid w:val="00377956"/>
    <w:rsid w:val="00377B84"/>
    <w:rsid w:val="00380D18"/>
    <w:rsid w:val="00381220"/>
    <w:rsid w:val="00381898"/>
    <w:rsid w:val="00383304"/>
    <w:rsid w:val="00383785"/>
    <w:rsid w:val="00384AD4"/>
    <w:rsid w:val="00384F53"/>
    <w:rsid w:val="003851E2"/>
    <w:rsid w:val="003866FF"/>
    <w:rsid w:val="0038676D"/>
    <w:rsid w:val="00387443"/>
    <w:rsid w:val="00387569"/>
    <w:rsid w:val="00387972"/>
    <w:rsid w:val="00387E56"/>
    <w:rsid w:val="00392864"/>
    <w:rsid w:val="003942D7"/>
    <w:rsid w:val="00395974"/>
    <w:rsid w:val="003966AE"/>
    <w:rsid w:val="00396937"/>
    <w:rsid w:val="00396FCE"/>
    <w:rsid w:val="00397CD1"/>
    <w:rsid w:val="003A0E7A"/>
    <w:rsid w:val="003A1200"/>
    <w:rsid w:val="003A1F67"/>
    <w:rsid w:val="003A594B"/>
    <w:rsid w:val="003A5B36"/>
    <w:rsid w:val="003A5B6B"/>
    <w:rsid w:val="003A5F40"/>
    <w:rsid w:val="003A671C"/>
    <w:rsid w:val="003A7B37"/>
    <w:rsid w:val="003B0B18"/>
    <w:rsid w:val="003B2157"/>
    <w:rsid w:val="003B21CF"/>
    <w:rsid w:val="003B235E"/>
    <w:rsid w:val="003B33CA"/>
    <w:rsid w:val="003B7652"/>
    <w:rsid w:val="003C113E"/>
    <w:rsid w:val="003C1432"/>
    <w:rsid w:val="003C159F"/>
    <w:rsid w:val="003C271B"/>
    <w:rsid w:val="003C45E1"/>
    <w:rsid w:val="003C73BB"/>
    <w:rsid w:val="003C7427"/>
    <w:rsid w:val="003D1505"/>
    <w:rsid w:val="003D2737"/>
    <w:rsid w:val="003D2763"/>
    <w:rsid w:val="003D2AFE"/>
    <w:rsid w:val="003D2B23"/>
    <w:rsid w:val="003D355C"/>
    <w:rsid w:val="003D4CFA"/>
    <w:rsid w:val="003D6970"/>
    <w:rsid w:val="003D7573"/>
    <w:rsid w:val="003E10F3"/>
    <w:rsid w:val="003E1119"/>
    <w:rsid w:val="003E124F"/>
    <w:rsid w:val="003E16CB"/>
    <w:rsid w:val="003E1F8F"/>
    <w:rsid w:val="003E2799"/>
    <w:rsid w:val="003E2EC5"/>
    <w:rsid w:val="003E464B"/>
    <w:rsid w:val="003E5243"/>
    <w:rsid w:val="003E55BA"/>
    <w:rsid w:val="003E6967"/>
    <w:rsid w:val="003E70EA"/>
    <w:rsid w:val="003E7DA3"/>
    <w:rsid w:val="003F0B5E"/>
    <w:rsid w:val="003F1CC3"/>
    <w:rsid w:val="003F1EAF"/>
    <w:rsid w:val="003F20C2"/>
    <w:rsid w:val="003F263E"/>
    <w:rsid w:val="003F2B80"/>
    <w:rsid w:val="003F2D0A"/>
    <w:rsid w:val="003F3993"/>
    <w:rsid w:val="003F485F"/>
    <w:rsid w:val="003F4AB1"/>
    <w:rsid w:val="003F4CED"/>
    <w:rsid w:val="003F52F3"/>
    <w:rsid w:val="003F556D"/>
    <w:rsid w:val="003F6F8C"/>
    <w:rsid w:val="003F7FD0"/>
    <w:rsid w:val="0040013D"/>
    <w:rsid w:val="004012EC"/>
    <w:rsid w:val="00403714"/>
    <w:rsid w:val="00404C22"/>
    <w:rsid w:val="0040594E"/>
    <w:rsid w:val="004061CC"/>
    <w:rsid w:val="00407E99"/>
    <w:rsid w:val="0041074C"/>
    <w:rsid w:val="004107D8"/>
    <w:rsid w:val="00413194"/>
    <w:rsid w:val="00413277"/>
    <w:rsid w:val="0041460B"/>
    <w:rsid w:val="004146FC"/>
    <w:rsid w:val="004154BE"/>
    <w:rsid w:val="00416165"/>
    <w:rsid w:val="0041708C"/>
    <w:rsid w:val="00417A8B"/>
    <w:rsid w:val="00420417"/>
    <w:rsid w:val="004209AE"/>
    <w:rsid w:val="00421162"/>
    <w:rsid w:val="00421A4D"/>
    <w:rsid w:val="00421ABA"/>
    <w:rsid w:val="00422199"/>
    <w:rsid w:val="0042243F"/>
    <w:rsid w:val="00424347"/>
    <w:rsid w:val="00424CB3"/>
    <w:rsid w:val="00424CF6"/>
    <w:rsid w:val="00424D6B"/>
    <w:rsid w:val="00424D77"/>
    <w:rsid w:val="00425C27"/>
    <w:rsid w:val="004300FC"/>
    <w:rsid w:val="004318E5"/>
    <w:rsid w:val="00433CF9"/>
    <w:rsid w:val="00436DA3"/>
    <w:rsid w:val="00440FFC"/>
    <w:rsid w:val="00441678"/>
    <w:rsid w:val="00441AF1"/>
    <w:rsid w:val="004435C4"/>
    <w:rsid w:val="00443A6B"/>
    <w:rsid w:val="004451C3"/>
    <w:rsid w:val="00446209"/>
    <w:rsid w:val="00446895"/>
    <w:rsid w:val="00452782"/>
    <w:rsid w:val="004530AA"/>
    <w:rsid w:val="00453433"/>
    <w:rsid w:val="004544D8"/>
    <w:rsid w:val="00457189"/>
    <w:rsid w:val="004572FA"/>
    <w:rsid w:val="00457D9C"/>
    <w:rsid w:val="004600B5"/>
    <w:rsid w:val="0046132E"/>
    <w:rsid w:val="0046235B"/>
    <w:rsid w:val="0046376A"/>
    <w:rsid w:val="004656EF"/>
    <w:rsid w:val="00465991"/>
    <w:rsid w:val="004667FD"/>
    <w:rsid w:val="00467865"/>
    <w:rsid w:val="00467D69"/>
    <w:rsid w:val="00467EEE"/>
    <w:rsid w:val="00470A57"/>
    <w:rsid w:val="004727E7"/>
    <w:rsid w:val="00472D7D"/>
    <w:rsid w:val="004746EC"/>
    <w:rsid w:val="00474921"/>
    <w:rsid w:val="00475926"/>
    <w:rsid w:val="00476402"/>
    <w:rsid w:val="00476DB5"/>
    <w:rsid w:val="004770F1"/>
    <w:rsid w:val="00482B85"/>
    <w:rsid w:val="00484F39"/>
    <w:rsid w:val="004867AC"/>
    <w:rsid w:val="00490189"/>
    <w:rsid w:val="00491557"/>
    <w:rsid w:val="00491A49"/>
    <w:rsid w:val="004922E9"/>
    <w:rsid w:val="00494261"/>
    <w:rsid w:val="004942DF"/>
    <w:rsid w:val="004953B8"/>
    <w:rsid w:val="004956E0"/>
    <w:rsid w:val="004972C8"/>
    <w:rsid w:val="004A0F8B"/>
    <w:rsid w:val="004A1046"/>
    <w:rsid w:val="004A1C2A"/>
    <w:rsid w:val="004A1FE7"/>
    <w:rsid w:val="004A2D67"/>
    <w:rsid w:val="004A381F"/>
    <w:rsid w:val="004A5A0B"/>
    <w:rsid w:val="004A6ABD"/>
    <w:rsid w:val="004A71F6"/>
    <w:rsid w:val="004A7393"/>
    <w:rsid w:val="004A7E57"/>
    <w:rsid w:val="004B005B"/>
    <w:rsid w:val="004B0077"/>
    <w:rsid w:val="004B0403"/>
    <w:rsid w:val="004B1AB0"/>
    <w:rsid w:val="004B1AE4"/>
    <w:rsid w:val="004B480A"/>
    <w:rsid w:val="004B521B"/>
    <w:rsid w:val="004C03C0"/>
    <w:rsid w:val="004C6694"/>
    <w:rsid w:val="004C79ED"/>
    <w:rsid w:val="004C7E7F"/>
    <w:rsid w:val="004D0E19"/>
    <w:rsid w:val="004D12D4"/>
    <w:rsid w:val="004D13CE"/>
    <w:rsid w:val="004D1C19"/>
    <w:rsid w:val="004D22D8"/>
    <w:rsid w:val="004D31E0"/>
    <w:rsid w:val="004D4F02"/>
    <w:rsid w:val="004D56D9"/>
    <w:rsid w:val="004D5788"/>
    <w:rsid w:val="004D5B62"/>
    <w:rsid w:val="004D6D0E"/>
    <w:rsid w:val="004D7CD6"/>
    <w:rsid w:val="004E0888"/>
    <w:rsid w:val="004E0957"/>
    <w:rsid w:val="004E0CB8"/>
    <w:rsid w:val="004E16E1"/>
    <w:rsid w:val="004E2374"/>
    <w:rsid w:val="004E2F7C"/>
    <w:rsid w:val="004E3593"/>
    <w:rsid w:val="004E3C95"/>
    <w:rsid w:val="004E4080"/>
    <w:rsid w:val="004E41B4"/>
    <w:rsid w:val="004E49CC"/>
    <w:rsid w:val="004E5008"/>
    <w:rsid w:val="004E754B"/>
    <w:rsid w:val="004E79A8"/>
    <w:rsid w:val="004F119C"/>
    <w:rsid w:val="004F20BB"/>
    <w:rsid w:val="004F2A1E"/>
    <w:rsid w:val="004F3E44"/>
    <w:rsid w:val="004F4434"/>
    <w:rsid w:val="004F4DA5"/>
    <w:rsid w:val="004F555C"/>
    <w:rsid w:val="004F7187"/>
    <w:rsid w:val="00500749"/>
    <w:rsid w:val="00500ACB"/>
    <w:rsid w:val="00502DDF"/>
    <w:rsid w:val="00502FAD"/>
    <w:rsid w:val="005049CB"/>
    <w:rsid w:val="0050551D"/>
    <w:rsid w:val="005061C2"/>
    <w:rsid w:val="00506EF6"/>
    <w:rsid w:val="00506FF9"/>
    <w:rsid w:val="005077A8"/>
    <w:rsid w:val="00510104"/>
    <w:rsid w:val="005108FA"/>
    <w:rsid w:val="0051153D"/>
    <w:rsid w:val="00512024"/>
    <w:rsid w:val="00512107"/>
    <w:rsid w:val="0051259E"/>
    <w:rsid w:val="00512606"/>
    <w:rsid w:val="00513315"/>
    <w:rsid w:val="005135A2"/>
    <w:rsid w:val="00515D0B"/>
    <w:rsid w:val="00516436"/>
    <w:rsid w:val="00516994"/>
    <w:rsid w:val="00516B37"/>
    <w:rsid w:val="005172FC"/>
    <w:rsid w:val="00517F87"/>
    <w:rsid w:val="0052004A"/>
    <w:rsid w:val="005208D5"/>
    <w:rsid w:val="00520D1A"/>
    <w:rsid w:val="00523C58"/>
    <w:rsid w:val="005242EB"/>
    <w:rsid w:val="00525021"/>
    <w:rsid w:val="0052703C"/>
    <w:rsid w:val="00527B71"/>
    <w:rsid w:val="00531B2F"/>
    <w:rsid w:val="00531C10"/>
    <w:rsid w:val="00532E5E"/>
    <w:rsid w:val="005333F6"/>
    <w:rsid w:val="0053397D"/>
    <w:rsid w:val="00534655"/>
    <w:rsid w:val="00535DD5"/>
    <w:rsid w:val="005369C4"/>
    <w:rsid w:val="00536F39"/>
    <w:rsid w:val="00537109"/>
    <w:rsid w:val="0054030A"/>
    <w:rsid w:val="00540914"/>
    <w:rsid w:val="00541169"/>
    <w:rsid w:val="0054179D"/>
    <w:rsid w:val="005421D1"/>
    <w:rsid w:val="00542322"/>
    <w:rsid w:val="00542FC1"/>
    <w:rsid w:val="0054384F"/>
    <w:rsid w:val="00544BBC"/>
    <w:rsid w:val="00545BA4"/>
    <w:rsid w:val="00547201"/>
    <w:rsid w:val="005479D2"/>
    <w:rsid w:val="00551363"/>
    <w:rsid w:val="00551B03"/>
    <w:rsid w:val="00551B94"/>
    <w:rsid w:val="00551C19"/>
    <w:rsid w:val="0055376C"/>
    <w:rsid w:val="0055419E"/>
    <w:rsid w:val="005542EB"/>
    <w:rsid w:val="00554FBC"/>
    <w:rsid w:val="0055550C"/>
    <w:rsid w:val="00555BDD"/>
    <w:rsid w:val="00555DE7"/>
    <w:rsid w:val="00560867"/>
    <w:rsid w:val="00562457"/>
    <w:rsid w:val="005631EC"/>
    <w:rsid w:val="00563BEA"/>
    <w:rsid w:val="005646E2"/>
    <w:rsid w:val="0056482F"/>
    <w:rsid w:val="00564AE4"/>
    <w:rsid w:val="00564BED"/>
    <w:rsid w:val="0056508C"/>
    <w:rsid w:val="0056567D"/>
    <w:rsid w:val="00565F72"/>
    <w:rsid w:val="0056645C"/>
    <w:rsid w:val="005664A3"/>
    <w:rsid w:val="005676AF"/>
    <w:rsid w:val="00567C8F"/>
    <w:rsid w:val="005700BD"/>
    <w:rsid w:val="00570B72"/>
    <w:rsid w:val="00572FF7"/>
    <w:rsid w:val="00573C0C"/>
    <w:rsid w:val="0057468F"/>
    <w:rsid w:val="00575E74"/>
    <w:rsid w:val="00576FE3"/>
    <w:rsid w:val="005806A5"/>
    <w:rsid w:val="00580990"/>
    <w:rsid w:val="005814B7"/>
    <w:rsid w:val="005817BF"/>
    <w:rsid w:val="00582720"/>
    <w:rsid w:val="0058322C"/>
    <w:rsid w:val="00583826"/>
    <w:rsid w:val="00586AFD"/>
    <w:rsid w:val="00587009"/>
    <w:rsid w:val="0058711D"/>
    <w:rsid w:val="005871BF"/>
    <w:rsid w:val="005873F5"/>
    <w:rsid w:val="005910F6"/>
    <w:rsid w:val="0059124A"/>
    <w:rsid w:val="0059144E"/>
    <w:rsid w:val="00591FBD"/>
    <w:rsid w:val="005922E3"/>
    <w:rsid w:val="005933B2"/>
    <w:rsid w:val="00593AF2"/>
    <w:rsid w:val="00595479"/>
    <w:rsid w:val="0059730B"/>
    <w:rsid w:val="005A077B"/>
    <w:rsid w:val="005A1E1B"/>
    <w:rsid w:val="005A35C6"/>
    <w:rsid w:val="005A4EED"/>
    <w:rsid w:val="005A5A3E"/>
    <w:rsid w:val="005A7F3D"/>
    <w:rsid w:val="005B0168"/>
    <w:rsid w:val="005B0B51"/>
    <w:rsid w:val="005B19AB"/>
    <w:rsid w:val="005B34BB"/>
    <w:rsid w:val="005B45F5"/>
    <w:rsid w:val="005B4787"/>
    <w:rsid w:val="005B5104"/>
    <w:rsid w:val="005B5CBF"/>
    <w:rsid w:val="005B5FBE"/>
    <w:rsid w:val="005B6D2B"/>
    <w:rsid w:val="005B795F"/>
    <w:rsid w:val="005B7F29"/>
    <w:rsid w:val="005C05FA"/>
    <w:rsid w:val="005C1685"/>
    <w:rsid w:val="005C1F10"/>
    <w:rsid w:val="005C23CE"/>
    <w:rsid w:val="005C57D8"/>
    <w:rsid w:val="005C6A57"/>
    <w:rsid w:val="005C71FA"/>
    <w:rsid w:val="005C76AD"/>
    <w:rsid w:val="005D0145"/>
    <w:rsid w:val="005D0FC9"/>
    <w:rsid w:val="005D11E4"/>
    <w:rsid w:val="005D125A"/>
    <w:rsid w:val="005D1C41"/>
    <w:rsid w:val="005D44AF"/>
    <w:rsid w:val="005E0257"/>
    <w:rsid w:val="005E11F4"/>
    <w:rsid w:val="005E2C66"/>
    <w:rsid w:val="005E45B3"/>
    <w:rsid w:val="005E4CF0"/>
    <w:rsid w:val="005E572B"/>
    <w:rsid w:val="005E6B3E"/>
    <w:rsid w:val="005E773F"/>
    <w:rsid w:val="005F294D"/>
    <w:rsid w:val="005F29D6"/>
    <w:rsid w:val="005F3ABE"/>
    <w:rsid w:val="005F52A4"/>
    <w:rsid w:val="005F70AA"/>
    <w:rsid w:val="005F7EFA"/>
    <w:rsid w:val="00600430"/>
    <w:rsid w:val="00600444"/>
    <w:rsid w:val="00600765"/>
    <w:rsid w:val="0060237D"/>
    <w:rsid w:val="00602CF7"/>
    <w:rsid w:val="00602E7C"/>
    <w:rsid w:val="00603B5F"/>
    <w:rsid w:val="00604DD6"/>
    <w:rsid w:val="00610A7A"/>
    <w:rsid w:val="00611151"/>
    <w:rsid w:val="006118F4"/>
    <w:rsid w:val="00612152"/>
    <w:rsid w:val="00613EEB"/>
    <w:rsid w:val="0061503C"/>
    <w:rsid w:val="0061620E"/>
    <w:rsid w:val="00616CD3"/>
    <w:rsid w:val="006174F2"/>
    <w:rsid w:val="006206D6"/>
    <w:rsid w:val="0062381D"/>
    <w:rsid w:val="006239B5"/>
    <w:rsid w:val="00624575"/>
    <w:rsid w:val="006245A9"/>
    <w:rsid w:val="00624850"/>
    <w:rsid w:val="006251EF"/>
    <w:rsid w:val="00625559"/>
    <w:rsid w:val="006261BD"/>
    <w:rsid w:val="00627EA9"/>
    <w:rsid w:val="006307D2"/>
    <w:rsid w:val="00633BFF"/>
    <w:rsid w:val="006341AD"/>
    <w:rsid w:val="00634F84"/>
    <w:rsid w:val="0063679C"/>
    <w:rsid w:val="0063698D"/>
    <w:rsid w:val="006379FF"/>
    <w:rsid w:val="006400A5"/>
    <w:rsid w:val="00640CE0"/>
    <w:rsid w:val="00641056"/>
    <w:rsid w:val="00642802"/>
    <w:rsid w:val="00643421"/>
    <w:rsid w:val="00644303"/>
    <w:rsid w:val="00647679"/>
    <w:rsid w:val="006479E4"/>
    <w:rsid w:val="0065159C"/>
    <w:rsid w:val="00652147"/>
    <w:rsid w:val="0065349F"/>
    <w:rsid w:val="00653570"/>
    <w:rsid w:val="006547E7"/>
    <w:rsid w:val="0065484F"/>
    <w:rsid w:val="006548BF"/>
    <w:rsid w:val="006578E4"/>
    <w:rsid w:val="00661949"/>
    <w:rsid w:val="0066250F"/>
    <w:rsid w:val="006661A1"/>
    <w:rsid w:val="0066697F"/>
    <w:rsid w:val="0066748A"/>
    <w:rsid w:val="00671006"/>
    <w:rsid w:val="0067207E"/>
    <w:rsid w:val="00673620"/>
    <w:rsid w:val="006736D3"/>
    <w:rsid w:val="0067386F"/>
    <w:rsid w:val="00673E4F"/>
    <w:rsid w:val="00674D5F"/>
    <w:rsid w:val="006779AD"/>
    <w:rsid w:val="00677AB6"/>
    <w:rsid w:val="00677AF9"/>
    <w:rsid w:val="00680874"/>
    <w:rsid w:val="0068179C"/>
    <w:rsid w:val="00681DAC"/>
    <w:rsid w:val="0068235A"/>
    <w:rsid w:val="006827CA"/>
    <w:rsid w:val="00682F79"/>
    <w:rsid w:val="006857B1"/>
    <w:rsid w:val="0068618D"/>
    <w:rsid w:val="00687CB5"/>
    <w:rsid w:val="00690649"/>
    <w:rsid w:val="00692072"/>
    <w:rsid w:val="0069283A"/>
    <w:rsid w:val="00692850"/>
    <w:rsid w:val="00692EE7"/>
    <w:rsid w:val="00693F02"/>
    <w:rsid w:val="00694C7A"/>
    <w:rsid w:val="006970A9"/>
    <w:rsid w:val="0069743D"/>
    <w:rsid w:val="006A1A93"/>
    <w:rsid w:val="006A1F97"/>
    <w:rsid w:val="006A2287"/>
    <w:rsid w:val="006A2F51"/>
    <w:rsid w:val="006A4235"/>
    <w:rsid w:val="006A434D"/>
    <w:rsid w:val="006A5FB4"/>
    <w:rsid w:val="006A65C9"/>
    <w:rsid w:val="006A7B8D"/>
    <w:rsid w:val="006B0243"/>
    <w:rsid w:val="006B2929"/>
    <w:rsid w:val="006B292A"/>
    <w:rsid w:val="006B3282"/>
    <w:rsid w:val="006B3778"/>
    <w:rsid w:val="006B5F80"/>
    <w:rsid w:val="006B6839"/>
    <w:rsid w:val="006B7A2C"/>
    <w:rsid w:val="006C10AF"/>
    <w:rsid w:val="006C24A9"/>
    <w:rsid w:val="006C329F"/>
    <w:rsid w:val="006C32E9"/>
    <w:rsid w:val="006C3FC2"/>
    <w:rsid w:val="006C40EF"/>
    <w:rsid w:val="006C4198"/>
    <w:rsid w:val="006C44AF"/>
    <w:rsid w:val="006C4A54"/>
    <w:rsid w:val="006C4B2A"/>
    <w:rsid w:val="006C4E7B"/>
    <w:rsid w:val="006C4F0C"/>
    <w:rsid w:val="006C6470"/>
    <w:rsid w:val="006C7086"/>
    <w:rsid w:val="006D1316"/>
    <w:rsid w:val="006D1EB5"/>
    <w:rsid w:val="006D23EF"/>
    <w:rsid w:val="006D6612"/>
    <w:rsid w:val="006D718B"/>
    <w:rsid w:val="006E0B29"/>
    <w:rsid w:val="006E0F4B"/>
    <w:rsid w:val="006E1F81"/>
    <w:rsid w:val="006E3BBB"/>
    <w:rsid w:val="006E3DF9"/>
    <w:rsid w:val="006E46D3"/>
    <w:rsid w:val="006E50EF"/>
    <w:rsid w:val="006E5A29"/>
    <w:rsid w:val="006E5E86"/>
    <w:rsid w:val="006E60E3"/>
    <w:rsid w:val="006F2BDC"/>
    <w:rsid w:val="006F2C45"/>
    <w:rsid w:val="006F406B"/>
    <w:rsid w:val="006F50E2"/>
    <w:rsid w:val="006F532C"/>
    <w:rsid w:val="006F5B17"/>
    <w:rsid w:val="006F60AC"/>
    <w:rsid w:val="006F7DF2"/>
    <w:rsid w:val="0070090C"/>
    <w:rsid w:val="00700A19"/>
    <w:rsid w:val="00701424"/>
    <w:rsid w:val="00702765"/>
    <w:rsid w:val="00705128"/>
    <w:rsid w:val="00705E16"/>
    <w:rsid w:val="0071042B"/>
    <w:rsid w:val="0071093E"/>
    <w:rsid w:val="00710DA5"/>
    <w:rsid w:val="0071205D"/>
    <w:rsid w:val="00713AE1"/>
    <w:rsid w:val="0071426A"/>
    <w:rsid w:val="00714794"/>
    <w:rsid w:val="00714FD7"/>
    <w:rsid w:val="00715EED"/>
    <w:rsid w:val="007163EE"/>
    <w:rsid w:val="00716B43"/>
    <w:rsid w:val="00720ACE"/>
    <w:rsid w:val="007212C3"/>
    <w:rsid w:val="00721332"/>
    <w:rsid w:val="0072155E"/>
    <w:rsid w:val="00721736"/>
    <w:rsid w:val="007222A7"/>
    <w:rsid w:val="00722904"/>
    <w:rsid w:val="00722A8B"/>
    <w:rsid w:val="0072330C"/>
    <w:rsid w:val="007238A8"/>
    <w:rsid w:val="00724079"/>
    <w:rsid w:val="00725803"/>
    <w:rsid w:val="00725D7C"/>
    <w:rsid w:val="00726A67"/>
    <w:rsid w:val="00726FC0"/>
    <w:rsid w:val="007279C1"/>
    <w:rsid w:val="00727AE8"/>
    <w:rsid w:val="00730434"/>
    <w:rsid w:val="00730471"/>
    <w:rsid w:val="00730F5E"/>
    <w:rsid w:val="0073148F"/>
    <w:rsid w:val="007342C0"/>
    <w:rsid w:val="00736B36"/>
    <w:rsid w:val="00736C25"/>
    <w:rsid w:val="00737C31"/>
    <w:rsid w:val="00740F1B"/>
    <w:rsid w:val="00741206"/>
    <w:rsid w:val="00741580"/>
    <w:rsid w:val="00743976"/>
    <w:rsid w:val="00743F0E"/>
    <w:rsid w:val="0074584A"/>
    <w:rsid w:val="007463E2"/>
    <w:rsid w:val="00746CE7"/>
    <w:rsid w:val="00746CF9"/>
    <w:rsid w:val="00746F02"/>
    <w:rsid w:val="00750214"/>
    <w:rsid w:val="007503FC"/>
    <w:rsid w:val="00750D57"/>
    <w:rsid w:val="00752A47"/>
    <w:rsid w:val="0075416E"/>
    <w:rsid w:val="00754A52"/>
    <w:rsid w:val="0075516A"/>
    <w:rsid w:val="00755C6D"/>
    <w:rsid w:val="00756D56"/>
    <w:rsid w:val="00757ABC"/>
    <w:rsid w:val="007620D1"/>
    <w:rsid w:val="00762B2E"/>
    <w:rsid w:val="00762FF0"/>
    <w:rsid w:val="00763458"/>
    <w:rsid w:val="007656C9"/>
    <w:rsid w:val="00765B90"/>
    <w:rsid w:val="007661B9"/>
    <w:rsid w:val="007665A3"/>
    <w:rsid w:val="00766A1A"/>
    <w:rsid w:val="00773816"/>
    <w:rsid w:val="00774017"/>
    <w:rsid w:val="007747EE"/>
    <w:rsid w:val="00775696"/>
    <w:rsid w:val="00775C19"/>
    <w:rsid w:val="00776ED5"/>
    <w:rsid w:val="00777EC4"/>
    <w:rsid w:val="00781CE1"/>
    <w:rsid w:val="00782058"/>
    <w:rsid w:val="00782606"/>
    <w:rsid w:val="007829EF"/>
    <w:rsid w:val="00782F9F"/>
    <w:rsid w:val="00785D8C"/>
    <w:rsid w:val="007867BD"/>
    <w:rsid w:val="00787DF4"/>
    <w:rsid w:val="0079383F"/>
    <w:rsid w:val="00793D24"/>
    <w:rsid w:val="00794CA8"/>
    <w:rsid w:val="00794EFE"/>
    <w:rsid w:val="0079536D"/>
    <w:rsid w:val="0079561B"/>
    <w:rsid w:val="007957AA"/>
    <w:rsid w:val="00795881"/>
    <w:rsid w:val="007968F3"/>
    <w:rsid w:val="00796D60"/>
    <w:rsid w:val="00796DF1"/>
    <w:rsid w:val="00797749"/>
    <w:rsid w:val="00797839"/>
    <w:rsid w:val="00797AA7"/>
    <w:rsid w:val="007A2A68"/>
    <w:rsid w:val="007A2D75"/>
    <w:rsid w:val="007A37F2"/>
    <w:rsid w:val="007A3FB6"/>
    <w:rsid w:val="007A530A"/>
    <w:rsid w:val="007A54B7"/>
    <w:rsid w:val="007A5E68"/>
    <w:rsid w:val="007A61EE"/>
    <w:rsid w:val="007A7C0A"/>
    <w:rsid w:val="007B07AA"/>
    <w:rsid w:val="007B0D96"/>
    <w:rsid w:val="007B18DB"/>
    <w:rsid w:val="007B1C55"/>
    <w:rsid w:val="007B48CD"/>
    <w:rsid w:val="007B4E70"/>
    <w:rsid w:val="007B70CD"/>
    <w:rsid w:val="007C079E"/>
    <w:rsid w:val="007C0D8E"/>
    <w:rsid w:val="007C0E5A"/>
    <w:rsid w:val="007C48AD"/>
    <w:rsid w:val="007C49FA"/>
    <w:rsid w:val="007C4AAD"/>
    <w:rsid w:val="007C4B09"/>
    <w:rsid w:val="007C5883"/>
    <w:rsid w:val="007C7955"/>
    <w:rsid w:val="007D0B48"/>
    <w:rsid w:val="007D4693"/>
    <w:rsid w:val="007D6C0B"/>
    <w:rsid w:val="007E0055"/>
    <w:rsid w:val="007E3790"/>
    <w:rsid w:val="007E51DC"/>
    <w:rsid w:val="007E678A"/>
    <w:rsid w:val="007E7CB9"/>
    <w:rsid w:val="007E7E28"/>
    <w:rsid w:val="007F0937"/>
    <w:rsid w:val="007F18EF"/>
    <w:rsid w:val="007F229A"/>
    <w:rsid w:val="007F2D3F"/>
    <w:rsid w:val="007F31A4"/>
    <w:rsid w:val="007F3ED8"/>
    <w:rsid w:val="007F55A0"/>
    <w:rsid w:val="007F6B59"/>
    <w:rsid w:val="007F7137"/>
    <w:rsid w:val="008001E5"/>
    <w:rsid w:val="0080095C"/>
    <w:rsid w:val="00802DA2"/>
    <w:rsid w:val="008039F9"/>
    <w:rsid w:val="00805A59"/>
    <w:rsid w:val="00805F9C"/>
    <w:rsid w:val="00806741"/>
    <w:rsid w:val="00807D4A"/>
    <w:rsid w:val="008100A8"/>
    <w:rsid w:val="008107A2"/>
    <w:rsid w:val="008113BF"/>
    <w:rsid w:val="008118F5"/>
    <w:rsid w:val="00812B69"/>
    <w:rsid w:val="00813880"/>
    <w:rsid w:val="008140A1"/>
    <w:rsid w:val="00814E59"/>
    <w:rsid w:val="00815A1B"/>
    <w:rsid w:val="008179CF"/>
    <w:rsid w:val="00817F79"/>
    <w:rsid w:val="00820E9A"/>
    <w:rsid w:val="00824354"/>
    <w:rsid w:val="00826532"/>
    <w:rsid w:val="00826C92"/>
    <w:rsid w:val="00827E12"/>
    <w:rsid w:val="00832102"/>
    <w:rsid w:val="0083236B"/>
    <w:rsid w:val="00832418"/>
    <w:rsid w:val="00834ED3"/>
    <w:rsid w:val="00836BB2"/>
    <w:rsid w:val="00836C44"/>
    <w:rsid w:val="00837DAA"/>
    <w:rsid w:val="00837EE8"/>
    <w:rsid w:val="008403EC"/>
    <w:rsid w:val="008423AF"/>
    <w:rsid w:val="0084250A"/>
    <w:rsid w:val="008427D3"/>
    <w:rsid w:val="00843390"/>
    <w:rsid w:val="008455B0"/>
    <w:rsid w:val="00845625"/>
    <w:rsid w:val="00854457"/>
    <w:rsid w:val="008546A1"/>
    <w:rsid w:val="00854C48"/>
    <w:rsid w:val="0085538B"/>
    <w:rsid w:val="00855B7B"/>
    <w:rsid w:val="00857242"/>
    <w:rsid w:val="00857493"/>
    <w:rsid w:val="00857A7A"/>
    <w:rsid w:val="00857DC8"/>
    <w:rsid w:val="008617AB"/>
    <w:rsid w:val="00861F72"/>
    <w:rsid w:val="00862E8D"/>
    <w:rsid w:val="00863233"/>
    <w:rsid w:val="0086454D"/>
    <w:rsid w:val="0086460C"/>
    <w:rsid w:val="00864FF0"/>
    <w:rsid w:val="00864FFD"/>
    <w:rsid w:val="0086518B"/>
    <w:rsid w:val="00865E9A"/>
    <w:rsid w:val="008663AB"/>
    <w:rsid w:val="00867580"/>
    <w:rsid w:val="0087005D"/>
    <w:rsid w:val="008706B8"/>
    <w:rsid w:val="0087160D"/>
    <w:rsid w:val="00871DA9"/>
    <w:rsid w:val="00871DB0"/>
    <w:rsid w:val="00873696"/>
    <w:rsid w:val="00873DCF"/>
    <w:rsid w:val="00874921"/>
    <w:rsid w:val="00874E2E"/>
    <w:rsid w:val="008763C5"/>
    <w:rsid w:val="00876480"/>
    <w:rsid w:val="008772E1"/>
    <w:rsid w:val="0087783B"/>
    <w:rsid w:val="00880868"/>
    <w:rsid w:val="00880BAA"/>
    <w:rsid w:val="00881726"/>
    <w:rsid w:val="00881E2F"/>
    <w:rsid w:val="00883C6E"/>
    <w:rsid w:val="00884120"/>
    <w:rsid w:val="00884414"/>
    <w:rsid w:val="00884415"/>
    <w:rsid w:val="0088533A"/>
    <w:rsid w:val="008859D0"/>
    <w:rsid w:val="00886507"/>
    <w:rsid w:val="00887653"/>
    <w:rsid w:val="00887DEB"/>
    <w:rsid w:val="00890056"/>
    <w:rsid w:val="00891069"/>
    <w:rsid w:val="00891499"/>
    <w:rsid w:val="00894821"/>
    <w:rsid w:val="00894AE0"/>
    <w:rsid w:val="00895BDC"/>
    <w:rsid w:val="00897740"/>
    <w:rsid w:val="008A1193"/>
    <w:rsid w:val="008A1254"/>
    <w:rsid w:val="008A37FC"/>
    <w:rsid w:val="008A4E26"/>
    <w:rsid w:val="008A56ED"/>
    <w:rsid w:val="008B1112"/>
    <w:rsid w:val="008B1AE4"/>
    <w:rsid w:val="008B2CEF"/>
    <w:rsid w:val="008B346A"/>
    <w:rsid w:val="008B3A31"/>
    <w:rsid w:val="008B3A33"/>
    <w:rsid w:val="008B4E43"/>
    <w:rsid w:val="008B67F6"/>
    <w:rsid w:val="008B6A7B"/>
    <w:rsid w:val="008B754E"/>
    <w:rsid w:val="008B7CDA"/>
    <w:rsid w:val="008B7DF1"/>
    <w:rsid w:val="008C0C87"/>
    <w:rsid w:val="008C113D"/>
    <w:rsid w:val="008C20DA"/>
    <w:rsid w:val="008C31ED"/>
    <w:rsid w:val="008C404F"/>
    <w:rsid w:val="008C56FD"/>
    <w:rsid w:val="008C6462"/>
    <w:rsid w:val="008C6AF0"/>
    <w:rsid w:val="008C73D9"/>
    <w:rsid w:val="008D044E"/>
    <w:rsid w:val="008D0746"/>
    <w:rsid w:val="008D0CC0"/>
    <w:rsid w:val="008D1179"/>
    <w:rsid w:val="008D2215"/>
    <w:rsid w:val="008D3CB6"/>
    <w:rsid w:val="008D490B"/>
    <w:rsid w:val="008D495E"/>
    <w:rsid w:val="008D60CD"/>
    <w:rsid w:val="008E1526"/>
    <w:rsid w:val="008E1C6E"/>
    <w:rsid w:val="008E205F"/>
    <w:rsid w:val="008E3F58"/>
    <w:rsid w:val="008E4BA6"/>
    <w:rsid w:val="008E5753"/>
    <w:rsid w:val="008F0BE7"/>
    <w:rsid w:val="008F1E20"/>
    <w:rsid w:val="008F21AB"/>
    <w:rsid w:val="008F358F"/>
    <w:rsid w:val="008F438B"/>
    <w:rsid w:val="008F48CE"/>
    <w:rsid w:val="008F52AA"/>
    <w:rsid w:val="00900B47"/>
    <w:rsid w:val="009014B2"/>
    <w:rsid w:val="00901710"/>
    <w:rsid w:val="009017A8"/>
    <w:rsid w:val="00902123"/>
    <w:rsid w:val="0090279F"/>
    <w:rsid w:val="00903C9E"/>
    <w:rsid w:val="00904BA6"/>
    <w:rsid w:val="00904CE7"/>
    <w:rsid w:val="00905DF0"/>
    <w:rsid w:val="009076D5"/>
    <w:rsid w:val="00910C2E"/>
    <w:rsid w:val="00911D12"/>
    <w:rsid w:val="00911DD0"/>
    <w:rsid w:val="0091299F"/>
    <w:rsid w:val="00912BE0"/>
    <w:rsid w:val="009141BD"/>
    <w:rsid w:val="009150FE"/>
    <w:rsid w:val="009154A6"/>
    <w:rsid w:val="00920ABD"/>
    <w:rsid w:val="009219C1"/>
    <w:rsid w:val="00921ED4"/>
    <w:rsid w:val="009221D7"/>
    <w:rsid w:val="009235F2"/>
    <w:rsid w:val="009251C2"/>
    <w:rsid w:val="00925361"/>
    <w:rsid w:val="00926086"/>
    <w:rsid w:val="00926486"/>
    <w:rsid w:val="00927B35"/>
    <w:rsid w:val="00927C61"/>
    <w:rsid w:val="00930F48"/>
    <w:rsid w:val="00931B54"/>
    <w:rsid w:val="0093382D"/>
    <w:rsid w:val="00933995"/>
    <w:rsid w:val="00934EEC"/>
    <w:rsid w:val="00935793"/>
    <w:rsid w:val="00935CAE"/>
    <w:rsid w:val="00935CE7"/>
    <w:rsid w:val="00937A29"/>
    <w:rsid w:val="009409F3"/>
    <w:rsid w:val="00940BBC"/>
    <w:rsid w:val="0094302B"/>
    <w:rsid w:val="009448F3"/>
    <w:rsid w:val="00944A21"/>
    <w:rsid w:val="00945564"/>
    <w:rsid w:val="00947231"/>
    <w:rsid w:val="00947532"/>
    <w:rsid w:val="0095021F"/>
    <w:rsid w:val="00950437"/>
    <w:rsid w:val="0095083A"/>
    <w:rsid w:val="0095110C"/>
    <w:rsid w:val="0095162D"/>
    <w:rsid w:val="00953150"/>
    <w:rsid w:val="00954070"/>
    <w:rsid w:val="009546DC"/>
    <w:rsid w:val="00954B49"/>
    <w:rsid w:val="009553A0"/>
    <w:rsid w:val="00955EED"/>
    <w:rsid w:val="00956588"/>
    <w:rsid w:val="00956857"/>
    <w:rsid w:val="00957728"/>
    <w:rsid w:val="009624EF"/>
    <w:rsid w:val="00963106"/>
    <w:rsid w:val="009640FC"/>
    <w:rsid w:val="0096411C"/>
    <w:rsid w:val="00964233"/>
    <w:rsid w:val="009662C6"/>
    <w:rsid w:val="00972ED7"/>
    <w:rsid w:val="00973D42"/>
    <w:rsid w:val="0097484B"/>
    <w:rsid w:val="00974F0A"/>
    <w:rsid w:val="009758EF"/>
    <w:rsid w:val="0097646C"/>
    <w:rsid w:val="00976BBA"/>
    <w:rsid w:val="00976EA7"/>
    <w:rsid w:val="00977D14"/>
    <w:rsid w:val="009823F2"/>
    <w:rsid w:val="00982FEA"/>
    <w:rsid w:val="00983CCA"/>
    <w:rsid w:val="0098403E"/>
    <w:rsid w:val="009840CD"/>
    <w:rsid w:val="0098534F"/>
    <w:rsid w:val="00986BF7"/>
    <w:rsid w:val="00987816"/>
    <w:rsid w:val="00987E40"/>
    <w:rsid w:val="00987F49"/>
    <w:rsid w:val="00990127"/>
    <w:rsid w:val="009910DD"/>
    <w:rsid w:val="00991430"/>
    <w:rsid w:val="0099268E"/>
    <w:rsid w:val="0099488E"/>
    <w:rsid w:val="00996BC6"/>
    <w:rsid w:val="00996F1D"/>
    <w:rsid w:val="00997D7F"/>
    <w:rsid w:val="009A261E"/>
    <w:rsid w:val="009A3D06"/>
    <w:rsid w:val="009A5082"/>
    <w:rsid w:val="009A599C"/>
    <w:rsid w:val="009B02E3"/>
    <w:rsid w:val="009B0995"/>
    <w:rsid w:val="009B0DA8"/>
    <w:rsid w:val="009B3D8D"/>
    <w:rsid w:val="009B4D45"/>
    <w:rsid w:val="009C1E16"/>
    <w:rsid w:val="009C3CBA"/>
    <w:rsid w:val="009C4006"/>
    <w:rsid w:val="009C514D"/>
    <w:rsid w:val="009C68A0"/>
    <w:rsid w:val="009C6D57"/>
    <w:rsid w:val="009C721F"/>
    <w:rsid w:val="009C7568"/>
    <w:rsid w:val="009C7F32"/>
    <w:rsid w:val="009D003C"/>
    <w:rsid w:val="009D0DBB"/>
    <w:rsid w:val="009D24FF"/>
    <w:rsid w:val="009D2749"/>
    <w:rsid w:val="009D4F42"/>
    <w:rsid w:val="009D5DEC"/>
    <w:rsid w:val="009D6608"/>
    <w:rsid w:val="009D7875"/>
    <w:rsid w:val="009E1061"/>
    <w:rsid w:val="009E1B0A"/>
    <w:rsid w:val="009E2B8F"/>
    <w:rsid w:val="009E31B3"/>
    <w:rsid w:val="009E475D"/>
    <w:rsid w:val="009E4D2F"/>
    <w:rsid w:val="009E6B5D"/>
    <w:rsid w:val="009E7B12"/>
    <w:rsid w:val="009F04E0"/>
    <w:rsid w:val="009F2714"/>
    <w:rsid w:val="009F2974"/>
    <w:rsid w:val="009F3CEC"/>
    <w:rsid w:val="009F4105"/>
    <w:rsid w:val="009F595F"/>
    <w:rsid w:val="009F60BB"/>
    <w:rsid w:val="009F6637"/>
    <w:rsid w:val="009F720F"/>
    <w:rsid w:val="00A0016C"/>
    <w:rsid w:val="00A001ED"/>
    <w:rsid w:val="00A01810"/>
    <w:rsid w:val="00A02F2D"/>
    <w:rsid w:val="00A05508"/>
    <w:rsid w:val="00A0738E"/>
    <w:rsid w:val="00A076C7"/>
    <w:rsid w:val="00A102A9"/>
    <w:rsid w:val="00A10467"/>
    <w:rsid w:val="00A10AF7"/>
    <w:rsid w:val="00A10BFB"/>
    <w:rsid w:val="00A12806"/>
    <w:rsid w:val="00A134FD"/>
    <w:rsid w:val="00A136B2"/>
    <w:rsid w:val="00A13FE8"/>
    <w:rsid w:val="00A14E3D"/>
    <w:rsid w:val="00A155A6"/>
    <w:rsid w:val="00A17181"/>
    <w:rsid w:val="00A176EE"/>
    <w:rsid w:val="00A17CA7"/>
    <w:rsid w:val="00A217E9"/>
    <w:rsid w:val="00A21C9F"/>
    <w:rsid w:val="00A2230A"/>
    <w:rsid w:val="00A22642"/>
    <w:rsid w:val="00A22A02"/>
    <w:rsid w:val="00A23CAA"/>
    <w:rsid w:val="00A243F8"/>
    <w:rsid w:val="00A244F1"/>
    <w:rsid w:val="00A2450B"/>
    <w:rsid w:val="00A250CC"/>
    <w:rsid w:val="00A263DA"/>
    <w:rsid w:val="00A26E1B"/>
    <w:rsid w:val="00A26E36"/>
    <w:rsid w:val="00A27E42"/>
    <w:rsid w:val="00A30F1B"/>
    <w:rsid w:val="00A320B0"/>
    <w:rsid w:val="00A33D3B"/>
    <w:rsid w:val="00A33F34"/>
    <w:rsid w:val="00A3415F"/>
    <w:rsid w:val="00A3416C"/>
    <w:rsid w:val="00A3419A"/>
    <w:rsid w:val="00A3444C"/>
    <w:rsid w:val="00A34E74"/>
    <w:rsid w:val="00A352F8"/>
    <w:rsid w:val="00A356D9"/>
    <w:rsid w:val="00A35CDB"/>
    <w:rsid w:val="00A3678D"/>
    <w:rsid w:val="00A3694E"/>
    <w:rsid w:val="00A37E84"/>
    <w:rsid w:val="00A4043C"/>
    <w:rsid w:val="00A40E7C"/>
    <w:rsid w:val="00A41890"/>
    <w:rsid w:val="00A42C23"/>
    <w:rsid w:val="00A432AB"/>
    <w:rsid w:val="00A441EA"/>
    <w:rsid w:val="00A46ECD"/>
    <w:rsid w:val="00A471B1"/>
    <w:rsid w:val="00A479A3"/>
    <w:rsid w:val="00A47F11"/>
    <w:rsid w:val="00A51024"/>
    <w:rsid w:val="00A51290"/>
    <w:rsid w:val="00A51AB0"/>
    <w:rsid w:val="00A51DAC"/>
    <w:rsid w:val="00A51EA9"/>
    <w:rsid w:val="00A51FE5"/>
    <w:rsid w:val="00A522D3"/>
    <w:rsid w:val="00A52BFF"/>
    <w:rsid w:val="00A5358E"/>
    <w:rsid w:val="00A548D7"/>
    <w:rsid w:val="00A5496F"/>
    <w:rsid w:val="00A553AE"/>
    <w:rsid w:val="00A610C4"/>
    <w:rsid w:val="00A6325B"/>
    <w:rsid w:val="00A63622"/>
    <w:rsid w:val="00A6373C"/>
    <w:rsid w:val="00A63C69"/>
    <w:rsid w:val="00A64FA7"/>
    <w:rsid w:val="00A65F1F"/>
    <w:rsid w:val="00A67064"/>
    <w:rsid w:val="00A674F3"/>
    <w:rsid w:val="00A67A98"/>
    <w:rsid w:val="00A705FF"/>
    <w:rsid w:val="00A7092D"/>
    <w:rsid w:val="00A71EC4"/>
    <w:rsid w:val="00A722EB"/>
    <w:rsid w:val="00A72E56"/>
    <w:rsid w:val="00A73622"/>
    <w:rsid w:val="00A73D26"/>
    <w:rsid w:val="00A7549D"/>
    <w:rsid w:val="00A7552B"/>
    <w:rsid w:val="00A77C7A"/>
    <w:rsid w:val="00A80A0C"/>
    <w:rsid w:val="00A80A57"/>
    <w:rsid w:val="00A8190F"/>
    <w:rsid w:val="00A81CF4"/>
    <w:rsid w:val="00A82D96"/>
    <w:rsid w:val="00A835B3"/>
    <w:rsid w:val="00A844A2"/>
    <w:rsid w:val="00A84F6B"/>
    <w:rsid w:val="00A857ED"/>
    <w:rsid w:val="00A863B9"/>
    <w:rsid w:val="00A8690F"/>
    <w:rsid w:val="00A8762B"/>
    <w:rsid w:val="00A902C3"/>
    <w:rsid w:val="00A93BED"/>
    <w:rsid w:val="00AA15A5"/>
    <w:rsid w:val="00AA4916"/>
    <w:rsid w:val="00AA51D7"/>
    <w:rsid w:val="00AA5BF3"/>
    <w:rsid w:val="00AA5C71"/>
    <w:rsid w:val="00AA6779"/>
    <w:rsid w:val="00AA6C02"/>
    <w:rsid w:val="00AA6E49"/>
    <w:rsid w:val="00AB013B"/>
    <w:rsid w:val="00AB18B6"/>
    <w:rsid w:val="00AB1C52"/>
    <w:rsid w:val="00AB1DE4"/>
    <w:rsid w:val="00AB274B"/>
    <w:rsid w:val="00AB2E49"/>
    <w:rsid w:val="00AB387B"/>
    <w:rsid w:val="00AB5015"/>
    <w:rsid w:val="00AB6FBE"/>
    <w:rsid w:val="00AB7D2A"/>
    <w:rsid w:val="00AB7E39"/>
    <w:rsid w:val="00AC0765"/>
    <w:rsid w:val="00AC0784"/>
    <w:rsid w:val="00AC0AE5"/>
    <w:rsid w:val="00AC1243"/>
    <w:rsid w:val="00AC1FFC"/>
    <w:rsid w:val="00AC2926"/>
    <w:rsid w:val="00AC2E0B"/>
    <w:rsid w:val="00AC35A3"/>
    <w:rsid w:val="00AC3634"/>
    <w:rsid w:val="00AC3ABC"/>
    <w:rsid w:val="00AC3BB1"/>
    <w:rsid w:val="00AC4695"/>
    <w:rsid w:val="00AC4800"/>
    <w:rsid w:val="00AC4FA1"/>
    <w:rsid w:val="00AD0DE9"/>
    <w:rsid w:val="00AD17D5"/>
    <w:rsid w:val="00AD1E9C"/>
    <w:rsid w:val="00AD2D85"/>
    <w:rsid w:val="00AD3056"/>
    <w:rsid w:val="00AD3D28"/>
    <w:rsid w:val="00AD6C42"/>
    <w:rsid w:val="00AD7DEB"/>
    <w:rsid w:val="00AE03D9"/>
    <w:rsid w:val="00AE09E6"/>
    <w:rsid w:val="00AE2CD4"/>
    <w:rsid w:val="00AE37E5"/>
    <w:rsid w:val="00AE41EB"/>
    <w:rsid w:val="00AE4678"/>
    <w:rsid w:val="00AE5F9F"/>
    <w:rsid w:val="00AF0B26"/>
    <w:rsid w:val="00AF0C94"/>
    <w:rsid w:val="00AF28F6"/>
    <w:rsid w:val="00AF33AB"/>
    <w:rsid w:val="00AF434F"/>
    <w:rsid w:val="00AF46B5"/>
    <w:rsid w:val="00AF68E8"/>
    <w:rsid w:val="00AF7ADB"/>
    <w:rsid w:val="00AF7BD9"/>
    <w:rsid w:val="00B0485D"/>
    <w:rsid w:val="00B05B64"/>
    <w:rsid w:val="00B068DC"/>
    <w:rsid w:val="00B075EA"/>
    <w:rsid w:val="00B105E4"/>
    <w:rsid w:val="00B12563"/>
    <w:rsid w:val="00B14A9D"/>
    <w:rsid w:val="00B14F8F"/>
    <w:rsid w:val="00B15C90"/>
    <w:rsid w:val="00B15D87"/>
    <w:rsid w:val="00B16756"/>
    <w:rsid w:val="00B17FBD"/>
    <w:rsid w:val="00B21EF9"/>
    <w:rsid w:val="00B2232E"/>
    <w:rsid w:val="00B2263D"/>
    <w:rsid w:val="00B236D8"/>
    <w:rsid w:val="00B238A4"/>
    <w:rsid w:val="00B24A77"/>
    <w:rsid w:val="00B24A99"/>
    <w:rsid w:val="00B25FFF"/>
    <w:rsid w:val="00B2627D"/>
    <w:rsid w:val="00B30CD2"/>
    <w:rsid w:val="00B32BDF"/>
    <w:rsid w:val="00B3329C"/>
    <w:rsid w:val="00B33512"/>
    <w:rsid w:val="00B33800"/>
    <w:rsid w:val="00B37255"/>
    <w:rsid w:val="00B443EF"/>
    <w:rsid w:val="00B44DD2"/>
    <w:rsid w:val="00B45524"/>
    <w:rsid w:val="00B46F9E"/>
    <w:rsid w:val="00B472C1"/>
    <w:rsid w:val="00B50119"/>
    <w:rsid w:val="00B5073A"/>
    <w:rsid w:val="00B525C1"/>
    <w:rsid w:val="00B5378B"/>
    <w:rsid w:val="00B5417E"/>
    <w:rsid w:val="00B54855"/>
    <w:rsid w:val="00B554C2"/>
    <w:rsid w:val="00B55B17"/>
    <w:rsid w:val="00B56236"/>
    <w:rsid w:val="00B56591"/>
    <w:rsid w:val="00B605DB"/>
    <w:rsid w:val="00B66D3F"/>
    <w:rsid w:val="00B67F29"/>
    <w:rsid w:val="00B7216C"/>
    <w:rsid w:val="00B7285B"/>
    <w:rsid w:val="00B73C2A"/>
    <w:rsid w:val="00B73D1A"/>
    <w:rsid w:val="00B75281"/>
    <w:rsid w:val="00B753E0"/>
    <w:rsid w:val="00B75E5D"/>
    <w:rsid w:val="00B77507"/>
    <w:rsid w:val="00B80B68"/>
    <w:rsid w:val="00B81F63"/>
    <w:rsid w:val="00B82E39"/>
    <w:rsid w:val="00B83D02"/>
    <w:rsid w:val="00B83F1B"/>
    <w:rsid w:val="00B83F86"/>
    <w:rsid w:val="00B84B62"/>
    <w:rsid w:val="00B851BE"/>
    <w:rsid w:val="00B86B4D"/>
    <w:rsid w:val="00B9282D"/>
    <w:rsid w:val="00B92FCB"/>
    <w:rsid w:val="00B93A3C"/>
    <w:rsid w:val="00B94202"/>
    <w:rsid w:val="00B955A2"/>
    <w:rsid w:val="00BA0C32"/>
    <w:rsid w:val="00BA101B"/>
    <w:rsid w:val="00BA2DB8"/>
    <w:rsid w:val="00BA330D"/>
    <w:rsid w:val="00BA489E"/>
    <w:rsid w:val="00BA608F"/>
    <w:rsid w:val="00BA64BA"/>
    <w:rsid w:val="00BA69D6"/>
    <w:rsid w:val="00BB07D3"/>
    <w:rsid w:val="00BB2282"/>
    <w:rsid w:val="00BB2C8A"/>
    <w:rsid w:val="00BB3C16"/>
    <w:rsid w:val="00BB3C22"/>
    <w:rsid w:val="00BB4E1B"/>
    <w:rsid w:val="00BB7346"/>
    <w:rsid w:val="00BC0154"/>
    <w:rsid w:val="00BC061C"/>
    <w:rsid w:val="00BC0B55"/>
    <w:rsid w:val="00BC27A2"/>
    <w:rsid w:val="00BC2F9B"/>
    <w:rsid w:val="00BC3370"/>
    <w:rsid w:val="00BC4807"/>
    <w:rsid w:val="00BC5841"/>
    <w:rsid w:val="00BC6895"/>
    <w:rsid w:val="00BC696C"/>
    <w:rsid w:val="00BC7B97"/>
    <w:rsid w:val="00BD13FF"/>
    <w:rsid w:val="00BD308B"/>
    <w:rsid w:val="00BD33B9"/>
    <w:rsid w:val="00BD4822"/>
    <w:rsid w:val="00BD551D"/>
    <w:rsid w:val="00BD5A6F"/>
    <w:rsid w:val="00BD5FDF"/>
    <w:rsid w:val="00BD6D2F"/>
    <w:rsid w:val="00BD7215"/>
    <w:rsid w:val="00BD7C4D"/>
    <w:rsid w:val="00BE01E5"/>
    <w:rsid w:val="00BE06C5"/>
    <w:rsid w:val="00BE06EF"/>
    <w:rsid w:val="00BE1B03"/>
    <w:rsid w:val="00BE2FCC"/>
    <w:rsid w:val="00BE6BB4"/>
    <w:rsid w:val="00BF2AE6"/>
    <w:rsid w:val="00BF4214"/>
    <w:rsid w:val="00BF46C2"/>
    <w:rsid w:val="00BF49A7"/>
    <w:rsid w:val="00BF508D"/>
    <w:rsid w:val="00BF50CE"/>
    <w:rsid w:val="00BF7684"/>
    <w:rsid w:val="00C006AB"/>
    <w:rsid w:val="00C007FF"/>
    <w:rsid w:val="00C020DC"/>
    <w:rsid w:val="00C04FAD"/>
    <w:rsid w:val="00C051F9"/>
    <w:rsid w:val="00C112BD"/>
    <w:rsid w:val="00C16C20"/>
    <w:rsid w:val="00C16D21"/>
    <w:rsid w:val="00C20DF7"/>
    <w:rsid w:val="00C22BC0"/>
    <w:rsid w:val="00C247CD"/>
    <w:rsid w:val="00C24935"/>
    <w:rsid w:val="00C25B9F"/>
    <w:rsid w:val="00C31347"/>
    <w:rsid w:val="00C325AC"/>
    <w:rsid w:val="00C327B2"/>
    <w:rsid w:val="00C33B76"/>
    <w:rsid w:val="00C34305"/>
    <w:rsid w:val="00C356CE"/>
    <w:rsid w:val="00C35A84"/>
    <w:rsid w:val="00C369A0"/>
    <w:rsid w:val="00C379DF"/>
    <w:rsid w:val="00C40ECD"/>
    <w:rsid w:val="00C4176A"/>
    <w:rsid w:val="00C41D18"/>
    <w:rsid w:val="00C424AE"/>
    <w:rsid w:val="00C42C05"/>
    <w:rsid w:val="00C42ECA"/>
    <w:rsid w:val="00C42F6C"/>
    <w:rsid w:val="00C47274"/>
    <w:rsid w:val="00C51CCF"/>
    <w:rsid w:val="00C51D58"/>
    <w:rsid w:val="00C53DD6"/>
    <w:rsid w:val="00C54BD7"/>
    <w:rsid w:val="00C567A1"/>
    <w:rsid w:val="00C56B4C"/>
    <w:rsid w:val="00C57A1E"/>
    <w:rsid w:val="00C62282"/>
    <w:rsid w:val="00C62B91"/>
    <w:rsid w:val="00C63DB3"/>
    <w:rsid w:val="00C6427D"/>
    <w:rsid w:val="00C64BF5"/>
    <w:rsid w:val="00C64DF0"/>
    <w:rsid w:val="00C64E1D"/>
    <w:rsid w:val="00C66668"/>
    <w:rsid w:val="00C7046C"/>
    <w:rsid w:val="00C71217"/>
    <w:rsid w:val="00C716FA"/>
    <w:rsid w:val="00C71ACD"/>
    <w:rsid w:val="00C73B0A"/>
    <w:rsid w:val="00C73B37"/>
    <w:rsid w:val="00C74571"/>
    <w:rsid w:val="00C775E9"/>
    <w:rsid w:val="00C8035C"/>
    <w:rsid w:val="00C809EF"/>
    <w:rsid w:val="00C82658"/>
    <w:rsid w:val="00C8353A"/>
    <w:rsid w:val="00C8364C"/>
    <w:rsid w:val="00C83D12"/>
    <w:rsid w:val="00C83E62"/>
    <w:rsid w:val="00C845A8"/>
    <w:rsid w:val="00C85C4A"/>
    <w:rsid w:val="00C87027"/>
    <w:rsid w:val="00C878F9"/>
    <w:rsid w:val="00C879C7"/>
    <w:rsid w:val="00C879CF"/>
    <w:rsid w:val="00C900F1"/>
    <w:rsid w:val="00C90E06"/>
    <w:rsid w:val="00C91FFB"/>
    <w:rsid w:val="00C9305B"/>
    <w:rsid w:val="00C935A5"/>
    <w:rsid w:val="00C95A01"/>
    <w:rsid w:val="00C97112"/>
    <w:rsid w:val="00C97E3A"/>
    <w:rsid w:val="00CA0E47"/>
    <w:rsid w:val="00CA2DB6"/>
    <w:rsid w:val="00CA2E2C"/>
    <w:rsid w:val="00CA4418"/>
    <w:rsid w:val="00CA6FD6"/>
    <w:rsid w:val="00CA706B"/>
    <w:rsid w:val="00CA7B2A"/>
    <w:rsid w:val="00CA7FCD"/>
    <w:rsid w:val="00CB1872"/>
    <w:rsid w:val="00CB2BC3"/>
    <w:rsid w:val="00CB5652"/>
    <w:rsid w:val="00CB56EA"/>
    <w:rsid w:val="00CC014B"/>
    <w:rsid w:val="00CC0840"/>
    <w:rsid w:val="00CC17E0"/>
    <w:rsid w:val="00CC19FF"/>
    <w:rsid w:val="00CC1A9B"/>
    <w:rsid w:val="00CC251C"/>
    <w:rsid w:val="00CC2B1C"/>
    <w:rsid w:val="00CC4125"/>
    <w:rsid w:val="00CC5B11"/>
    <w:rsid w:val="00CC7CFD"/>
    <w:rsid w:val="00CD07BB"/>
    <w:rsid w:val="00CD13D8"/>
    <w:rsid w:val="00CD1CB1"/>
    <w:rsid w:val="00CD2ED1"/>
    <w:rsid w:val="00CD4DB9"/>
    <w:rsid w:val="00CD745C"/>
    <w:rsid w:val="00CE07C3"/>
    <w:rsid w:val="00CE256A"/>
    <w:rsid w:val="00CE2EF8"/>
    <w:rsid w:val="00CE2F00"/>
    <w:rsid w:val="00CE3290"/>
    <w:rsid w:val="00CE3886"/>
    <w:rsid w:val="00CE4F22"/>
    <w:rsid w:val="00CE5214"/>
    <w:rsid w:val="00CE7A4F"/>
    <w:rsid w:val="00CF043E"/>
    <w:rsid w:val="00CF147C"/>
    <w:rsid w:val="00CF1833"/>
    <w:rsid w:val="00CF3365"/>
    <w:rsid w:val="00CF3603"/>
    <w:rsid w:val="00CF3A4E"/>
    <w:rsid w:val="00CF5600"/>
    <w:rsid w:val="00CF6103"/>
    <w:rsid w:val="00CF6BC1"/>
    <w:rsid w:val="00CF7851"/>
    <w:rsid w:val="00CF7959"/>
    <w:rsid w:val="00D00806"/>
    <w:rsid w:val="00D03987"/>
    <w:rsid w:val="00D041F7"/>
    <w:rsid w:val="00D0441D"/>
    <w:rsid w:val="00D05EA7"/>
    <w:rsid w:val="00D11022"/>
    <w:rsid w:val="00D110C0"/>
    <w:rsid w:val="00D1130F"/>
    <w:rsid w:val="00D123D6"/>
    <w:rsid w:val="00D128C8"/>
    <w:rsid w:val="00D13E2D"/>
    <w:rsid w:val="00D16071"/>
    <w:rsid w:val="00D16DD5"/>
    <w:rsid w:val="00D20435"/>
    <w:rsid w:val="00D208E9"/>
    <w:rsid w:val="00D2184A"/>
    <w:rsid w:val="00D22A3D"/>
    <w:rsid w:val="00D2337A"/>
    <w:rsid w:val="00D2441B"/>
    <w:rsid w:val="00D25046"/>
    <w:rsid w:val="00D25B73"/>
    <w:rsid w:val="00D26915"/>
    <w:rsid w:val="00D27320"/>
    <w:rsid w:val="00D31548"/>
    <w:rsid w:val="00D315D6"/>
    <w:rsid w:val="00D32947"/>
    <w:rsid w:val="00D338FB"/>
    <w:rsid w:val="00D347D5"/>
    <w:rsid w:val="00D3604F"/>
    <w:rsid w:val="00D36D2E"/>
    <w:rsid w:val="00D37A34"/>
    <w:rsid w:val="00D37F11"/>
    <w:rsid w:val="00D409E1"/>
    <w:rsid w:val="00D415CA"/>
    <w:rsid w:val="00D4219B"/>
    <w:rsid w:val="00D42373"/>
    <w:rsid w:val="00D43CF2"/>
    <w:rsid w:val="00D44AB0"/>
    <w:rsid w:val="00D44CB8"/>
    <w:rsid w:val="00D45C77"/>
    <w:rsid w:val="00D47D23"/>
    <w:rsid w:val="00D50BD4"/>
    <w:rsid w:val="00D50D6D"/>
    <w:rsid w:val="00D5175E"/>
    <w:rsid w:val="00D52978"/>
    <w:rsid w:val="00D536E7"/>
    <w:rsid w:val="00D53EF0"/>
    <w:rsid w:val="00D542CC"/>
    <w:rsid w:val="00D54384"/>
    <w:rsid w:val="00D55084"/>
    <w:rsid w:val="00D56F8D"/>
    <w:rsid w:val="00D57ECF"/>
    <w:rsid w:val="00D610DF"/>
    <w:rsid w:val="00D61A67"/>
    <w:rsid w:val="00D6297F"/>
    <w:rsid w:val="00D63A11"/>
    <w:rsid w:val="00D63C35"/>
    <w:rsid w:val="00D6423C"/>
    <w:rsid w:val="00D64F77"/>
    <w:rsid w:val="00D671B8"/>
    <w:rsid w:val="00D71647"/>
    <w:rsid w:val="00D7196F"/>
    <w:rsid w:val="00D73306"/>
    <w:rsid w:val="00D73F1E"/>
    <w:rsid w:val="00D76BB6"/>
    <w:rsid w:val="00D76CF2"/>
    <w:rsid w:val="00D77A3A"/>
    <w:rsid w:val="00D80772"/>
    <w:rsid w:val="00D80EC4"/>
    <w:rsid w:val="00D82FA2"/>
    <w:rsid w:val="00D831B8"/>
    <w:rsid w:val="00D832B3"/>
    <w:rsid w:val="00D83B92"/>
    <w:rsid w:val="00D84D36"/>
    <w:rsid w:val="00D859DF"/>
    <w:rsid w:val="00D85F53"/>
    <w:rsid w:val="00D85FBF"/>
    <w:rsid w:val="00D86AC2"/>
    <w:rsid w:val="00D86BA6"/>
    <w:rsid w:val="00D878FF"/>
    <w:rsid w:val="00D904C3"/>
    <w:rsid w:val="00D90CB8"/>
    <w:rsid w:val="00D92244"/>
    <w:rsid w:val="00D928B3"/>
    <w:rsid w:val="00D9422F"/>
    <w:rsid w:val="00D94923"/>
    <w:rsid w:val="00D95547"/>
    <w:rsid w:val="00D95810"/>
    <w:rsid w:val="00D95B4C"/>
    <w:rsid w:val="00D95D94"/>
    <w:rsid w:val="00D972B6"/>
    <w:rsid w:val="00D97348"/>
    <w:rsid w:val="00D973DB"/>
    <w:rsid w:val="00D9770C"/>
    <w:rsid w:val="00DA1EBC"/>
    <w:rsid w:val="00DA2834"/>
    <w:rsid w:val="00DA3D07"/>
    <w:rsid w:val="00DA6061"/>
    <w:rsid w:val="00DA68D9"/>
    <w:rsid w:val="00DA725A"/>
    <w:rsid w:val="00DA7839"/>
    <w:rsid w:val="00DB0573"/>
    <w:rsid w:val="00DB5AB2"/>
    <w:rsid w:val="00DB7134"/>
    <w:rsid w:val="00DB7D05"/>
    <w:rsid w:val="00DC028E"/>
    <w:rsid w:val="00DC2B8F"/>
    <w:rsid w:val="00DC4922"/>
    <w:rsid w:val="00DC51C6"/>
    <w:rsid w:val="00DC5AA6"/>
    <w:rsid w:val="00DC66B9"/>
    <w:rsid w:val="00DC6E68"/>
    <w:rsid w:val="00DC70E9"/>
    <w:rsid w:val="00DD19C3"/>
    <w:rsid w:val="00DD2A8E"/>
    <w:rsid w:val="00DD3B04"/>
    <w:rsid w:val="00DD4250"/>
    <w:rsid w:val="00DD5C30"/>
    <w:rsid w:val="00DD5F09"/>
    <w:rsid w:val="00DD68E6"/>
    <w:rsid w:val="00DD6C91"/>
    <w:rsid w:val="00DD77CC"/>
    <w:rsid w:val="00DD7BB7"/>
    <w:rsid w:val="00DD7D3F"/>
    <w:rsid w:val="00DE3278"/>
    <w:rsid w:val="00DE34F3"/>
    <w:rsid w:val="00DE5474"/>
    <w:rsid w:val="00DE608A"/>
    <w:rsid w:val="00DE7581"/>
    <w:rsid w:val="00DF00F1"/>
    <w:rsid w:val="00DF0A8B"/>
    <w:rsid w:val="00DF2428"/>
    <w:rsid w:val="00DF24FF"/>
    <w:rsid w:val="00DF2CAE"/>
    <w:rsid w:val="00DF513D"/>
    <w:rsid w:val="00DF514E"/>
    <w:rsid w:val="00E00893"/>
    <w:rsid w:val="00E030CE"/>
    <w:rsid w:val="00E0362B"/>
    <w:rsid w:val="00E0386F"/>
    <w:rsid w:val="00E047BF"/>
    <w:rsid w:val="00E04A27"/>
    <w:rsid w:val="00E05BDC"/>
    <w:rsid w:val="00E05D55"/>
    <w:rsid w:val="00E05EF3"/>
    <w:rsid w:val="00E0614F"/>
    <w:rsid w:val="00E0687A"/>
    <w:rsid w:val="00E0744D"/>
    <w:rsid w:val="00E07B55"/>
    <w:rsid w:val="00E1009B"/>
    <w:rsid w:val="00E101AA"/>
    <w:rsid w:val="00E10A66"/>
    <w:rsid w:val="00E10FD2"/>
    <w:rsid w:val="00E1250F"/>
    <w:rsid w:val="00E14D54"/>
    <w:rsid w:val="00E151B0"/>
    <w:rsid w:val="00E17214"/>
    <w:rsid w:val="00E204F1"/>
    <w:rsid w:val="00E20657"/>
    <w:rsid w:val="00E21873"/>
    <w:rsid w:val="00E21CC0"/>
    <w:rsid w:val="00E21D9D"/>
    <w:rsid w:val="00E21E22"/>
    <w:rsid w:val="00E22B17"/>
    <w:rsid w:val="00E23814"/>
    <w:rsid w:val="00E25C26"/>
    <w:rsid w:val="00E25DAF"/>
    <w:rsid w:val="00E25DB6"/>
    <w:rsid w:val="00E26DA7"/>
    <w:rsid w:val="00E2763B"/>
    <w:rsid w:val="00E3061D"/>
    <w:rsid w:val="00E3065D"/>
    <w:rsid w:val="00E33043"/>
    <w:rsid w:val="00E34036"/>
    <w:rsid w:val="00E35700"/>
    <w:rsid w:val="00E35817"/>
    <w:rsid w:val="00E3583F"/>
    <w:rsid w:val="00E35E0B"/>
    <w:rsid w:val="00E3700F"/>
    <w:rsid w:val="00E379BE"/>
    <w:rsid w:val="00E37CB9"/>
    <w:rsid w:val="00E4099D"/>
    <w:rsid w:val="00E42650"/>
    <w:rsid w:val="00E43089"/>
    <w:rsid w:val="00E43108"/>
    <w:rsid w:val="00E43C03"/>
    <w:rsid w:val="00E45335"/>
    <w:rsid w:val="00E453AA"/>
    <w:rsid w:val="00E45593"/>
    <w:rsid w:val="00E4584D"/>
    <w:rsid w:val="00E45915"/>
    <w:rsid w:val="00E46042"/>
    <w:rsid w:val="00E500DE"/>
    <w:rsid w:val="00E50AE6"/>
    <w:rsid w:val="00E50EE1"/>
    <w:rsid w:val="00E52B0B"/>
    <w:rsid w:val="00E53C36"/>
    <w:rsid w:val="00E54219"/>
    <w:rsid w:val="00E54F63"/>
    <w:rsid w:val="00E55447"/>
    <w:rsid w:val="00E5556C"/>
    <w:rsid w:val="00E55BE1"/>
    <w:rsid w:val="00E566B8"/>
    <w:rsid w:val="00E5699A"/>
    <w:rsid w:val="00E6005E"/>
    <w:rsid w:val="00E60532"/>
    <w:rsid w:val="00E607DC"/>
    <w:rsid w:val="00E61586"/>
    <w:rsid w:val="00E62095"/>
    <w:rsid w:val="00E62319"/>
    <w:rsid w:val="00E62482"/>
    <w:rsid w:val="00E63411"/>
    <w:rsid w:val="00E639F1"/>
    <w:rsid w:val="00E65524"/>
    <w:rsid w:val="00E661FD"/>
    <w:rsid w:val="00E6651A"/>
    <w:rsid w:val="00E665AE"/>
    <w:rsid w:val="00E667AE"/>
    <w:rsid w:val="00E66EE6"/>
    <w:rsid w:val="00E67370"/>
    <w:rsid w:val="00E71BF9"/>
    <w:rsid w:val="00E71FE2"/>
    <w:rsid w:val="00E72A52"/>
    <w:rsid w:val="00E74F50"/>
    <w:rsid w:val="00E849CA"/>
    <w:rsid w:val="00E850C3"/>
    <w:rsid w:val="00E85B8B"/>
    <w:rsid w:val="00E865C2"/>
    <w:rsid w:val="00E8720E"/>
    <w:rsid w:val="00E90A79"/>
    <w:rsid w:val="00E9136F"/>
    <w:rsid w:val="00E91A3A"/>
    <w:rsid w:val="00E91C5F"/>
    <w:rsid w:val="00E925CF"/>
    <w:rsid w:val="00E926EB"/>
    <w:rsid w:val="00E92737"/>
    <w:rsid w:val="00E93E78"/>
    <w:rsid w:val="00E94227"/>
    <w:rsid w:val="00E9513B"/>
    <w:rsid w:val="00E972C3"/>
    <w:rsid w:val="00E9778F"/>
    <w:rsid w:val="00EA08B9"/>
    <w:rsid w:val="00EA09C0"/>
    <w:rsid w:val="00EA0D4B"/>
    <w:rsid w:val="00EA298A"/>
    <w:rsid w:val="00EA360C"/>
    <w:rsid w:val="00EA4830"/>
    <w:rsid w:val="00EA5B26"/>
    <w:rsid w:val="00EA5CDE"/>
    <w:rsid w:val="00EA613C"/>
    <w:rsid w:val="00EB0E24"/>
    <w:rsid w:val="00EB1C3C"/>
    <w:rsid w:val="00EB2D63"/>
    <w:rsid w:val="00EB4BB0"/>
    <w:rsid w:val="00EB6CD5"/>
    <w:rsid w:val="00EB7480"/>
    <w:rsid w:val="00EB7FA5"/>
    <w:rsid w:val="00EC0263"/>
    <w:rsid w:val="00EC0A26"/>
    <w:rsid w:val="00EC0C1C"/>
    <w:rsid w:val="00EC20A0"/>
    <w:rsid w:val="00EC2783"/>
    <w:rsid w:val="00EC2969"/>
    <w:rsid w:val="00EC35CF"/>
    <w:rsid w:val="00EC5712"/>
    <w:rsid w:val="00EC5D22"/>
    <w:rsid w:val="00EC63B9"/>
    <w:rsid w:val="00EC6424"/>
    <w:rsid w:val="00EC66A3"/>
    <w:rsid w:val="00EC6D72"/>
    <w:rsid w:val="00EC77AC"/>
    <w:rsid w:val="00EC7DDE"/>
    <w:rsid w:val="00ED1392"/>
    <w:rsid w:val="00ED1F20"/>
    <w:rsid w:val="00ED2DD3"/>
    <w:rsid w:val="00ED47F6"/>
    <w:rsid w:val="00ED58D3"/>
    <w:rsid w:val="00ED61C2"/>
    <w:rsid w:val="00ED6A9C"/>
    <w:rsid w:val="00ED7AF4"/>
    <w:rsid w:val="00EE149E"/>
    <w:rsid w:val="00EE16A4"/>
    <w:rsid w:val="00EE17BD"/>
    <w:rsid w:val="00EE2FB0"/>
    <w:rsid w:val="00EE42F3"/>
    <w:rsid w:val="00EE68D9"/>
    <w:rsid w:val="00EE69AD"/>
    <w:rsid w:val="00EF0680"/>
    <w:rsid w:val="00EF0EBF"/>
    <w:rsid w:val="00EF15DA"/>
    <w:rsid w:val="00EF4280"/>
    <w:rsid w:val="00EF6697"/>
    <w:rsid w:val="00EF6EBE"/>
    <w:rsid w:val="00F030BD"/>
    <w:rsid w:val="00F030FF"/>
    <w:rsid w:val="00F03587"/>
    <w:rsid w:val="00F03A27"/>
    <w:rsid w:val="00F047E3"/>
    <w:rsid w:val="00F04C76"/>
    <w:rsid w:val="00F04C84"/>
    <w:rsid w:val="00F053F9"/>
    <w:rsid w:val="00F05A3B"/>
    <w:rsid w:val="00F067AB"/>
    <w:rsid w:val="00F07302"/>
    <w:rsid w:val="00F10433"/>
    <w:rsid w:val="00F1080F"/>
    <w:rsid w:val="00F1209F"/>
    <w:rsid w:val="00F12CA9"/>
    <w:rsid w:val="00F13036"/>
    <w:rsid w:val="00F1315E"/>
    <w:rsid w:val="00F14561"/>
    <w:rsid w:val="00F15725"/>
    <w:rsid w:val="00F15E75"/>
    <w:rsid w:val="00F16729"/>
    <w:rsid w:val="00F1736D"/>
    <w:rsid w:val="00F213EE"/>
    <w:rsid w:val="00F22197"/>
    <w:rsid w:val="00F226AC"/>
    <w:rsid w:val="00F249A1"/>
    <w:rsid w:val="00F26EF6"/>
    <w:rsid w:val="00F30A14"/>
    <w:rsid w:val="00F32DCF"/>
    <w:rsid w:val="00F336F5"/>
    <w:rsid w:val="00F336FF"/>
    <w:rsid w:val="00F34979"/>
    <w:rsid w:val="00F34C78"/>
    <w:rsid w:val="00F36A17"/>
    <w:rsid w:val="00F41A16"/>
    <w:rsid w:val="00F42026"/>
    <w:rsid w:val="00F420E7"/>
    <w:rsid w:val="00F42B07"/>
    <w:rsid w:val="00F43C34"/>
    <w:rsid w:val="00F440A1"/>
    <w:rsid w:val="00F44DD4"/>
    <w:rsid w:val="00F46EB6"/>
    <w:rsid w:val="00F47625"/>
    <w:rsid w:val="00F50C3F"/>
    <w:rsid w:val="00F52FBE"/>
    <w:rsid w:val="00F54501"/>
    <w:rsid w:val="00F54EB2"/>
    <w:rsid w:val="00F576CD"/>
    <w:rsid w:val="00F579AE"/>
    <w:rsid w:val="00F57EFB"/>
    <w:rsid w:val="00F60347"/>
    <w:rsid w:val="00F608A1"/>
    <w:rsid w:val="00F60C8E"/>
    <w:rsid w:val="00F6201F"/>
    <w:rsid w:val="00F624CE"/>
    <w:rsid w:val="00F62D3E"/>
    <w:rsid w:val="00F6303C"/>
    <w:rsid w:val="00F636BB"/>
    <w:rsid w:val="00F63828"/>
    <w:rsid w:val="00F64A34"/>
    <w:rsid w:val="00F6677C"/>
    <w:rsid w:val="00F67F56"/>
    <w:rsid w:val="00F70642"/>
    <w:rsid w:val="00F70736"/>
    <w:rsid w:val="00F70DD5"/>
    <w:rsid w:val="00F70E5C"/>
    <w:rsid w:val="00F71D51"/>
    <w:rsid w:val="00F71DF0"/>
    <w:rsid w:val="00F729A5"/>
    <w:rsid w:val="00F7316B"/>
    <w:rsid w:val="00F74A57"/>
    <w:rsid w:val="00F80BC7"/>
    <w:rsid w:val="00F80DD3"/>
    <w:rsid w:val="00F80EA4"/>
    <w:rsid w:val="00F81329"/>
    <w:rsid w:val="00F81470"/>
    <w:rsid w:val="00F82355"/>
    <w:rsid w:val="00F8262C"/>
    <w:rsid w:val="00F84596"/>
    <w:rsid w:val="00F846EC"/>
    <w:rsid w:val="00F85FE1"/>
    <w:rsid w:val="00F87854"/>
    <w:rsid w:val="00F903E0"/>
    <w:rsid w:val="00F91C03"/>
    <w:rsid w:val="00F921DE"/>
    <w:rsid w:val="00F9269B"/>
    <w:rsid w:val="00F9367C"/>
    <w:rsid w:val="00F93C30"/>
    <w:rsid w:val="00F94311"/>
    <w:rsid w:val="00F945C8"/>
    <w:rsid w:val="00F964A7"/>
    <w:rsid w:val="00F96B56"/>
    <w:rsid w:val="00F96C0C"/>
    <w:rsid w:val="00F96DFF"/>
    <w:rsid w:val="00FA12D7"/>
    <w:rsid w:val="00FA164F"/>
    <w:rsid w:val="00FA2C7A"/>
    <w:rsid w:val="00FA5A2F"/>
    <w:rsid w:val="00FA6F8C"/>
    <w:rsid w:val="00FB0D56"/>
    <w:rsid w:val="00FB1051"/>
    <w:rsid w:val="00FB31D0"/>
    <w:rsid w:val="00FB4183"/>
    <w:rsid w:val="00FB567B"/>
    <w:rsid w:val="00FB5ED7"/>
    <w:rsid w:val="00FB6956"/>
    <w:rsid w:val="00FC2989"/>
    <w:rsid w:val="00FC3F71"/>
    <w:rsid w:val="00FC7437"/>
    <w:rsid w:val="00FC77D3"/>
    <w:rsid w:val="00FD07DC"/>
    <w:rsid w:val="00FD127D"/>
    <w:rsid w:val="00FD14A8"/>
    <w:rsid w:val="00FD21DD"/>
    <w:rsid w:val="00FD277D"/>
    <w:rsid w:val="00FD5522"/>
    <w:rsid w:val="00FE000C"/>
    <w:rsid w:val="00FE0A22"/>
    <w:rsid w:val="00FE138F"/>
    <w:rsid w:val="00FE1EAA"/>
    <w:rsid w:val="00FE2522"/>
    <w:rsid w:val="00FE29B9"/>
    <w:rsid w:val="00FE2E67"/>
    <w:rsid w:val="00FE3621"/>
    <w:rsid w:val="00FE39D1"/>
    <w:rsid w:val="00FE540E"/>
    <w:rsid w:val="00FF3985"/>
    <w:rsid w:val="00FF6034"/>
    <w:rsid w:val="00FF65CB"/>
    <w:rsid w:val="00FF7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F122A7"/>
  <w15:docId w15:val="{5A2D89C0-565F-40C7-A5BC-72E97F804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szCs w:val="24"/>
        <w:lang w:val="en-CA" w:eastAsia="en-US" w:bidi="ar-SA"/>
      </w:rPr>
    </w:rPrDefault>
    <w:pPrDefault>
      <w:pPr>
        <w:spacing w:before="120"/>
      </w:pPr>
    </w:pPrDefault>
  </w:docDefaults>
  <w:latentStyles w:defLockedState="0" w:defUIPriority="99" w:defSemiHidden="0" w:defUnhideWhenUsed="0" w:defQFormat="0" w:count="376">
    <w:lsdException w:name="Normal" w:uiPriority="33"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8"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3"/>
    <w:qFormat/>
    <w:rsid w:val="00D4219B"/>
    <w:rPr>
      <w:rFonts w:eastAsia="Times New Roman" w:cs="Calibri"/>
      <w:sz w:val="20"/>
      <w:lang w:val="en-US"/>
    </w:rPr>
  </w:style>
  <w:style w:type="paragraph" w:styleId="Heading1">
    <w:name w:val="heading 1"/>
    <w:aliases w:val="h1"/>
    <w:link w:val="Heading1Char"/>
    <w:uiPriority w:val="5"/>
    <w:qFormat/>
    <w:rsid w:val="00330033"/>
    <w:pPr>
      <w:keepNext/>
      <w:numPr>
        <w:numId w:val="19"/>
      </w:numPr>
      <w:spacing w:before="360"/>
      <w:jc w:val="both"/>
      <w:outlineLvl w:val="0"/>
    </w:pPr>
    <w:rPr>
      <w:rFonts w:eastAsia="Times New Roman"/>
      <w:b/>
      <w:szCs w:val="20"/>
      <w:lang w:val="en-US"/>
    </w:rPr>
  </w:style>
  <w:style w:type="paragraph" w:styleId="Heading2">
    <w:name w:val="heading 2"/>
    <w:aliases w:val="h2"/>
    <w:basedOn w:val="Normal"/>
    <w:link w:val="Heading2Char"/>
    <w:uiPriority w:val="6"/>
    <w:qFormat/>
    <w:rsid w:val="008D044E"/>
    <w:pPr>
      <w:numPr>
        <w:ilvl w:val="1"/>
        <w:numId w:val="19"/>
      </w:numPr>
      <w:spacing w:before="240"/>
      <w:ind w:left="720"/>
      <w:outlineLvl w:val="1"/>
    </w:pPr>
    <w:rPr>
      <w:rFonts w:cs="Arial"/>
      <w:sz w:val="24"/>
      <w:szCs w:val="20"/>
    </w:rPr>
  </w:style>
  <w:style w:type="paragraph" w:styleId="Heading3">
    <w:name w:val="heading 3"/>
    <w:aliases w:val="h3"/>
    <w:link w:val="Heading3Char"/>
    <w:uiPriority w:val="7"/>
    <w:qFormat/>
    <w:rsid w:val="008D044E"/>
    <w:pPr>
      <w:numPr>
        <w:ilvl w:val="2"/>
        <w:numId w:val="19"/>
      </w:numPr>
      <w:spacing w:before="240"/>
      <w:ind w:left="720" w:hanging="720"/>
      <w:outlineLvl w:val="2"/>
    </w:pPr>
    <w:rPr>
      <w:rFonts w:eastAsia="Times New Roman"/>
      <w:szCs w:val="20"/>
      <w:lang w:val="en-US"/>
    </w:rPr>
  </w:style>
  <w:style w:type="paragraph" w:styleId="Heading4">
    <w:name w:val="heading 4"/>
    <w:aliases w:val="h4"/>
    <w:link w:val="Heading4Char"/>
    <w:uiPriority w:val="8"/>
    <w:qFormat/>
    <w:rsid w:val="00EC2969"/>
    <w:pPr>
      <w:numPr>
        <w:numId w:val="22"/>
      </w:numPr>
      <w:tabs>
        <w:tab w:val="left" w:pos="1008"/>
      </w:tabs>
      <w:spacing w:before="240"/>
      <w:ind w:left="1008" w:hanging="288"/>
      <w:outlineLvl w:val="3"/>
    </w:pPr>
    <w:rPr>
      <w:rFonts w:eastAsia="Times New Roman"/>
      <w:szCs w:val="20"/>
      <w:lang w:val="en-US"/>
    </w:rPr>
  </w:style>
  <w:style w:type="paragraph" w:styleId="Heading5">
    <w:name w:val="heading 5"/>
    <w:aliases w:val="h5"/>
    <w:link w:val="Heading5Char"/>
    <w:uiPriority w:val="9"/>
    <w:qFormat/>
    <w:rsid w:val="00BB2282"/>
    <w:pPr>
      <w:numPr>
        <w:ilvl w:val="4"/>
        <w:numId w:val="19"/>
      </w:numPr>
      <w:tabs>
        <w:tab w:val="left" w:pos="4320"/>
      </w:tabs>
      <w:spacing w:before="240"/>
      <w:jc w:val="both"/>
      <w:outlineLvl w:val="4"/>
    </w:pPr>
    <w:rPr>
      <w:rFonts w:eastAsia="Times New Roman"/>
      <w:szCs w:val="20"/>
      <w:lang w:val="en-US"/>
    </w:rPr>
  </w:style>
  <w:style w:type="paragraph" w:styleId="Heading6">
    <w:name w:val="heading 6"/>
    <w:aliases w:val="h6"/>
    <w:basedOn w:val="Normal"/>
    <w:link w:val="Heading6Char"/>
    <w:uiPriority w:val="99"/>
    <w:qFormat/>
    <w:rsid w:val="008D044E"/>
    <w:pPr>
      <w:numPr>
        <w:ilvl w:val="5"/>
        <w:numId w:val="19"/>
      </w:numPr>
      <w:spacing w:before="240"/>
      <w:jc w:val="both"/>
      <w:outlineLvl w:val="5"/>
    </w:pPr>
    <w:rPr>
      <w:rFonts w:cs="Times New Roman"/>
    </w:rPr>
  </w:style>
  <w:style w:type="paragraph" w:styleId="Heading7">
    <w:name w:val="heading 7"/>
    <w:aliases w:val="h7"/>
    <w:basedOn w:val="Normal"/>
    <w:link w:val="Heading7Char"/>
    <w:uiPriority w:val="99"/>
    <w:qFormat/>
    <w:rsid w:val="008D044E"/>
    <w:pPr>
      <w:numPr>
        <w:ilvl w:val="6"/>
        <w:numId w:val="19"/>
      </w:numPr>
      <w:spacing w:before="240"/>
      <w:jc w:val="both"/>
      <w:outlineLvl w:val="6"/>
    </w:pPr>
    <w:rPr>
      <w:rFonts w:cs="Times New Roman"/>
    </w:rPr>
  </w:style>
  <w:style w:type="paragraph" w:styleId="Heading8">
    <w:name w:val="heading 8"/>
    <w:aliases w:val="h8"/>
    <w:basedOn w:val="Normal"/>
    <w:link w:val="Heading8Char"/>
    <w:uiPriority w:val="99"/>
    <w:qFormat/>
    <w:rsid w:val="008D044E"/>
    <w:pPr>
      <w:numPr>
        <w:ilvl w:val="7"/>
        <w:numId w:val="19"/>
      </w:numPr>
      <w:spacing w:before="240"/>
      <w:jc w:val="both"/>
      <w:outlineLvl w:val="7"/>
    </w:pPr>
    <w:rPr>
      <w:rFonts w:cs="Times New Roman"/>
    </w:rPr>
  </w:style>
  <w:style w:type="paragraph" w:styleId="Heading9">
    <w:name w:val="heading 9"/>
    <w:aliases w:val="h9"/>
    <w:basedOn w:val="Normal"/>
    <w:link w:val="Heading9Char"/>
    <w:uiPriority w:val="99"/>
    <w:qFormat/>
    <w:rsid w:val="008D044E"/>
    <w:pPr>
      <w:numPr>
        <w:ilvl w:val="8"/>
        <w:numId w:val="19"/>
      </w:numPr>
      <w:spacing w:before="240"/>
      <w:jc w:val="both"/>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5"/>
    <w:rsid w:val="00D4219B"/>
    <w:rPr>
      <w:rFonts w:eastAsia="Times New Roman"/>
      <w:b/>
      <w:szCs w:val="20"/>
      <w:lang w:val="en-US"/>
    </w:rPr>
  </w:style>
  <w:style w:type="character" w:customStyle="1" w:styleId="Heading2Char">
    <w:name w:val="Heading 2 Char"/>
    <w:aliases w:val="h2 Char"/>
    <w:basedOn w:val="DefaultParagraphFont"/>
    <w:link w:val="Heading2"/>
    <w:uiPriority w:val="6"/>
    <w:rsid w:val="001C436E"/>
    <w:rPr>
      <w:rFonts w:eastAsia="Times New Roman" w:cs="Arial"/>
      <w:szCs w:val="20"/>
      <w:lang w:val="en-US"/>
    </w:rPr>
  </w:style>
  <w:style w:type="character" w:customStyle="1" w:styleId="Heading3Char">
    <w:name w:val="Heading 3 Char"/>
    <w:aliases w:val="h3 Char"/>
    <w:basedOn w:val="DefaultParagraphFont"/>
    <w:link w:val="Heading3"/>
    <w:uiPriority w:val="7"/>
    <w:rsid w:val="00F03A27"/>
    <w:rPr>
      <w:rFonts w:eastAsia="Times New Roman"/>
      <w:szCs w:val="20"/>
      <w:lang w:val="en-US"/>
    </w:rPr>
  </w:style>
  <w:style w:type="character" w:customStyle="1" w:styleId="Heading4Char">
    <w:name w:val="Heading 4 Char"/>
    <w:aliases w:val="h4 Char"/>
    <w:basedOn w:val="DefaultParagraphFont"/>
    <w:link w:val="Heading4"/>
    <w:uiPriority w:val="8"/>
    <w:rsid w:val="00EC2969"/>
    <w:rPr>
      <w:rFonts w:eastAsia="Times New Roman"/>
      <w:szCs w:val="20"/>
      <w:lang w:val="en-US"/>
    </w:rPr>
  </w:style>
  <w:style w:type="character" w:customStyle="1" w:styleId="Heading5Char">
    <w:name w:val="Heading 5 Char"/>
    <w:aliases w:val="h5 Char"/>
    <w:basedOn w:val="DefaultParagraphFont"/>
    <w:link w:val="Heading5"/>
    <w:uiPriority w:val="9"/>
    <w:rsid w:val="00BB2282"/>
    <w:rPr>
      <w:rFonts w:eastAsia="Times New Roman"/>
      <w:szCs w:val="20"/>
      <w:lang w:val="en-US"/>
    </w:rPr>
  </w:style>
  <w:style w:type="character" w:customStyle="1" w:styleId="Heading6Char">
    <w:name w:val="Heading 6 Char"/>
    <w:aliases w:val="h6 Char"/>
    <w:basedOn w:val="DefaultParagraphFont"/>
    <w:link w:val="Heading6"/>
    <w:uiPriority w:val="99"/>
    <w:rsid w:val="00A7092D"/>
    <w:rPr>
      <w:rFonts w:eastAsia="Times New Roman"/>
      <w:sz w:val="20"/>
      <w:lang w:val="en-US"/>
    </w:rPr>
  </w:style>
  <w:style w:type="character" w:customStyle="1" w:styleId="Heading7Char">
    <w:name w:val="Heading 7 Char"/>
    <w:aliases w:val="h7 Char"/>
    <w:basedOn w:val="DefaultParagraphFont"/>
    <w:link w:val="Heading7"/>
    <w:uiPriority w:val="99"/>
    <w:rsid w:val="00A7092D"/>
    <w:rPr>
      <w:rFonts w:eastAsia="Times New Roman"/>
      <w:sz w:val="20"/>
      <w:lang w:val="en-US"/>
    </w:rPr>
  </w:style>
  <w:style w:type="character" w:customStyle="1" w:styleId="Heading8Char">
    <w:name w:val="Heading 8 Char"/>
    <w:aliases w:val="h8 Char"/>
    <w:basedOn w:val="DefaultParagraphFont"/>
    <w:link w:val="Heading8"/>
    <w:uiPriority w:val="99"/>
    <w:rsid w:val="00A7092D"/>
    <w:rPr>
      <w:rFonts w:eastAsia="Times New Roman"/>
      <w:sz w:val="20"/>
      <w:lang w:val="en-US"/>
    </w:rPr>
  </w:style>
  <w:style w:type="character" w:customStyle="1" w:styleId="Heading9Char">
    <w:name w:val="Heading 9 Char"/>
    <w:aliases w:val="h9 Char"/>
    <w:basedOn w:val="DefaultParagraphFont"/>
    <w:link w:val="Heading9"/>
    <w:uiPriority w:val="99"/>
    <w:rsid w:val="00A7092D"/>
    <w:rPr>
      <w:rFonts w:eastAsia="Times New Roman" w:cs="Arial"/>
      <w:sz w:val="20"/>
      <w:lang w:val="en-US"/>
    </w:rPr>
  </w:style>
  <w:style w:type="paragraph" w:customStyle="1" w:styleId="JCBodyTxt1">
    <w:name w:val="JCBodyTxt1"/>
    <w:aliases w:val="bt1"/>
    <w:next w:val="Normal"/>
    <w:uiPriority w:val="24"/>
    <w:qFormat/>
    <w:rsid w:val="00A7092D"/>
    <w:pPr>
      <w:spacing w:before="240"/>
      <w:jc w:val="both"/>
    </w:pPr>
    <w:rPr>
      <w:rFonts w:eastAsia="Times New Roman" w:cs="Arial"/>
      <w:lang w:val="en-US"/>
    </w:rPr>
  </w:style>
  <w:style w:type="paragraph" w:customStyle="1" w:styleId="JCBodyTxt2">
    <w:name w:val="JCBodyTxt2"/>
    <w:aliases w:val="bt2"/>
    <w:next w:val="Normal"/>
    <w:uiPriority w:val="25"/>
    <w:qFormat/>
    <w:rsid w:val="00083A59"/>
    <w:pPr>
      <w:spacing w:before="0"/>
    </w:pPr>
    <w:rPr>
      <w:rFonts w:eastAsia="Times New Roman" w:cs="Arial"/>
      <w:lang w:val="en-US"/>
    </w:rPr>
  </w:style>
  <w:style w:type="paragraph" w:customStyle="1" w:styleId="JCBullet1">
    <w:name w:val="JCBullet1"/>
    <w:aliases w:val="b1"/>
    <w:uiPriority w:val="99"/>
    <w:semiHidden/>
    <w:qFormat/>
    <w:rsid w:val="00A7092D"/>
    <w:pPr>
      <w:numPr>
        <w:numId w:val="1"/>
      </w:numPr>
      <w:tabs>
        <w:tab w:val="left" w:pos="720"/>
      </w:tabs>
    </w:pPr>
    <w:rPr>
      <w:rFonts w:eastAsia="Times New Roman" w:cs="Arial"/>
      <w:lang w:val="en-US" w:eastAsia="en-CA"/>
    </w:rPr>
  </w:style>
  <w:style w:type="paragraph" w:customStyle="1" w:styleId="JCCentreB">
    <w:name w:val="JCCentreB"/>
    <w:aliases w:val="ctr1"/>
    <w:next w:val="Normal"/>
    <w:qFormat/>
    <w:rsid w:val="00A7092D"/>
    <w:pPr>
      <w:spacing w:before="360"/>
      <w:ind w:left="1440" w:right="1440"/>
      <w:jc w:val="center"/>
    </w:pPr>
    <w:rPr>
      <w:rFonts w:eastAsia="Times New Roman"/>
      <w:b/>
      <w:lang w:val="en-US" w:eastAsia="en-CA"/>
    </w:rPr>
  </w:style>
  <w:style w:type="paragraph" w:customStyle="1" w:styleId="JCCentreNB">
    <w:name w:val="JCCentreNB"/>
    <w:aliases w:val="ctr2"/>
    <w:uiPriority w:val="1"/>
    <w:qFormat/>
    <w:rsid w:val="002D65AF"/>
    <w:pPr>
      <w:spacing w:before="360"/>
      <w:jc w:val="center"/>
    </w:pPr>
    <w:rPr>
      <w:rFonts w:eastAsia="Times New Roman"/>
      <w:lang w:val="en-US" w:eastAsia="en-CA"/>
    </w:rPr>
  </w:style>
  <w:style w:type="paragraph" w:customStyle="1" w:styleId="JCIndent1">
    <w:name w:val="JCIndent1"/>
    <w:aliases w:val="i1"/>
    <w:uiPriority w:val="10"/>
    <w:qFormat/>
    <w:rsid w:val="00D7196F"/>
    <w:pPr>
      <w:spacing w:before="240"/>
      <w:ind w:left="720"/>
      <w:jc w:val="both"/>
    </w:pPr>
    <w:rPr>
      <w:rFonts w:eastAsia="Times New Roman"/>
      <w:lang w:val="en-US" w:eastAsia="en-CA"/>
    </w:rPr>
  </w:style>
  <w:style w:type="paragraph" w:customStyle="1" w:styleId="JCIndent2">
    <w:name w:val="JCIndent2"/>
    <w:aliases w:val="i2"/>
    <w:uiPriority w:val="11"/>
    <w:qFormat/>
    <w:rsid w:val="0055550C"/>
    <w:pPr>
      <w:spacing w:before="240"/>
      <w:ind w:left="1440"/>
      <w:jc w:val="both"/>
    </w:pPr>
    <w:rPr>
      <w:rFonts w:eastAsia="Times New Roman"/>
      <w:lang w:val="en-US" w:eastAsia="en-CA"/>
    </w:rPr>
  </w:style>
  <w:style w:type="paragraph" w:customStyle="1" w:styleId="JCLine1Indt">
    <w:name w:val="JCLine1Indt"/>
    <w:aliases w:val="L1"/>
    <w:next w:val="Normal"/>
    <w:uiPriority w:val="29"/>
    <w:qFormat/>
    <w:rsid w:val="00AD17D5"/>
    <w:pPr>
      <w:spacing w:before="240" w:after="360"/>
      <w:ind w:firstLine="720"/>
      <w:jc w:val="both"/>
    </w:pPr>
    <w:rPr>
      <w:rFonts w:eastAsia="Times New Roman"/>
      <w:bCs/>
      <w:lang w:eastAsia="en-CA"/>
    </w:rPr>
  </w:style>
  <w:style w:type="paragraph" w:customStyle="1" w:styleId="JCMRGTITLB1">
    <w:name w:val="JCMRGTITLB1"/>
    <w:aliases w:val="M1"/>
    <w:next w:val="Heading1"/>
    <w:uiPriority w:val="2"/>
    <w:qFormat/>
    <w:rsid w:val="00A7092D"/>
    <w:pPr>
      <w:keepNext/>
      <w:spacing w:before="360"/>
    </w:pPr>
    <w:rPr>
      <w:rFonts w:eastAsia="Times New Roman"/>
      <w:b/>
      <w:caps/>
      <w:lang w:val="en-US" w:eastAsia="en-CA"/>
    </w:rPr>
  </w:style>
  <w:style w:type="paragraph" w:customStyle="1" w:styleId="JCQuote">
    <w:name w:val="JCQuote"/>
    <w:aliases w:val="q1"/>
    <w:uiPriority w:val="29"/>
    <w:qFormat/>
    <w:rsid w:val="00C33B76"/>
    <w:pPr>
      <w:tabs>
        <w:tab w:val="left" w:pos="1440"/>
      </w:tabs>
    </w:pPr>
    <w:rPr>
      <w:rFonts w:eastAsia="Times New Roman" w:cs="Calibri"/>
    </w:rPr>
  </w:style>
  <w:style w:type="paragraph" w:customStyle="1" w:styleId="JCTitlCtrB">
    <w:name w:val="JCTitlCtrB"/>
    <w:aliases w:val="c1"/>
    <w:next w:val="Heading1"/>
    <w:uiPriority w:val="30"/>
    <w:rsid w:val="00A7092D"/>
    <w:pPr>
      <w:keepNext/>
      <w:spacing w:before="360"/>
      <w:jc w:val="center"/>
    </w:pPr>
    <w:rPr>
      <w:rFonts w:eastAsia="Times New Roman"/>
      <w:b/>
      <w:lang w:val="en-US" w:eastAsia="en-CA"/>
    </w:rPr>
  </w:style>
  <w:style w:type="paragraph" w:customStyle="1" w:styleId="JCTitlCtrNB">
    <w:name w:val="JCTitlCtrNB"/>
    <w:aliases w:val="c2"/>
    <w:next w:val="Heading1"/>
    <w:uiPriority w:val="31"/>
    <w:qFormat/>
    <w:rsid w:val="00A7092D"/>
    <w:pPr>
      <w:keepNext/>
      <w:spacing w:before="360"/>
      <w:jc w:val="center"/>
    </w:pPr>
    <w:rPr>
      <w:rFonts w:eastAsia="Times New Roman"/>
      <w:lang w:val="en-US" w:eastAsia="en-CA"/>
    </w:rPr>
  </w:style>
  <w:style w:type="character" w:styleId="Strong">
    <w:name w:val="Strong"/>
    <w:aliases w:val="s1"/>
    <w:uiPriority w:val="22"/>
    <w:qFormat/>
    <w:rsid w:val="00FD14A8"/>
    <w:rPr>
      <w:b/>
    </w:rPr>
  </w:style>
  <w:style w:type="paragraph" w:styleId="Header">
    <w:name w:val="header"/>
    <w:link w:val="HeaderChar"/>
    <w:uiPriority w:val="99"/>
    <w:unhideWhenUsed/>
    <w:rsid w:val="00C33B76"/>
    <w:pPr>
      <w:tabs>
        <w:tab w:val="center" w:pos="4680"/>
        <w:tab w:val="right" w:pos="9360"/>
      </w:tabs>
    </w:pPr>
    <w:rPr>
      <w:rFonts w:eastAsia="Times New Roman" w:cs="Calibri"/>
      <w:sz w:val="20"/>
      <w:lang w:val="en-US"/>
    </w:rPr>
  </w:style>
  <w:style w:type="character" w:customStyle="1" w:styleId="HeaderChar">
    <w:name w:val="Header Char"/>
    <w:basedOn w:val="DefaultParagraphFont"/>
    <w:link w:val="Header"/>
    <w:uiPriority w:val="99"/>
    <w:rsid w:val="00C33B76"/>
    <w:rPr>
      <w:rFonts w:eastAsia="Times New Roman" w:cs="Calibri"/>
      <w:sz w:val="20"/>
      <w:lang w:val="en-US"/>
    </w:rPr>
  </w:style>
  <w:style w:type="paragraph" w:styleId="Footer">
    <w:name w:val="footer"/>
    <w:link w:val="FooterChar"/>
    <w:uiPriority w:val="99"/>
    <w:unhideWhenUsed/>
    <w:rsid w:val="00C33B76"/>
    <w:pPr>
      <w:tabs>
        <w:tab w:val="center" w:pos="4680"/>
        <w:tab w:val="right" w:pos="9360"/>
      </w:tabs>
    </w:pPr>
    <w:rPr>
      <w:rFonts w:eastAsia="Times New Roman" w:cs="Calibri"/>
      <w:lang w:val="en-US"/>
    </w:rPr>
  </w:style>
  <w:style w:type="character" w:customStyle="1" w:styleId="FooterChar">
    <w:name w:val="Footer Char"/>
    <w:basedOn w:val="DefaultParagraphFont"/>
    <w:link w:val="Footer"/>
    <w:uiPriority w:val="99"/>
    <w:rsid w:val="00C33B76"/>
    <w:rPr>
      <w:rFonts w:eastAsia="Times New Roman" w:cs="Calibri"/>
      <w:lang w:val="en-US"/>
    </w:rPr>
  </w:style>
  <w:style w:type="paragraph" w:styleId="TOC1">
    <w:name w:val="toc 1"/>
    <w:next w:val="Normal"/>
    <w:autoRedefine/>
    <w:uiPriority w:val="39"/>
    <w:unhideWhenUsed/>
    <w:rsid w:val="004D0E19"/>
    <w:pPr>
      <w:tabs>
        <w:tab w:val="left" w:pos="1440"/>
        <w:tab w:val="right" w:leader="dot" w:pos="9350"/>
      </w:tabs>
    </w:pPr>
    <w:rPr>
      <w:rFonts w:eastAsia="Times New Roman" w:cs="Calibri"/>
      <w:color w:val="000000" w:themeColor="text1"/>
      <w:lang w:val="en-US"/>
    </w:rPr>
  </w:style>
  <w:style w:type="character" w:styleId="Hyperlink">
    <w:name w:val="Hyperlink"/>
    <w:basedOn w:val="DefaultParagraphFont"/>
    <w:uiPriority w:val="99"/>
    <w:unhideWhenUsed/>
    <w:rsid w:val="00E379BE"/>
    <w:rPr>
      <w:color w:val="0000FF" w:themeColor="hyperlink"/>
      <w:u w:val="single"/>
    </w:rPr>
  </w:style>
  <w:style w:type="paragraph" w:styleId="TOC2">
    <w:name w:val="toc 2"/>
    <w:basedOn w:val="Normal"/>
    <w:next w:val="Normal"/>
    <w:autoRedefine/>
    <w:uiPriority w:val="39"/>
    <w:unhideWhenUsed/>
    <w:rsid w:val="00417A8B"/>
    <w:pPr>
      <w:tabs>
        <w:tab w:val="left" w:pos="540"/>
        <w:tab w:val="right" w:leader="dot" w:pos="9350"/>
      </w:tabs>
    </w:pPr>
    <w:rPr>
      <w:sz w:val="24"/>
    </w:rPr>
  </w:style>
  <w:style w:type="paragraph" w:styleId="TOC3">
    <w:name w:val="toc 3"/>
    <w:next w:val="Normal"/>
    <w:autoRedefine/>
    <w:uiPriority w:val="39"/>
    <w:unhideWhenUsed/>
    <w:rsid w:val="00C33B76"/>
    <w:pPr>
      <w:spacing w:after="100"/>
      <w:ind w:left="480"/>
    </w:pPr>
    <w:rPr>
      <w:rFonts w:eastAsia="Times New Roman" w:cs="Calibri"/>
      <w:lang w:val="en-US"/>
    </w:rPr>
  </w:style>
  <w:style w:type="paragraph" w:styleId="ListParagraph">
    <w:name w:val="List Paragraph"/>
    <w:aliases w:val="p1"/>
    <w:uiPriority w:val="17"/>
    <w:qFormat/>
    <w:rsid w:val="0055376C"/>
    <w:pPr>
      <w:numPr>
        <w:numId w:val="4"/>
      </w:numPr>
      <w:tabs>
        <w:tab w:val="left" w:pos="1440"/>
      </w:tabs>
      <w:spacing w:before="240"/>
      <w:outlineLvl w:val="1"/>
    </w:pPr>
    <w:rPr>
      <w:rFonts w:eastAsia="Times New Roman" w:cs="Calibri"/>
      <w:lang w:val="en-US"/>
    </w:rPr>
  </w:style>
  <w:style w:type="paragraph" w:customStyle="1" w:styleId="Appendicenumbering1">
    <w:name w:val="Appendice numbering1"/>
    <w:aliases w:val="d1"/>
    <w:uiPriority w:val="18"/>
    <w:qFormat/>
    <w:rsid w:val="0055376C"/>
    <w:pPr>
      <w:numPr>
        <w:numId w:val="5"/>
      </w:numPr>
      <w:tabs>
        <w:tab w:val="left" w:pos="1440"/>
        <w:tab w:val="left" w:pos="2160"/>
      </w:tabs>
      <w:spacing w:before="240"/>
      <w:ind w:hanging="720"/>
      <w:outlineLvl w:val="1"/>
    </w:pPr>
    <w:rPr>
      <w:rFonts w:eastAsia="Times New Roman" w:cs="Arial"/>
      <w:color w:val="000000"/>
      <w:lang w:val="en-US"/>
    </w:rPr>
  </w:style>
  <w:style w:type="paragraph" w:customStyle="1" w:styleId="Appendicetnumbering2">
    <w:name w:val="Appendicet numbering2"/>
    <w:aliases w:val="d2"/>
    <w:uiPriority w:val="19"/>
    <w:qFormat/>
    <w:rsid w:val="00512606"/>
    <w:pPr>
      <w:numPr>
        <w:numId w:val="6"/>
      </w:numPr>
      <w:tabs>
        <w:tab w:val="left" w:pos="2160"/>
      </w:tabs>
      <w:spacing w:before="240"/>
      <w:ind w:left="2160" w:hanging="720"/>
      <w:outlineLvl w:val="1"/>
    </w:pPr>
    <w:rPr>
      <w:rFonts w:cs="Arial"/>
      <w:color w:val="000000"/>
      <w:lang w:val="en-US"/>
    </w:rPr>
  </w:style>
  <w:style w:type="paragraph" w:customStyle="1" w:styleId="Appendicenumbering3">
    <w:name w:val="Appendice numbering3"/>
    <w:aliases w:val="d3"/>
    <w:uiPriority w:val="20"/>
    <w:qFormat/>
    <w:rsid w:val="00C33B76"/>
    <w:pPr>
      <w:numPr>
        <w:numId w:val="7"/>
      </w:numPr>
      <w:tabs>
        <w:tab w:val="left" w:pos="1440"/>
        <w:tab w:val="left" w:pos="2160"/>
      </w:tabs>
      <w:spacing w:before="240"/>
      <w:ind w:left="2160" w:hanging="720"/>
      <w:outlineLvl w:val="1"/>
    </w:pPr>
    <w:rPr>
      <w:rFonts w:eastAsia="Times New Roman" w:cs="Arial"/>
      <w:color w:val="000000"/>
      <w:lang w:val="en-US"/>
    </w:rPr>
  </w:style>
  <w:style w:type="paragraph" w:customStyle="1" w:styleId="JCIndent3">
    <w:name w:val="JCIndent3"/>
    <w:aliases w:val="i3"/>
    <w:uiPriority w:val="12"/>
    <w:qFormat/>
    <w:rsid w:val="004D1C19"/>
    <w:pPr>
      <w:spacing w:after="120"/>
      <w:ind w:left="2160"/>
      <w:jc w:val="both"/>
    </w:pPr>
    <w:rPr>
      <w:rFonts w:eastAsia="Times New Roman"/>
      <w:lang w:val="en-US" w:eastAsia="en-CA"/>
    </w:rPr>
  </w:style>
  <w:style w:type="paragraph" w:customStyle="1" w:styleId="JCIndent4">
    <w:name w:val="JCIndent4"/>
    <w:aliases w:val="i4"/>
    <w:uiPriority w:val="13"/>
    <w:qFormat/>
    <w:rsid w:val="00C64E1D"/>
    <w:pPr>
      <w:spacing w:before="0"/>
      <w:ind w:left="2880"/>
      <w:jc w:val="both"/>
    </w:pPr>
    <w:rPr>
      <w:rFonts w:eastAsia="Times New Roman"/>
      <w:lang w:val="en-US" w:eastAsia="en-CA"/>
    </w:rPr>
  </w:style>
  <w:style w:type="paragraph" w:customStyle="1" w:styleId="JCMrgTitlB2">
    <w:name w:val="JCMrgTitlB2"/>
    <w:aliases w:val="m2"/>
    <w:next w:val="Heading1"/>
    <w:uiPriority w:val="3"/>
    <w:qFormat/>
    <w:rsid w:val="00C33B76"/>
    <w:pPr>
      <w:keepNext/>
      <w:spacing w:before="360"/>
    </w:pPr>
    <w:rPr>
      <w:rFonts w:eastAsia="Times New Roman"/>
      <w:b/>
      <w:lang w:val="en-US" w:eastAsia="en-CA"/>
    </w:rPr>
  </w:style>
  <w:style w:type="paragraph" w:customStyle="1" w:styleId="JCMrgTitlNB3">
    <w:name w:val="JCMrgTitlNB3"/>
    <w:aliases w:val="m3"/>
    <w:uiPriority w:val="4"/>
    <w:qFormat/>
    <w:rsid w:val="00C33B76"/>
    <w:pPr>
      <w:keepNext/>
      <w:spacing w:before="0" w:after="120"/>
      <w:ind w:left="720"/>
    </w:pPr>
    <w:rPr>
      <w:rFonts w:eastAsia="Times New Roman"/>
      <w:lang w:val="en-US" w:eastAsia="en-CA"/>
    </w:rPr>
  </w:style>
  <w:style w:type="paragraph" w:customStyle="1" w:styleId="Appendicenumbering4">
    <w:name w:val="Appendice numbering4"/>
    <w:aliases w:val="d4"/>
    <w:uiPriority w:val="21"/>
    <w:qFormat/>
    <w:rsid w:val="00D00806"/>
    <w:pPr>
      <w:numPr>
        <w:numId w:val="8"/>
      </w:numPr>
      <w:tabs>
        <w:tab w:val="left" w:pos="2160"/>
      </w:tabs>
      <w:ind w:hanging="720"/>
      <w:outlineLvl w:val="1"/>
    </w:pPr>
    <w:rPr>
      <w:rFonts w:eastAsia="Times New Roman" w:cs="Calibri"/>
      <w:lang w:val="en-US" w:eastAsia="en-CA"/>
    </w:rPr>
  </w:style>
  <w:style w:type="paragraph" w:customStyle="1" w:styleId="Appendicenumbering5">
    <w:name w:val="Appendice numbering5"/>
    <w:aliases w:val="d5"/>
    <w:uiPriority w:val="22"/>
    <w:qFormat/>
    <w:rsid w:val="00D00806"/>
    <w:pPr>
      <w:numPr>
        <w:numId w:val="9"/>
      </w:numPr>
      <w:tabs>
        <w:tab w:val="left" w:pos="2160"/>
      </w:tabs>
      <w:ind w:hanging="720"/>
      <w:outlineLvl w:val="1"/>
    </w:pPr>
    <w:rPr>
      <w:rFonts w:eastAsia="Times New Roman" w:cs="Calibri"/>
      <w:lang w:val="en-US" w:eastAsia="en-CA"/>
    </w:rPr>
  </w:style>
  <w:style w:type="paragraph" w:styleId="Revision">
    <w:name w:val="Revision"/>
    <w:hidden/>
    <w:uiPriority w:val="99"/>
    <w:semiHidden/>
    <w:rsid w:val="00AD7DEB"/>
    <w:pPr>
      <w:spacing w:before="0"/>
    </w:pPr>
    <w:rPr>
      <w:rFonts w:eastAsia="Times New Roman" w:cs="Calibri"/>
      <w:lang w:val="en-US"/>
    </w:rPr>
  </w:style>
  <w:style w:type="paragraph" w:customStyle="1" w:styleId="Appendicenumbering6">
    <w:name w:val="Appendice numbering6"/>
    <w:aliases w:val="d6"/>
    <w:uiPriority w:val="23"/>
    <w:qFormat/>
    <w:rsid w:val="002D65AF"/>
    <w:pPr>
      <w:numPr>
        <w:numId w:val="12"/>
      </w:numPr>
      <w:tabs>
        <w:tab w:val="left" w:pos="2160"/>
      </w:tabs>
      <w:spacing w:before="240"/>
      <w:ind w:left="2160" w:hanging="720"/>
    </w:pPr>
    <w:rPr>
      <w:rFonts w:eastAsia="Times New Roman" w:cs="Calibri"/>
    </w:rPr>
  </w:style>
  <w:style w:type="paragraph" w:customStyle="1" w:styleId="JCIndent5">
    <w:name w:val="JCIndent5"/>
    <w:aliases w:val="i5"/>
    <w:basedOn w:val="Normal"/>
    <w:uiPriority w:val="14"/>
    <w:qFormat/>
    <w:rsid w:val="001D0917"/>
    <w:pPr>
      <w:spacing w:before="240"/>
      <w:ind w:left="3600" w:right="810"/>
      <w:jc w:val="both"/>
    </w:pPr>
    <w:rPr>
      <w:rFonts w:cs="Times New Roman"/>
      <w:sz w:val="24"/>
      <w:lang w:val="en-CA" w:eastAsia="en-CA"/>
    </w:rPr>
  </w:style>
  <w:style w:type="character" w:styleId="BookTitle">
    <w:name w:val="Book Title"/>
    <w:uiPriority w:val="99"/>
    <w:semiHidden/>
    <w:qFormat/>
    <w:rsid w:val="00C33B76"/>
    <w:rPr>
      <w:rFonts w:ascii="Arial" w:hAnsi="Arial"/>
      <w:b/>
      <w:bCs/>
      <w:smallCaps/>
      <w:color w:val="auto"/>
      <w:spacing w:val="5"/>
      <w:sz w:val="24"/>
    </w:rPr>
  </w:style>
  <w:style w:type="paragraph" w:customStyle="1" w:styleId="JCIndent6">
    <w:name w:val="JCIndent6"/>
    <w:aliases w:val="i6"/>
    <w:uiPriority w:val="15"/>
    <w:qFormat/>
    <w:rsid w:val="001D0917"/>
    <w:pPr>
      <w:spacing w:before="0"/>
      <w:ind w:left="4320"/>
      <w:jc w:val="both"/>
    </w:pPr>
    <w:rPr>
      <w:rFonts w:eastAsia="Times New Roman"/>
      <w:lang w:val="en-US" w:eastAsia="en-CA"/>
    </w:rPr>
  </w:style>
  <w:style w:type="character" w:styleId="PlaceholderText">
    <w:name w:val="Placeholder Text"/>
    <w:basedOn w:val="DefaultParagraphFont"/>
    <w:uiPriority w:val="99"/>
    <w:semiHidden/>
    <w:rsid w:val="00587009"/>
    <w:rPr>
      <w:color w:val="808080"/>
    </w:rPr>
  </w:style>
  <w:style w:type="paragraph" w:customStyle="1" w:styleId="JChiddentext">
    <w:name w:val="JChiddentext"/>
    <w:aliases w:val="t1"/>
    <w:uiPriority w:val="26"/>
    <w:qFormat/>
    <w:rsid w:val="00AB1DE4"/>
    <w:rPr>
      <w:rFonts w:eastAsia="Times New Roman"/>
      <w:b/>
      <w:smallCaps/>
      <w:vanish/>
      <w:color w:val="FF0000"/>
      <w:sz w:val="20"/>
      <w:lang w:eastAsia="en-CA"/>
    </w:rPr>
  </w:style>
  <w:style w:type="paragraph" w:customStyle="1" w:styleId="JCBullet3">
    <w:name w:val="JCBullet3"/>
    <w:aliases w:val="b3"/>
    <w:uiPriority w:val="35"/>
    <w:qFormat/>
    <w:rsid w:val="00AF7BD9"/>
    <w:pPr>
      <w:numPr>
        <w:numId w:val="15"/>
      </w:numPr>
      <w:tabs>
        <w:tab w:val="left" w:pos="1440"/>
      </w:tabs>
      <w:jc w:val="both"/>
    </w:pPr>
    <w:rPr>
      <w:rFonts w:eastAsia="Times New Roman"/>
      <w:lang w:val="en-US" w:eastAsia="en-CA"/>
    </w:rPr>
  </w:style>
  <w:style w:type="paragraph" w:customStyle="1" w:styleId="JCBullet4">
    <w:name w:val="JCBullet4"/>
    <w:aliases w:val="b4"/>
    <w:uiPriority w:val="36"/>
    <w:qFormat/>
    <w:rsid w:val="00AF7BD9"/>
    <w:pPr>
      <w:numPr>
        <w:numId w:val="16"/>
      </w:numPr>
      <w:tabs>
        <w:tab w:val="left" w:pos="1440"/>
        <w:tab w:val="left" w:pos="2160"/>
      </w:tabs>
      <w:jc w:val="both"/>
    </w:pPr>
    <w:rPr>
      <w:rFonts w:eastAsia="Times New Roman"/>
      <w:lang w:val="en-US" w:eastAsia="en-CA"/>
    </w:rPr>
  </w:style>
  <w:style w:type="numbering" w:customStyle="1" w:styleId="Style1">
    <w:name w:val="Style1"/>
    <w:uiPriority w:val="99"/>
    <w:rsid w:val="0008064C"/>
    <w:pPr>
      <w:numPr>
        <w:numId w:val="17"/>
      </w:numPr>
    </w:pPr>
  </w:style>
  <w:style w:type="paragraph" w:customStyle="1" w:styleId="SA1">
    <w:name w:val="SA1"/>
    <w:basedOn w:val="Heading2"/>
    <w:uiPriority w:val="33"/>
    <w:qFormat/>
    <w:rsid w:val="00954B49"/>
    <w:pPr>
      <w:numPr>
        <w:ilvl w:val="0"/>
        <w:numId w:val="0"/>
      </w:numPr>
    </w:pPr>
  </w:style>
  <w:style w:type="paragraph" w:styleId="BalloonText">
    <w:name w:val="Balloon Text"/>
    <w:basedOn w:val="Normal"/>
    <w:link w:val="BalloonTextChar"/>
    <w:uiPriority w:val="99"/>
    <w:semiHidden/>
    <w:unhideWhenUsed/>
    <w:rsid w:val="0095043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437"/>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2A3B3F"/>
    <w:rPr>
      <w:sz w:val="16"/>
      <w:szCs w:val="16"/>
    </w:rPr>
  </w:style>
  <w:style w:type="paragraph" w:styleId="CommentText">
    <w:name w:val="annotation text"/>
    <w:basedOn w:val="Normal"/>
    <w:link w:val="CommentTextChar"/>
    <w:uiPriority w:val="99"/>
    <w:unhideWhenUsed/>
    <w:rsid w:val="00C247CD"/>
    <w:rPr>
      <w:szCs w:val="20"/>
    </w:rPr>
  </w:style>
  <w:style w:type="character" w:customStyle="1" w:styleId="CommentTextChar">
    <w:name w:val="Comment Text Char"/>
    <w:basedOn w:val="DefaultParagraphFont"/>
    <w:link w:val="CommentText"/>
    <w:uiPriority w:val="99"/>
    <w:rsid w:val="002A3B3F"/>
    <w:rPr>
      <w:rFonts w:eastAsia="Times New Roman" w:cs="Calibri"/>
      <w:sz w:val="20"/>
      <w:szCs w:val="20"/>
      <w:lang w:val="en-US"/>
    </w:rPr>
  </w:style>
  <w:style w:type="paragraph" w:styleId="CommentSubject">
    <w:name w:val="annotation subject"/>
    <w:basedOn w:val="CommentText"/>
    <w:next w:val="CommentText"/>
    <w:link w:val="CommentSubjectChar"/>
    <w:uiPriority w:val="99"/>
    <w:semiHidden/>
    <w:unhideWhenUsed/>
    <w:rsid w:val="002A3B3F"/>
    <w:rPr>
      <w:b/>
      <w:bCs/>
    </w:rPr>
  </w:style>
  <w:style w:type="character" w:customStyle="1" w:styleId="CommentSubjectChar">
    <w:name w:val="Comment Subject Char"/>
    <w:basedOn w:val="CommentTextChar"/>
    <w:link w:val="CommentSubject"/>
    <w:uiPriority w:val="99"/>
    <w:semiHidden/>
    <w:rsid w:val="002A3B3F"/>
    <w:rPr>
      <w:rFonts w:eastAsia="Times New Roman" w:cs="Calibri"/>
      <w:b/>
      <w:bCs/>
      <w:sz w:val="20"/>
      <w:szCs w:val="20"/>
      <w:lang w:val="en-US"/>
    </w:rPr>
  </w:style>
  <w:style w:type="paragraph" w:customStyle="1" w:styleId="Article">
    <w:name w:val="Article"/>
    <w:basedOn w:val="Heading1"/>
    <w:uiPriority w:val="99"/>
    <w:rsid w:val="00A33D3B"/>
    <w:pPr>
      <w:widowControl w:val="0"/>
      <w:numPr>
        <w:numId w:val="0"/>
      </w:numPr>
      <w:tabs>
        <w:tab w:val="num" w:pos="851"/>
      </w:tabs>
      <w:autoSpaceDE w:val="0"/>
      <w:autoSpaceDN w:val="0"/>
      <w:adjustRightInd w:val="0"/>
      <w:spacing w:before="0" w:after="300"/>
      <w:ind w:left="851" w:hanging="851"/>
      <w:jc w:val="center"/>
    </w:pPr>
    <w:rPr>
      <w:rFonts w:cs="Arial"/>
      <w:caps/>
      <w:color w:val="000000"/>
      <w:kern w:val="32"/>
      <w:sz w:val="28"/>
      <w:szCs w:val="24"/>
      <w:lang w:val="en-CA"/>
    </w:rPr>
  </w:style>
  <w:style w:type="paragraph" w:customStyle="1" w:styleId="Section">
    <w:name w:val="Section"/>
    <w:basedOn w:val="Heading2"/>
    <w:rsid w:val="00A33D3B"/>
    <w:pPr>
      <w:keepNext/>
      <w:widowControl w:val="0"/>
      <w:numPr>
        <w:ilvl w:val="0"/>
        <w:numId w:val="0"/>
      </w:numPr>
      <w:tabs>
        <w:tab w:val="num" w:pos="1080"/>
      </w:tabs>
      <w:autoSpaceDE w:val="0"/>
      <w:autoSpaceDN w:val="0"/>
      <w:adjustRightInd w:val="0"/>
      <w:spacing w:before="0" w:after="300"/>
      <w:ind w:left="1080" w:hanging="1080"/>
    </w:pPr>
    <w:rPr>
      <w:rFonts w:cs="Times New Roman"/>
      <w:b/>
      <w:bCs/>
      <w:iCs/>
      <w:szCs w:val="28"/>
      <w:lang w:val="en-CA"/>
    </w:rPr>
  </w:style>
  <w:style w:type="paragraph" w:customStyle="1" w:styleId="Subsection">
    <w:name w:val="Subsection"/>
    <w:basedOn w:val="Heading3"/>
    <w:rsid w:val="00A33D3B"/>
    <w:pPr>
      <w:numPr>
        <w:ilvl w:val="0"/>
        <w:numId w:val="0"/>
      </w:numPr>
      <w:tabs>
        <w:tab w:val="num" w:pos="1080"/>
      </w:tabs>
      <w:autoSpaceDE w:val="0"/>
      <w:autoSpaceDN w:val="0"/>
      <w:adjustRightInd w:val="0"/>
      <w:spacing w:before="0" w:after="300"/>
      <w:ind w:left="1080" w:hanging="1080"/>
    </w:pPr>
    <w:rPr>
      <w:rFonts w:ascii="Times New Roman" w:hAnsi="Times New Roman"/>
      <w:szCs w:val="26"/>
      <w:lang w:val="en-CA"/>
    </w:rPr>
  </w:style>
  <w:style w:type="paragraph" w:customStyle="1" w:styleId="Paragraph">
    <w:name w:val="Paragraph"/>
    <w:basedOn w:val="Heading4"/>
    <w:link w:val="ParagraphCharChar"/>
    <w:rsid w:val="00A33D3B"/>
    <w:pPr>
      <w:widowControl w:val="0"/>
      <w:numPr>
        <w:numId w:val="0"/>
      </w:numPr>
      <w:tabs>
        <w:tab w:val="num" w:pos="1800"/>
      </w:tabs>
      <w:autoSpaceDE w:val="0"/>
      <w:autoSpaceDN w:val="0"/>
      <w:adjustRightInd w:val="0"/>
      <w:spacing w:before="0" w:after="300"/>
      <w:ind w:left="1800" w:hanging="720"/>
    </w:pPr>
    <w:rPr>
      <w:rFonts w:ascii="Times New Roman" w:hAnsi="Times New Roman"/>
      <w:bCs/>
      <w:szCs w:val="28"/>
      <w:lang w:val="en-CA"/>
    </w:rPr>
  </w:style>
  <w:style w:type="character" w:customStyle="1" w:styleId="ParagraphCharChar">
    <w:name w:val="Paragraph Char Char"/>
    <w:basedOn w:val="DefaultParagraphFont"/>
    <w:link w:val="Paragraph"/>
    <w:rsid w:val="00A33D3B"/>
    <w:rPr>
      <w:rFonts w:ascii="Times New Roman" w:eastAsia="Times New Roman" w:hAnsi="Times New Roman"/>
      <w:bCs/>
      <w:szCs w:val="28"/>
    </w:rPr>
  </w:style>
  <w:style w:type="paragraph" w:customStyle="1" w:styleId="Subparagraph">
    <w:name w:val="Subparagraph"/>
    <w:basedOn w:val="Heading5"/>
    <w:uiPriority w:val="99"/>
    <w:rsid w:val="00A33D3B"/>
    <w:pPr>
      <w:widowControl w:val="0"/>
      <w:numPr>
        <w:ilvl w:val="0"/>
        <w:numId w:val="0"/>
      </w:numPr>
      <w:tabs>
        <w:tab w:val="clear" w:pos="4320"/>
        <w:tab w:val="num" w:pos="2520"/>
      </w:tabs>
      <w:autoSpaceDE w:val="0"/>
      <w:autoSpaceDN w:val="0"/>
      <w:adjustRightInd w:val="0"/>
      <w:spacing w:before="0" w:after="300"/>
      <w:ind w:left="2520" w:hanging="720"/>
      <w:jc w:val="left"/>
    </w:pPr>
    <w:rPr>
      <w:rFonts w:ascii="Times New Roman" w:hAnsi="Times New Roman"/>
      <w:bCs/>
      <w:iCs/>
      <w:szCs w:val="26"/>
      <w:lang w:val="en-CA"/>
    </w:rPr>
  </w:style>
  <w:style w:type="table" w:styleId="TableGrid">
    <w:name w:val="Table Grid"/>
    <w:basedOn w:val="TableNormal"/>
    <w:uiPriority w:val="59"/>
    <w:rsid w:val="00046E29"/>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32DCF"/>
    <w:pPr>
      <w:spacing w:before="0"/>
      <w:jc w:val="center"/>
    </w:pPr>
    <w:rPr>
      <w:rFonts w:ascii="Times New Roman" w:hAnsi="Times New Roman" w:cs="Times New Roman"/>
      <w:b/>
      <w:sz w:val="24"/>
      <w:szCs w:val="20"/>
    </w:rPr>
  </w:style>
  <w:style w:type="character" w:customStyle="1" w:styleId="TitleChar">
    <w:name w:val="Title Char"/>
    <w:basedOn w:val="DefaultParagraphFont"/>
    <w:link w:val="Title"/>
    <w:rsid w:val="00F32DCF"/>
    <w:rPr>
      <w:rFonts w:ascii="Times New Roman" w:eastAsia="Times New Roman" w:hAnsi="Times New Roman"/>
      <w:b/>
      <w:szCs w:val="20"/>
      <w:lang w:val="en-US"/>
    </w:rPr>
  </w:style>
  <w:style w:type="paragraph" w:styleId="BodyText">
    <w:name w:val="Body Text"/>
    <w:basedOn w:val="Normal"/>
    <w:link w:val="BodyTextChar"/>
    <w:semiHidden/>
    <w:rsid w:val="00F32DCF"/>
    <w:pPr>
      <w:spacing w:before="0"/>
      <w:jc w:val="center"/>
    </w:pPr>
    <w:rPr>
      <w:rFonts w:ascii="Times New Roman" w:hAnsi="Times New Roman" w:cs="Times New Roman"/>
      <w:b/>
      <w:sz w:val="24"/>
      <w:szCs w:val="20"/>
    </w:rPr>
  </w:style>
  <w:style w:type="character" w:customStyle="1" w:styleId="BodyTextChar">
    <w:name w:val="Body Text Char"/>
    <w:basedOn w:val="DefaultParagraphFont"/>
    <w:link w:val="BodyText"/>
    <w:semiHidden/>
    <w:rsid w:val="00F32DCF"/>
    <w:rPr>
      <w:rFonts w:ascii="Times New Roman" w:eastAsia="Times New Roman" w:hAnsi="Times New Roman"/>
      <w:b/>
      <w:szCs w:val="20"/>
      <w:lang w:val="en-US"/>
    </w:rPr>
  </w:style>
  <w:style w:type="paragraph" w:styleId="BodyText2">
    <w:name w:val="Body Text 2"/>
    <w:basedOn w:val="Normal"/>
    <w:link w:val="BodyText2Char"/>
    <w:semiHidden/>
    <w:rsid w:val="00F32DCF"/>
    <w:pPr>
      <w:spacing w:before="0"/>
    </w:pPr>
    <w:rPr>
      <w:rFonts w:ascii="Times New Roman" w:hAnsi="Times New Roman" w:cs="Times New Roman"/>
      <w:sz w:val="24"/>
      <w:szCs w:val="20"/>
    </w:rPr>
  </w:style>
  <w:style w:type="character" w:customStyle="1" w:styleId="BodyText2Char">
    <w:name w:val="Body Text 2 Char"/>
    <w:basedOn w:val="DefaultParagraphFont"/>
    <w:link w:val="BodyText2"/>
    <w:semiHidden/>
    <w:rsid w:val="00F32DCF"/>
    <w:rPr>
      <w:rFonts w:ascii="Times New Roman" w:eastAsia="Times New Roman" w:hAnsi="Times New Roman"/>
      <w:szCs w:val="20"/>
      <w:lang w:val="en-US"/>
    </w:rPr>
  </w:style>
  <w:style w:type="paragraph" w:styleId="BodyTextIndent">
    <w:name w:val="Body Text Indent"/>
    <w:basedOn w:val="Normal"/>
    <w:link w:val="BodyTextIndentChar"/>
    <w:semiHidden/>
    <w:rsid w:val="00F32DCF"/>
    <w:pPr>
      <w:spacing w:before="0"/>
      <w:ind w:left="1440" w:hanging="720"/>
    </w:pPr>
    <w:rPr>
      <w:rFonts w:ascii="Times New Roman" w:hAnsi="Times New Roman" w:cs="Times New Roman"/>
      <w:sz w:val="24"/>
      <w:szCs w:val="20"/>
    </w:rPr>
  </w:style>
  <w:style w:type="character" w:customStyle="1" w:styleId="BodyTextIndentChar">
    <w:name w:val="Body Text Indent Char"/>
    <w:basedOn w:val="DefaultParagraphFont"/>
    <w:link w:val="BodyTextIndent"/>
    <w:semiHidden/>
    <w:rsid w:val="00F32DCF"/>
    <w:rPr>
      <w:rFonts w:ascii="Times New Roman" w:eastAsia="Times New Roman" w:hAnsi="Times New Roman"/>
      <w:szCs w:val="20"/>
      <w:lang w:val="en-US"/>
    </w:rPr>
  </w:style>
  <w:style w:type="paragraph" w:styleId="BodyTextIndent2">
    <w:name w:val="Body Text Indent 2"/>
    <w:basedOn w:val="Normal"/>
    <w:link w:val="BodyTextIndent2Char"/>
    <w:semiHidden/>
    <w:rsid w:val="00F32DCF"/>
    <w:pPr>
      <w:spacing w:before="0"/>
      <w:ind w:left="720" w:hanging="720"/>
      <w:jc w:val="both"/>
    </w:pPr>
    <w:rPr>
      <w:rFonts w:ascii="Times New Roman" w:hAnsi="Times New Roman" w:cs="Times New Roman"/>
      <w:sz w:val="24"/>
      <w:szCs w:val="20"/>
    </w:rPr>
  </w:style>
  <w:style w:type="character" w:customStyle="1" w:styleId="BodyTextIndent2Char">
    <w:name w:val="Body Text Indent 2 Char"/>
    <w:basedOn w:val="DefaultParagraphFont"/>
    <w:link w:val="BodyTextIndent2"/>
    <w:semiHidden/>
    <w:rsid w:val="00F32DCF"/>
    <w:rPr>
      <w:rFonts w:ascii="Times New Roman" w:eastAsia="Times New Roman" w:hAnsi="Times New Roman"/>
      <w:szCs w:val="20"/>
      <w:lang w:val="en-US"/>
    </w:rPr>
  </w:style>
  <w:style w:type="paragraph" w:styleId="BodyTextIndent3">
    <w:name w:val="Body Text Indent 3"/>
    <w:basedOn w:val="Normal"/>
    <w:link w:val="BodyTextIndent3Char"/>
    <w:semiHidden/>
    <w:rsid w:val="00F32DCF"/>
    <w:pPr>
      <w:spacing w:before="0"/>
      <w:ind w:left="1440" w:hanging="720"/>
      <w:jc w:val="both"/>
    </w:pPr>
    <w:rPr>
      <w:rFonts w:ascii="Times New Roman" w:hAnsi="Times New Roman" w:cs="Times New Roman"/>
      <w:sz w:val="24"/>
      <w:szCs w:val="20"/>
    </w:rPr>
  </w:style>
  <w:style w:type="character" w:customStyle="1" w:styleId="BodyTextIndent3Char">
    <w:name w:val="Body Text Indent 3 Char"/>
    <w:basedOn w:val="DefaultParagraphFont"/>
    <w:link w:val="BodyTextIndent3"/>
    <w:semiHidden/>
    <w:rsid w:val="00F32DCF"/>
    <w:rPr>
      <w:rFonts w:ascii="Times New Roman" w:eastAsia="Times New Roman" w:hAnsi="Times New Roman"/>
      <w:szCs w:val="20"/>
      <w:lang w:val="en-US"/>
    </w:rPr>
  </w:style>
  <w:style w:type="paragraph" w:customStyle="1" w:styleId="Level1">
    <w:name w:val="Level 1"/>
    <w:basedOn w:val="Normal"/>
    <w:rsid w:val="00F32DCF"/>
    <w:pPr>
      <w:widowControl w:val="0"/>
      <w:numPr>
        <w:numId w:val="31"/>
      </w:numPr>
      <w:spacing w:before="0"/>
      <w:ind w:left="720" w:hanging="720"/>
      <w:outlineLvl w:val="0"/>
    </w:pPr>
    <w:rPr>
      <w:rFonts w:ascii="Courier" w:hAnsi="Courier" w:cs="Times New Roman"/>
      <w:snapToGrid w:val="0"/>
      <w:sz w:val="24"/>
      <w:szCs w:val="20"/>
    </w:rPr>
  </w:style>
  <w:style w:type="paragraph" w:customStyle="1" w:styleId="Level2">
    <w:name w:val="Level 2"/>
    <w:basedOn w:val="Normal"/>
    <w:rsid w:val="00146882"/>
    <w:pPr>
      <w:widowControl w:val="0"/>
      <w:numPr>
        <w:ilvl w:val="1"/>
        <w:numId w:val="34"/>
      </w:numPr>
      <w:autoSpaceDE w:val="0"/>
      <w:autoSpaceDN w:val="0"/>
      <w:adjustRightInd w:val="0"/>
      <w:spacing w:before="0"/>
      <w:outlineLvl w:val="1"/>
    </w:pPr>
    <w:rPr>
      <w:rFonts w:ascii="Times New Roman" w:hAnsi="Times New Roman" w:cs="Times New Roman"/>
      <w:sz w:val="24"/>
      <w:lang w:eastAsia="en-CA"/>
    </w:rPr>
  </w:style>
  <w:style w:type="paragraph" w:customStyle="1" w:styleId="Paragaph">
    <w:name w:val="Paragaph"/>
    <w:basedOn w:val="Normal"/>
    <w:rsid w:val="00146882"/>
    <w:pPr>
      <w:widowControl w:val="0"/>
      <w:numPr>
        <w:numId w:val="34"/>
      </w:numPr>
      <w:tabs>
        <w:tab w:val="left" w:pos="720"/>
      </w:tabs>
      <w:autoSpaceDE w:val="0"/>
      <w:autoSpaceDN w:val="0"/>
      <w:adjustRightInd w:val="0"/>
      <w:spacing w:after="120"/>
      <w:outlineLvl w:val="0"/>
    </w:pPr>
    <w:rPr>
      <w:rFonts w:ascii="Times New Roman" w:hAnsi="Times New Roman" w:cs="Times New Roman"/>
      <w:sz w:val="24"/>
      <w:lang w:val="en-CA" w:eastAsia="en-CA"/>
    </w:rPr>
  </w:style>
  <w:style w:type="character" w:customStyle="1" w:styleId="StyleHeading4TimesNewRoman1Char">
    <w:name w:val="Style Heading 4 + Times New Roman1 Char"/>
    <w:basedOn w:val="DefaultParagraphFont"/>
    <w:link w:val="StyleHeading4TimesNewRoman1"/>
    <w:locked/>
    <w:rsid w:val="00DA2834"/>
    <w:rPr>
      <w:rFonts w:cs="Arial"/>
    </w:rPr>
  </w:style>
  <w:style w:type="paragraph" w:customStyle="1" w:styleId="StyleHeading4TimesNewRoman1">
    <w:name w:val="Style Heading 4 + Times New Roman1"/>
    <w:basedOn w:val="Normal"/>
    <w:link w:val="StyleHeading4TimesNewRoman1Char"/>
    <w:rsid w:val="00DA2834"/>
    <w:pPr>
      <w:autoSpaceDE w:val="0"/>
      <w:autoSpaceDN w:val="0"/>
      <w:spacing w:before="0" w:after="360"/>
      <w:ind w:left="1800" w:hanging="720"/>
    </w:pPr>
    <w:rPr>
      <w:rFonts w:eastAsiaTheme="minorHAnsi" w:cs="Arial"/>
      <w:sz w:val="24"/>
      <w:lang w:val="en-CA"/>
    </w:rPr>
  </w:style>
  <w:style w:type="paragraph" w:styleId="FootnoteText">
    <w:name w:val="footnote text"/>
    <w:basedOn w:val="Normal"/>
    <w:link w:val="FootnoteTextChar"/>
    <w:uiPriority w:val="99"/>
    <w:unhideWhenUsed/>
    <w:rsid w:val="00F9269B"/>
    <w:pPr>
      <w:spacing w:before="0"/>
    </w:pPr>
    <w:rPr>
      <w:szCs w:val="20"/>
    </w:rPr>
  </w:style>
  <w:style w:type="character" w:customStyle="1" w:styleId="FootnoteTextChar">
    <w:name w:val="Footnote Text Char"/>
    <w:basedOn w:val="DefaultParagraphFont"/>
    <w:link w:val="FootnoteText"/>
    <w:uiPriority w:val="99"/>
    <w:rsid w:val="00F9269B"/>
    <w:rPr>
      <w:rFonts w:eastAsia="Times New Roman" w:cs="Calibri"/>
      <w:sz w:val="20"/>
      <w:szCs w:val="20"/>
      <w:lang w:val="en-US"/>
    </w:rPr>
  </w:style>
  <w:style w:type="character" w:styleId="FootnoteReference">
    <w:name w:val="footnote reference"/>
    <w:basedOn w:val="DefaultParagraphFont"/>
    <w:uiPriority w:val="99"/>
    <w:semiHidden/>
    <w:unhideWhenUsed/>
    <w:rsid w:val="00F9269B"/>
    <w:rPr>
      <w:vertAlign w:val="superscript"/>
    </w:rPr>
  </w:style>
  <w:style w:type="paragraph" w:customStyle="1" w:styleId="subsection0">
    <w:name w:val="subsection"/>
    <w:basedOn w:val="Normal"/>
    <w:rsid w:val="00AC1FFC"/>
    <w:pPr>
      <w:spacing w:before="100" w:beforeAutospacing="1" w:after="100" w:afterAutospacing="1"/>
    </w:pPr>
    <w:rPr>
      <w:rFonts w:ascii="Times New Roman" w:hAnsi="Times New Roman" w:cs="Times New Roman"/>
      <w:sz w:val="24"/>
      <w:lang w:val="en-CA" w:eastAsia="en-CA"/>
    </w:rPr>
  </w:style>
  <w:style w:type="character" w:customStyle="1" w:styleId="sectionlabel">
    <w:name w:val="sectionlabel"/>
    <w:basedOn w:val="DefaultParagraphFont"/>
    <w:rsid w:val="00AC1FFC"/>
  </w:style>
  <w:style w:type="character" w:customStyle="1" w:styleId="lawlabel">
    <w:name w:val="lawlabel"/>
    <w:basedOn w:val="DefaultParagraphFont"/>
    <w:rsid w:val="00AC1FFC"/>
  </w:style>
  <w:style w:type="paragraph" w:customStyle="1" w:styleId="paragraph0">
    <w:name w:val="paragraph"/>
    <w:basedOn w:val="Normal"/>
    <w:rsid w:val="00AC1FFC"/>
    <w:pPr>
      <w:spacing w:before="100" w:beforeAutospacing="1" w:after="100" w:afterAutospacing="1"/>
    </w:pPr>
    <w:rPr>
      <w:rFonts w:ascii="Times New Roman" w:hAnsi="Times New Roman" w:cs="Times New Roman"/>
      <w:sz w:val="24"/>
      <w:lang w:val="en-CA" w:eastAsia="en-CA"/>
    </w:rPr>
  </w:style>
  <w:style w:type="paragraph" w:customStyle="1" w:styleId="marginalnote">
    <w:name w:val="marginalnote"/>
    <w:basedOn w:val="Normal"/>
    <w:rsid w:val="00AC1FFC"/>
    <w:pPr>
      <w:spacing w:before="100" w:beforeAutospacing="1" w:after="100" w:afterAutospacing="1"/>
    </w:pPr>
    <w:rPr>
      <w:rFonts w:ascii="Times New Roman" w:hAnsi="Times New Roman" w:cs="Times New Roman"/>
      <w:sz w:val="24"/>
      <w:lang w:val="en-CA" w:eastAsia="en-CA"/>
    </w:rPr>
  </w:style>
  <w:style w:type="character" w:customStyle="1" w:styleId="wb-invisible">
    <w:name w:val="wb-invisible"/>
    <w:basedOn w:val="DefaultParagraphFont"/>
    <w:rsid w:val="00AC1FFC"/>
  </w:style>
  <w:style w:type="character" w:styleId="HTMLCite">
    <w:name w:val="HTML Cite"/>
    <w:basedOn w:val="DefaultParagraphFont"/>
    <w:uiPriority w:val="99"/>
    <w:semiHidden/>
    <w:unhideWhenUsed/>
    <w:rsid w:val="00AC1F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7553">
      <w:bodyDiv w:val="1"/>
      <w:marLeft w:val="0"/>
      <w:marRight w:val="0"/>
      <w:marTop w:val="0"/>
      <w:marBottom w:val="0"/>
      <w:divBdr>
        <w:top w:val="none" w:sz="0" w:space="0" w:color="auto"/>
        <w:left w:val="none" w:sz="0" w:space="0" w:color="auto"/>
        <w:bottom w:val="none" w:sz="0" w:space="0" w:color="auto"/>
        <w:right w:val="none" w:sz="0" w:space="0" w:color="auto"/>
      </w:divBdr>
    </w:div>
    <w:div w:id="111562950">
      <w:bodyDiv w:val="1"/>
      <w:marLeft w:val="0"/>
      <w:marRight w:val="0"/>
      <w:marTop w:val="0"/>
      <w:marBottom w:val="0"/>
      <w:divBdr>
        <w:top w:val="none" w:sz="0" w:space="0" w:color="auto"/>
        <w:left w:val="none" w:sz="0" w:space="0" w:color="auto"/>
        <w:bottom w:val="none" w:sz="0" w:space="0" w:color="auto"/>
        <w:right w:val="none" w:sz="0" w:space="0" w:color="auto"/>
      </w:divBdr>
    </w:div>
    <w:div w:id="167853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yperlink" Target="https://laws-lois.justice.gc.ca/eng/acts/I-5"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taggart\AppData\Local\Microsoft\Windows\Temporary%20Internet%20Files\Content.Outlook\58K22A6K\Commercial%20Leas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1 xmlns="b725f225-bea6-44e9-8570-dad8cce9101e" xsi:nil="true"/>
    <GCDOCS_x0020_File_x0020_Number xmlns="b725f225-bea6-44e9-8570-dad8cce9101e">4285332</GCDOCS_x0020_File_x0020_Number>
    <Folder xmlns="b725f225-bea6-44e9-8570-dad8cce9101e" xsi:nil="true"/>
    <Business_x0020_Unit xmlns="b725f225-bea6-44e9-8570-dad8cce9101e">BCRO - ALS - Advisory [41530] | BRCB - SDA - Avis juridique [41530] </Business_x0020_Unit>
    <i155234f7ce9406785afd802285f54b6 xmlns="b725f225-bea6-44e9-8570-dad8cce9101e">
      <Terms xmlns="http://schemas.microsoft.com/office/infopath/2007/PartnerControls">
        <TermInfo xmlns="http://schemas.microsoft.com/office/infopath/2007/PartnerControls">
          <TermName xmlns="http://schemas.microsoft.com/office/infopath/2007/PartnerControls">Protected A</TermName>
          <TermId xmlns="http://schemas.microsoft.com/office/infopath/2007/PartnerControls">6f94c222-6c14-4f4a-adb4-b8620ca0ece4</TermId>
        </TermInfo>
      </Terms>
    </i155234f7ce9406785afd802285f54b6>
    <Portfolio xmlns="b725f225-bea6-44e9-8570-dad8cce9101e" xsi:nil="true"/>
    <LEXFilename xmlns="b725f225-bea6-44e9-8570-dad8cce9101e">PRECEDENTS - ABORIGINAL LAW ADVISORY SERVICES(LEX-4285332)</LEXFilename>
    <Sent_x0020_To_x0020_Justipedia xmlns="b725f225-bea6-44e9-8570-dad8cce9101e">false</Sent_x0020_To_x0020_Justipedia>
    <o3c5bb5e6342430985bfa72fbf8830b6 xmlns="b725f225-bea6-44e9-8570-dad8cce9101e">
      <Terms xmlns="http://schemas.microsoft.com/office/infopath/2007/PartnerControls">
        <TermInfo xmlns="http://schemas.microsoft.com/office/infopath/2007/PartnerControls">
          <TermName xmlns="http://schemas.microsoft.com/office/infopath/2007/PartnerControls">Corporate</TermName>
          <TermId xmlns="http://schemas.microsoft.com/office/infopath/2007/PartnerControls">67f3b110-abc1-414d-9b3b-a93580807773</TermId>
        </TermInfo>
      </Terms>
    </o3c5bb5e6342430985bfa72fbf8830b6>
    <TaxCatchAll xmlns="b725f225-bea6-44e9-8570-dad8cce9101e">
      <Value>17</Value>
      <Value>70</Value>
      <Value>2</Value>
      <Value>7</Value>
    </TaxCatchAll>
    <SourceID xmlns="b725f225-bea6-44e9-8570-dad8cce9101e">20348463</SourceID>
    <TaxKeywordTaxHTField xmlns="b725f225-bea6-44e9-8570-dad8cce9101e">
      <Terms xmlns="http://schemas.microsoft.com/office/infopath/2007/PartnerControls"/>
    </TaxKeywordTaxHTField>
    <Category3 xmlns="b725f225-bea6-44e9-8570-dad8cce9101e" xsi:nil="true"/>
    <Exceptions xmlns="b725f225-bea6-44e9-8570-dad8cce9101e" xsi:nil="true"/>
    <MigrationNote xmlns="b725f225-bea6-44e9-8570-dad8cce9101e">FileIdentifier:309204;  
DocumentIdentifier:20348463;  
DocumentGroupCodeIdentifier:48664;  
DocumentOriginDateTime:;  
DocumentCreationDateTime:Dec 13 2018  7:10PM;  
DocumentLastModifiedDateTime:;  
DocumentOpenedByName:JU1ICASEW1\djordan;  
DocumentSourceDescription:;  
DocumentTypeCodeIdentifier:12742:Contract;
DocumentSubjectDescription:;  
DocumentDescription:Permit - Current (2018 12 13);  
DocumentCreatedByUserIdentifier:12887;  
DocumentFinalFiledVersionDate:;  
DocumentMarkedForCKO:No;  
DocumentMarkedForCKODate:;  
DocumentMarkedForCKOByUserIdentifier:No;  
DocumentAreaOfPracticeDescription:</MigrationNote>
    <Origin xmlns="b725f225-bea6-44e9-8570-dad8cce9101e" xsi:nil="true"/>
    <HasAttachments xmlns="b725f225-bea6-44e9-8570-dad8cce9101e">false</HasAttachments>
    <FileIdentifier xmlns="b725f225-bea6-44e9-8570-dad8cce9101e">309204</FileIdentifier>
    <i93b4daf849840eeaef05c05bfeec49d xmlns="b725f225-bea6-44e9-8570-dad8cce9101e">
      <Terms xmlns="http://schemas.microsoft.com/office/infopath/2007/PartnerControls">
        <TermInfo xmlns="http://schemas.microsoft.com/office/infopath/2007/PartnerControls">
          <TermName xmlns="http://schemas.microsoft.com/office/infopath/2007/PartnerControls">Licenses ＆ Permits</TermName>
          <TermId xmlns="http://schemas.microsoft.com/office/infopath/2007/PartnerControls">9e9159d7-e70a-462a-b219-d906a922d790</TermId>
        </TermInfo>
      </Terms>
    </i93b4daf849840eeaef05c05bfeec49d>
    <ClosedDate xmlns="b725f225-bea6-44e9-8570-dad8cce9101e" xsi:nil="true"/>
    <ocb9e50a2dbb4c02884e7fc13588e9d7 xmlns="b725f225-bea6-44e9-8570-dad8cce9101e">
      <Terms xmlns="http://schemas.microsoft.com/office/infopath/2007/PartnerControls"/>
    </ocb9e50a2dbb4c02884e7fc13588e9d7>
    <JustipediaNotes xmlns="b725f225-bea6-44e9-8570-dad8cce9101e" xsi:nil="true"/>
    <LCMSURL xmlns="b725f225-bea6-44e9-8570-dad8cce9101e">https://lexprod.justice.gc.ca/lexprod/main.aspx?etn=just_file&amp;id={82A565BE-02D1-E911-8182-00505695BCB6}&amp;pagetype=entityrecord</LCMSURL>
    <p98d4e7371714dd68ba8ead81c2f0b01 xmlns="b725f225-bea6-44e9-8570-dad8cce9101e">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a4bed915-78d8-458e-a073-85b2d5287cd2</TermId>
        </TermInfo>
      </Terms>
    </p98d4e7371714dd68ba8ead81c2f0b01>
    <Ready_x0020_for_x0020_Archiving xmlns="b725f225-bea6-44e9-8570-dad8cce9101e">false</Ready_x0020_for_x0020_Archiving>
    <Closed xmlns="b725f225-bea6-44e9-8570-dad8cce9101e">false</Closed>
    <LEXCourtFileNumber xmlns="b725f225-bea6-44e9-8570-dad8cce9101e" xsi:nil="true"/>
    <nabe869b5d1e4e3da4a7c2ceffa4fc68 xmlns="b725f225-bea6-44e9-8570-dad8cce9101e">
      <Terms xmlns="http://schemas.microsoft.com/office/infopath/2007/PartnerControls"/>
    </nabe869b5d1e4e3da4a7c2ceffa4fc68>
  </documentManagement>
</p:properties>
</file>

<file path=customXml/item5.xml><?xml version="1.0" encoding="utf-8"?>
<ct:contentTypeSchema xmlns:ct="http://schemas.microsoft.com/office/2006/metadata/contentType" xmlns:ma="http://schemas.microsoft.com/office/2006/metadata/properties/metaAttributes" ct:_="" ma:_="" ma:contentTypeName="LEX Document" ma:contentTypeID="0x01010016BC42CC3E36B949A57109B2CD76302400509F4E42AD74714191444DC60DC6004B" ma:contentTypeVersion="48" ma:contentTypeDescription="" ma:contentTypeScope="" ma:versionID="1e2a63647db417c2251481b2772f8a59">
  <xsd:schema xmlns:xsd="http://www.w3.org/2001/XMLSchema" xmlns:xs="http://www.w3.org/2001/XMLSchema" xmlns:p="http://schemas.microsoft.com/office/2006/metadata/properties" xmlns:ns2="b725f225-bea6-44e9-8570-dad8cce9101e" targetNamespace="http://schemas.microsoft.com/office/2006/metadata/properties" ma:root="true" ma:fieldsID="8f5cc34e8c8ea72f236df766624731d6" ns2:_="">
    <xsd:import namespace="b725f225-bea6-44e9-8570-dad8cce9101e"/>
    <xsd:element name="properties">
      <xsd:complexType>
        <xsd:sequence>
          <xsd:element name="documentManagement">
            <xsd:complexType>
              <xsd:all>
                <xsd:element ref="ns2:FileIdentifier" minOccurs="0"/>
                <xsd:element ref="ns2:GCDOCS_x0020_File_x0020_Number" minOccurs="0"/>
                <xsd:element ref="ns2:LEXCourtFileNumber" minOccurs="0"/>
                <xsd:element ref="ns2:Business_x0020_Unit" minOccurs="0"/>
                <xsd:element ref="ns2:Origin" minOccurs="0"/>
                <xsd:element ref="ns2:Category3" minOccurs="0"/>
                <xsd:element ref="ns2:Sent_x0020_To_x0020_Justipedia" minOccurs="0"/>
                <xsd:element ref="ns2:Notes1" minOccurs="0"/>
                <xsd:element ref="ns2:Exceptions" minOccurs="0"/>
                <xsd:element ref="ns2:LCMSURL" minOccurs="0"/>
                <xsd:element ref="ns2:Ready_x0020_for_x0020_Archiving" minOccurs="0"/>
                <xsd:element ref="ns2:MigrationNote" minOccurs="0"/>
                <xsd:element ref="ns2:SourceID" minOccurs="0"/>
                <xsd:element ref="ns2:Closed" minOccurs="0"/>
                <xsd:element ref="ns2:LEXFilename" minOccurs="0"/>
                <xsd:element ref="ns2:HasAttachments" minOccurs="0"/>
                <xsd:element ref="ns2:Folder" minOccurs="0"/>
                <xsd:element ref="ns2:JustipediaNotes" minOccurs="0"/>
                <xsd:element ref="ns2:Portfolio" minOccurs="0"/>
                <xsd:element ref="ns2:TaxKeywordTaxHTField" minOccurs="0"/>
                <xsd:element ref="ns2:ocb9e50a2dbb4c02884e7fc13588e9d7" minOccurs="0"/>
                <xsd:element ref="ns2:o3c5bb5e6342430985bfa72fbf8830b6" minOccurs="0"/>
                <xsd:element ref="ns2:i93b4daf849840eeaef05c05bfeec49d" minOccurs="0"/>
                <xsd:element ref="ns2:TaxCatchAll" minOccurs="0"/>
                <xsd:element ref="ns2:i155234f7ce9406785afd802285f54b6" minOccurs="0"/>
                <xsd:element ref="ns2:TaxCatchAllLabel" minOccurs="0"/>
                <xsd:element ref="ns2:p98d4e7371714dd68ba8ead81c2f0b01" minOccurs="0"/>
                <xsd:element ref="ns2:ClosedDate" minOccurs="0"/>
                <xsd:element ref="ns2:nabe869b5d1e4e3da4a7c2ceffa4fc6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25f225-bea6-44e9-8570-dad8cce9101e" elementFormDefault="qualified">
    <xsd:import namespace="http://schemas.microsoft.com/office/2006/documentManagement/types"/>
    <xsd:import namespace="http://schemas.microsoft.com/office/infopath/2007/PartnerControls"/>
    <xsd:element name="FileIdentifier" ma:index="1" nillable="true" ma:displayName="LEX File Number" ma:internalName="FileIdentifier">
      <xsd:simpleType>
        <xsd:restriction base="dms:Text">
          <xsd:maxLength value="255"/>
        </xsd:restriction>
      </xsd:simpleType>
    </xsd:element>
    <xsd:element name="GCDOCS_x0020_File_x0020_Number" ma:index="2" nillable="true" ma:displayName="GCDOCS File Number" ma:internalName="GCDOCS_x0020_File_x0020_Number">
      <xsd:simpleType>
        <xsd:restriction base="dms:Text">
          <xsd:maxLength value="255"/>
        </xsd:restriction>
      </xsd:simpleType>
    </xsd:element>
    <xsd:element name="LEXCourtFileNumber" ma:index="3" nillable="true" ma:displayName="Court File Number" ma:internalName="LEXCourtFileNumber">
      <xsd:simpleType>
        <xsd:restriction base="dms:Text">
          <xsd:maxLength value="255"/>
        </xsd:restriction>
      </xsd:simpleType>
    </xsd:element>
    <xsd:element name="Business_x0020_Unit" ma:index="5" nillable="true" ma:displayName="Business Unit" ma:internalName="Business_x0020_Unit">
      <xsd:simpleType>
        <xsd:restriction base="dms:Text">
          <xsd:maxLength value="255"/>
        </xsd:restriction>
      </xsd:simpleType>
    </xsd:element>
    <xsd:element name="Origin" ma:index="7" nillable="true" ma:displayName="Origin" ma:format="DateOnly" ma:internalName="Origin">
      <xsd:simpleType>
        <xsd:restriction base="dms:DateTime"/>
      </xsd:simpleType>
    </xsd:element>
    <xsd:element name="Category3" ma:index="9" nillable="true" ma:displayName="Doc. Subject" ma:internalName="Category3">
      <xsd:simpleType>
        <xsd:restriction base="dms:Text">
          <xsd:maxLength value="255"/>
        </xsd:restriction>
      </xsd:simpleType>
    </xsd:element>
    <xsd:element name="Sent_x0020_To_x0020_Justipedia" ma:index="12" nillable="true" ma:displayName="Sent To Justipedia" ma:default="0" ma:internalName="Sent_x0020_To_x0020_Justipedia">
      <xsd:simpleType>
        <xsd:restriction base="dms:Boolean"/>
      </xsd:simpleType>
    </xsd:element>
    <xsd:element name="Notes1" ma:index="13" nillable="true" ma:displayName="Notes" ma:internalName="Notes1" ma:readOnly="false">
      <xsd:simpleType>
        <xsd:restriction base="dms:Note"/>
      </xsd:simpleType>
    </xsd:element>
    <xsd:element name="Exceptions" ma:index="14" nillable="true" ma:displayName="Exceptions" ma:internalName="Exceptions">
      <xsd:simpleType>
        <xsd:restriction base="dms:Text">
          <xsd:maxLength value="255"/>
        </xsd:restriction>
      </xsd:simpleType>
    </xsd:element>
    <xsd:element name="LCMSURL" ma:index="15" nillable="true" ma:displayName="LEX URL" ma:internalName="LCMSURL">
      <xsd:simpleType>
        <xsd:restriction base="dms:Text">
          <xsd:maxLength value="255"/>
        </xsd:restriction>
      </xsd:simpleType>
    </xsd:element>
    <xsd:element name="Ready_x0020_for_x0020_Archiving" ma:index="16" nillable="true" ma:displayName="Ready for Archiving" ma:default="0" ma:internalName="Ready_x0020_for_x0020_Archiving">
      <xsd:simpleType>
        <xsd:restriction base="dms:Boolean"/>
      </xsd:simpleType>
    </xsd:element>
    <xsd:element name="MigrationNote" ma:index="17" nillable="true" ma:displayName="MigrationNote" ma:internalName="MigrationNote">
      <xsd:simpleType>
        <xsd:restriction base="dms:Note"/>
      </xsd:simpleType>
    </xsd:element>
    <xsd:element name="SourceID" ma:index="18" nillable="true" ma:displayName="SourceID" ma:internalName="SourceID">
      <xsd:simpleType>
        <xsd:restriction base="dms:Text">
          <xsd:maxLength value="255"/>
        </xsd:restriction>
      </xsd:simpleType>
    </xsd:element>
    <xsd:element name="Closed" ma:index="19" nillable="true" ma:displayName="Closed" ma:default="0" ma:internalName="Closed">
      <xsd:simpleType>
        <xsd:restriction base="dms:Boolean"/>
      </xsd:simpleType>
    </xsd:element>
    <xsd:element name="LEXFilename" ma:index="21" nillable="true" ma:displayName="LEXFilename" ma:internalName="LEXFilename">
      <xsd:simpleType>
        <xsd:restriction base="dms:Text">
          <xsd:maxLength value="255"/>
        </xsd:restriction>
      </xsd:simpleType>
    </xsd:element>
    <xsd:element name="HasAttachments" ma:index="22" nillable="true" ma:displayName="HasAttachments" ma:default="0" ma:internalName="HasAttachments">
      <xsd:simpleType>
        <xsd:restriction base="dms:Boolean"/>
      </xsd:simpleType>
    </xsd:element>
    <xsd:element name="Folder" ma:index="23" nillable="true" ma:displayName="Folder" ma:internalName="Folder">
      <xsd:simpleType>
        <xsd:restriction base="dms:Text">
          <xsd:maxLength value="255"/>
        </xsd:restriction>
      </xsd:simpleType>
    </xsd:element>
    <xsd:element name="JustipediaNotes" ma:index="24" nillable="true" ma:displayName="Justipedia Notes" ma:internalName="JustipediaNotes">
      <xsd:simpleType>
        <xsd:restriction base="dms:Note"/>
      </xsd:simpleType>
    </xsd:element>
    <xsd:element name="Portfolio" ma:index="25" nillable="true" ma:displayName="Portfolio" ma:internalName="Portfolio">
      <xsd:simpleType>
        <xsd:restriction base="dms:Text">
          <xsd:maxLength value="255"/>
        </xsd:restriction>
      </xsd:simpleType>
    </xsd:element>
    <xsd:element name="TaxKeywordTaxHTField" ma:index="27" nillable="true" ma:taxonomy="true" ma:internalName="TaxKeywordTaxHTField" ma:taxonomyFieldName="TaxKeyword" ma:displayName="Enterprise Keywords" ma:fieldId="{23f27201-bee3-471e-b2e7-b64fd8b7ca38}" ma:taxonomyMulti="true" ma:sspId="35648788-ecba-4b04-acbd-732497e0cf61" ma:termSetId="00000000-0000-0000-0000-000000000000" ma:anchorId="00000000-0000-0000-0000-000000000000" ma:open="true" ma:isKeyword="true">
      <xsd:complexType>
        <xsd:sequence>
          <xsd:element ref="pc:Terms" minOccurs="0" maxOccurs="1"/>
        </xsd:sequence>
      </xsd:complexType>
    </xsd:element>
    <xsd:element name="ocb9e50a2dbb4c02884e7fc13588e9d7" ma:index="30" nillable="true" ma:taxonomy="true" ma:internalName="ocb9e50a2dbb4c02884e7fc13588e9d7" ma:taxonomyFieldName="Areas_x0020_of_x0020_Practice" ma:displayName="Areas of Practice" ma:readOnly="false" ma:default="" ma:fieldId="{8cb9e50a-2dbb-4c02-884e-7fc13588e9d7}" ma:taxonomyMulti="true" ma:sspId="35648788-ecba-4b04-acbd-732497e0cf61" ma:termSetId="447515f1-d1bb-44b5-bd2d-3cba51390ef6" ma:anchorId="00000000-0000-0000-0000-000000000000" ma:open="false" ma:isKeyword="false">
      <xsd:complexType>
        <xsd:sequence>
          <xsd:element ref="pc:Terms" minOccurs="0" maxOccurs="1"/>
        </xsd:sequence>
      </xsd:complexType>
    </xsd:element>
    <xsd:element name="o3c5bb5e6342430985bfa72fbf8830b6" ma:index="34" nillable="true" ma:taxonomy="true" ma:internalName="o3c5bb5e6342430985bfa72fbf8830b6" ma:taxonomyFieldName="FileType1" ma:displayName="FileType" ma:default="" ma:fieldId="{83c5bb5e-6342-4309-85bf-a72fbf8830b6}" ma:sspId="35648788-ecba-4b04-acbd-732497e0cf61" ma:termSetId="a768a41d-ec6d-46a6-a7ef-d701f774a875" ma:anchorId="00000000-0000-0000-0000-000000000000" ma:open="false" ma:isKeyword="false">
      <xsd:complexType>
        <xsd:sequence>
          <xsd:element ref="pc:Terms" minOccurs="0" maxOccurs="1"/>
        </xsd:sequence>
      </xsd:complexType>
    </xsd:element>
    <xsd:element name="i93b4daf849840eeaef05c05bfeec49d" ma:index="36" nillable="true" ma:taxonomy="true" ma:internalName="i93b4daf849840eeaef05c05bfeec49d" ma:taxonomyFieldName="Document_x0020_type" ma:displayName="Document type" ma:readOnly="false" ma:default="" ma:fieldId="{293b4daf-8498-40ee-aef0-5c05bfeec49d}" ma:sspId="35648788-ecba-4b04-acbd-732497e0cf61" ma:termSetId="0f0ac3ff-8dbb-42b5-89e8-f9c0db08d6db" ma:anchorId="00000000-0000-0000-0000-000000000000" ma:open="false" ma:isKeyword="false">
      <xsd:complexType>
        <xsd:sequence>
          <xsd:element ref="pc:Terms" minOccurs="0" maxOccurs="1"/>
        </xsd:sequence>
      </xsd:complexType>
    </xsd:element>
    <xsd:element name="TaxCatchAll" ma:index="37" nillable="true" ma:displayName="Taxonomy Catch All Column" ma:hidden="true" ma:list="{38de113c-e623-49c6-b2d9-7425f098d60b}" ma:internalName="TaxCatchAll" ma:showField="CatchAllData" ma:web="078457d6-27b0-418b-9313-e752b11a89f0">
      <xsd:complexType>
        <xsd:complexContent>
          <xsd:extension base="dms:MultiChoiceLookup">
            <xsd:sequence>
              <xsd:element name="Value" type="dms:Lookup" maxOccurs="unbounded" minOccurs="0" nillable="true"/>
            </xsd:sequence>
          </xsd:extension>
        </xsd:complexContent>
      </xsd:complexType>
    </xsd:element>
    <xsd:element name="i155234f7ce9406785afd802285f54b6" ma:index="38" ma:taxonomy="true" ma:internalName="i155234f7ce9406785afd802285f54b6" ma:taxonomyFieldName="Security" ma:displayName="Security" ma:readOnly="false" ma:default="1;#Unclassified|46e30526-9ff0-4654-a636-aa8b02ed351c" ma:fieldId="{2155234f-7ce9-4067-85af-d802285f54b6}" ma:sspId="35648788-ecba-4b04-acbd-732497e0cf61" ma:termSetId="034b84e2-83a5-49f9-8e55-1e1dcc71e576" ma:anchorId="00000000-0000-0000-0000-000000000000" ma:open="false" ma:isKeyword="false">
      <xsd:complexType>
        <xsd:sequence>
          <xsd:element ref="pc:Terms" minOccurs="0" maxOccurs="1"/>
        </xsd:sequence>
      </xsd:complexType>
    </xsd:element>
    <xsd:element name="TaxCatchAllLabel" ma:index="39" nillable="true" ma:displayName="Taxonomy Catch All Column1" ma:hidden="true" ma:list="{38de113c-e623-49c6-b2d9-7425f098d60b}" ma:internalName="TaxCatchAllLabel" ma:readOnly="true" ma:showField="CatchAllDataLabel" ma:web="078457d6-27b0-418b-9313-e752b11a89f0">
      <xsd:complexType>
        <xsd:complexContent>
          <xsd:extension base="dms:MultiChoiceLookup">
            <xsd:sequence>
              <xsd:element name="Value" type="dms:Lookup" maxOccurs="unbounded" minOccurs="0" nillable="true"/>
            </xsd:sequence>
          </xsd:extension>
        </xsd:complexContent>
      </xsd:complexType>
    </xsd:element>
    <xsd:element name="p98d4e7371714dd68ba8ead81c2f0b01" ma:index="40" ma:taxonomy="true" ma:internalName="p98d4e7371714dd68ba8ead81c2f0b01" ma:taxonomyFieldName="Language1" ma:displayName="Language" ma:readOnly="false" ma:default="2;#English|a4bed915-78d8-458e-a073-85b2d5287cd2" ma:fieldId="{998d4e73-7171-4dd6-8ba8-ead81c2f0b01}" ma:sspId="35648788-ecba-4b04-acbd-732497e0cf61" ma:termSetId="d8f9ee4c-8009-4a39-b4e3-1804e0ffca2c" ma:anchorId="00000000-0000-0000-0000-000000000000" ma:open="false" ma:isKeyword="false">
      <xsd:complexType>
        <xsd:sequence>
          <xsd:element ref="pc:Terms" minOccurs="0" maxOccurs="1"/>
        </xsd:sequence>
      </xsd:complexType>
    </xsd:element>
    <xsd:element name="ClosedDate" ma:index="41" nillable="true" ma:displayName="ClosedDate" ma:format="DateOnly" ma:hidden="true" ma:internalName="ClosedDate" ma:readOnly="false">
      <xsd:simpleType>
        <xsd:restriction base="dms:DateTime"/>
      </xsd:simpleType>
    </xsd:element>
    <xsd:element name="nabe869b5d1e4e3da4a7c2ceffa4fc68" ma:index="42" nillable="true" ma:taxonomy="true" ma:internalName="nabe869b5d1e4e3da4a7c2ceffa4fc68" ma:taxonomyFieldName="LEXCourtLevel" ma:displayName="Court Level" ma:readOnly="false" ma:default="" ma:fieldId="{7abe869b-5d1e-4e3d-a4a7-c2ceffa4fc68}" ma:sspId="35648788-ecba-4b04-acbd-732497e0cf61" ma:termSetId="007661fa-01c7-4679-a8db-429f10c0ca3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5648788-ecba-4b04-acbd-732497e0cf61" ContentTypeId="0x01010016BC42CC3E36B949A57109B2CD763024" PreviousValue="false"/>
</file>

<file path=customXml/itemProps1.xml><?xml version="1.0" encoding="utf-8"?>
<ds:datastoreItem xmlns:ds="http://schemas.openxmlformats.org/officeDocument/2006/customXml" ds:itemID="{A8D42C17-ABB8-4DC9-B886-BA482C5E4CA6}">
  <ds:schemaRefs>
    <ds:schemaRef ds:uri="http://schemas.openxmlformats.org/officeDocument/2006/bibliography"/>
  </ds:schemaRefs>
</ds:datastoreItem>
</file>

<file path=customXml/itemProps2.xml><?xml version="1.0" encoding="utf-8"?>
<ds:datastoreItem xmlns:ds="http://schemas.openxmlformats.org/officeDocument/2006/customXml" ds:itemID="{FEB85C75-7C4E-4321-89A3-A5A851E9D9E0}">
  <ds:schemaRefs>
    <ds:schemaRef ds:uri="http://schemas.openxmlformats.org/officeDocument/2006/bibliography"/>
  </ds:schemaRefs>
</ds:datastoreItem>
</file>

<file path=customXml/itemProps3.xml><?xml version="1.0" encoding="utf-8"?>
<ds:datastoreItem xmlns:ds="http://schemas.openxmlformats.org/officeDocument/2006/customXml" ds:itemID="{AA37B084-D9C8-4D3E-A5C6-6A419587A6A7}">
  <ds:schemaRefs>
    <ds:schemaRef ds:uri="http://schemas.microsoft.com/sharepoint/v3/contenttype/forms"/>
  </ds:schemaRefs>
</ds:datastoreItem>
</file>

<file path=customXml/itemProps4.xml><?xml version="1.0" encoding="utf-8"?>
<ds:datastoreItem xmlns:ds="http://schemas.openxmlformats.org/officeDocument/2006/customXml" ds:itemID="{8637CBFE-E208-46BD-8EF3-EB0A4E4B1DDB}">
  <ds:schemaRefs>
    <ds:schemaRef ds:uri="http://schemas.microsoft.com/office/2006/metadata/properties"/>
    <ds:schemaRef ds:uri="http://schemas.microsoft.com/office/infopath/2007/PartnerControls"/>
    <ds:schemaRef ds:uri="b725f225-bea6-44e9-8570-dad8cce9101e"/>
  </ds:schemaRefs>
</ds:datastoreItem>
</file>

<file path=customXml/itemProps5.xml><?xml version="1.0" encoding="utf-8"?>
<ds:datastoreItem xmlns:ds="http://schemas.openxmlformats.org/officeDocument/2006/customXml" ds:itemID="{338B1B5D-0C47-4D12-8746-7F2E2AA76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25f225-bea6-44e9-8570-dad8cce91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01ECD7F-8111-4C74-8139-E1998D7A360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Commercial Lease (2).dotx</Template>
  <TotalTime>94</TotalTime>
  <Pages>56</Pages>
  <Words>15939</Words>
  <Characters>90853</Characters>
  <Application>Microsoft Office Word</Application>
  <DocSecurity>0</DocSecurity>
  <Lines>757</Lines>
  <Paragraphs>213</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Not everything within square brackets needs to be filled in, just fields, which </vt:lpstr>
      <vt:lpstr>    </vt:lpstr>
      <vt:lpstr>    Remove all bolded red drafting language before finalizing the permit.</vt:lpstr>
      <vt:lpstr>    Update all cross-references and the Table of Contents before finalizing the perm</vt:lpstr>
      <vt:lpstr>    “authorize” – the rights that the permittee obtains from the Minister are statut</vt:lpstr>
      <vt:lpstr>    “any person” – the Minister may only issue a permit to a natural person or an en</vt:lpstr>
      <vt:lpstr>    “to occupy or use a reserve … or otherwise exercise rights on a reserve” – this </vt:lpstr>
      <vt:lpstr>    “or to reside … on a reserve” – although this contemplates residency on reserve,</vt:lpstr>
      <vt:lpstr>    The Permit Area is part of the Reserve, which is held for the use and benefit of</vt:lpstr>
      <vt:lpstr>    End of Option 1.</vt:lpstr>
      <vt:lpstr>    The Permit Area is part of the Reserve, which is held for the use and benefit of</vt:lpstr>
      <vt:lpstr>    The members of the First Nation designated the Lands on [Month Day, Year], which</vt:lpstr>
      <vt:lpstr>    End of Option 2.</vt:lpstr>
      <vt:lpstr>    The Permit Area is on lands requested by the First Nation to be set aside as a r</vt:lpstr>
      <vt:lpstr>    End of Option 3.</vt:lpstr>
      <vt:lpstr>    The First Nation negotiated with the Permittee the permitting arrangement set ou</vt:lpstr>
      <vt:lpstr>    The Council consented to the issuance of this Permit and authorized its signator</vt:lpstr>
      <vt:lpstr>    The Permittor is authorized to issue this Permit under subsection 28(2) of the I</vt:lpstr>
      <vt:lpstr>    End of Option 1.</vt:lpstr>
      <vt:lpstr>    The Permittor is authorized to issue this Permit under subsection 53(1) of the I</vt:lpstr>
      <vt:lpstr>    The Permittor is authorized to issue this Permit under section 6 of ALRRCA.</vt:lpstr>
      <vt:lpstr>INTERPRETATION </vt:lpstr>
      <vt:lpstr>    Definitions – In this Permit, including the recitals, the following terms have t</vt:lpstr>
      <vt:lpstr>        “Additional Fees” means the amounts payable to the Permittor referred to in sect</vt:lpstr>
      <vt:lpstr>        “ALRRCA” means the Addition of Lands to Reserves and Reserve Creation Act, S.C. </vt:lpstr>
      <vt:lpstr>    End of Optional language.</vt:lpstr>
      <vt:lpstr>    OPTIONAL – If option 1 (periodic fees) is chosen in the Fees section, then inclu</vt:lpstr>
      <vt:lpstr>        “Annual Fees” means the amounts set out as such in section 3.3.</vt:lpstr>
      <vt:lpstr>    End of Option.</vt:lpstr>
      <vt:lpstr>    OPTIONAL – If option 1 (periodic fees) is chosen in the Fees section, then inclu</vt:lpstr>
      <vt:lpstr>        “Appraisal” means a written opinion of the Fair Market Fees prepared by an Appra</vt:lpstr>
      <vt:lpstr>        “Appraiser” means a person who is accredited as an appraiser by the Appraisal In</vt:lpstr>
      <vt:lpstr>    End of Option.</vt:lpstr>
      <vt:lpstr>        “Architect” means a person who is licensed as an architect in the province of [N</vt:lpstr>
      <vt:lpstr>        “Artifact” means a burial site, human remains, or an item of archeological or cu</vt:lpstr>
      <vt:lpstr>        “Authority” means:</vt:lpstr>
      <vt:lpstr>        a federal, provincial, municipal, First Nation, or other governmental authority </vt:lpstr>
      <vt:lpstr>        a utility company lawfully acting under its statutory power. </vt:lpstr>
      <vt:lpstr>        “Authorized Uses” means the uses referred to in section 2.2. </vt:lpstr>
      <vt:lpstr>        “Business Day” means a day that is not a Saturday, a Sunday, a federal or [Name </vt:lpstr>
      <vt:lpstr>        “Codes” means [Note: Insert applicable codes.  For example, in BC: the BC Buildi</vt:lpstr>
      <vt:lpstr>    OPTION 1 – If the lands are already reserve lands, then use the following:</vt:lpstr>
      <vt:lpstr>        “Commencement Date” means [Month Day, Year]. </vt:lpstr>
      <vt:lpstr>    End of Option 1.</vt:lpstr>
      <vt:lpstr>        “Commencement Date” means the date upon which the Permit Area is set apart as a </vt:lpstr>
      <vt:lpstr>    End of Option 2.</vt:lpstr>
      <vt:lpstr>        “Construction and Environmental Management Plan” means:</vt:lpstr>
      <vt:lpstr>        plans, design briefs, and construction specifications; and</vt:lpstr>
      <vt:lpstr>        all other documents reasonably required by the Decision Maker relating to the co</vt:lpstr>
      <vt:lpstr>        which comply with or are consistent with:</vt:lpstr>
      <vt:lpstr>        applicable Codes and Laws; and</vt:lpstr>
      <vt:lpstr>        all terms and conditions of a Decision Maker’s determination, including all miti</vt:lpstr>
      <vt:lpstr>        and include plans to address how the impacts on the Environment during construct</vt:lpstr>
      <vt:lpstr>        “Contaminant” means a substance regulated under Laws of Canada, the First Nation</vt:lpstr>
      <vt:lpstr>        “Council” means the First Nation’s “council of the band” within the meaning of t</vt:lpstr>
      <vt:lpstr>        “Decision Maker” means the Minister, when the Minister is representing the Permi</vt:lpstr>
      <vt:lpstr>        “Engineer” means a person who is licensed as an engineer in the province of [Nam</vt:lpstr>
      <vt:lpstr>        “Environment” has the meaning given it in the Canadian Environmental Protection </vt:lpstr>
      <vt:lpstr>        “Environmental Review” means the environmental review process referred to in sec</vt:lpstr>
      <vt:lpstr>        “Exempt Project” means a Project:</vt:lpstr>
      <vt:lpstr>        that is in one of the classes of projects designated under section 88 of the IAA</vt:lpstr>
      <vt:lpstr>        for which a Decision Maker is not required to conduct an Environmental Review by</vt:lpstr>
      <vt:lpstr>        and includes any similar concepts in an amended, succeeding, or replacement Law.</vt:lpstr>
      <vt:lpstr>        “Fair Market Fees” means the most probable annual fee that the Permit Area shoul</vt:lpstr>
      <vt:lpstr>        The Permittor and the Permittee are typically motivated, well informed, well adv</vt:lpstr>
      <vt:lpstr>        A reasonable time is allowed for exposure in the open market and the fees repres</vt:lpstr>
      <vt:lpstr>        The Permit Area is owned by the Permittor in fee simple, free of all charges and</vt:lpstr>
      <vt:lpstr>        The Permit Area does not include the Improvements made after the Commencement Da</vt:lpstr>
      <vt:lpstr>    End of Option.</vt:lpstr>
      <vt:lpstr>    OPTION 1 – If option 1 (periodic fees) is chosen in the Fees section, then use t</vt:lpstr>
      <vt:lpstr>        “Fees” means Additional Fees, Annual Fees, and Fair Market Fees.</vt:lpstr>
      <vt:lpstr>        “Fees” means Additional Fees and Prepaid Fees.</vt:lpstr>
      <vt:lpstr>        “First Nation Fees” means the amounts payable to the First Nation referred to in</vt:lpstr>
      <vt:lpstr>        “Gross Negligence or Wilful Misconduct” means an act or failure to act (whether </vt:lpstr>
      <vt:lpstr>        “IAA” means the Impact Assessment Act, S.C. 2019, c. 28, s. 1.</vt:lpstr>
      <vt:lpstr>        “Improvements” means the improvements to the freehold, as determined according t</vt:lpstr>
      <vt:lpstr>        buildings, structures, works, facilities, infrastructure, and utility services; </vt:lpstr>
      <vt:lpstr>        equipment, machinery, apparatus, and other such fixtures forming part of an impr</vt:lpstr>
      <vt:lpstr>        made by the Permittee or any Person on the Permit Area due to the rights of the </vt:lpstr>
      <vt:lpstr>        “Indian Act” means the Indian Act, R.S.C. 1985, c. I-5.</vt:lpstr>
      <vt:lpstr>        “Initial Period” means the five-year period starting on the Commencement Date an</vt:lpstr>
      <vt:lpstr>    End of Option.</vt:lpstr>
      <vt:lpstr>        “Laws” means all applicable laws, statutes, regulations, codes, orders, and by-l</vt:lpstr>
      <vt:lpstr>        “Minister” means the Minister with responsibility, from time to time, for admini</vt:lpstr>
      <vt:lpstr>        “Party” means a party to this Permit.</vt:lpstr>
      <vt:lpstr>        “Period” means, as the case may be: </vt:lpstr>
      <vt:lpstr>        the Initial Period; </vt:lpstr>
      <vt:lpstr>        a five-year period starting on the day following the end of a preceding five-yea</vt:lpstr>
      <vt:lpstr>        the last period of the Term, which may be less than five years, starting on the </vt:lpstr>
      <vt:lpstr>    End of Option.</vt:lpstr>
      <vt:lpstr>        “Permit” means this agreement, and all Schedules attached to it, as amended from</vt:lpstr>
      <vt:lpstr>        “Permit Area” means the area more particularly known and described as:</vt:lpstr>
      <vt:lpstr>        “Person” includes an individual, partnership, firm, company, corporation, incorp</vt:lpstr>
      <vt:lpstr>        “Prepaid Fees” means the amount set out in section 3.5. </vt:lpstr>
      <vt:lpstr>    End of Option.</vt:lpstr>
      <vt:lpstr>        “Project”:</vt:lpstr>
      <vt:lpstr>        has the meaning given it in section 81 of the IAA;</vt:lpstr>
      <vt:lpstr>        includes any designated activities under section 87 of the IAA; and </vt:lpstr>
      <vt:lpstr>        includes any similar concepts in an amended, succeeding, or replacement Law.</vt:lpstr>
      <vt:lpstr>        “Registry” means the registry with registration jurisdiction over the Permit Are</vt:lpstr>
    </vt:vector>
  </TitlesOfParts>
  <Company>Department of Justice / Ministère de la Justice</Company>
  <LinksUpToDate>false</LinksUpToDate>
  <CharactersWithSpaces>106579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gtaggart</dc:creator>
  <cp:keywords/>
  <dc:description/>
  <cp:lastModifiedBy>Pama, Julia</cp:lastModifiedBy>
  <cp:revision>19</cp:revision>
  <cp:lastPrinted>2020-08-28T15:58:00Z</cp:lastPrinted>
  <dcterms:created xsi:type="dcterms:W3CDTF">2023-01-04T22:45:00Z</dcterms:created>
  <dcterms:modified xsi:type="dcterms:W3CDTF">2025-07-30T17:43:00Z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FileType1">
    <vt:lpwstr>17;#Corporate|67f3b110-abc1-414d-9b3b-a93580807773</vt:lpwstr>
  </property>
  <property fmtid="{D5CDD505-2E9C-101B-9397-08002B2CF9AE}" pid="4" name="Order">
    <vt:r8>7200</vt:r8>
  </property>
  <property fmtid="{D5CDD505-2E9C-101B-9397-08002B2CF9AE}" pid="5" name="Areas of Practice">
    <vt:lpwstr/>
  </property>
  <property fmtid="{D5CDD505-2E9C-101B-9397-08002B2CF9AE}" pid="6" name="Security">
    <vt:lpwstr>7;#Protected A|6f94c222-6c14-4f4a-adb4-b8620ca0ece4</vt:lpwstr>
  </property>
  <property fmtid="{D5CDD505-2E9C-101B-9397-08002B2CF9AE}" pid="7" name="ContentTypeId">
    <vt:lpwstr>0x01010016BC42CC3E36B949A57109B2CD76302400509F4E42AD74714191444DC60DC6004B</vt:lpwstr>
  </property>
  <property fmtid="{D5CDD505-2E9C-101B-9397-08002B2CF9AE}" pid="8" name="Document type">
    <vt:lpwstr>70;#Licenses ＆ Permits|9e9159d7-e70a-462a-b219-d906a922d790</vt:lpwstr>
  </property>
  <property fmtid="{D5CDD505-2E9C-101B-9397-08002B2CF9AE}" pid="9" name="_CopySource">
    <vt:lpwstr>/</vt:lpwstr>
  </property>
  <property fmtid="{D5CDD505-2E9C-101B-9397-08002B2CF9AE}" pid="10" name="Language1">
    <vt:lpwstr>2;#English|a4bed915-78d8-458e-a073-85b2d5287cd2</vt:lpwstr>
  </property>
</Properties>
</file>