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866CF" w14:textId="0E655D9F" w:rsidR="003A5B6B" w:rsidRPr="005B3C41" w:rsidRDefault="003A5B6B" w:rsidP="003E2EC5">
      <w:pPr>
        <w:pStyle w:val="JCCentreB"/>
        <w:ind w:left="0" w:right="0"/>
        <w:rPr>
          <w:lang w:val="en-CA"/>
        </w:rPr>
      </w:pPr>
      <w:bookmarkStart w:id="0" w:name="Lease1"/>
      <w:r w:rsidRPr="005B3C41">
        <w:rPr>
          <w:lang w:val="en-CA"/>
        </w:rPr>
        <w:t>LEASE</w:t>
      </w:r>
      <w:r w:rsidR="00AD3056" w:rsidRPr="005B3C41">
        <w:rPr>
          <w:lang w:val="en-CA"/>
        </w:rPr>
        <w:t xml:space="preserve"> OF DESIGNATED LANDS</w:t>
      </w:r>
    </w:p>
    <w:p w14:paraId="7CD4CACE" w14:textId="77777777" w:rsidR="00476402" w:rsidRPr="005B3C41" w:rsidRDefault="00476402" w:rsidP="003E2EC5">
      <w:pPr>
        <w:pStyle w:val="JCCentreNB"/>
        <w:spacing w:before="0"/>
        <w:ind w:left="720" w:hanging="720"/>
        <w:rPr>
          <w:lang w:val="en-CA"/>
        </w:rPr>
      </w:pPr>
    </w:p>
    <w:p w14:paraId="0A754829" w14:textId="77777777" w:rsidR="00476402" w:rsidRPr="005B3C41" w:rsidRDefault="00476402" w:rsidP="003E2EC5">
      <w:pPr>
        <w:pStyle w:val="JCCentreNB"/>
        <w:spacing w:before="0"/>
        <w:ind w:left="720" w:hanging="720"/>
        <w:rPr>
          <w:lang w:val="en-CA"/>
        </w:rPr>
      </w:pPr>
    </w:p>
    <w:p w14:paraId="0B6B43F9" w14:textId="77777777" w:rsidR="00F04C84" w:rsidRPr="005B3C41" w:rsidRDefault="00F04C84" w:rsidP="003E2EC5">
      <w:pPr>
        <w:pStyle w:val="JCCentreNB"/>
        <w:spacing w:before="0"/>
        <w:ind w:left="720" w:hanging="720"/>
        <w:rPr>
          <w:lang w:val="en-CA"/>
        </w:rPr>
      </w:pPr>
    </w:p>
    <w:p w14:paraId="5FFCC70C" w14:textId="77777777" w:rsidR="003A5B6B" w:rsidRPr="005B3C41" w:rsidRDefault="003A5B6B" w:rsidP="003E2EC5">
      <w:pPr>
        <w:pStyle w:val="JCCentreNB"/>
        <w:spacing w:before="0"/>
        <w:ind w:left="720" w:hanging="720"/>
        <w:rPr>
          <w:lang w:val="en-CA"/>
        </w:rPr>
      </w:pPr>
      <w:r w:rsidRPr="005B3C41">
        <w:rPr>
          <w:lang w:val="en-CA"/>
        </w:rPr>
        <w:t>BETWEEN:</w:t>
      </w:r>
    </w:p>
    <w:p w14:paraId="0FFA18D4" w14:textId="77777777" w:rsidR="00565F72" w:rsidRPr="005B3C41" w:rsidRDefault="00565F72" w:rsidP="003E2EC5">
      <w:pPr>
        <w:pStyle w:val="JCCentreNB"/>
        <w:spacing w:before="0"/>
        <w:ind w:left="720" w:hanging="720"/>
        <w:rPr>
          <w:lang w:val="en-CA"/>
        </w:rPr>
      </w:pPr>
    </w:p>
    <w:p w14:paraId="505E022B" w14:textId="77777777" w:rsidR="00476402" w:rsidRPr="005B3C41" w:rsidRDefault="00476402" w:rsidP="003E2EC5">
      <w:pPr>
        <w:pStyle w:val="JCCentreNB"/>
        <w:spacing w:before="0"/>
        <w:ind w:left="720" w:hanging="720"/>
        <w:rPr>
          <w:lang w:val="en-CA"/>
        </w:rPr>
      </w:pPr>
    </w:p>
    <w:p w14:paraId="7F6D0BDF" w14:textId="12F111FC" w:rsidR="003A5B6B" w:rsidRPr="005B3C41" w:rsidRDefault="003A5B6B" w:rsidP="003E2EC5">
      <w:pPr>
        <w:pStyle w:val="JCCentreB"/>
        <w:spacing w:before="0"/>
        <w:ind w:left="0" w:right="0"/>
        <w:rPr>
          <w:lang w:val="en-CA"/>
        </w:rPr>
      </w:pPr>
      <w:r w:rsidRPr="005B3C41">
        <w:rPr>
          <w:lang w:val="en-CA"/>
        </w:rPr>
        <w:t>H</w:t>
      </w:r>
      <w:r w:rsidR="00102765" w:rsidRPr="005B3C41">
        <w:rPr>
          <w:lang w:val="en-CA"/>
        </w:rPr>
        <w:t>IS</w:t>
      </w:r>
      <w:r w:rsidRPr="005B3C41">
        <w:rPr>
          <w:lang w:val="en-CA"/>
        </w:rPr>
        <w:t xml:space="preserve"> MAJESTY THE </w:t>
      </w:r>
      <w:r w:rsidR="00102765" w:rsidRPr="005B3C41">
        <w:rPr>
          <w:lang w:val="en-CA"/>
        </w:rPr>
        <w:t>KING</w:t>
      </w:r>
      <w:r w:rsidRPr="005B3C41">
        <w:rPr>
          <w:lang w:val="en-CA"/>
        </w:rPr>
        <w:t xml:space="preserve"> IN RIGHT OF CANADA</w:t>
      </w:r>
      <w:r w:rsidRPr="005B3C41">
        <w:rPr>
          <w:b w:val="0"/>
          <w:lang w:val="en-CA"/>
        </w:rPr>
        <w:t>,</w:t>
      </w:r>
    </w:p>
    <w:p w14:paraId="156D552A" w14:textId="06C61226" w:rsidR="003A5B6B" w:rsidRPr="005B3C41" w:rsidRDefault="003A5B6B" w:rsidP="003E2EC5">
      <w:pPr>
        <w:pStyle w:val="JCCentreNB"/>
        <w:spacing w:before="0"/>
        <w:rPr>
          <w:lang w:val="en-CA"/>
        </w:rPr>
      </w:pPr>
      <w:r w:rsidRPr="005B3C41">
        <w:rPr>
          <w:lang w:val="en-CA"/>
        </w:rPr>
        <w:t>as represented by the Minister of Indi</w:t>
      </w:r>
      <w:r w:rsidR="002F1E28" w:rsidRPr="005B3C41">
        <w:rPr>
          <w:lang w:val="en-CA"/>
        </w:rPr>
        <w:t>genous Services</w:t>
      </w:r>
    </w:p>
    <w:p w14:paraId="4AD621D4" w14:textId="123FF73E" w:rsidR="00565F72" w:rsidRPr="005B3C41" w:rsidRDefault="00565F72" w:rsidP="003E2EC5">
      <w:pPr>
        <w:pStyle w:val="JCCentreNB"/>
        <w:spacing w:before="0"/>
        <w:rPr>
          <w:lang w:val="en-CA"/>
        </w:rPr>
      </w:pPr>
    </w:p>
    <w:p w14:paraId="766001B2" w14:textId="77777777" w:rsidR="00565F72" w:rsidRPr="005B3C41" w:rsidRDefault="00565F72" w:rsidP="003E2EC5">
      <w:pPr>
        <w:pStyle w:val="JCCentreNB"/>
        <w:spacing w:before="0"/>
        <w:rPr>
          <w:lang w:val="en-CA"/>
        </w:rPr>
      </w:pPr>
    </w:p>
    <w:p w14:paraId="36EC1186" w14:textId="01F82A69" w:rsidR="003A5B6B" w:rsidRPr="005B3C41" w:rsidRDefault="003A5B6B" w:rsidP="003E2EC5">
      <w:pPr>
        <w:pStyle w:val="JCCentreB"/>
        <w:spacing w:before="0"/>
        <w:ind w:left="0" w:right="0"/>
        <w:rPr>
          <w:b w:val="0"/>
          <w:lang w:val="en-CA"/>
        </w:rPr>
      </w:pPr>
      <w:r w:rsidRPr="005B3C41">
        <w:rPr>
          <w:b w:val="0"/>
          <w:lang w:val="en-CA"/>
        </w:rPr>
        <w:t>AND</w:t>
      </w:r>
      <w:r w:rsidR="000413F2" w:rsidRPr="005B3C41">
        <w:rPr>
          <w:b w:val="0"/>
          <w:lang w:val="en-CA"/>
        </w:rPr>
        <w:t>:</w:t>
      </w:r>
    </w:p>
    <w:p w14:paraId="13DC96FD" w14:textId="030AA95B" w:rsidR="00565F72" w:rsidRPr="005B3C41" w:rsidRDefault="00565F72" w:rsidP="003E2EC5">
      <w:pPr>
        <w:spacing w:before="0"/>
        <w:jc w:val="center"/>
        <w:rPr>
          <w:sz w:val="24"/>
          <w:lang w:val="en-CA" w:eastAsia="en-CA"/>
        </w:rPr>
      </w:pPr>
    </w:p>
    <w:p w14:paraId="41860B14" w14:textId="77777777" w:rsidR="00476402" w:rsidRPr="005B3C41" w:rsidRDefault="00476402" w:rsidP="003E2EC5">
      <w:pPr>
        <w:spacing w:before="0"/>
        <w:jc w:val="center"/>
        <w:rPr>
          <w:sz w:val="24"/>
          <w:lang w:val="en-CA" w:eastAsia="en-CA"/>
        </w:rPr>
      </w:pPr>
    </w:p>
    <w:p w14:paraId="14D4DA69" w14:textId="287BEC11" w:rsidR="001967C2" w:rsidRPr="005B3C41" w:rsidRDefault="00AD3056" w:rsidP="003E2EC5">
      <w:pPr>
        <w:pStyle w:val="JCCentreB"/>
        <w:spacing w:before="0"/>
        <w:ind w:left="0" w:right="0"/>
        <w:rPr>
          <w:b w:val="0"/>
          <w:lang w:val="en-CA"/>
        </w:rPr>
      </w:pPr>
      <w:r w:rsidRPr="005B3C41">
        <w:rPr>
          <w:lang w:val="en-CA"/>
        </w:rPr>
        <w:fldChar w:fldCharType="begin">
          <w:ffData>
            <w:name w:val="Text7"/>
            <w:enabled/>
            <w:calcOnExit w:val="0"/>
            <w:textInput>
              <w:default w:val="[FIRST NATION]"/>
            </w:textInput>
          </w:ffData>
        </w:fldChar>
      </w:r>
      <w:bookmarkStart w:id="1" w:name="Text7"/>
      <w:r w:rsidRPr="005B3C41">
        <w:rPr>
          <w:lang w:val="en-CA"/>
        </w:rPr>
        <w:instrText xml:space="preserve"> FORMTEXT </w:instrText>
      </w:r>
      <w:r w:rsidRPr="005B3C41">
        <w:rPr>
          <w:lang w:val="en-CA"/>
        </w:rPr>
      </w:r>
      <w:r w:rsidRPr="005B3C41">
        <w:rPr>
          <w:lang w:val="en-CA"/>
        </w:rPr>
        <w:fldChar w:fldCharType="separate"/>
      </w:r>
      <w:r w:rsidR="00B213B8">
        <w:rPr>
          <w:noProof/>
          <w:lang w:val="en-CA"/>
        </w:rPr>
        <w:t>[FIRST NATION]</w:t>
      </w:r>
      <w:r w:rsidRPr="005B3C41">
        <w:rPr>
          <w:lang w:val="en-CA"/>
        </w:rPr>
        <w:fldChar w:fldCharType="end"/>
      </w:r>
      <w:bookmarkEnd w:id="1"/>
      <w:r w:rsidR="001967C2" w:rsidRPr="005B3C41">
        <w:rPr>
          <w:b w:val="0"/>
          <w:lang w:val="en-CA"/>
        </w:rPr>
        <w:t>,</w:t>
      </w:r>
    </w:p>
    <w:p w14:paraId="0F12F8E2" w14:textId="32112355" w:rsidR="00E10FD2" w:rsidRPr="005B3C41" w:rsidRDefault="001967C2" w:rsidP="003E2EC5">
      <w:pPr>
        <w:pStyle w:val="JCCentreB"/>
        <w:spacing w:before="0"/>
        <w:ind w:left="0" w:right="0"/>
        <w:rPr>
          <w:b w:val="0"/>
          <w:lang w:val="en-CA"/>
        </w:rPr>
      </w:pPr>
      <w:r w:rsidRPr="005B3C41">
        <w:rPr>
          <w:b w:val="0"/>
          <w:lang w:val="en-CA"/>
        </w:rPr>
        <w:t xml:space="preserve">as represented by </w:t>
      </w:r>
      <w:r w:rsidR="007E1F94" w:rsidRPr="005B3C41">
        <w:rPr>
          <w:b w:val="0"/>
          <w:lang w:val="en-CA"/>
        </w:rPr>
        <w:t>the Council</w:t>
      </w:r>
    </w:p>
    <w:p w14:paraId="5D33774C" w14:textId="77777777" w:rsidR="00565F72" w:rsidRPr="005B3C41" w:rsidRDefault="00565F72" w:rsidP="003E2EC5">
      <w:pPr>
        <w:pStyle w:val="JCCentreB"/>
        <w:spacing w:before="0"/>
        <w:ind w:left="0" w:right="0"/>
        <w:rPr>
          <w:b w:val="0"/>
          <w:lang w:val="en-CA"/>
        </w:rPr>
      </w:pPr>
    </w:p>
    <w:p w14:paraId="4E63E7D7" w14:textId="77777777" w:rsidR="00476402" w:rsidRPr="005B3C41" w:rsidRDefault="00476402" w:rsidP="003E2EC5">
      <w:pPr>
        <w:jc w:val="center"/>
        <w:rPr>
          <w:lang w:val="en-CA" w:eastAsia="en-CA"/>
        </w:rPr>
      </w:pPr>
    </w:p>
    <w:p w14:paraId="563E4B00" w14:textId="287F9E24" w:rsidR="00E10FD2" w:rsidRPr="005B3C41" w:rsidRDefault="00E10FD2" w:rsidP="003E2EC5">
      <w:pPr>
        <w:pStyle w:val="JCCentreB"/>
        <w:spacing w:before="0"/>
        <w:ind w:left="0" w:right="0"/>
        <w:rPr>
          <w:b w:val="0"/>
          <w:lang w:val="en-CA"/>
        </w:rPr>
      </w:pPr>
      <w:r w:rsidRPr="005B3C41">
        <w:rPr>
          <w:b w:val="0"/>
          <w:lang w:val="en-CA"/>
        </w:rPr>
        <w:t>AND</w:t>
      </w:r>
      <w:r w:rsidR="000413F2" w:rsidRPr="005B3C41">
        <w:rPr>
          <w:b w:val="0"/>
          <w:lang w:val="en-CA"/>
        </w:rPr>
        <w:t>:</w:t>
      </w:r>
    </w:p>
    <w:p w14:paraId="1A749872" w14:textId="77777777" w:rsidR="00565F72" w:rsidRPr="005B3C41" w:rsidRDefault="00565F72" w:rsidP="003E2EC5">
      <w:pPr>
        <w:spacing w:before="0"/>
        <w:jc w:val="center"/>
        <w:rPr>
          <w:sz w:val="24"/>
          <w:lang w:val="en-CA" w:eastAsia="en-CA"/>
        </w:rPr>
      </w:pPr>
    </w:p>
    <w:p w14:paraId="69C1FA52" w14:textId="77777777" w:rsidR="00476402" w:rsidRPr="005B3C41" w:rsidRDefault="00476402" w:rsidP="003E2EC5">
      <w:pPr>
        <w:spacing w:before="0"/>
        <w:jc w:val="center"/>
        <w:rPr>
          <w:sz w:val="24"/>
          <w:lang w:val="en-CA" w:eastAsia="en-CA"/>
        </w:rPr>
      </w:pPr>
    </w:p>
    <w:p w14:paraId="1969117B" w14:textId="05082EFB" w:rsidR="003A5B6B" w:rsidRPr="005B3C41" w:rsidRDefault="00565050" w:rsidP="003E2EC5">
      <w:pPr>
        <w:pStyle w:val="JCCentreB"/>
        <w:spacing w:before="0"/>
        <w:ind w:left="0" w:right="0"/>
        <w:rPr>
          <w:lang w:val="en-CA"/>
        </w:rPr>
      </w:pPr>
      <w:r w:rsidRPr="005B3C41">
        <w:rPr>
          <w:lang w:val="en-CA"/>
        </w:rPr>
        <w:fldChar w:fldCharType="begin">
          <w:ffData>
            <w:name w:val=""/>
            <w:enabled/>
            <w:calcOnExit w:val="0"/>
            <w:textInput>
              <w:default w:val="[LESSEE'S NAME]"/>
            </w:textInput>
          </w:ffData>
        </w:fldChar>
      </w:r>
      <w:r w:rsidRPr="005B3C41">
        <w:rPr>
          <w:lang w:val="en-CA"/>
        </w:rPr>
        <w:instrText xml:space="preserve"> FORMTEXT </w:instrText>
      </w:r>
      <w:r w:rsidRPr="005B3C41">
        <w:rPr>
          <w:lang w:val="en-CA"/>
        </w:rPr>
      </w:r>
      <w:r w:rsidRPr="005B3C41">
        <w:rPr>
          <w:lang w:val="en-CA"/>
        </w:rPr>
        <w:fldChar w:fldCharType="separate"/>
      </w:r>
      <w:r w:rsidR="00B213B8">
        <w:rPr>
          <w:noProof/>
          <w:lang w:val="en-CA"/>
        </w:rPr>
        <w:t>[LESSEE'S NAME]</w:t>
      </w:r>
      <w:r w:rsidRPr="005B3C41">
        <w:rPr>
          <w:lang w:val="en-CA"/>
        </w:rPr>
        <w:fldChar w:fldCharType="end"/>
      </w:r>
    </w:p>
    <w:p w14:paraId="4B0BEBF3" w14:textId="6FADEA54" w:rsidR="003A5B6B" w:rsidRPr="005B3C41" w:rsidRDefault="003A5B6B" w:rsidP="003E2EC5">
      <w:pPr>
        <w:pStyle w:val="JCCentreNB"/>
        <w:spacing w:before="0"/>
        <w:ind w:left="720" w:hanging="720"/>
        <w:rPr>
          <w:lang w:val="en-CA"/>
        </w:rPr>
      </w:pPr>
    </w:p>
    <w:p w14:paraId="100BB085" w14:textId="77777777" w:rsidR="00565F72" w:rsidRPr="005B3C41" w:rsidRDefault="00565F72" w:rsidP="003E2EC5">
      <w:pPr>
        <w:pStyle w:val="JCCentreNB"/>
        <w:ind w:left="720" w:hanging="720"/>
        <w:rPr>
          <w:lang w:val="en-CA"/>
        </w:rPr>
      </w:pPr>
    </w:p>
    <w:p w14:paraId="2367B21B" w14:textId="4C6565BB" w:rsidR="003A5B6B" w:rsidRPr="005B3C41" w:rsidRDefault="003A5B6B" w:rsidP="003E2EC5">
      <w:pPr>
        <w:pStyle w:val="JCCentreNB"/>
        <w:rPr>
          <w:lang w:val="en-CA"/>
        </w:rPr>
      </w:pPr>
      <w:r w:rsidRPr="005B3C41">
        <w:rPr>
          <w:lang w:val="en-CA"/>
        </w:rPr>
        <w:t xml:space="preserve">For </w:t>
      </w:r>
      <w:r w:rsidR="00F04C84" w:rsidRPr="005B3C41">
        <w:rPr>
          <w:lang w:val="en-CA"/>
        </w:rPr>
        <w:t>l</w:t>
      </w:r>
      <w:r w:rsidRPr="005B3C41">
        <w:rPr>
          <w:lang w:val="en-CA"/>
        </w:rPr>
        <w:t xml:space="preserve">ands </w:t>
      </w:r>
      <w:r w:rsidR="00F04C84" w:rsidRPr="005B3C41">
        <w:rPr>
          <w:lang w:val="en-CA"/>
        </w:rPr>
        <w:t>in</w:t>
      </w:r>
      <w:r w:rsidRPr="005B3C41">
        <w:rPr>
          <w:lang w:val="en-CA"/>
        </w:rPr>
        <w:t xml:space="preserve"> </w:t>
      </w:r>
      <w:r w:rsidR="00F82355" w:rsidRPr="005B3C41">
        <w:rPr>
          <w:lang w:val="en-CA"/>
        </w:rPr>
        <w:fldChar w:fldCharType="begin">
          <w:ffData>
            <w:name w:val=""/>
            <w:enabled/>
            <w:calcOnExit w:val="0"/>
            <w:textInput>
              <w:default w:val="[Reserve Name]"/>
            </w:textInput>
          </w:ffData>
        </w:fldChar>
      </w:r>
      <w:r w:rsidR="00F82355" w:rsidRPr="005B3C41">
        <w:rPr>
          <w:lang w:val="en-CA"/>
        </w:rPr>
        <w:instrText xml:space="preserve"> FORMTEXT </w:instrText>
      </w:r>
      <w:r w:rsidR="00F82355" w:rsidRPr="005B3C41">
        <w:rPr>
          <w:lang w:val="en-CA"/>
        </w:rPr>
      </w:r>
      <w:r w:rsidR="00F82355" w:rsidRPr="005B3C41">
        <w:rPr>
          <w:lang w:val="en-CA"/>
        </w:rPr>
        <w:fldChar w:fldCharType="separate"/>
      </w:r>
      <w:r w:rsidR="00B213B8">
        <w:rPr>
          <w:noProof/>
          <w:lang w:val="en-CA"/>
        </w:rPr>
        <w:t>[Reserve Name]</w:t>
      </w:r>
      <w:r w:rsidR="00F82355" w:rsidRPr="005B3C41">
        <w:rPr>
          <w:lang w:val="en-CA"/>
        </w:rPr>
        <w:fldChar w:fldCharType="end"/>
      </w:r>
      <w:r w:rsidR="00446209" w:rsidRPr="005B3C41">
        <w:rPr>
          <w:lang w:val="en-CA"/>
        </w:rPr>
        <w:t xml:space="preserve"> Indian Reserve No.</w:t>
      </w:r>
      <w:r w:rsidRPr="005B3C41">
        <w:rPr>
          <w:color w:val="FF0000"/>
          <w:lang w:val="en-CA"/>
        </w:rPr>
        <w:t xml:space="preserve"> </w:t>
      </w:r>
      <w:r w:rsidR="00F82355" w:rsidRPr="005B3C41">
        <w:rPr>
          <w:lang w:val="en-CA"/>
        </w:rPr>
        <w:fldChar w:fldCharType="begin">
          <w:ffData>
            <w:name w:val=""/>
            <w:enabled/>
            <w:calcOnExit w:val="0"/>
            <w:textInput>
              <w:default w:val="[#]"/>
            </w:textInput>
          </w:ffData>
        </w:fldChar>
      </w:r>
      <w:r w:rsidR="00F82355" w:rsidRPr="005B3C41">
        <w:rPr>
          <w:lang w:val="en-CA"/>
        </w:rPr>
        <w:instrText xml:space="preserve"> FORMTEXT </w:instrText>
      </w:r>
      <w:r w:rsidR="00F82355" w:rsidRPr="005B3C41">
        <w:rPr>
          <w:lang w:val="en-CA"/>
        </w:rPr>
      </w:r>
      <w:r w:rsidR="00F82355" w:rsidRPr="005B3C41">
        <w:rPr>
          <w:lang w:val="en-CA"/>
        </w:rPr>
        <w:fldChar w:fldCharType="separate"/>
      </w:r>
      <w:r w:rsidR="00B213B8">
        <w:rPr>
          <w:noProof/>
          <w:lang w:val="en-CA"/>
        </w:rPr>
        <w:t>[#]</w:t>
      </w:r>
      <w:r w:rsidR="00F82355" w:rsidRPr="005B3C41">
        <w:rPr>
          <w:lang w:val="en-CA"/>
        </w:rPr>
        <w:fldChar w:fldCharType="end"/>
      </w:r>
    </w:p>
    <w:p w14:paraId="16057F90" w14:textId="3C61CC91" w:rsidR="003A5B6B" w:rsidRPr="005B3C41" w:rsidRDefault="008C20DA" w:rsidP="003E2EC5">
      <w:pPr>
        <w:pStyle w:val="JCCentreNB"/>
        <w:rPr>
          <w:lang w:val="en-CA"/>
        </w:rPr>
      </w:pPr>
      <w:r w:rsidRPr="005B3C41">
        <w:rPr>
          <w:lang w:val="en-CA"/>
        </w:rPr>
        <w:t xml:space="preserve">Commencement </w:t>
      </w:r>
      <w:r w:rsidR="003A5B6B" w:rsidRPr="005B3C41">
        <w:rPr>
          <w:lang w:val="en-CA"/>
        </w:rPr>
        <w:t>Date</w:t>
      </w:r>
      <w:r w:rsidR="00F04C84" w:rsidRPr="005B3C41">
        <w:rPr>
          <w:lang w:val="en-CA"/>
        </w:rPr>
        <w:t xml:space="preserve">: </w:t>
      </w:r>
      <w:r w:rsidR="00F82355" w:rsidRPr="005B3C41">
        <w:rPr>
          <w:lang w:val="en-CA"/>
        </w:rPr>
        <w:fldChar w:fldCharType="begin">
          <w:ffData>
            <w:name w:val=""/>
            <w:enabled/>
            <w:calcOnExit w:val="0"/>
            <w:textInput>
              <w:default w:val="[Month Day, Year]"/>
            </w:textInput>
          </w:ffData>
        </w:fldChar>
      </w:r>
      <w:r w:rsidR="00F82355" w:rsidRPr="005B3C41">
        <w:rPr>
          <w:lang w:val="en-CA"/>
        </w:rPr>
        <w:instrText xml:space="preserve"> FORMTEXT </w:instrText>
      </w:r>
      <w:r w:rsidR="00F82355" w:rsidRPr="005B3C41">
        <w:rPr>
          <w:lang w:val="en-CA"/>
        </w:rPr>
      </w:r>
      <w:r w:rsidR="00F82355" w:rsidRPr="005B3C41">
        <w:rPr>
          <w:lang w:val="en-CA"/>
        </w:rPr>
        <w:fldChar w:fldCharType="separate"/>
      </w:r>
      <w:r w:rsidR="00B213B8">
        <w:rPr>
          <w:noProof/>
          <w:lang w:val="en-CA"/>
        </w:rPr>
        <w:t>[Month Day, Year]</w:t>
      </w:r>
      <w:r w:rsidR="00F82355" w:rsidRPr="005B3C41">
        <w:rPr>
          <w:lang w:val="en-CA"/>
        </w:rPr>
        <w:fldChar w:fldCharType="end"/>
      </w:r>
      <w:r w:rsidR="00316E78" w:rsidRPr="005B3C41">
        <w:rPr>
          <w:rStyle w:val="FootnoteReference"/>
          <w:lang w:val="en-CA"/>
        </w:rPr>
        <w:footnoteReference w:id="2"/>
      </w:r>
    </w:p>
    <w:p w14:paraId="4770109E" w14:textId="77777777" w:rsidR="000640F9" w:rsidRPr="005B3C41" w:rsidRDefault="000640F9" w:rsidP="00BD33B9">
      <w:pPr>
        <w:spacing w:before="0"/>
        <w:ind w:left="720" w:hanging="720"/>
        <w:rPr>
          <w:b/>
          <w:color w:val="FF0000"/>
          <w:szCs w:val="20"/>
          <w:lang w:val="en-CA"/>
        </w:rPr>
      </w:pPr>
    </w:p>
    <w:p w14:paraId="1AA5D7E9" w14:textId="77777777" w:rsidR="00470A57" w:rsidRPr="005B3C41" w:rsidRDefault="00470A57" w:rsidP="00470A57">
      <w:pPr>
        <w:spacing w:before="0"/>
        <w:rPr>
          <w:b/>
          <w:color w:val="FF0000"/>
          <w:sz w:val="24"/>
          <w:szCs w:val="20"/>
          <w:lang w:val="en-CA"/>
        </w:rPr>
      </w:pPr>
    </w:p>
    <w:p w14:paraId="354A7F97" w14:textId="77777777" w:rsidR="00983CCA" w:rsidRPr="005B3C41" w:rsidRDefault="00983CCA" w:rsidP="00983CCA">
      <w:pPr>
        <w:spacing w:before="0"/>
        <w:rPr>
          <w:b/>
          <w:color w:val="FF0000"/>
          <w:sz w:val="24"/>
          <w:szCs w:val="20"/>
          <w:lang w:val="en-CA"/>
        </w:rPr>
      </w:pPr>
      <w:r w:rsidRPr="005B3C41">
        <w:rPr>
          <w:b/>
          <w:color w:val="FF0000"/>
          <w:sz w:val="24"/>
          <w:szCs w:val="20"/>
          <w:lang w:val="en-CA"/>
        </w:rPr>
        <w:t xml:space="preserve">DRAFTING NOTES:  </w:t>
      </w:r>
    </w:p>
    <w:p w14:paraId="060D8D10" w14:textId="77777777" w:rsidR="00983CCA" w:rsidRPr="005B3C41" w:rsidRDefault="00983CCA" w:rsidP="00071D6E">
      <w:pPr>
        <w:spacing w:before="0"/>
        <w:ind w:left="360" w:hanging="360"/>
        <w:rPr>
          <w:b/>
          <w:color w:val="FF0000"/>
          <w:sz w:val="24"/>
          <w:szCs w:val="20"/>
          <w:lang w:val="en-CA"/>
        </w:rPr>
      </w:pPr>
    </w:p>
    <w:p w14:paraId="50E9640C" w14:textId="65C0F57A" w:rsidR="00983CCA" w:rsidRPr="005B3C41" w:rsidRDefault="00983CCA" w:rsidP="009F25BA">
      <w:pPr>
        <w:pStyle w:val="ListParagraph"/>
        <w:numPr>
          <w:ilvl w:val="0"/>
          <w:numId w:val="34"/>
        </w:numPr>
        <w:spacing w:before="0"/>
        <w:ind w:left="360"/>
        <w:rPr>
          <w:b/>
          <w:color w:val="FF0000"/>
          <w:lang w:val="en-CA"/>
        </w:rPr>
      </w:pPr>
      <w:r w:rsidRPr="005B3C41">
        <w:rPr>
          <w:b/>
          <w:color w:val="FF0000"/>
          <w:lang w:val="en-CA"/>
        </w:rPr>
        <w:t xml:space="preserve">Not everything within square brackets needs to be filled in, just fields, which are highlighted in grey onscreen.  To move between fields, press F11 and ensure that all fields are complete.  F11 will also take you to each cross-reference but these do </w:t>
      </w:r>
      <w:r w:rsidR="00071D6E" w:rsidRPr="005B3C41">
        <w:rPr>
          <w:b/>
          <w:color w:val="FF0000"/>
          <w:lang w:val="en-CA"/>
        </w:rPr>
        <w:t>not need to be manually updated as they will be updated in step 3.</w:t>
      </w:r>
    </w:p>
    <w:p w14:paraId="24AFF3E8" w14:textId="77777777" w:rsidR="00983CCA" w:rsidRPr="005B3C41" w:rsidRDefault="00983CCA" w:rsidP="00071D6E">
      <w:pPr>
        <w:pStyle w:val="ListParagraph"/>
        <w:numPr>
          <w:ilvl w:val="0"/>
          <w:numId w:val="0"/>
        </w:numPr>
        <w:spacing w:before="0"/>
        <w:ind w:left="360" w:hanging="360"/>
        <w:rPr>
          <w:b/>
          <w:color w:val="FF0000"/>
          <w:lang w:val="en-CA"/>
        </w:rPr>
      </w:pPr>
    </w:p>
    <w:p w14:paraId="0D2CD311" w14:textId="2A9F805F" w:rsidR="00983CCA" w:rsidRPr="005B3C41" w:rsidRDefault="00983CCA" w:rsidP="009F25BA">
      <w:pPr>
        <w:pStyle w:val="ListParagraph"/>
        <w:numPr>
          <w:ilvl w:val="0"/>
          <w:numId w:val="34"/>
        </w:numPr>
        <w:spacing w:before="0"/>
        <w:ind w:left="360"/>
        <w:rPr>
          <w:b/>
          <w:color w:val="FF0000"/>
          <w:lang w:val="en-CA"/>
        </w:rPr>
      </w:pPr>
      <w:r w:rsidRPr="005B3C41">
        <w:rPr>
          <w:b/>
          <w:color w:val="FF0000"/>
          <w:lang w:val="en-CA"/>
        </w:rPr>
        <w:t>Remove all bolded red drafting language before finalizing the lease.</w:t>
      </w:r>
    </w:p>
    <w:p w14:paraId="0BA9E71B" w14:textId="77777777" w:rsidR="00983CCA" w:rsidRPr="005B3C41" w:rsidRDefault="00983CCA" w:rsidP="00071D6E">
      <w:pPr>
        <w:spacing w:before="0"/>
        <w:ind w:left="360" w:hanging="360"/>
        <w:rPr>
          <w:b/>
          <w:color w:val="FF0000"/>
          <w:sz w:val="24"/>
          <w:lang w:val="en-CA"/>
        </w:rPr>
      </w:pPr>
    </w:p>
    <w:p w14:paraId="1013A591" w14:textId="77777777" w:rsidR="00983CCA" w:rsidRPr="005B3C41" w:rsidRDefault="00983CCA" w:rsidP="009F25BA">
      <w:pPr>
        <w:pStyle w:val="ListParagraph"/>
        <w:numPr>
          <w:ilvl w:val="0"/>
          <w:numId w:val="34"/>
        </w:numPr>
        <w:spacing w:before="0"/>
        <w:ind w:left="360"/>
        <w:rPr>
          <w:b/>
          <w:color w:val="FF0000"/>
          <w:lang w:val="en-CA"/>
        </w:rPr>
      </w:pPr>
      <w:r w:rsidRPr="005B3C41">
        <w:rPr>
          <w:b/>
          <w:color w:val="FF0000"/>
          <w:lang w:val="en-CA"/>
        </w:rPr>
        <w:t>Update all cross-references and the Table of Contents before finalizing the lease by pressing CTR+A to highlight everything and then pressing F9.</w:t>
      </w:r>
    </w:p>
    <w:p w14:paraId="0F2A4602" w14:textId="77777777" w:rsidR="0067386F" w:rsidRPr="005B3C41" w:rsidRDefault="0067386F" w:rsidP="00470A57">
      <w:pPr>
        <w:jc w:val="center"/>
        <w:rPr>
          <w:sz w:val="24"/>
          <w:lang w:val="en-CA"/>
        </w:rPr>
        <w:sectPr w:rsidR="0067386F" w:rsidRPr="005B3C41" w:rsidSect="00BD33B9">
          <w:footerReference w:type="default" r:id="rId9"/>
          <w:headerReference w:type="first" r:id="rId10"/>
          <w:footerReference w:type="first" r:id="rId11"/>
          <w:pgSz w:w="12240" w:h="15840" w:code="1"/>
          <w:pgMar w:top="1440" w:right="1440" w:bottom="1440" w:left="1440" w:header="706" w:footer="706" w:gutter="0"/>
          <w:pgNumType w:start="1"/>
          <w:cols w:space="708"/>
          <w:titlePg/>
          <w:docGrid w:linePitch="360"/>
        </w:sectPr>
      </w:pPr>
    </w:p>
    <w:p w14:paraId="63CC6C7A" w14:textId="77777777" w:rsidR="00182C73" w:rsidRPr="005B3C41" w:rsidRDefault="003A5B6B" w:rsidP="00A81CF4">
      <w:pPr>
        <w:pStyle w:val="JCCentreB"/>
        <w:spacing w:before="120"/>
        <w:ind w:left="0" w:right="0"/>
        <w:rPr>
          <w:lang w:val="en-CA"/>
        </w:rPr>
      </w:pPr>
      <w:r w:rsidRPr="005B3C41">
        <w:rPr>
          <w:lang w:val="en-CA"/>
        </w:rPr>
        <w:lastRenderedPageBreak/>
        <w:t>TABLE OF CONTENTS</w:t>
      </w:r>
    </w:p>
    <w:p w14:paraId="1D021708" w14:textId="5F714EB6" w:rsidR="00B213B8" w:rsidRDefault="00E35700">
      <w:pPr>
        <w:pStyle w:val="TOC2"/>
        <w:rPr>
          <w:rFonts w:asciiTheme="minorHAnsi" w:eastAsiaTheme="minorEastAsia" w:hAnsiTheme="minorHAnsi" w:cstheme="minorBidi"/>
          <w:noProof/>
          <w:sz w:val="22"/>
          <w:szCs w:val="22"/>
          <w:lang w:val="en-CA" w:eastAsia="en-CA"/>
        </w:rPr>
      </w:pPr>
      <w:r w:rsidRPr="005B3C41">
        <w:rPr>
          <w:b/>
          <w:lang w:val="en-CA"/>
        </w:rPr>
        <w:fldChar w:fldCharType="begin"/>
      </w:r>
      <w:r w:rsidR="00A14E3D" w:rsidRPr="005B3C41">
        <w:rPr>
          <w:b/>
          <w:lang w:val="en-CA"/>
        </w:rPr>
        <w:instrText xml:space="preserve"> TOC </w:instrText>
      </w:r>
      <w:r w:rsidR="004D31E0" w:rsidRPr="005B3C41">
        <w:rPr>
          <w:b/>
          <w:lang w:val="en-CA"/>
        </w:rPr>
        <w:instrText>\b Lease1</w:instrText>
      </w:r>
      <w:r w:rsidR="00A14E3D" w:rsidRPr="005B3C41">
        <w:rPr>
          <w:b/>
          <w:lang w:val="en-CA"/>
        </w:rPr>
        <w:instrText xml:space="preserve">\o "1-1" \h \z \t "JCMRGTITLB1,2" </w:instrText>
      </w:r>
      <w:r w:rsidRPr="005B3C41">
        <w:rPr>
          <w:b/>
          <w:lang w:val="en-CA"/>
        </w:rPr>
        <w:fldChar w:fldCharType="separate"/>
      </w:r>
      <w:hyperlink w:anchor="_Toc131430549" w:history="1">
        <w:r w:rsidR="00B213B8" w:rsidRPr="005F4DCB">
          <w:rPr>
            <w:rStyle w:val="Hyperlink"/>
            <w:noProof/>
            <w:lang w:val="en-CA"/>
          </w:rPr>
          <w:t>BACKGROUND:</w:t>
        </w:r>
        <w:r w:rsidR="00B213B8">
          <w:rPr>
            <w:noProof/>
            <w:webHidden/>
          </w:rPr>
          <w:tab/>
        </w:r>
        <w:r w:rsidR="00B213B8">
          <w:rPr>
            <w:noProof/>
            <w:webHidden/>
          </w:rPr>
          <w:fldChar w:fldCharType="begin"/>
        </w:r>
        <w:r w:rsidR="00B213B8">
          <w:rPr>
            <w:noProof/>
            <w:webHidden/>
          </w:rPr>
          <w:instrText xml:space="preserve"> PAGEREF _Toc131430549 \h </w:instrText>
        </w:r>
        <w:r w:rsidR="00B213B8">
          <w:rPr>
            <w:noProof/>
            <w:webHidden/>
          </w:rPr>
        </w:r>
        <w:r w:rsidR="00B213B8">
          <w:rPr>
            <w:noProof/>
            <w:webHidden/>
          </w:rPr>
          <w:fldChar w:fldCharType="separate"/>
        </w:r>
        <w:r w:rsidR="00B213B8">
          <w:rPr>
            <w:noProof/>
            <w:webHidden/>
          </w:rPr>
          <w:t>5</w:t>
        </w:r>
        <w:r w:rsidR="00B213B8">
          <w:rPr>
            <w:noProof/>
            <w:webHidden/>
          </w:rPr>
          <w:fldChar w:fldCharType="end"/>
        </w:r>
      </w:hyperlink>
    </w:p>
    <w:p w14:paraId="743A402E" w14:textId="16535F93" w:rsidR="00B213B8" w:rsidRDefault="00000000">
      <w:pPr>
        <w:pStyle w:val="TOC1"/>
        <w:rPr>
          <w:rFonts w:asciiTheme="minorHAnsi" w:eastAsiaTheme="minorEastAsia" w:hAnsiTheme="minorHAnsi" w:cstheme="minorBidi"/>
          <w:noProof/>
          <w:color w:val="auto"/>
          <w:sz w:val="22"/>
          <w:szCs w:val="22"/>
          <w:lang w:val="en-CA" w:eastAsia="en-CA"/>
        </w:rPr>
      </w:pPr>
      <w:hyperlink w:anchor="_Toc131430550" w:history="1">
        <w:r w:rsidR="00B213B8" w:rsidRPr="005F4DCB">
          <w:rPr>
            <w:rStyle w:val="Hyperlink"/>
            <w:noProof/>
            <w:lang w:val="en-CA"/>
          </w:rPr>
          <w:t>1.</w:t>
        </w:r>
        <w:r w:rsidR="00B213B8">
          <w:rPr>
            <w:rFonts w:asciiTheme="minorHAnsi" w:eastAsiaTheme="minorEastAsia" w:hAnsiTheme="minorHAnsi" w:cstheme="minorBidi"/>
            <w:noProof/>
            <w:color w:val="auto"/>
            <w:sz w:val="22"/>
            <w:szCs w:val="22"/>
            <w:lang w:val="en-CA" w:eastAsia="en-CA"/>
          </w:rPr>
          <w:tab/>
        </w:r>
        <w:r w:rsidR="00B213B8" w:rsidRPr="005F4DCB">
          <w:rPr>
            <w:rStyle w:val="Hyperlink"/>
            <w:noProof/>
            <w:lang w:val="en-CA"/>
          </w:rPr>
          <w:t>INTERPRETATION</w:t>
        </w:r>
        <w:r w:rsidR="00B213B8">
          <w:rPr>
            <w:noProof/>
            <w:webHidden/>
          </w:rPr>
          <w:tab/>
        </w:r>
        <w:r w:rsidR="00B213B8">
          <w:rPr>
            <w:noProof/>
            <w:webHidden/>
          </w:rPr>
          <w:fldChar w:fldCharType="begin"/>
        </w:r>
        <w:r w:rsidR="00B213B8">
          <w:rPr>
            <w:noProof/>
            <w:webHidden/>
          </w:rPr>
          <w:instrText xml:space="preserve"> PAGEREF _Toc131430550 \h </w:instrText>
        </w:r>
        <w:r w:rsidR="00B213B8">
          <w:rPr>
            <w:noProof/>
            <w:webHidden/>
          </w:rPr>
        </w:r>
        <w:r w:rsidR="00B213B8">
          <w:rPr>
            <w:noProof/>
            <w:webHidden/>
          </w:rPr>
          <w:fldChar w:fldCharType="separate"/>
        </w:r>
        <w:r w:rsidR="00B213B8">
          <w:rPr>
            <w:noProof/>
            <w:webHidden/>
          </w:rPr>
          <w:t>6</w:t>
        </w:r>
        <w:r w:rsidR="00B213B8">
          <w:rPr>
            <w:noProof/>
            <w:webHidden/>
          </w:rPr>
          <w:fldChar w:fldCharType="end"/>
        </w:r>
      </w:hyperlink>
    </w:p>
    <w:p w14:paraId="79BD2057" w14:textId="071490CB" w:rsidR="00B213B8" w:rsidRDefault="00000000">
      <w:pPr>
        <w:pStyle w:val="TOC1"/>
        <w:rPr>
          <w:rFonts w:asciiTheme="minorHAnsi" w:eastAsiaTheme="minorEastAsia" w:hAnsiTheme="minorHAnsi" w:cstheme="minorBidi"/>
          <w:noProof/>
          <w:color w:val="auto"/>
          <w:sz w:val="22"/>
          <w:szCs w:val="22"/>
          <w:lang w:val="en-CA" w:eastAsia="en-CA"/>
        </w:rPr>
      </w:pPr>
      <w:hyperlink w:anchor="_Toc131430551" w:history="1">
        <w:r w:rsidR="00B213B8" w:rsidRPr="005F4DCB">
          <w:rPr>
            <w:rStyle w:val="Hyperlink"/>
            <w:noProof/>
            <w:lang w:val="en-CA"/>
          </w:rPr>
          <w:t>2.</w:t>
        </w:r>
        <w:r w:rsidR="00B213B8">
          <w:rPr>
            <w:rFonts w:asciiTheme="minorHAnsi" w:eastAsiaTheme="minorEastAsia" w:hAnsiTheme="minorHAnsi" w:cstheme="minorBidi"/>
            <w:noProof/>
            <w:color w:val="auto"/>
            <w:sz w:val="22"/>
            <w:szCs w:val="22"/>
            <w:lang w:val="en-CA" w:eastAsia="en-CA"/>
          </w:rPr>
          <w:tab/>
        </w:r>
        <w:r w:rsidR="00B213B8" w:rsidRPr="005F4DCB">
          <w:rPr>
            <w:rStyle w:val="Hyperlink"/>
            <w:noProof/>
            <w:lang w:val="en-CA"/>
          </w:rPr>
          <w:t>THE PREMISES</w:t>
        </w:r>
        <w:r w:rsidR="00B213B8">
          <w:rPr>
            <w:noProof/>
            <w:webHidden/>
          </w:rPr>
          <w:tab/>
        </w:r>
        <w:r w:rsidR="00B213B8">
          <w:rPr>
            <w:noProof/>
            <w:webHidden/>
          </w:rPr>
          <w:fldChar w:fldCharType="begin"/>
        </w:r>
        <w:r w:rsidR="00B213B8">
          <w:rPr>
            <w:noProof/>
            <w:webHidden/>
          </w:rPr>
          <w:instrText xml:space="preserve"> PAGEREF _Toc131430551 \h </w:instrText>
        </w:r>
        <w:r w:rsidR="00B213B8">
          <w:rPr>
            <w:noProof/>
            <w:webHidden/>
          </w:rPr>
        </w:r>
        <w:r w:rsidR="00B213B8">
          <w:rPr>
            <w:noProof/>
            <w:webHidden/>
          </w:rPr>
          <w:fldChar w:fldCharType="separate"/>
        </w:r>
        <w:r w:rsidR="00B213B8">
          <w:rPr>
            <w:noProof/>
            <w:webHidden/>
          </w:rPr>
          <w:t>19</w:t>
        </w:r>
        <w:r w:rsidR="00B213B8">
          <w:rPr>
            <w:noProof/>
            <w:webHidden/>
          </w:rPr>
          <w:fldChar w:fldCharType="end"/>
        </w:r>
      </w:hyperlink>
    </w:p>
    <w:p w14:paraId="678E9EB7" w14:textId="78105099" w:rsidR="00B213B8" w:rsidRDefault="00000000">
      <w:pPr>
        <w:pStyle w:val="TOC1"/>
        <w:rPr>
          <w:rFonts w:asciiTheme="minorHAnsi" w:eastAsiaTheme="minorEastAsia" w:hAnsiTheme="minorHAnsi" w:cstheme="minorBidi"/>
          <w:noProof/>
          <w:color w:val="auto"/>
          <w:sz w:val="22"/>
          <w:szCs w:val="22"/>
          <w:lang w:val="en-CA" w:eastAsia="en-CA"/>
        </w:rPr>
      </w:pPr>
      <w:hyperlink w:anchor="_Toc131430552" w:history="1">
        <w:r w:rsidR="00B213B8" w:rsidRPr="005F4DCB">
          <w:rPr>
            <w:rStyle w:val="Hyperlink"/>
            <w:noProof/>
            <w:lang w:val="en-CA"/>
          </w:rPr>
          <w:t>3.</w:t>
        </w:r>
        <w:r w:rsidR="00B213B8">
          <w:rPr>
            <w:rFonts w:asciiTheme="minorHAnsi" w:eastAsiaTheme="minorEastAsia" w:hAnsiTheme="minorHAnsi" w:cstheme="minorBidi"/>
            <w:noProof/>
            <w:color w:val="auto"/>
            <w:sz w:val="22"/>
            <w:szCs w:val="22"/>
            <w:lang w:val="en-CA" w:eastAsia="en-CA"/>
          </w:rPr>
          <w:tab/>
        </w:r>
        <w:r w:rsidR="00B213B8" w:rsidRPr="005F4DCB">
          <w:rPr>
            <w:rStyle w:val="Hyperlink"/>
            <w:noProof/>
            <w:lang w:val="en-CA"/>
          </w:rPr>
          <w:t>USE OF THE PREMISES</w:t>
        </w:r>
        <w:r w:rsidR="00B213B8">
          <w:rPr>
            <w:noProof/>
            <w:webHidden/>
          </w:rPr>
          <w:tab/>
        </w:r>
        <w:r w:rsidR="00B213B8">
          <w:rPr>
            <w:noProof/>
            <w:webHidden/>
          </w:rPr>
          <w:fldChar w:fldCharType="begin"/>
        </w:r>
        <w:r w:rsidR="00B213B8">
          <w:rPr>
            <w:noProof/>
            <w:webHidden/>
          </w:rPr>
          <w:instrText xml:space="preserve"> PAGEREF _Toc131430552 \h </w:instrText>
        </w:r>
        <w:r w:rsidR="00B213B8">
          <w:rPr>
            <w:noProof/>
            <w:webHidden/>
          </w:rPr>
        </w:r>
        <w:r w:rsidR="00B213B8">
          <w:rPr>
            <w:noProof/>
            <w:webHidden/>
          </w:rPr>
          <w:fldChar w:fldCharType="separate"/>
        </w:r>
        <w:r w:rsidR="00B213B8">
          <w:rPr>
            <w:noProof/>
            <w:webHidden/>
          </w:rPr>
          <w:t>21</w:t>
        </w:r>
        <w:r w:rsidR="00B213B8">
          <w:rPr>
            <w:noProof/>
            <w:webHidden/>
          </w:rPr>
          <w:fldChar w:fldCharType="end"/>
        </w:r>
      </w:hyperlink>
    </w:p>
    <w:p w14:paraId="656BCF16" w14:textId="6F404CF7" w:rsidR="00B213B8" w:rsidRDefault="00000000">
      <w:pPr>
        <w:pStyle w:val="TOC1"/>
        <w:rPr>
          <w:rFonts w:asciiTheme="minorHAnsi" w:eastAsiaTheme="minorEastAsia" w:hAnsiTheme="minorHAnsi" w:cstheme="minorBidi"/>
          <w:noProof/>
          <w:color w:val="auto"/>
          <w:sz w:val="22"/>
          <w:szCs w:val="22"/>
          <w:lang w:val="en-CA" w:eastAsia="en-CA"/>
        </w:rPr>
      </w:pPr>
      <w:hyperlink w:anchor="_Toc131430553" w:history="1">
        <w:r w:rsidR="00B213B8" w:rsidRPr="005F4DCB">
          <w:rPr>
            <w:rStyle w:val="Hyperlink"/>
            <w:noProof/>
            <w:lang w:val="en-CA"/>
          </w:rPr>
          <w:t>4.</w:t>
        </w:r>
        <w:r w:rsidR="00B213B8">
          <w:rPr>
            <w:rFonts w:asciiTheme="minorHAnsi" w:eastAsiaTheme="minorEastAsia" w:hAnsiTheme="minorHAnsi" w:cstheme="minorBidi"/>
            <w:noProof/>
            <w:color w:val="auto"/>
            <w:sz w:val="22"/>
            <w:szCs w:val="22"/>
            <w:lang w:val="en-CA" w:eastAsia="en-CA"/>
          </w:rPr>
          <w:tab/>
        </w:r>
        <w:r w:rsidR="00B213B8" w:rsidRPr="005F4DCB">
          <w:rPr>
            <w:rStyle w:val="Hyperlink"/>
            <w:noProof/>
            <w:lang w:val="en-CA"/>
          </w:rPr>
          <w:t>RENT</w:t>
        </w:r>
        <w:r w:rsidR="00B213B8">
          <w:rPr>
            <w:noProof/>
            <w:webHidden/>
          </w:rPr>
          <w:tab/>
        </w:r>
        <w:r w:rsidR="00B213B8">
          <w:rPr>
            <w:noProof/>
            <w:webHidden/>
          </w:rPr>
          <w:fldChar w:fldCharType="begin"/>
        </w:r>
        <w:r w:rsidR="00B213B8">
          <w:rPr>
            <w:noProof/>
            <w:webHidden/>
          </w:rPr>
          <w:instrText xml:space="preserve"> PAGEREF _Toc131430553 \h </w:instrText>
        </w:r>
        <w:r w:rsidR="00B213B8">
          <w:rPr>
            <w:noProof/>
            <w:webHidden/>
          </w:rPr>
        </w:r>
        <w:r w:rsidR="00B213B8">
          <w:rPr>
            <w:noProof/>
            <w:webHidden/>
          </w:rPr>
          <w:fldChar w:fldCharType="separate"/>
        </w:r>
        <w:r w:rsidR="00B213B8">
          <w:rPr>
            <w:noProof/>
            <w:webHidden/>
          </w:rPr>
          <w:t>25</w:t>
        </w:r>
        <w:r w:rsidR="00B213B8">
          <w:rPr>
            <w:noProof/>
            <w:webHidden/>
          </w:rPr>
          <w:fldChar w:fldCharType="end"/>
        </w:r>
      </w:hyperlink>
    </w:p>
    <w:p w14:paraId="73F45B73" w14:textId="09AFAB59" w:rsidR="00B213B8" w:rsidRDefault="00000000">
      <w:pPr>
        <w:pStyle w:val="TOC1"/>
        <w:rPr>
          <w:rFonts w:asciiTheme="minorHAnsi" w:eastAsiaTheme="minorEastAsia" w:hAnsiTheme="minorHAnsi" w:cstheme="minorBidi"/>
          <w:noProof/>
          <w:color w:val="auto"/>
          <w:sz w:val="22"/>
          <w:szCs w:val="22"/>
          <w:lang w:val="en-CA" w:eastAsia="en-CA"/>
        </w:rPr>
      </w:pPr>
      <w:hyperlink w:anchor="_Toc131430554" w:history="1">
        <w:r w:rsidR="00B213B8" w:rsidRPr="005F4DCB">
          <w:rPr>
            <w:rStyle w:val="Hyperlink"/>
            <w:noProof/>
            <w:lang w:val="en-CA"/>
          </w:rPr>
          <w:t>5.</w:t>
        </w:r>
        <w:r w:rsidR="00B213B8">
          <w:rPr>
            <w:rFonts w:asciiTheme="minorHAnsi" w:eastAsiaTheme="minorEastAsia" w:hAnsiTheme="minorHAnsi" w:cstheme="minorBidi"/>
            <w:noProof/>
            <w:color w:val="auto"/>
            <w:sz w:val="22"/>
            <w:szCs w:val="22"/>
            <w:lang w:val="en-CA" w:eastAsia="en-CA"/>
          </w:rPr>
          <w:tab/>
        </w:r>
        <w:r w:rsidR="00B213B8" w:rsidRPr="005F4DCB">
          <w:rPr>
            <w:rStyle w:val="Hyperlink"/>
            <w:noProof/>
            <w:lang w:val="en-CA"/>
          </w:rPr>
          <w:t>IMPROVEMENTS</w:t>
        </w:r>
        <w:r w:rsidR="00B213B8">
          <w:rPr>
            <w:noProof/>
            <w:webHidden/>
          </w:rPr>
          <w:tab/>
        </w:r>
        <w:r w:rsidR="00B213B8">
          <w:rPr>
            <w:noProof/>
            <w:webHidden/>
          </w:rPr>
          <w:fldChar w:fldCharType="begin"/>
        </w:r>
        <w:r w:rsidR="00B213B8">
          <w:rPr>
            <w:noProof/>
            <w:webHidden/>
          </w:rPr>
          <w:instrText xml:space="preserve"> PAGEREF _Toc131430554 \h </w:instrText>
        </w:r>
        <w:r w:rsidR="00B213B8">
          <w:rPr>
            <w:noProof/>
            <w:webHidden/>
          </w:rPr>
        </w:r>
        <w:r w:rsidR="00B213B8">
          <w:rPr>
            <w:noProof/>
            <w:webHidden/>
          </w:rPr>
          <w:fldChar w:fldCharType="separate"/>
        </w:r>
        <w:r w:rsidR="00B213B8">
          <w:rPr>
            <w:noProof/>
            <w:webHidden/>
          </w:rPr>
          <w:t>32</w:t>
        </w:r>
        <w:r w:rsidR="00B213B8">
          <w:rPr>
            <w:noProof/>
            <w:webHidden/>
          </w:rPr>
          <w:fldChar w:fldCharType="end"/>
        </w:r>
      </w:hyperlink>
    </w:p>
    <w:p w14:paraId="00655087" w14:textId="1EE2F4E9" w:rsidR="00B213B8" w:rsidRDefault="00000000">
      <w:pPr>
        <w:pStyle w:val="TOC1"/>
        <w:rPr>
          <w:rFonts w:asciiTheme="minorHAnsi" w:eastAsiaTheme="minorEastAsia" w:hAnsiTheme="minorHAnsi" w:cstheme="minorBidi"/>
          <w:noProof/>
          <w:color w:val="auto"/>
          <w:sz w:val="22"/>
          <w:szCs w:val="22"/>
          <w:lang w:val="en-CA" w:eastAsia="en-CA"/>
        </w:rPr>
      </w:pPr>
      <w:hyperlink w:anchor="_Toc131430555" w:history="1">
        <w:r w:rsidR="00B213B8" w:rsidRPr="005F4DCB">
          <w:rPr>
            <w:rStyle w:val="Hyperlink"/>
            <w:noProof/>
            <w:lang w:val="en-CA"/>
          </w:rPr>
          <w:t>6.</w:t>
        </w:r>
        <w:r w:rsidR="00B213B8">
          <w:rPr>
            <w:rFonts w:asciiTheme="minorHAnsi" w:eastAsiaTheme="minorEastAsia" w:hAnsiTheme="minorHAnsi" w:cstheme="minorBidi"/>
            <w:noProof/>
            <w:color w:val="auto"/>
            <w:sz w:val="22"/>
            <w:szCs w:val="22"/>
            <w:lang w:val="en-CA" w:eastAsia="en-CA"/>
          </w:rPr>
          <w:tab/>
        </w:r>
        <w:r w:rsidR="00B213B8" w:rsidRPr="005F4DCB">
          <w:rPr>
            <w:rStyle w:val="Hyperlink"/>
            <w:noProof/>
            <w:lang w:val="en-CA"/>
          </w:rPr>
          <w:t>INSURANCE</w:t>
        </w:r>
        <w:r w:rsidR="00B213B8">
          <w:rPr>
            <w:noProof/>
            <w:webHidden/>
          </w:rPr>
          <w:tab/>
        </w:r>
        <w:r w:rsidR="00B213B8">
          <w:rPr>
            <w:noProof/>
            <w:webHidden/>
          </w:rPr>
          <w:fldChar w:fldCharType="begin"/>
        </w:r>
        <w:r w:rsidR="00B213B8">
          <w:rPr>
            <w:noProof/>
            <w:webHidden/>
          </w:rPr>
          <w:instrText xml:space="preserve"> PAGEREF _Toc131430555 \h </w:instrText>
        </w:r>
        <w:r w:rsidR="00B213B8">
          <w:rPr>
            <w:noProof/>
            <w:webHidden/>
          </w:rPr>
        </w:r>
        <w:r w:rsidR="00B213B8">
          <w:rPr>
            <w:noProof/>
            <w:webHidden/>
          </w:rPr>
          <w:fldChar w:fldCharType="separate"/>
        </w:r>
        <w:r w:rsidR="00B213B8">
          <w:rPr>
            <w:noProof/>
            <w:webHidden/>
          </w:rPr>
          <w:t>37</w:t>
        </w:r>
        <w:r w:rsidR="00B213B8">
          <w:rPr>
            <w:noProof/>
            <w:webHidden/>
          </w:rPr>
          <w:fldChar w:fldCharType="end"/>
        </w:r>
      </w:hyperlink>
    </w:p>
    <w:p w14:paraId="49CF075C" w14:textId="5551F49A" w:rsidR="00B213B8" w:rsidRDefault="00000000">
      <w:pPr>
        <w:pStyle w:val="TOC1"/>
        <w:rPr>
          <w:rFonts w:asciiTheme="minorHAnsi" w:eastAsiaTheme="minorEastAsia" w:hAnsiTheme="minorHAnsi" w:cstheme="minorBidi"/>
          <w:noProof/>
          <w:color w:val="auto"/>
          <w:sz w:val="22"/>
          <w:szCs w:val="22"/>
          <w:lang w:val="en-CA" w:eastAsia="en-CA"/>
        </w:rPr>
      </w:pPr>
      <w:hyperlink w:anchor="_Toc131430556" w:history="1">
        <w:r w:rsidR="00B213B8" w:rsidRPr="005F4DCB">
          <w:rPr>
            <w:rStyle w:val="Hyperlink"/>
            <w:noProof/>
            <w:lang w:val="en-CA"/>
          </w:rPr>
          <w:t>7.</w:t>
        </w:r>
        <w:r w:rsidR="00B213B8">
          <w:rPr>
            <w:rFonts w:asciiTheme="minorHAnsi" w:eastAsiaTheme="minorEastAsia" w:hAnsiTheme="minorHAnsi" w:cstheme="minorBidi"/>
            <w:noProof/>
            <w:color w:val="auto"/>
            <w:sz w:val="22"/>
            <w:szCs w:val="22"/>
            <w:lang w:val="en-CA" w:eastAsia="en-CA"/>
          </w:rPr>
          <w:tab/>
        </w:r>
        <w:r w:rsidR="00B213B8" w:rsidRPr="005F4DCB">
          <w:rPr>
            <w:rStyle w:val="Hyperlink"/>
            <w:noProof/>
            <w:lang w:val="en-CA"/>
          </w:rPr>
          <w:t>LAWS / TAXES / SERVICES</w:t>
        </w:r>
        <w:r w:rsidR="00B213B8">
          <w:rPr>
            <w:noProof/>
            <w:webHidden/>
          </w:rPr>
          <w:tab/>
        </w:r>
        <w:r w:rsidR="00B213B8">
          <w:rPr>
            <w:noProof/>
            <w:webHidden/>
          </w:rPr>
          <w:fldChar w:fldCharType="begin"/>
        </w:r>
        <w:r w:rsidR="00B213B8">
          <w:rPr>
            <w:noProof/>
            <w:webHidden/>
          </w:rPr>
          <w:instrText xml:space="preserve"> PAGEREF _Toc131430556 \h </w:instrText>
        </w:r>
        <w:r w:rsidR="00B213B8">
          <w:rPr>
            <w:noProof/>
            <w:webHidden/>
          </w:rPr>
        </w:r>
        <w:r w:rsidR="00B213B8">
          <w:rPr>
            <w:noProof/>
            <w:webHidden/>
          </w:rPr>
          <w:fldChar w:fldCharType="separate"/>
        </w:r>
        <w:r w:rsidR="00B213B8">
          <w:rPr>
            <w:noProof/>
            <w:webHidden/>
          </w:rPr>
          <w:t>44</w:t>
        </w:r>
        <w:r w:rsidR="00B213B8">
          <w:rPr>
            <w:noProof/>
            <w:webHidden/>
          </w:rPr>
          <w:fldChar w:fldCharType="end"/>
        </w:r>
      </w:hyperlink>
    </w:p>
    <w:p w14:paraId="265A36BB" w14:textId="52692713" w:rsidR="00B213B8" w:rsidRDefault="00000000">
      <w:pPr>
        <w:pStyle w:val="TOC1"/>
        <w:rPr>
          <w:rFonts w:asciiTheme="minorHAnsi" w:eastAsiaTheme="minorEastAsia" w:hAnsiTheme="minorHAnsi" w:cstheme="minorBidi"/>
          <w:noProof/>
          <w:color w:val="auto"/>
          <w:sz w:val="22"/>
          <w:szCs w:val="22"/>
          <w:lang w:val="en-CA" w:eastAsia="en-CA"/>
        </w:rPr>
      </w:pPr>
      <w:hyperlink w:anchor="_Toc131430557" w:history="1">
        <w:r w:rsidR="00B213B8" w:rsidRPr="005F4DCB">
          <w:rPr>
            <w:rStyle w:val="Hyperlink"/>
            <w:noProof/>
            <w:lang w:val="en-CA"/>
          </w:rPr>
          <w:t>8.</w:t>
        </w:r>
        <w:r w:rsidR="00B213B8">
          <w:rPr>
            <w:rFonts w:asciiTheme="minorHAnsi" w:eastAsiaTheme="minorEastAsia" w:hAnsiTheme="minorHAnsi" w:cstheme="minorBidi"/>
            <w:noProof/>
            <w:color w:val="auto"/>
            <w:sz w:val="22"/>
            <w:szCs w:val="22"/>
            <w:lang w:val="en-CA" w:eastAsia="en-CA"/>
          </w:rPr>
          <w:tab/>
        </w:r>
        <w:r w:rsidR="00B213B8" w:rsidRPr="005F4DCB">
          <w:rPr>
            <w:rStyle w:val="Hyperlink"/>
            <w:noProof/>
            <w:lang w:val="en-CA"/>
          </w:rPr>
          <w:t>ENVIRONMENT</w:t>
        </w:r>
        <w:r w:rsidR="00B213B8">
          <w:rPr>
            <w:noProof/>
            <w:webHidden/>
          </w:rPr>
          <w:tab/>
        </w:r>
        <w:r w:rsidR="00B213B8">
          <w:rPr>
            <w:noProof/>
            <w:webHidden/>
          </w:rPr>
          <w:fldChar w:fldCharType="begin"/>
        </w:r>
        <w:r w:rsidR="00B213B8">
          <w:rPr>
            <w:noProof/>
            <w:webHidden/>
          </w:rPr>
          <w:instrText xml:space="preserve"> PAGEREF _Toc131430557 \h </w:instrText>
        </w:r>
        <w:r w:rsidR="00B213B8">
          <w:rPr>
            <w:noProof/>
            <w:webHidden/>
          </w:rPr>
        </w:r>
        <w:r w:rsidR="00B213B8">
          <w:rPr>
            <w:noProof/>
            <w:webHidden/>
          </w:rPr>
          <w:fldChar w:fldCharType="separate"/>
        </w:r>
        <w:r w:rsidR="00B213B8">
          <w:rPr>
            <w:noProof/>
            <w:webHidden/>
          </w:rPr>
          <w:t>46</w:t>
        </w:r>
        <w:r w:rsidR="00B213B8">
          <w:rPr>
            <w:noProof/>
            <w:webHidden/>
          </w:rPr>
          <w:fldChar w:fldCharType="end"/>
        </w:r>
      </w:hyperlink>
    </w:p>
    <w:p w14:paraId="6DF271C8" w14:textId="0B7CB4E0" w:rsidR="00B213B8" w:rsidRDefault="00000000">
      <w:pPr>
        <w:pStyle w:val="TOC1"/>
        <w:rPr>
          <w:rFonts w:asciiTheme="minorHAnsi" w:eastAsiaTheme="minorEastAsia" w:hAnsiTheme="minorHAnsi" w:cstheme="minorBidi"/>
          <w:noProof/>
          <w:color w:val="auto"/>
          <w:sz w:val="22"/>
          <w:szCs w:val="22"/>
          <w:lang w:val="en-CA" w:eastAsia="en-CA"/>
        </w:rPr>
      </w:pPr>
      <w:hyperlink w:anchor="_Toc131430558" w:history="1">
        <w:r w:rsidR="00B213B8" w:rsidRPr="005F4DCB">
          <w:rPr>
            <w:rStyle w:val="Hyperlink"/>
            <w:noProof/>
            <w:lang w:val="en-CA"/>
          </w:rPr>
          <w:t>9.</w:t>
        </w:r>
        <w:r w:rsidR="00B213B8">
          <w:rPr>
            <w:rFonts w:asciiTheme="minorHAnsi" w:eastAsiaTheme="minorEastAsia" w:hAnsiTheme="minorHAnsi" w:cstheme="minorBidi"/>
            <w:noProof/>
            <w:color w:val="auto"/>
            <w:sz w:val="22"/>
            <w:szCs w:val="22"/>
            <w:lang w:val="en-CA" w:eastAsia="en-CA"/>
          </w:rPr>
          <w:tab/>
        </w:r>
        <w:r w:rsidR="00B213B8" w:rsidRPr="005F4DCB">
          <w:rPr>
            <w:rStyle w:val="Hyperlink"/>
            <w:noProof/>
            <w:lang w:val="en-CA"/>
          </w:rPr>
          <w:t>ASSIGNMENTS, MORTGAGES &amp; SUBLEASES</w:t>
        </w:r>
        <w:r w:rsidR="00B213B8">
          <w:rPr>
            <w:noProof/>
            <w:webHidden/>
          </w:rPr>
          <w:tab/>
        </w:r>
        <w:r w:rsidR="00B213B8">
          <w:rPr>
            <w:noProof/>
            <w:webHidden/>
          </w:rPr>
          <w:fldChar w:fldCharType="begin"/>
        </w:r>
        <w:r w:rsidR="00B213B8">
          <w:rPr>
            <w:noProof/>
            <w:webHidden/>
          </w:rPr>
          <w:instrText xml:space="preserve"> PAGEREF _Toc131430558 \h </w:instrText>
        </w:r>
        <w:r w:rsidR="00B213B8">
          <w:rPr>
            <w:noProof/>
            <w:webHidden/>
          </w:rPr>
        </w:r>
        <w:r w:rsidR="00B213B8">
          <w:rPr>
            <w:noProof/>
            <w:webHidden/>
          </w:rPr>
          <w:fldChar w:fldCharType="separate"/>
        </w:r>
        <w:r w:rsidR="00B213B8">
          <w:rPr>
            <w:noProof/>
            <w:webHidden/>
          </w:rPr>
          <w:t>53</w:t>
        </w:r>
        <w:r w:rsidR="00B213B8">
          <w:rPr>
            <w:noProof/>
            <w:webHidden/>
          </w:rPr>
          <w:fldChar w:fldCharType="end"/>
        </w:r>
      </w:hyperlink>
    </w:p>
    <w:p w14:paraId="0903FB4C" w14:textId="554A4B9D" w:rsidR="00B213B8" w:rsidRDefault="00000000">
      <w:pPr>
        <w:pStyle w:val="TOC1"/>
        <w:rPr>
          <w:rFonts w:asciiTheme="minorHAnsi" w:eastAsiaTheme="minorEastAsia" w:hAnsiTheme="minorHAnsi" w:cstheme="minorBidi"/>
          <w:noProof/>
          <w:color w:val="auto"/>
          <w:sz w:val="22"/>
          <w:szCs w:val="22"/>
          <w:lang w:val="en-CA" w:eastAsia="en-CA"/>
        </w:rPr>
      </w:pPr>
      <w:hyperlink w:anchor="_Toc131430559" w:history="1">
        <w:r w:rsidR="00B213B8" w:rsidRPr="005F4DCB">
          <w:rPr>
            <w:rStyle w:val="Hyperlink"/>
            <w:noProof/>
            <w:lang w:val="en-CA"/>
          </w:rPr>
          <w:t>10.</w:t>
        </w:r>
        <w:r w:rsidR="00B213B8">
          <w:rPr>
            <w:rFonts w:asciiTheme="minorHAnsi" w:eastAsiaTheme="minorEastAsia" w:hAnsiTheme="minorHAnsi" w:cstheme="minorBidi"/>
            <w:noProof/>
            <w:color w:val="auto"/>
            <w:sz w:val="22"/>
            <w:szCs w:val="22"/>
            <w:lang w:val="en-CA" w:eastAsia="en-CA"/>
          </w:rPr>
          <w:tab/>
        </w:r>
        <w:r w:rsidR="00B213B8" w:rsidRPr="005F4DCB">
          <w:rPr>
            <w:rStyle w:val="Hyperlink"/>
            <w:noProof/>
            <w:lang w:val="en-CA"/>
          </w:rPr>
          <w:t>REMEDIES</w:t>
        </w:r>
        <w:r w:rsidR="00B213B8">
          <w:rPr>
            <w:noProof/>
            <w:webHidden/>
          </w:rPr>
          <w:tab/>
        </w:r>
        <w:r w:rsidR="00B213B8">
          <w:rPr>
            <w:noProof/>
            <w:webHidden/>
          </w:rPr>
          <w:fldChar w:fldCharType="begin"/>
        </w:r>
        <w:r w:rsidR="00B213B8">
          <w:rPr>
            <w:noProof/>
            <w:webHidden/>
          </w:rPr>
          <w:instrText xml:space="preserve"> PAGEREF _Toc131430559 \h </w:instrText>
        </w:r>
        <w:r w:rsidR="00B213B8">
          <w:rPr>
            <w:noProof/>
            <w:webHidden/>
          </w:rPr>
        </w:r>
        <w:r w:rsidR="00B213B8">
          <w:rPr>
            <w:noProof/>
            <w:webHidden/>
          </w:rPr>
          <w:fldChar w:fldCharType="separate"/>
        </w:r>
        <w:r w:rsidR="00B213B8">
          <w:rPr>
            <w:noProof/>
            <w:webHidden/>
          </w:rPr>
          <w:t>60</w:t>
        </w:r>
        <w:r w:rsidR="00B213B8">
          <w:rPr>
            <w:noProof/>
            <w:webHidden/>
          </w:rPr>
          <w:fldChar w:fldCharType="end"/>
        </w:r>
      </w:hyperlink>
    </w:p>
    <w:p w14:paraId="78CC4CFA" w14:textId="4F17E85C" w:rsidR="00B213B8" w:rsidRDefault="00000000">
      <w:pPr>
        <w:pStyle w:val="TOC1"/>
        <w:rPr>
          <w:rFonts w:asciiTheme="minorHAnsi" w:eastAsiaTheme="minorEastAsia" w:hAnsiTheme="minorHAnsi" w:cstheme="minorBidi"/>
          <w:noProof/>
          <w:color w:val="auto"/>
          <w:sz w:val="22"/>
          <w:szCs w:val="22"/>
          <w:lang w:val="en-CA" w:eastAsia="en-CA"/>
        </w:rPr>
      </w:pPr>
      <w:hyperlink w:anchor="_Toc131430560" w:history="1">
        <w:r w:rsidR="00B213B8" w:rsidRPr="005F4DCB">
          <w:rPr>
            <w:rStyle w:val="Hyperlink"/>
            <w:noProof/>
            <w:lang w:val="en-CA"/>
          </w:rPr>
          <w:t>11.</w:t>
        </w:r>
        <w:r w:rsidR="00B213B8">
          <w:rPr>
            <w:rFonts w:asciiTheme="minorHAnsi" w:eastAsiaTheme="minorEastAsia" w:hAnsiTheme="minorHAnsi" w:cstheme="minorBidi"/>
            <w:noProof/>
            <w:color w:val="auto"/>
            <w:sz w:val="22"/>
            <w:szCs w:val="22"/>
            <w:lang w:val="en-CA" w:eastAsia="en-CA"/>
          </w:rPr>
          <w:tab/>
        </w:r>
        <w:r w:rsidR="00B213B8" w:rsidRPr="005F4DCB">
          <w:rPr>
            <w:rStyle w:val="Hyperlink"/>
            <w:noProof/>
            <w:lang w:val="en-CA"/>
          </w:rPr>
          <w:t>END OF LEASE</w:t>
        </w:r>
        <w:r w:rsidR="00B213B8">
          <w:rPr>
            <w:noProof/>
            <w:webHidden/>
          </w:rPr>
          <w:tab/>
        </w:r>
        <w:r w:rsidR="00B213B8">
          <w:rPr>
            <w:noProof/>
            <w:webHidden/>
          </w:rPr>
          <w:fldChar w:fldCharType="begin"/>
        </w:r>
        <w:r w:rsidR="00B213B8">
          <w:rPr>
            <w:noProof/>
            <w:webHidden/>
          </w:rPr>
          <w:instrText xml:space="preserve"> PAGEREF _Toc131430560 \h </w:instrText>
        </w:r>
        <w:r w:rsidR="00B213B8">
          <w:rPr>
            <w:noProof/>
            <w:webHidden/>
          </w:rPr>
        </w:r>
        <w:r w:rsidR="00B213B8">
          <w:rPr>
            <w:noProof/>
            <w:webHidden/>
          </w:rPr>
          <w:fldChar w:fldCharType="separate"/>
        </w:r>
        <w:r w:rsidR="00B213B8">
          <w:rPr>
            <w:noProof/>
            <w:webHidden/>
          </w:rPr>
          <w:t>65</w:t>
        </w:r>
        <w:r w:rsidR="00B213B8">
          <w:rPr>
            <w:noProof/>
            <w:webHidden/>
          </w:rPr>
          <w:fldChar w:fldCharType="end"/>
        </w:r>
      </w:hyperlink>
    </w:p>
    <w:p w14:paraId="50B1FFC4" w14:textId="722A7191" w:rsidR="00B213B8" w:rsidRDefault="00000000">
      <w:pPr>
        <w:pStyle w:val="TOC1"/>
        <w:rPr>
          <w:rFonts w:asciiTheme="minorHAnsi" w:eastAsiaTheme="minorEastAsia" w:hAnsiTheme="minorHAnsi" w:cstheme="minorBidi"/>
          <w:noProof/>
          <w:color w:val="auto"/>
          <w:sz w:val="22"/>
          <w:szCs w:val="22"/>
          <w:lang w:val="en-CA" w:eastAsia="en-CA"/>
        </w:rPr>
      </w:pPr>
      <w:hyperlink w:anchor="_Toc131430561" w:history="1">
        <w:r w:rsidR="00B213B8" w:rsidRPr="005F4DCB">
          <w:rPr>
            <w:rStyle w:val="Hyperlink"/>
            <w:noProof/>
            <w:lang w:val="en-CA"/>
          </w:rPr>
          <w:t>12.</w:t>
        </w:r>
        <w:r w:rsidR="00B213B8">
          <w:rPr>
            <w:rFonts w:asciiTheme="minorHAnsi" w:eastAsiaTheme="minorEastAsia" w:hAnsiTheme="minorHAnsi" w:cstheme="minorBidi"/>
            <w:noProof/>
            <w:color w:val="auto"/>
            <w:sz w:val="22"/>
            <w:szCs w:val="22"/>
            <w:lang w:val="en-CA" w:eastAsia="en-CA"/>
          </w:rPr>
          <w:tab/>
        </w:r>
        <w:r w:rsidR="00B213B8" w:rsidRPr="005F4DCB">
          <w:rPr>
            <w:rStyle w:val="Hyperlink"/>
            <w:noProof/>
            <w:lang w:val="en-CA"/>
          </w:rPr>
          <w:t>INDEMNITIES</w:t>
        </w:r>
        <w:r w:rsidR="00B213B8">
          <w:rPr>
            <w:noProof/>
            <w:webHidden/>
          </w:rPr>
          <w:tab/>
        </w:r>
        <w:r w:rsidR="00B213B8">
          <w:rPr>
            <w:noProof/>
            <w:webHidden/>
          </w:rPr>
          <w:fldChar w:fldCharType="begin"/>
        </w:r>
        <w:r w:rsidR="00B213B8">
          <w:rPr>
            <w:noProof/>
            <w:webHidden/>
          </w:rPr>
          <w:instrText xml:space="preserve"> PAGEREF _Toc131430561 \h </w:instrText>
        </w:r>
        <w:r w:rsidR="00B213B8">
          <w:rPr>
            <w:noProof/>
            <w:webHidden/>
          </w:rPr>
        </w:r>
        <w:r w:rsidR="00B213B8">
          <w:rPr>
            <w:noProof/>
            <w:webHidden/>
          </w:rPr>
          <w:fldChar w:fldCharType="separate"/>
        </w:r>
        <w:r w:rsidR="00B213B8">
          <w:rPr>
            <w:noProof/>
            <w:webHidden/>
          </w:rPr>
          <w:t>68</w:t>
        </w:r>
        <w:r w:rsidR="00B213B8">
          <w:rPr>
            <w:noProof/>
            <w:webHidden/>
          </w:rPr>
          <w:fldChar w:fldCharType="end"/>
        </w:r>
      </w:hyperlink>
    </w:p>
    <w:p w14:paraId="57ADE03D" w14:textId="301D131D" w:rsidR="00B213B8" w:rsidRDefault="00000000">
      <w:pPr>
        <w:pStyle w:val="TOC1"/>
        <w:rPr>
          <w:rFonts w:asciiTheme="minorHAnsi" w:eastAsiaTheme="minorEastAsia" w:hAnsiTheme="minorHAnsi" w:cstheme="minorBidi"/>
          <w:noProof/>
          <w:color w:val="auto"/>
          <w:sz w:val="22"/>
          <w:szCs w:val="22"/>
          <w:lang w:val="en-CA" w:eastAsia="en-CA"/>
        </w:rPr>
      </w:pPr>
      <w:hyperlink w:anchor="_Toc131430562" w:history="1">
        <w:r w:rsidR="00B213B8" w:rsidRPr="005F4DCB">
          <w:rPr>
            <w:rStyle w:val="Hyperlink"/>
            <w:noProof/>
            <w:lang w:val="en-CA"/>
          </w:rPr>
          <w:t>13.</w:t>
        </w:r>
        <w:r w:rsidR="00B213B8">
          <w:rPr>
            <w:rFonts w:asciiTheme="minorHAnsi" w:eastAsiaTheme="minorEastAsia" w:hAnsiTheme="minorHAnsi" w:cstheme="minorBidi"/>
            <w:noProof/>
            <w:color w:val="auto"/>
            <w:sz w:val="22"/>
            <w:szCs w:val="22"/>
            <w:lang w:val="en-CA" w:eastAsia="en-CA"/>
          </w:rPr>
          <w:tab/>
        </w:r>
        <w:r w:rsidR="00B213B8" w:rsidRPr="005F4DCB">
          <w:rPr>
            <w:rStyle w:val="Hyperlink"/>
            <w:noProof/>
            <w:lang w:val="en-CA"/>
          </w:rPr>
          <w:t>DELIVERY</w:t>
        </w:r>
        <w:r w:rsidR="00B213B8">
          <w:rPr>
            <w:noProof/>
            <w:webHidden/>
          </w:rPr>
          <w:tab/>
        </w:r>
        <w:r w:rsidR="00B213B8">
          <w:rPr>
            <w:noProof/>
            <w:webHidden/>
          </w:rPr>
          <w:fldChar w:fldCharType="begin"/>
        </w:r>
        <w:r w:rsidR="00B213B8">
          <w:rPr>
            <w:noProof/>
            <w:webHidden/>
          </w:rPr>
          <w:instrText xml:space="preserve"> PAGEREF _Toc131430562 \h </w:instrText>
        </w:r>
        <w:r w:rsidR="00B213B8">
          <w:rPr>
            <w:noProof/>
            <w:webHidden/>
          </w:rPr>
        </w:r>
        <w:r w:rsidR="00B213B8">
          <w:rPr>
            <w:noProof/>
            <w:webHidden/>
          </w:rPr>
          <w:fldChar w:fldCharType="separate"/>
        </w:r>
        <w:r w:rsidR="00B213B8">
          <w:rPr>
            <w:noProof/>
            <w:webHidden/>
          </w:rPr>
          <w:t>69</w:t>
        </w:r>
        <w:r w:rsidR="00B213B8">
          <w:rPr>
            <w:noProof/>
            <w:webHidden/>
          </w:rPr>
          <w:fldChar w:fldCharType="end"/>
        </w:r>
      </w:hyperlink>
    </w:p>
    <w:p w14:paraId="44805C6D" w14:textId="466A37A7" w:rsidR="00B213B8" w:rsidRDefault="00000000">
      <w:pPr>
        <w:pStyle w:val="TOC1"/>
        <w:rPr>
          <w:rFonts w:asciiTheme="minorHAnsi" w:eastAsiaTheme="minorEastAsia" w:hAnsiTheme="minorHAnsi" w:cstheme="minorBidi"/>
          <w:noProof/>
          <w:color w:val="auto"/>
          <w:sz w:val="22"/>
          <w:szCs w:val="22"/>
          <w:lang w:val="en-CA" w:eastAsia="en-CA"/>
        </w:rPr>
      </w:pPr>
      <w:hyperlink w:anchor="_Toc131430563" w:history="1">
        <w:r w:rsidR="00B213B8" w:rsidRPr="005F4DCB">
          <w:rPr>
            <w:rStyle w:val="Hyperlink"/>
            <w:noProof/>
            <w:lang w:val="en-CA"/>
          </w:rPr>
          <w:t>14.</w:t>
        </w:r>
        <w:r w:rsidR="00B213B8">
          <w:rPr>
            <w:rFonts w:asciiTheme="minorHAnsi" w:eastAsiaTheme="minorEastAsia" w:hAnsiTheme="minorHAnsi" w:cstheme="minorBidi"/>
            <w:noProof/>
            <w:color w:val="auto"/>
            <w:sz w:val="22"/>
            <w:szCs w:val="22"/>
            <w:lang w:val="en-CA" w:eastAsia="en-CA"/>
          </w:rPr>
          <w:tab/>
        </w:r>
        <w:r w:rsidR="00B213B8" w:rsidRPr="005F4DCB">
          <w:rPr>
            <w:rStyle w:val="Hyperlink"/>
            <w:noProof/>
            <w:lang w:val="en-CA"/>
          </w:rPr>
          <w:t>DISPUTE RESOLUTION</w:t>
        </w:r>
        <w:r w:rsidR="00B213B8">
          <w:rPr>
            <w:noProof/>
            <w:webHidden/>
          </w:rPr>
          <w:tab/>
        </w:r>
        <w:r w:rsidR="00B213B8">
          <w:rPr>
            <w:noProof/>
            <w:webHidden/>
          </w:rPr>
          <w:fldChar w:fldCharType="begin"/>
        </w:r>
        <w:r w:rsidR="00B213B8">
          <w:rPr>
            <w:noProof/>
            <w:webHidden/>
          </w:rPr>
          <w:instrText xml:space="preserve"> PAGEREF _Toc131430563 \h </w:instrText>
        </w:r>
        <w:r w:rsidR="00B213B8">
          <w:rPr>
            <w:noProof/>
            <w:webHidden/>
          </w:rPr>
        </w:r>
        <w:r w:rsidR="00B213B8">
          <w:rPr>
            <w:noProof/>
            <w:webHidden/>
          </w:rPr>
          <w:fldChar w:fldCharType="separate"/>
        </w:r>
        <w:r w:rsidR="00B213B8">
          <w:rPr>
            <w:noProof/>
            <w:webHidden/>
          </w:rPr>
          <w:t>71</w:t>
        </w:r>
        <w:r w:rsidR="00B213B8">
          <w:rPr>
            <w:noProof/>
            <w:webHidden/>
          </w:rPr>
          <w:fldChar w:fldCharType="end"/>
        </w:r>
      </w:hyperlink>
    </w:p>
    <w:p w14:paraId="0B669A64" w14:textId="423D5CDE" w:rsidR="00B213B8" w:rsidRDefault="00000000">
      <w:pPr>
        <w:pStyle w:val="TOC1"/>
        <w:rPr>
          <w:rFonts w:asciiTheme="minorHAnsi" w:eastAsiaTheme="minorEastAsia" w:hAnsiTheme="minorHAnsi" w:cstheme="minorBidi"/>
          <w:noProof/>
          <w:color w:val="auto"/>
          <w:sz w:val="22"/>
          <w:szCs w:val="22"/>
          <w:lang w:val="en-CA" w:eastAsia="en-CA"/>
        </w:rPr>
      </w:pPr>
      <w:hyperlink w:anchor="_Toc131430564" w:history="1">
        <w:r w:rsidR="00B213B8" w:rsidRPr="005F4DCB">
          <w:rPr>
            <w:rStyle w:val="Hyperlink"/>
            <w:noProof/>
            <w:lang w:val="en-CA"/>
          </w:rPr>
          <w:t>15.</w:t>
        </w:r>
        <w:r w:rsidR="00B213B8">
          <w:rPr>
            <w:rFonts w:asciiTheme="minorHAnsi" w:eastAsiaTheme="minorEastAsia" w:hAnsiTheme="minorHAnsi" w:cstheme="minorBidi"/>
            <w:noProof/>
            <w:color w:val="auto"/>
            <w:sz w:val="22"/>
            <w:szCs w:val="22"/>
            <w:lang w:val="en-CA" w:eastAsia="en-CA"/>
          </w:rPr>
          <w:tab/>
        </w:r>
        <w:r w:rsidR="00B213B8" w:rsidRPr="005F4DCB">
          <w:rPr>
            <w:rStyle w:val="Hyperlink"/>
            <w:noProof/>
            <w:lang w:val="en-CA"/>
          </w:rPr>
          <w:t>MISCELLANEOUS</w:t>
        </w:r>
        <w:r w:rsidR="00B213B8">
          <w:rPr>
            <w:noProof/>
            <w:webHidden/>
          </w:rPr>
          <w:tab/>
        </w:r>
        <w:r w:rsidR="00B213B8">
          <w:rPr>
            <w:noProof/>
            <w:webHidden/>
          </w:rPr>
          <w:fldChar w:fldCharType="begin"/>
        </w:r>
        <w:r w:rsidR="00B213B8">
          <w:rPr>
            <w:noProof/>
            <w:webHidden/>
          </w:rPr>
          <w:instrText xml:space="preserve"> PAGEREF _Toc131430564 \h </w:instrText>
        </w:r>
        <w:r w:rsidR="00B213B8">
          <w:rPr>
            <w:noProof/>
            <w:webHidden/>
          </w:rPr>
        </w:r>
        <w:r w:rsidR="00B213B8">
          <w:rPr>
            <w:noProof/>
            <w:webHidden/>
          </w:rPr>
          <w:fldChar w:fldCharType="separate"/>
        </w:r>
        <w:r w:rsidR="00B213B8">
          <w:rPr>
            <w:noProof/>
            <w:webHidden/>
          </w:rPr>
          <w:t>72</w:t>
        </w:r>
        <w:r w:rsidR="00B213B8">
          <w:rPr>
            <w:noProof/>
            <w:webHidden/>
          </w:rPr>
          <w:fldChar w:fldCharType="end"/>
        </w:r>
      </w:hyperlink>
    </w:p>
    <w:p w14:paraId="383AAC01" w14:textId="6C9EA3E2" w:rsidR="007656C9" w:rsidRPr="005B3C41" w:rsidRDefault="00E35700" w:rsidP="00C24935">
      <w:pPr>
        <w:pStyle w:val="JChiddentext"/>
        <w:tabs>
          <w:tab w:val="left" w:pos="360"/>
          <w:tab w:val="left" w:pos="720"/>
        </w:tabs>
        <w:rPr>
          <w:smallCaps w:val="0"/>
          <w:vanish w:val="0"/>
          <w:color w:val="auto"/>
          <w:sz w:val="24"/>
        </w:rPr>
      </w:pPr>
      <w:r w:rsidRPr="005B3C41">
        <w:rPr>
          <w:smallCaps w:val="0"/>
          <w:vanish w:val="0"/>
        </w:rPr>
        <w:fldChar w:fldCharType="end"/>
      </w:r>
    </w:p>
    <w:p w14:paraId="3DE57529" w14:textId="4DCA733C" w:rsidR="00AD7DEB" w:rsidRPr="005B3C41" w:rsidRDefault="004D31E0" w:rsidP="00B06A33">
      <w:pPr>
        <w:pStyle w:val="JCBodyTxt1"/>
        <w:spacing w:before="120"/>
        <w:ind w:left="720" w:hanging="720"/>
        <w:jc w:val="left"/>
        <w:rPr>
          <w:lang w:val="en-CA"/>
        </w:rPr>
      </w:pPr>
      <w:r w:rsidRPr="005B3C41">
        <w:rPr>
          <w:lang w:val="en-CA"/>
        </w:rPr>
        <w:t>SCHEDULE A</w:t>
      </w:r>
      <w:r w:rsidR="00B83D02" w:rsidRPr="005B3C41">
        <w:rPr>
          <w:lang w:val="en-CA"/>
        </w:rPr>
        <w:t xml:space="preserve"> – Improvements Existing at Commencement </w:t>
      </w:r>
      <w:r w:rsidR="00832102" w:rsidRPr="005B3C41">
        <w:rPr>
          <w:lang w:val="en-CA"/>
        </w:rPr>
        <w:t>D</w:t>
      </w:r>
      <w:r w:rsidR="00B83D02" w:rsidRPr="005B3C41">
        <w:rPr>
          <w:lang w:val="en-CA"/>
        </w:rPr>
        <w:t>ate</w:t>
      </w:r>
    </w:p>
    <w:p w14:paraId="290082A4" w14:textId="3B2632C4" w:rsidR="003F556D" w:rsidRPr="005B3C41" w:rsidRDefault="004D31E0" w:rsidP="00B06A33">
      <w:pPr>
        <w:pStyle w:val="JCBodyTxt1"/>
        <w:spacing w:before="120"/>
        <w:ind w:left="720" w:hanging="720"/>
        <w:jc w:val="left"/>
        <w:rPr>
          <w:lang w:val="en-CA"/>
        </w:rPr>
      </w:pPr>
      <w:r w:rsidRPr="005B3C41">
        <w:rPr>
          <w:lang w:val="en-CA"/>
        </w:rPr>
        <w:t>SCHEDULE B</w:t>
      </w:r>
      <w:r w:rsidR="00B83D02" w:rsidRPr="005B3C41">
        <w:rPr>
          <w:lang w:val="en-CA"/>
        </w:rPr>
        <w:t xml:space="preserve"> –</w:t>
      </w:r>
      <w:r w:rsidR="00580990" w:rsidRPr="005B3C41">
        <w:rPr>
          <w:lang w:val="en-CA"/>
        </w:rPr>
        <w:t xml:space="preserve"> </w:t>
      </w:r>
      <w:r w:rsidR="00B525C1" w:rsidRPr="005B3C41">
        <w:rPr>
          <w:lang w:val="en-CA"/>
        </w:rPr>
        <w:t>Band Council Resolution</w:t>
      </w:r>
    </w:p>
    <w:p w14:paraId="2FE9F4CC" w14:textId="1381F2EC" w:rsidR="001226EE" w:rsidRPr="005B3C41" w:rsidRDefault="001226EE" w:rsidP="00B06A33">
      <w:pPr>
        <w:pStyle w:val="JCBodyTxt1"/>
        <w:spacing w:before="120"/>
        <w:ind w:left="720" w:hanging="720"/>
        <w:jc w:val="left"/>
        <w:rPr>
          <w:lang w:val="en-CA"/>
        </w:rPr>
      </w:pPr>
      <w:r w:rsidRPr="005B3C41">
        <w:rPr>
          <w:lang w:val="en-CA"/>
        </w:rPr>
        <w:t xml:space="preserve">SCHEDULE C – Assignment </w:t>
      </w:r>
      <w:r w:rsidR="00DA4546" w:rsidRPr="005B3C41">
        <w:rPr>
          <w:lang w:val="en-CA"/>
        </w:rPr>
        <w:t>Consent</w:t>
      </w:r>
      <w:r w:rsidR="00125AD9" w:rsidRPr="005B3C41">
        <w:rPr>
          <w:lang w:val="en-CA"/>
        </w:rPr>
        <w:t xml:space="preserve"> Agreement</w:t>
      </w:r>
    </w:p>
    <w:p w14:paraId="7B5105C6" w14:textId="4DA87F3F" w:rsidR="00125AD9" w:rsidRPr="005B3C41" w:rsidRDefault="00125AD9" w:rsidP="00125AD9">
      <w:pPr>
        <w:rPr>
          <w:sz w:val="24"/>
          <w:lang w:val="en-CA"/>
        </w:rPr>
      </w:pPr>
      <w:r w:rsidRPr="005B3C41">
        <w:rPr>
          <w:sz w:val="24"/>
          <w:lang w:val="en-CA"/>
        </w:rPr>
        <w:t>SCHEDULE D – Mortgage Acknowledgment Agreement</w:t>
      </w:r>
    </w:p>
    <w:p w14:paraId="108A5B7F" w14:textId="77777777" w:rsidR="00125AD9" w:rsidRPr="005B3C41" w:rsidRDefault="003F556D" w:rsidP="00B06A33">
      <w:pPr>
        <w:pStyle w:val="JCBodyTxt1"/>
        <w:spacing w:before="120"/>
        <w:ind w:left="720" w:hanging="720"/>
        <w:jc w:val="left"/>
        <w:rPr>
          <w:lang w:val="en-CA"/>
        </w:rPr>
      </w:pPr>
      <w:r w:rsidRPr="005B3C41">
        <w:rPr>
          <w:lang w:val="en-CA"/>
        </w:rPr>
        <w:t xml:space="preserve">SCHEDULE </w:t>
      </w:r>
      <w:r w:rsidR="00125AD9" w:rsidRPr="005B3C41">
        <w:rPr>
          <w:lang w:val="en-CA"/>
        </w:rPr>
        <w:t>E</w:t>
      </w:r>
      <w:r w:rsidRPr="005B3C41">
        <w:rPr>
          <w:lang w:val="en-CA"/>
        </w:rPr>
        <w:t xml:space="preserve"> – Sublease </w:t>
      </w:r>
      <w:r w:rsidR="0024626A" w:rsidRPr="005B3C41">
        <w:rPr>
          <w:b/>
          <w:color w:val="FF0000"/>
          <w:lang w:val="en-CA"/>
        </w:rPr>
        <w:t xml:space="preserve">[OPTIONAL: </w:t>
      </w:r>
      <w:r w:rsidR="001226EE" w:rsidRPr="005B3C41">
        <w:rPr>
          <w:lang w:val="en-CA"/>
        </w:rPr>
        <w:t xml:space="preserve">Acknowledgement </w:t>
      </w:r>
      <w:r w:rsidR="0024626A" w:rsidRPr="005B3C41">
        <w:rPr>
          <w:b/>
          <w:color w:val="FF0000"/>
          <w:lang w:val="en-CA"/>
        </w:rPr>
        <w:t>/</w:t>
      </w:r>
      <w:r w:rsidR="0024626A" w:rsidRPr="005B3C41">
        <w:rPr>
          <w:lang w:val="en-CA"/>
        </w:rPr>
        <w:t xml:space="preserve"> Consent</w:t>
      </w:r>
      <w:r w:rsidR="00125AD9" w:rsidRPr="005B3C41">
        <w:rPr>
          <w:lang w:val="en-CA"/>
        </w:rPr>
        <w:t xml:space="preserve"> </w:t>
      </w:r>
      <w:r w:rsidR="00125AD9" w:rsidRPr="005B3C41">
        <w:rPr>
          <w:b/>
          <w:color w:val="FF0000"/>
          <w:lang w:val="en-CA"/>
        </w:rPr>
        <w:t>/</w:t>
      </w:r>
      <w:r w:rsidR="00125AD9" w:rsidRPr="005B3C41">
        <w:rPr>
          <w:lang w:val="en-CA"/>
        </w:rPr>
        <w:t xml:space="preserve"> Consent and Non-Disturbance</w:t>
      </w:r>
      <w:r w:rsidR="0024626A" w:rsidRPr="005B3C41">
        <w:rPr>
          <w:b/>
          <w:color w:val="FF0000"/>
          <w:lang w:val="en-CA"/>
        </w:rPr>
        <w:t>]</w:t>
      </w:r>
      <w:r w:rsidR="0024626A" w:rsidRPr="005B3C41">
        <w:rPr>
          <w:lang w:val="en-CA"/>
        </w:rPr>
        <w:t xml:space="preserve"> </w:t>
      </w:r>
      <w:r w:rsidR="004146FC" w:rsidRPr="005B3C41">
        <w:rPr>
          <w:lang w:val="en-CA"/>
        </w:rPr>
        <w:t>Agreement</w:t>
      </w:r>
    </w:p>
    <w:p w14:paraId="39F0D2AF" w14:textId="77777777" w:rsidR="00125AD9" w:rsidRPr="005B3C41" w:rsidRDefault="00125AD9" w:rsidP="00125AD9">
      <w:pPr>
        <w:pStyle w:val="JCBodyTxt1"/>
        <w:spacing w:before="120"/>
        <w:ind w:left="720" w:hanging="720"/>
        <w:jc w:val="left"/>
        <w:rPr>
          <w:lang w:val="en-CA"/>
        </w:rPr>
      </w:pPr>
      <w:r w:rsidRPr="005B3C41">
        <w:rPr>
          <w:b/>
          <w:color w:val="FF0000"/>
          <w:lang w:val="en-CA"/>
        </w:rPr>
        <w:t xml:space="preserve">[OPTIONAL: </w:t>
      </w:r>
      <w:r w:rsidRPr="005B3C41">
        <w:rPr>
          <w:lang w:val="en-CA"/>
        </w:rPr>
        <w:t>SCHEDULE F – Form of Sublease</w:t>
      </w:r>
    </w:p>
    <w:p w14:paraId="26D9B7AB" w14:textId="02F4C424" w:rsidR="00125AD9" w:rsidRPr="005B3C41" w:rsidRDefault="00125AD9" w:rsidP="00125AD9">
      <w:pPr>
        <w:pStyle w:val="JCBodyTxt1"/>
        <w:spacing w:before="120"/>
        <w:ind w:left="720" w:hanging="720"/>
        <w:jc w:val="left"/>
        <w:rPr>
          <w:lang w:val="en-CA"/>
        </w:rPr>
      </w:pPr>
      <w:r w:rsidRPr="005B3C41">
        <w:rPr>
          <w:lang w:val="en-CA"/>
        </w:rPr>
        <w:t>SCHEDULE ? – Form of Band Council Resolution</w:t>
      </w:r>
      <w:r w:rsidRPr="005B3C41">
        <w:rPr>
          <w:b/>
          <w:color w:val="FF0000"/>
          <w:lang w:val="en-CA"/>
        </w:rPr>
        <w:t>]</w:t>
      </w:r>
      <w:r w:rsidRPr="005B3C41">
        <w:rPr>
          <w:lang w:val="en-CA"/>
        </w:rPr>
        <w:t xml:space="preserve"> </w:t>
      </w:r>
    </w:p>
    <w:p w14:paraId="13A0A0E7" w14:textId="2360224C" w:rsidR="003F556D" w:rsidRPr="005B3C41" w:rsidRDefault="003F556D" w:rsidP="00B06A33">
      <w:pPr>
        <w:pStyle w:val="JCBodyTxt1"/>
        <w:spacing w:before="120"/>
        <w:ind w:left="720" w:hanging="720"/>
        <w:jc w:val="left"/>
        <w:rPr>
          <w:lang w:val="en-CA"/>
        </w:rPr>
      </w:pPr>
    </w:p>
    <w:p w14:paraId="59E09405" w14:textId="6D3B3218" w:rsidR="007E3790" w:rsidRPr="005B3C41" w:rsidRDefault="007E3790" w:rsidP="00B06A33">
      <w:pPr>
        <w:pStyle w:val="JCBodyTxt1"/>
        <w:spacing w:before="120"/>
        <w:ind w:left="720" w:hanging="720"/>
        <w:jc w:val="left"/>
        <w:rPr>
          <w:lang w:val="en-CA"/>
        </w:rPr>
      </w:pPr>
    </w:p>
    <w:p w14:paraId="410560EC" w14:textId="54CAE922" w:rsidR="002323BB" w:rsidRPr="005B3C41" w:rsidRDefault="002323BB" w:rsidP="002323BB">
      <w:pPr>
        <w:rPr>
          <w:lang w:val="en-CA"/>
        </w:rPr>
      </w:pPr>
    </w:p>
    <w:p w14:paraId="075E92A0" w14:textId="1F9B31FF" w:rsidR="002323BB" w:rsidRPr="005B3C41" w:rsidRDefault="002323BB" w:rsidP="002323BB">
      <w:pPr>
        <w:rPr>
          <w:lang w:val="en-CA"/>
        </w:rPr>
      </w:pPr>
    </w:p>
    <w:p w14:paraId="1FD9B637" w14:textId="61E86274" w:rsidR="002323BB" w:rsidRPr="005B3C41" w:rsidRDefault="002323BB" w:rsidP="005A2CFA">
      <w:pPr>
        <w:jc w:val="center"/>
        <w:rPr>
          <w:lang w:val="en-CA"/>
        </w:rPr>
      </w:pPr>
      <w:r w:rsidRPr="005B3C41">
        <w:rPr>
          <w:lang w:val="en-CA"/>
        </w:rPr>
        <w:br w:type="page"/>
      </w:r>
    </w:p>
    <w:p w14:paraId="5D7FECF2" w14:textId="77777777" w:rsidR="002323BB" w:rsidRPr="005B3C41" w:rsidRDefault="002323BB" w:rsidP="002323BB">
      <w:pPr>
        <w:rPr>
          <w:lang w:val="en-CA"/>
        </w:rPr>
        <w:sectPr w:rsidR="002323BB" w:rsidRPr="005B3C41" w:rsidSect="00AB1DE4">
          <w:headerReference w:type="first" r:id="rId12"/>
          <w:footerReference w:type="first" r:id="rId13"/>
          <w:pgSz w:w="12240" w:h="15840"/>
          <w:pgMar w:top="1440" w:right="1440" w:bottom="1440" w:left="1440" w:header="706" w:footer="706" w:gutter="0"/>
          <w:pgNumType w:start="1"/>
          <w:cols w:space="708"/>
          <w:docGrid w:linePitch="360"/>
        </w:sectPr>
      </w:pPr>
    </w:p>
    <w:p w14:paraId="779E31DA" w14:textId="77777777" w:rsidR="00316E78" w:rsidRPr="005B3C41" w:rsidRDefault="00316E78" w:rsidP="00316E78">
      <w:pPr>
        <w:jc w:val="center"/>
        <w:rPr>
          <w:rFonts w:ascii="Arial Bold" w:hAnsi="Arial Bold"/>
          <w:b/>
          <w:caps/>
          <w:color w:val="4F6228" w:themeColor="accent3" w:themeShade="80"/>
          <w:sz w:val="24"/>
          <w:lang w:val="en-CA"/>
        </w:rPr>
      </w:pPr>
      <w:r w:rsidRPr="005B3C41">
        <w:rPr>
          <w:rFonts w:ascii="Arial Bold" w:hAnsi="Arial Bold"/>
          <w:b/>
          <w:caps/>
          <w:color w:val="4F6228" w:themeColor="accent3" w:themeShade="80"/>
          <w:sz w:val="24"/>
          <w:lang w:val="en-CA"/>
        </w:rPr>
        <w:lastRenderedPageBreak/>
        <w:t>Leasing – A Background</w:t>
      </w:r>
    </w:p>
    <w:p w14:paraId="0AEB7721" w14:textId="77777777" w:rsidR="00316E78" w:rsidRPr="005B3C41" w:rsidRDefault="00316E78" w:rsidP="00316E78">
      <w:pPr>
        <w:spacing w:before="240"/>
        <w:rPr>
          <w:b/>
          <w:color w:val="4F6228" w:themeColor="accent3" w:themeShade="80"/>
          <w:sz w:val="24"/>
          <w:lang w:val="en-CA"/>
        </w:rPr>
      </w:pPr>
    </w:p>
    <w:p w14:paraId="0645D514" w14:textId="77777777" w:rsidR="00316E78" w:rsidRPr="005B3C41" w:rsidRDefault="00316E78" w:rsidP="00316E78">
      <w:pPr>
        <w:spacing w:before="240"/>
        <w:rPr>
          <w:b/>
          <w:color w:val="4F6228" w:themeColor="accent3" w:themeShade="80"/>
          <w:sz w:val="24"/>
          <w:lang w:val="en-CA"/>
        </w:rPr>
      </w:pPr>
      <w:r w:rsidRPr="005B3C41">
        <w:rPr>
          <w:b/>
          <w:color w:val="4F6228" w:themeColor="accent3" w:themeShade="80"/>
          <w:sz w:val="24"/>
          <w:lang w:val="en-CA"/>
        </w:rPr>
        <w:t>In the beginning…</w:t>
      </w:r>
    </w:p>
    <w:p w14:paraId="400C1A8F" w14:textId="454E60E0" w:rsidR="00316E78" w:rsidRPr="005B3C41" w:rsidRDefault="00316E78" w:rsidP="00316E78">
      <w:pPr>
        <w:spacing w:before="240"/>
        <w:rPr>
          <w:color w:val="4F6228" w:themeColor="accent3" w:themeShade="80"/>
          <w:sz w:val="24"/>
          <w:lang w:val="en-CA"/>
        </w:rPr>
      </w:pPr>
      <w:r w:rsidRPr="005B3C41">
        <w:rPr>
          <w:color w:val="4F6228" w:themeColor="accent3" w:themeShade="80"/>
          <w:sz w:val="24"/>
          <w:lang w:val="en-CA"/>
        </w:rPr>
        <w:t xml:space="preserve">In order to understand leasing, it helps to understand the nature of the English common law in relation to land.  Land ownership stems from 1066 when William the Conqueror invaded England and claimed the Crown to become King.  The Crown has the </w:t>
      </w:r>
      <w:r w:rsidRPr="005B3C41">
        <w:rPr>
          <w:b/>
          <w:color w:val="4F6228" w:themeColor="accent3" w:themeShade="80"/>
          <w:sz w:val="24"/>
          <w:lang w:val="en-CA"/>
        </w:rPr>
        <w:t>sovereign title</w:t>
      </w:r>
      <w:r w:rsidRPr="005B3C41">
        <w:rPr>
          <w:rStyle w:val="FootnoteReference"/>
          <w:color w:val="4F6228" w:themeColor="accent3" w:themeShade="80"/>
          <w:sz w:val="24"/>
          <w:lang w:val="en-CA"/>
        </w:rPr>
        <w:footnoteReference w:id="3"/>
      </w:r>
      <w:r w:rsidRPr="005B3C41">
        <w:rPr>
          <w:color w:val="4F6228" w:themeColor="accent3" w:themeShade="80"/>
          <w:sz w:val="24"/>
          <w:lang w:val="en-CA"/>
        </w:rPr>
        <w:t xml:space="preserve"> to all land in the realm (now including Canada).</w:t>
      </w:r>
      <w:r w:rsidR="00933FD8" w:rsidRPr="005B3C41">
        <w:rPr>
          <w:rStyle w:val="FootnoteReference"/>
          <w:color w:val="4F6228" w:themeColor="accent3" w:themeShade="80"/>
          <w:sz w:val="24"/>
          <w:lang w:val="en-CA"/>
        </w:rPr>
        <w:footnoteReference w:id="4"/>
      </w:r>
    </w:p>
    <w:p w14:paraId="2B63C5EE" w14:textId="77777777" w:rsidR="00316E78" w:rsidRPr="005B3C41" w:rsidRDefault="00316E78" w:rsidP="00316E78">
      <w:pPr>
        <w:spacing w:before="240"/>
        <w:rPr>
          <w:color w:val="4F6228" w:themeColor="accent3" w:themeShade="80"/>
          <w:sz w:val="24"/>
          <w:lang w:val="en-CA"/>
        </w:rPr>
      </w:pPr>
      <w:r w:rsidRPr="005B3C41">
        <w:rPr>
          <w:color w:val="4F6228" w:themeColor="accent3" w:themeShade="80"/>
          <w:sz w:val="24"/>
          <w:lang w:val="en-CA"/>
        </w:rPr>
        <w:t xml:space="preserve">Upon conquering the vast expanse of England, King William established a feudal system to help him govern it.  Keeping some of the land for himself, he divided the rest into large </w:t>
      </w:r>
      <w:r w:rsidRPr="005B3C41">
        <w:rPr>
          <w:b/>
          <w:color w:val="4F6228" w:themeColor="accent3" w:themeShade="80"/>
          <w:sz w:val="24"/>
          <w:lang w:val="en-CA"/>
        </w:rPr>
        <w:t>estates</w:t>
      </w:r>
      <w:r w:rsidRPr="005B3C41">
        <w:rPr>
          <w:color w:val="4F6228" w:themeColor="accent3" w:themeShade="80"/>
          <w:sz w:val="24"/>
          <w:lang w:val="en-CA"/>
        </w:rPr>
        <w:t xml:space="preserve"> that he </w:t>
      </w:r>
      <w:proofErr w:type="spellStart"/>
      <w:r w:rsidRPr="005B3C41">
        <w:rPr>
          <w:color w:val="4F6228" w:themeColor="accent3" w:themeShade="80"/>
          <w:sz w:val="24"/>
          <w:lang w:val="en-CA"/>
        </w:rPr>
        <w:t>infeudiated</w:t>
      </w:r>
      <w:proofErr w:type="spellEnd"/>
      <w:r w:rsidRPr="005B3C41">
        <w:rPr>
          <w:color w:val="4F6228" w:themeColor="accent3" w:themeShade="80"/>
          <w:sz w:val="24"/>
          <w:lang w:val="en-CA"/>
        </w:rPr>
        <w:t xml:space="preserve"> (granted) to his supporters.  These estates came with inherent rights and obligations attached to them.  They gave the owner (the “lord” of the land, or </w:t>
      </w:r>
      <w:r w:rsidRPr="005B3C41">
        <w:rPr>
          <w:b/>
          <w:color w:val="4F6228" w:themeColor="accent3" w:themeShade="80"/>
          <w:sz w:val="24"/>
          <w:lang w:val="en-CA"/>
        </w:rPr>
        <w:t>landlord</w:t>
      </w:r>
      <w:r w:rsidRPr="005B3C41">
        <w:rPr>
          <w:color w:val="4F6228" w:themeColor="accent3" w:themeShade="80"/>
          <w:sz w:val="24"/>
          <w:lang w:val="en-CA"/>
        </w:rPr>
        <w:t xml:space="preserve">) the </w:t>
      </w:r>
      <w:r w:rsidRPr="005B3C41">
        <w:rPr>
          <w:b/>
          <w:color w:val="4F6228" w:themeColor="accent3" w:themeShade="80"/>
          <w:sz w:val="24"/>
          <w:lang w:val="en-CA"/>
        </w:rPr>
        <w:t>exclusive possession</w:t>
      </w:r>
      <w:r w:rsidRPr="005B3C41">
        <w:rPr>
          <w:color w:val="4F6228" w:themeColor="accent3" w:themeShade="80"/>
          <w:sz w:val="24"/>
          <w:lang w:val="en-CA"/>
        </w:rPr>
        <w:t xml:space="preserve"> of the estate in exchange for the lord’s loyalty to the Crown and a feudal requirement to provide knights for the King’s use.  This first land tenure was known as a “knight’s fee”.  </w:t>
      </w:r>
    </w:p>
    <w:p w14:paraId="2DACF71B" w14:textId="0DB89262" w:rsidR="00316E78" w:rsidRPr="005B3C41" w:rsidRDefault="00316E78" w:rsidP="00316E78">
      <w:pPr>
        <w:spacing w:before="240"/>
        <w:rPr>
          <w:color w:val="4F6228" w:themeColor="accent3" w:themeShade="80"/>
          <w:sz w:val="24"/>
          <w:lang w:val="en-CA"/>
        </w:rPr>
      </w:pPr>
      <w:r w:rsidRPr="005B3C41">
        <w:rPr>
          <w:color w:val="4F6228" w:themeColor="accent3" w:themeShade="80"/>
          <w:sz w:val="24"/>
          <w:lang w:val="en-CA"/>
        </w:rPr>
        <w:t xml:space="preserve">Over time, many of these lords </w:t>
      </w:r>
      <w:proofErr w:type="spellStart"/>
      <w:r w:rsidRPr="005B3C41">
        <w:rPr>
          <w:color w:val="4F6228" w:themeColor="accent3" w:themeShade="80"/>
          <w:sz w:val="24"/>
          <w:lang w:val="en-CA"/>
        </w:rPr>
        <w:t>subinfeudiated</w:t>
      </w:r>
      <w:proofErr w:type="spellEnd"/>
      <w:r w:rsidRPr="005B3C41">
        <w:rPr>
          <w:color w:val="4F6228" w:themeColor="accent3" w:themeShade="80"/>
          <w:sz w:val="24"/>
          <w:lang w:val="en-CA"/>
        </w:rPr>
        <w:t xml:space="preserve"> their knight’s fee to others, making smaller, subordinate fee estates from which the required knights would be provided.  As well, other types of fee estates came to be created, such as the “fee in socage”, which required the payment of produce from the soil or rent.  In 1660, all types of fee ownership were converted to “free and common socage”, now known as “fee simple”.  A </w:t>
      </w:r>
      <w:r w:rsidRPr="005B3C41">
        <w:rPr>
          <w:b/>
          <w:color w:val="4F6228" w:themeColor="accent3" w:themeShade="80"/>
          <w:sz w:val="24"/>
          <w:lang w:val="en-CA"/>
        </w:rPr>
        <w:t>fee simple estate</w:t>
      </w:r>
      <w:r w:rsidRPr="005B3C41">
        <w:rPr>
          <w:color w:val="4F6228" w:themeColor="accent3" w:themeShade="80"/>
          <w:sz w:val="24"/>
          <w:lang w:val="en-CA"/>
        </w:rPr>
        <w:t xml:space="preserve"> is the highest form of private ownership, giving the owner the right of exclusive possession without any ongoing service or rent requirement, subject only to any Crown reservations.</w:t>
      </w:r>
      <w:r w:rsidR="00933FD8" w:rsidRPr="005B3C41">
        <w:rPr>
          <w:color w:val="4F6228" w:themeColor="accent3" w:themeShade="80"/>
          <w:sz w:val="24"/>
          <w:lang w:val="en-CA"/>
        </w:rPr>
        <w:t xml:space="preserve">  A fee simple is not an allodial title.  It is a tenurial estate, meaning that the title is held “of the Crown” – the fee simple is a subordinate title to the Crown’s allodial title.  The practical differences today of a tenurial title and an allodial title are few.</w:t>
      </w:r>
    </w:p>
    <w:p w14:paraId="5F9090C3" w14:textId="77777777" w:rsidR="00316E78" w:rsidRPr="005B3C41" w:rsidRDefault="00316E78" w:rsidP="00316E78">
      <w:pPr>
        <w:spacing w:before="240"/>
        <w:rPr>
          <w:b/>
          <w:color w:val="4F6228" w:themeColor="accent3" w:themeShade="80"/>
          <w:sz w:val="24"/>
          <w:lang w:val="en-CA"/>
        </w:rPr>
      </w:pPr>
      <w:r w:rsidRPr="005B3C41">
        <w:rPr>
          <w:b/>
          <w:color w:val="4F6228" w:themeColor="accent3" w:themeShade="80"/>
          <w:sz w:val="24"/>
          <w:lang w:val="en-CA"/>
        </w:rPr>
        <w:t>The leasehold estate</w:t>
      </w:r>
    </w:p>
    <w:p w14:paraId="480E6D65" w14:textId="77777777" w:rsidR="00316E78" w:rsidRPr="005B3C41" w:rsidRDefault="00316E78" w:rsidP="00316E78">
      <w:pPr>
        <w:spacing w:before="240"/>
        <w:rPr>
          <w:color w:val="4F6228" w:themeColor="accent3" w:themeShade="80"/>
          <w:sz w:val="24"/>
          <w:lang w:val="en-CA"/>
        </w:rPr>
      </w:pPr>
      <w:r w:rsidRPr="005B3C41">
        <w:rPr>
          <w:color w:val="4F6228" w:themeColor="accent3" w:themeShade="80"/>
          <w:sz w:val="24"/>
          <w:lang w:val="en-CA"/>
        </w:rPr>
        <w:t xml:space="preserve">While leaseholds (or tenancies) go back to at least the Code of Hammurabi (1754 BC), an English leasehold was not considered to be an </w:t>
      </w:r>
      <w:r w:rsidRPr="005B3C41">
        <w:rPr>
          <w:b/>
          <w:color w:val="4F6228" w:themeColor="accent3" w:themeShade="80"/>
          <w:sz w:val="24"/>
          <w:lang w:val="en-CA"/>
        </w:rPr>
        <w:t xml:space="preserve">estate in land </w:t>
      </w:r>
      <w:r w:rsidRPr="005B3C41">
        <w:rPr>
          <w:color w:val="4F6228" w:themeColor="accent3" w:themeShade="80"/>
          <w:sz w:val="24"/>
          <w:lang w:val="en-CA"/>
        </w:rPr>
        <w:t xml:space="preserve">until the 1500’s.  Like a fee simple, a </w:t>
      </w:r>
      <w:r w:rsidRPr="005B3C41">
        <w:rPr>
          <w:b/>
          <w:color w:val="4F6228" w:themeColor="accent3" w:themeShade="80"/>
          <w:sz w:val="24"/>
          <w:lang w:val="en-CA"/>
        </w:rPr>
        <w:t>leasehold estate</w:t>
      </w:r>
      <w:r w:rsidRPr="005B3C41">
        <w:rPr>
          <w:color w:val="4F6228" w:themeColor="accent3" w:themeShade="80"/>
          <w:sz w:val="24"/>
          <w:lang w:val="en-CA"/>
        </w:rPr>
        <w:t xml:space="preserve"> is a grant of exclusive possession, during which the landlord remains the legal title holder.  Unlike a fee simple, a lease can come with numerous obligations attached to it, predominantly rent and use. </w:t>
      </w:r>
    </w:p>
    <w:p w14:paraId="6C878C63" w14:textId="77777777" w:rsidR="00316E78" w:rsidRPr="005B3C41" w:rsidRDefault="00316E78" w:rsidP="00316E78">
      <w:pPr>
        <w:spacing w:before="240"/>
        <w:rPr>
          <w:color w:val="4F6228" w:themeColor="accent3" w:themeShade="80"/>
          <w:sz w:val="24"/>
          <w:lang w:val="en-CA"/>
        </w:rPr>
      </w:pPr>
      <w:r w:rsidRPr="005B3C41">
        <w:rPr>
          <w:color w:val="4F6228" w:themeColor="accent3" w:themeShade="80"/>
          <w:sz w:val="24"/>
          <w:lang w:val="en-CA"/>
        </w:rPr>
        <w:lastRenderedPageBreak/>
        <w:t>A lessee obtains certain implied rights when leasing land, such as: 1) exclusive possession; 2) quiet enjoyment; and 3) an assurance that there will be no derogation from the grant.</w:t>
      </w:r>
      <w:r w:rsidRPr="005B3C41">
        <w:rPr>
          <w:rStyle w:val="FootnoteReference"/>
          <w:color w:val="4F6228" w:themeColor="accent3" w:themeShade="80"/>
          <w:sz w:val="24"/>
          <w:lang w:val="en-CA"/>
        </w:rPr>
        <w:footnoteReference w:id="5"/>
      </w:r>
      <w:r w:rsidRPr="005B3C41">
        <w:rPr>
          <w:color w:val="4F6228" w:themeColor="accent3" w:themeShade="80"/>
          <w:sz w:val="24"/>
          <w:lang w:val="en-CA"/>
        </w:rPr>
        <w:t xml:space="preserve">  </w:t>
      </w:r>
    </w:p>
    <w:p w14:paraId="2721A3DC" w14:textId="77777777" w:rsidR="00316E78" w:rsidRPr="005B3C41" w:rsidRDefault="00316E78" w:rsidP="00316E78">
      <w:pPr>
        <w:spacing w:before="240"/>
        <w:rPr>
          <w:color w:val="4F6228" w:themeColor="accent3" w:themeShade="80"/>
          <w:sz w:val="24"/>
          <w:lang w:val="en-CA"/>
        </w:rPr>
      </w:pPr>
      <w:r w:rsidRPr="005B3C41">
        <w:rPr>
          <w:color w:val="4F6228" w:themeColor="accent3" w:themeShade="80"/>
          <w:sz w:val="24"/>
          <w:lang w:val="en-CA"/>
        </w:rPr>
        <w:t>There are four basic types of leasehold estates: a fixed-term tenancy</w:t>
      </w:r>
      <w:r w:rsidRPr="005B3C41">
        <w:rPr>
          <w:rStyle w:val="FootnoteReference"/>
          <w:color w:val="4F6228" w:themeColor="accent3" w:themeShade="80"/>
          <w:sz w:val="24"/>
          <w:lang w:val="en-CA"/>
        </w:rPr>
        <w:footnoteReference w:id="6"/>
      </w:r>
      <w:r w:rsidRPr="005B3C41">
        <w:rPr>
          <w:color w:val="4F6228" w:themeColor="accent3" w:themeShade="80"/>
          <w:sz w:val="24"/>
          <w:lang w:val="en-CA"/>
        </w:rPr>
        <w:t>, a periodic tenancy, a tenancy at will, and a tenancy at sufferance.</w:t>
      </w:r>
    </w:p>
    <w:p w14:paraId="5097E5FE" w14:textId="77777777" w:rsidR="00316E78" w:rsidRPr="005B3C41" w:rsidRDefault="00316E78" w:rsidP="00316E78">
      <w:pPr>
        <w:spacing w:before="240"/>
        <w:rPr>
          <w:color w:val="4F6228" w:themeColor="accent3" w:themeShade="80"/>
          <w:sz w:val="24"/>
          <w:lang w:val="en-CA"/>
        </w:rPr>
      </w:pPr>
      <w:r w:rsidRPr="005B3C41">
        <w:rPr>
          <w:color w:val="4F6228" w:themeColor="accent3" w:themeShade="80"/>
          <w:sz w:val="24"/>
          <w:lang w:val="en-CA"/>
        </w:rPr>
        <w:t xml:space="preserve">This template lease is a form of a </w:t>
      </w:r>
      <w:r w:rsidRPr="005B3C41">
        <w:rPr>
          <w:b/>
          <w:color w:val="4F6228" w:themeColor="accent3" w:themeShade="80"/>
          <w:sz w:val="24"/>
          <w:lang w:val="en-CA"/>
        </w:rPr>
        <w:t>fixed-term tenancy</w:t>
      </w:r>
      <w:r w:rsidRPr="005B3C41">
        <w:rPr>
          <w:color w:val="4F6228" w:themeColor="accent3" w:themeShade="80"/>
          <w:sz w:val="24"/>
          <w:lang w:val="en-CA"/>
        </w:rPr>
        <w:t>, the grant of which must meet the “four certainties”:  parties, property, period, and price.  Although the template includes the First Nation, it is clear that the parties to the grant of the leasehold estate are Canada as the initial “Lessor” and the tenant as the initial “Lessee”.</w:t>
      </w:r>
      <w:r w:rsidRPr="005B3C41">
        <w:rPr>
          <w:rStyle w:val="FootnoteReference"/>
          <w:color w:val="4F6228" w:themeColor="accent3" w:themeShade="80"/>
          <w:sz w:val="24"/>
          <w:lang w:val="en-CA"/>
        </w:rPr>
        <w:footnoteReference w:id="7"/>
      </w:r>
      <w:r w:rsidRPr="005B3C41">
        <w:rPr>
          <w:color w:val="4F6228" w:themeColor="accent3" w:themeShade="80"/>
          <w:sz w:val="24"/>
          <w:lang w:val="en-CA"/>
        </w:rPr>
        <w:t xml:space="preserve">  The property is clearly defined in the definition of “Lands”, the period in the definition of “Term”, and the price in the definition of “Annual Rent” or “Prepaid Rent”.  </w:t>
      </w:r>
    </w:p>
    <w:p w14:paraId="6E5F2E84" w14:textId="77777777" w:rsidR="00316E78" w:rsidRPr="005B3C41" w:rsidRDefault="00316E78" w:rsidP="00316E78">
      <w:pPr>
        <w:spacing w:before="240"/>
        <w:rPr>
          <w:color w:val="4F6228" w:themeColor="accent3" w:themeShade="80"/>
          <w:sz w:val="24"/>
          <w:lang w:val="en-CA"/>
        </w:rPr>
      </w:pPr>
      <w:r w:rsidRPr="005B3C41">
        <w:rPr>
          <w:color w:val="4F6228" w:themeColor="accent3" w:themeShade="80"/>
          <w:sz w:val="24"/>
          <w:lang w:val="en-CA"/>
        </w:rPr>
        <w:t>In the absence of anything to the contrary in a lease, a landlord does not need to provide notice to quit or a demand for possession at the end of a fixed-term tenancy.  (This template lease does not contain anything to the contrary.)</w:t>
      </w:r>
    </w:p>
    <w:p w14:paraId="548877B6" w14:textId="77777777" w:rsidR="00316E78" w:rsidRPr="005B3C41" w:rsidRDefault="00316E78" w:rsidP="00316E78">
      <w:pPr>
        <w:spacing w:before="240"/>
        <w:rPr>
          <w:color w:val="4F6228" w:themeColor="accent3" w:themeShade="80"/>
          <w:sz w:val="24"/>
          <w:lang w:val="en-CA"/>
        </w:rPr>
      </w:pPr>
      <w:r w:rsidRPr="005B3C41">
        <w:rPr>
          <w:color w:val="4F6228" w:themeColor="accent3" w:themeShade="80"/>
          <w:sz w:val="24"/>
          <w:lang w:val="en-CA"/>
        </w:rPr>
        <w:t xml:space="preserve">A </w:t>
      </w:r>
      <w:r w:rsidRPr="005B3C41">
        <w:rPr>
          <w:b/>
          <w:color w:val="4F6228" w:themeColor="accent3" w:themeShade="80"/>
          <w:sz w:val="24"/>
          <w:lang w:val="en-CA"/>
        </w:rPr>
        <w:t>periodic tenancy</w:t>
      </w:r>
      <w:r w:rsidRPr="005B3C41">
        <w:rPr>
          <w:color w:val="4F6228" w:themeColor="accent3" w:themeShade="80"/>
          <w:sz w:val="24"/>
          <w:lang w:val="en-CA"/>
        </w:rPr>
        <w:t xml:space="preserve"> is a leasehold estate existing from month to month or year to year, each party being able to end the tenancy without notice at the end of such month or year (although notice is usually given.)</w:t>
      </w:r>
    </w:p>
    <w:p w14:paraId="12656167" w14:textId="77777777" w:rsidR="00316E78" w:rsidRPr="005B3C41" w:rsidRDefault="00316E78" w:rsidP="00316E78">
      <w:pPr>
        <w:spacing w:before="240"/>
        <w:rPr>
          <w:color w:val="4F6228" w:themeColor="accent3" w:themeShade="80"/>
          <w:sz w:val="24"/>
          <w:lang w:val="en-CA"/>
        </w:rPr>
      </w:pPr>
      <w:r w:rsidRPr="005B3C41">
        <w:rPr>
          <w:color w:val="4F6228" w:themeColor="accent3" w:themeShade="80"/>
          <w:sz w:val="24"/>
          <w:lang w:val="en-CA"/>
        </w:rPr>
        <w:t xml:space="preserve">A </w:t>
      </w:r>
      <w:r w:rsidRPr="005B3C41">
        <w:rPr>
          <w:b/>
          <w:color w:val="4F6228" w:themeColor="accent3" w:themeShade="80"/>
          <w:sz w:val="24"/>
          <w:lang w:val="en-CA"/>
        </w:rPr>
        <w:t>tenancy at will</w:t>
      </w:r>
      <w:r w:rsidRPr="005B3C41">
        <w:rPr>
          <w:color w:val="4F6228" w:themeColor="accent3" w:themeShade="80"/>
          <w:sz w:val="24"/>
          <w:lang w:val="en-CA"/>
        </w:rPr>
        <w:t xml:space="preserve"> is a leasehold estate that either party may end at any time by giving reasonable notice.  It usually occurs where there is no lease document or when consideration (rent) has not been given.  </w:t>
      </w:r>
    </w:p>
    <w:p w14:paraId="56566F8D" w14:textId="5C9C4497" w:rsidR="00316E78" w:rsidRPr="005B3C41" w:rsidRDefault="00316E78" w:rsidP="00316E78">
      <w:pPr>
        <w:spacing w:before="240"/>
        <w:rPr>
          <w:rFonts w:cs="Arial"/>
          <w:color w:val="4F6228" w:themeColor="accent3" w:themeShade="80"/>
          <w:sz w:val="24"/>
          <w:lang w:val="en-CA"/>
        </w:rPr>
      </w:pPr>
      <w:r w:rsidRPr="005B3C41">
        <w:rPr>
          <w:rFonts w:cs="Arial"/>
          <w:color w:val="4F6228" w:themeColor="accent3" w:themeShade="80"/>
          <w:sz w:val="24"/>
          <w:lang w:val="en-CA"/>
        </w:rPr>
        <w:t xml:space="preserve">A </w:t>
      </w:r>
      <w:r w:rsidRPr="005B3C41">
        <w:rPr>
          <w:rFonts w:cs="Arial"/>
          <w:b/>
          <w:color w:val="4F6228" w:themeColor="accent3" w:themeShade="80"/>
          <w:sz w:val="24"/>
          <w:lang w:val="en-CA"/>
        </w:rPr>
        <w:t>tenancy at sufferance</w:t>
      </w:r>
      <w:r w:rsidRPr="005B3C41">
        <w:rPr>
          <w:rFonts w:cs="Arial"/>
          <w:color w:val="4F6228" w:themeColor="accent3" w:themeShade="80"/>
          <w:sz w:val="24"/>
          <w:lang w:val="en-CA"/>
        </w:rPr>
        <w:t xml:space="preserve"> (or holdover tenancy) is created when a tenant holds over (stays in possession) past the end of the tenancy.  The landlord may evict such a tenant at any time without notice.  Some argue that a holdover tenant is more likely to be a trespasser in law than a holder of a true estate in land, but it can get more complicated if the landlord accepts rent during this time.  </w:t>
      </w:r>
      <w:r w:rsidR="00933FD8" w:rsidRPr="005B3C41">
        <w:rPr>
          <w:rFonts w:cs="Arial"/>
          <w:color w:val="4F6228" w:themeColor="accent3" w:themeShade="80"/>
          <w:sz w:val="24"/>
          <w:lang w:val="en-CA"/>
        </w:rPr>
        <w:t xml:space="preserve">To avoid these complications, </w:t>
      </w:r>
      <w:r w:rsidRPr="005B3C41">
        <w:rPr>
          <w:rFonts w:cs="Arial"/>
          <w:color w:val="4F6228" w:themeColor="accent3" w:themeShade="80"/>
          <w:sz w:val="24"/>
          <w:lang w:val="en-CA"/>
        </w:rPr>
        <w:t>a landlord should not accept holdover rent.  Instead, the landlord should negotiate with the lessee for a new term before the old one is set to expire so as to maintain the landlord’s rights to be able to evict the lessee at the end of the term.  Under the common law, tenancy at sufferance is not available against the Crown</w:t>
      </w:r>
      <w:r w:rsidR="00933FD8" w:rsidRPr="005B3C41">
        <w:rPr>
          <w:rFonts w:cs="Arial"/>
          <w:color w:val="4F6228" w:themeColor="accent3" w:themeShade="80"/>
          <w:sz w:val="24"/>
          <w:lang w:val="en-CA"/>
        </w:rPr>
        <w:t xml:space="preserve">.  Some older </w:t>
      </w:r>
      <w:r w:rsidRPr="005B3C41">
        <w:rPr>
          <w:rFonts w:cs="Arial"/>
          <w:color w:val="4F6228" w:themeColor="accent3" w:themeShade="80"/>
          <w:sz w:val="24"/>
          <w:lang w:val="en-CA"/>
        </w:rPr>
        <w:t xml:space="preserve">Crown </w:t>
      </w:r>
      <w:r w:rsidR="00933FD8" w:rsidRPr="005B3C41">
        <w:rPr>
          <w:rFonts w:cs="Arial"/>
          <w:color w:val="4F6228" w:themeColor="accent3" w:themeShade="80"/>
          <w:sz w:val="24"/>
          <w:lang w:val="en-CA"/>
        </w:rPr>
        <w:t xml:space="preserve">leases </w:t>
      </w:r>
      <w:r w:rsidRPr="005B3C41">
        <w:rPr>
          <w:rFonts w:cs="Arial"/>
          <w:color w:val="4F6228" w:themeColor="accent3" w:themeShade="80"/>
          <w:sz w:val="24"/>
          <w:lang w:val="en-CA"/>
        </w:rPr>
        <w:t>provide holdover rights</w:t>
      </w:r>
      <w:r w:rsidR="00933FD8" w:rsidRPr="005B3C41">
        <w:rPr>
          <w:rFonts w:cs="Arial"/>
          <w:color w:val="4F6228" w:themeColor="accent3" w:themeShade="80"/>
          <w:sz w:val="24"/>
          <w:lang w:val="en-CA"/>
        </w:rPr>
        <w:t>, but, given their contractual nature, they are more likely to be periodic tenancies during the holdover period than tenancies at sufferance</w:t>
      </w:r>
      <w:r w:rsidRPr="005B3C41">
        <w:rPr>
          <w:rFonts w:cs="Arial"/>
          <w:color w:val="4F6228" w:themeColor="accent3" w:themeShade="80"/>
          <w:sz w:val="24"/>
          <w:lang w:val="en-CA"/>
        </w:rPr>
        <w:t>.</w:t>
      </w:r>
    </w:p>
    <w:p w14:paraId="4D026AD5" w14:textId="77777777" w:rsidR="00316E78" w:rsidRPr="005B3C41" w:rsidRDefault="00316E78" w:rsidP="00316E78">
      <w:pPr>
        <w:spacing w:before="240"/>
        <w:rPr>
          <w:rFonts w:cs="Arial"/>
          <w:b/>
          <w:color w:val="4F6228" w:themeColor="accent3" w:themeShade="80"/>
          <w:sz w:val="24"/>
          <w:lang w:val="en-CA"/>
        </w:rPr>
      </w:pPr>
      <w:r w:rsidRPr="005B3C41">
        <w:rPr>
          <w:rFonts w:cs="Arial"/>
          <w:b/>
          <w:color w:val="4F6228" w:themeColor="accent3" w:themeShade="80"/>
          <w:sz w:val="24"/>
          <w:lang w:val="en-CA"/>
        </w:rPr>
        <w:t>Leaseholds vs. licenses</w:t>
      </w:r>
    </w:p>
    <w:p w14:paraId="70C95BD2" w14:textId="77777777" w:rsidR="00316E78" w:rsidRPr="005B3C41" w:rsidRDefault="00316E78" w:rsidP="00316E78">
      <w:pPr>
        <w:spacing w:before="240"/>
        <w:rPr>
          <w:color w:val="4F6228" w:themeColor="accent3" w:themeShade="80"/>
          <w:sz w:val="24"/>
          <w:lang w:val="en-CA"/>
        </w:rPr>
      </w:pPr>
      <w:r w:rsidRPr="005B3C41">
        <w:rPr>
          <w:color w:val="4F6228" w:themeColor="accent3" w:themeShade="80"/>
          <w:sz w:val="24"/>
          <w:lang w:val="en-CA"/>
        </w:rPr>
        <w:t xml:space="preserve">A license can look a lot like a leasehold, but it differs in the key respect that it cannot give the licensee exclusive possession of the land.  </w:t>
      </w:r>
    </w:p>
    <w:p w14:paraId="77D47D73" w14:textId="2DF11E46" w:rsidR="00316E78" w:rsidRPr="005B3C41" w:rsidRDefault="00316E78" w:rsidP="00316E78">
      <w:pPr>
        <w:spacing w:before="240"/>
        <w:rPr>
          <w:color w:val="4F6228" w:themeColor="accent3" w:themeShade="80"/>
          <w:sz w:val="24"/>
          <w:lang w:val="en-CA"/>
        </w:rPr>
      </w:pPr>
      <w:r w:rsidRPr="005B3C41">
        <w:rPr>
          <w:color w:val="4F6228" w:themeColor="accent3" w:themeShade="80"/>
          <w:sz w:val="24"/>
          <w:lang w:val="en-CA"/>
        </w:rPr>
        <w:lastRenderedPageBreak/>
        <w:t>As well, leaseholds, because they are estates in land, give rights to tenants “</w:t>
      </w:r>
      <w:r w:rsidRPr="005B3C41">
        <w:rPr>
          <w:i/>
          <w:color w:val="4F6228" w:themeColor="accent3" w:themeShade="80"/>
          <w:sz w:val="24"/>
          <w:lang w:val="en-CA"/>
        </w:rPr>
        <w:t>in rem</w:t>
      </w:r>
      <w:r w:rsidRPr="005B3C41">
        <w:rPr>
          <w:color w:val="4F6228" w:themeColor="accent3" w:themeShade="80"/>
          <w:sz w:val="24"/>
          <w:lang w:val="en-CA"/>
        </w:rPr>
        <w:t xml:space="preserve">”, which means that the rights apply to the land and against whichever person holds the </w:t>
      </w:r>
      <w:r w:rsidR="00933FD8" w:rsidRPr="005B3C41">
        <w:rPr>
          <w:color w:val="4F6228" w:themeColor="accent3" w:themeShade="80"/>
          <w:sz w:val="24"/>
          <w:lang w:val="en-CA"/>
        </w:rPr>
        <w:t>legal title</w:t>
      </w:r>
      <w:r w:rsidRPr="005B3C41">
        <w:rPr>
          <w:color w:val="4F6228" w:themeColor="accent3" w:themeShade="80"/>
          <w:sz w:val="24"/>
          <w:lang w:val="en-CA"/>
        </w:rPr>
        <w:t xml:space="preserve"> at the time that the rights are being enforced rather than against the person who granted the lease.  Licenses, however, give rights “</w:t>
      </w:r>
      <w:r w:rsidRPr="005B3C41">
        <w:rPr>
          <w:i/>
          <w:color w:val="4F6228" w:themeColor="accent3" w:themeShade="80"/>
          <w:sz w:val="24"/>
          <w:lang w:val="en-CA"/>
        </w:rPr>
        <w:t xml:space="preserve">in </w:t>
      </w:r>
      <w:proofErr w:type="spellStart"/>
      <w:r w:rsidRPr="005B3C41">
        <w:rPr>
          <w:i/>
          <w:color w:val="4F6228" w:themeColor="accent3" w:themeShade="80"/>
          <w:sz w:val="24"/>
          <w:lang w:val="en-CA"/>
        </w:rPr>
        <w:t>personam</w:t>
      </w:r>
      <w:proofErr w:type="spellEnd"/>
      <w:r w:rsidRPr="005B3C41">
        <w:rPr>
          <w:color w:val="4F6228" w:themeColor="accent3" w:themeShade="80"/>
          <w:sz w:val="24"/>
          <w:lang w:val="en-CA"/>
        </w:rPr>
        <w:t>”, which means that they are contractual rights only against the person who issued the license, even if that person no longer owns the land.</w:t>
      </w:r>
    </w:p>
    <w:p w14:paraId="2DDD8FDA" w14:textId="77777777" w:rsidR="00316E78" w:rsidRPr="005B3C41" w:rsidRDefault="00316E78" w:rsidP="00316E78">
      <w:pPr>
        <w:spacing w:before="240"/>
        <w:rPr>
          <w:b/>
          <w:color w:val="4F6228" w:themeColor="accent3" w:themeShade="80"/>
          <w:sz w:val="24"/>
          <w:lang w:val="en-CA"/>
        </w:rPr>
      </w:pPr>
      <w:r w:rsidRPr="005B3C41">
        <w:rPr>
          <w:b/>
          <w:color w:val="4F6228" w:themeColor="accent3" w:themeShade="80"/>
          <w:sz w:val="24"/>
          <w:lang w:val="en-CA"/>
        </w:rPr>
        <w:t>Crown land law</w:t>
      </w:r>
    </w:p>
    <w:p w14:paraId="27E46767" w14:textId="77777777" w:rsidR="00316E78" w:rsidRPr="005B3C41" w:rsidRDefault="00316E78" w:rsidP="00316E78">
      <w:pPr>
        <w:rPr>
          <w:color w:val="4F6228" w:themeColor="accent3" w:themeShade="80"/>
          <w:sz w:val="24"/>
          <w:lang w:val="en-CA"/>
        </w:rPr>
      </w:pPr>
      <w:r w:rsidRPr="005B3C41">
        <w:rPr>
          <w:color w:val="4F6228" w:themeColor="accent3" w:themeShade="80"/>
          <w:sz w:val="24"/>
          <w:lang w:val="en-CA"/>
        </w:rPr>
        <w:t xml:space="preserve">In Canada, the </w:t>
      </w:r>
      <w:r w:rsidRPr="005B3C41">
        <w:rPr>
          <w:i/>
          <w:color w:val="4F6228" w:themeColor="accent3" w:themeShade="80"/>
          <w:sz w:val="24"/>
          <w:lang w:val="en-CA"/>
        </w:rPr>
        <w:t>Federal Real Property and Federal Immovables Act</w:t>
      </w:r>
      <w:r w:rsidRPr="005B3C41">
        <w:rPr>
          <w:color w:val="4F6228" w:themeColor="accent3" w:themeShade="80"/>
          <w:sz w:val="24"/>
          <w:lang w:val="en-CA"/>
        </w:rPr>
        <w:t xml:space="preserve"> governs how Ministers and the Governor in Council may deal with federal real property (acquisitions, dispositions, leases, and licenses), unless more specific Acts have granted different authorities.  Indian reserves are such an exception (under the </w:t>
      </w:r>
      <w:r w:rsidRPr="005B3C41">
        <w:rPr>
          <w:i/>
          <w:color w:val="4F6228" w:themeColor="accent3" w:themeShade="80"/>
          <w:sz w:val="24"/>
          <w:lang w:val="en-CA"/>
        </w:rPr>
        <w:t>Indian Act</w:t>
      </w:r>
      <w:r w:rsidRPr="005B3C41">
        <w:rPr>
          <w:color w:val="4F6228" w:themeColor="accent3" w:themeShade="80"/>
          <w:sz w:val="24"/>
          <w:lang w:val="en-CA"/>
        </w:rPr>
        <w:t xml:space="preserve">), as are lands to be set apart as a reserve (under the </w:t>
      </w:r>
      <w:r w:rsidRPr="005B3C41">
        <w:rPr>
          <w:i/>
          <w:color w:val="4F6228" w:themeColor="accent3" w:themeShade="80"/>
          <w:sz w:val="24"/>
          <w:lang w:val="en-CA"/>
        </w:rPr>
        <w:t>Additions to Reserve and Reserve Creation Act</w:t>
      </w:r>
      <w:r w:rsidRPr="005B3C41">
        <w:rPr>
          <w:color w:val="4F6228" w:themeColor="accent3" w:themeShade="80"/>
          <w:sz w:val="24"/>
          <w:lang w:val="en-CA"/>
        </w:rPr>
        <w:t xml:space="preserve">), lands managed by First Nations (under the </w:t>
      </w:r>
      <w:r w:rsidRPr="005B3C41">
        <w:rPr>
          <w:i/>
          <w:color w:val="4F6228" w:themeColor="accent3" w:themeShade="80"/>
          <w:sz w:val="24"/>
          <w:lang w:val="en-CA"/>
        </w:rPr>
        <w:t>First Nations Land Management Act</w:t>
      </w:r>
      <w:r w:rsidRPr="005B3C41">
        <w:rPr>
          <w:color w:val="4F6228" w:themeColor="accent3" w:themeShade="80"/>
          <w:sz w:val="24"/>
          <w:lang w:val="en-CA"/>
        </w:rPr>
        <w:t>), and others.</w:t>
      </w:r>
    </w:p>
    <w:p w14:paraId="005F9FA8" w14:textId="51ABE88A" w:rsidR="00316E78" w:rsidRPr="005B3C41" w:rsidRDefault="00316E78" w:rsidP="00316E78">
      <w:pPr>
        <w:rPr>
          <w:color w:val="4F6228" w:themeColor="accent3" w:themeShade="80"/>
          <w:sz w:val="24"/>
          <w:lang w:val="en-CA"/>
        </w:rPr>
      </w:pPr>
      <w:r w:rsidRPr="005B3C41">
        <w:rPr>
          <w:color w:val="4F6228" w:themeColor="accent3" w:themeShade="80"/>
          <w:sz w:val="24"/>
          <w:lang w:val="en-CA"/>
        </w:rPr>
        <w:t xml:space="preserve">The Minister of Indigenous Services’ authority to grant a lease using this template is found in section 53 of the </w:t>
      </w:r>
      <w:r w:rsidRPr="005B3C41">
        <w:rPr>
          <w:i/>
          <w:color w:val="4F6228" w:themeColor="accent3" w:themeShade="80"/>
          <w:sz w:val="24"/>
          <w:lang w:val="en-CA"/>
        </w:rPr>
        <w:t>Indian Act.</w:t>
      </w:r>
    </w:p>
    <w:p w14:paraId="6F7C9D36" w14:textId="77777777" w:rsidR="00316E78" w:rsidRPr="005B3C41" w:rsidRDefault="00316E78" w:rsidP="00316E78">
      <w:pPr>
        <w:spacing w:before="240"/>
        <w:rPr>
          <w:color w:val="4F6228" w:themeColor="accent3" w:themeShade="80"/>
          <w:sz w:val="24"/>
          <w:lang w:val="en-CA"/>
        </w:rPr>
      </w:pPr>
      <w:r w:rsidRPr="005B3C41">
        <w:rPr>
          <w:b/>
          <w:color w:val="4F6228" w:themeColor="accent3" w:themeShade="80"/>
          <w:sz w:val="24"/>
          <w:lang w:val="en-CA"/>
        </w:rPr>
        <w:t>Nature of a lease</w:t>
      </w:r>
    </w:p>
    <w:p w14:paraId="1AA80EC4" w14:textId="4B60AECD" w:rsidR="00316E78" w:rsidRPr="005B3C41" w:rsidRDefault="00316E78" w:rsidP="00316E78">
      <w:pPr>
        <w:rPr>
          <w:color w:val="4F6228" w:themeColor="accent3" w:themeShade="80"/>
          <w:sz w:val="24"/>
          <w:lang w:val="en-CA"/>
        </w:rPr>
      </w:pPr>
      <w:r w:rsidRPr="005B3C41">
        <w:rPr>
          <w:color w:val="4F6228" w:themeColor="accent3" w:themeShade="80"/>
          <w:sz w:val="24"/>
          <w:lang w:val="en-CA"/>
        </w:rPr>
        <w:t>Under the common law inherited from the United Kingdom, a lease was not considered to be a contract, but an estate in land only, which provides the parties with rights and remedies specific to property law.  In Canada, the Supreme Court of Canada has held that, although a lease is an estate in land, it is also a contract, which allows a landlord to avail itself of contractual remedies as well.</w:t>
      </w:r>
      <w:r w:rsidR="00D83341">
        <w:rPr>
          <w:rStyle w:val="FootnoteReference"/>
          <w:color w:val="4F6228" w:themeColor="accent3" w:themeShade="80"/>
          <w:sz w:val="24"/>
          <w:lang w:val="en-CA"/>
        </w:rPr>
        <w:footnoteReference w:id="8"/>
      </w:r>
      <w:r w:rsidRPr="005B3C41">
        <w:rPr>
          <w:color w:val="4F6228" w:themeColor="accent3" w:themeShade="80"/>
          <w:sz w:val="24"/>
          <w:lang w:val="en-CA"/>
        </w:rPr>
        <w:t xml:space="preserve">  </w:t>
      </w:r>
    </w:p>
    <w:p w14:paraId="3C4B3784" w14:textId="77777777" w:rsidR="00316E78" w:rsidRPr="005B3C41" w:rsidRDefault="00316E78" w:rsidP="00316E78">
      <w:pPr>
        <w:rPr>
          <w:color w:val="4F6228" w:themeColor="accent3" w:themeShade="80"/>
          <w:sz w:val="24"/>
          <w:lang w:val="en-CA"/>
        </w:rPr>
      </w:pPr>
      <w:r w:rsidRPr="005B3C41">
        <w:rPr>
          <w:color w:val="4F6228" w:themeColor="accent3" w:themeShade="80"/>
          <w:sz w:val="24"/>
          <w:lang w:val="en-CA"/>
        </w:rPr>
        <w:t>Although a contract establishes a legal relationship between the parties, it should also be thought of as an agreement between the parties on the allocation of risk.  The risk being allocated is that of something going awry.  Usually, the party best able to ensure that something does not go awry is the one who bears the risk, but not always; this is part of the negotiation process.  A lessee will not usually be completely at risk for all of the risks that it takes on under a lease as it will often purchase insurance (and is sometimes required by a lease to do so) to protect itself from some of these risks.</w:t>
      </w:r>
    </w:p>
    <w:p w14:paraId="2C9D9347" w14:textId="77777777" w:rsidR="00316E78" w:rsidRPr="005B3C41" w:rsidRDefault="00316E78" w:rsidP="00316E78">
      <w:pPr>
        <w:rPr>
          <w:lang w:val="en-CA"/>
        </w:rPr>
      </w:pPr>
    </w:p>
    <w:p w14:paraId="6E0DAC0E" w14:textId="77777777" w:rsidR="00316E78" w:rsidRPr="005B3C41" w:rsidRDefault="00316E78" w:rsidP="007E3790">
      <w:pPr>
        <w:jc w:val="center"/>
        <w:rPr>
          <w:b/>
          <w:sz w:val="24"/>
          <w:lang w:val="en-CA"/>
        </w:rPr>
      </w:pPr>
    </w:p>
    <w:p w14:paraId="5DED1F8F" w14:textId="77777777" w:rsidR="00316E78" w:rsidRPr="005B3C41" w:rsidRDefault="00316E78">
      <w:pPr>
        <w:rPr>
          <w:b/>
          <w:sz w:val="24"/>
          <w:lang w:val="en-CA"/>
        </w:rPr>
      </w:pPr>
      <w:r w:rsidRPr="005B3C41">
        <w:rPr>
          <w:b/>
          <w:sz w:val="24"/>
          <w:lang w:val="en-CA"/>
        </w:rPr>
        <w:br w:type="page"/>
      </w:r>
    </w:p>
    <w:p w14:paraId="0B9C54CB" w14:textId="2B89BB8F" w:rsidR="003A5B6B" w:rsidRPr="005B3C41" w:rsidRDefault="003A5B6B" w:rsidP="007E3790">
      <w:pPr>
        <w:jc w:val="center"/>
        <w:rPr>
          <w:rFonts w:cs="Times New Roman"/>
          <w:b/>
          <w:sz w:val="24"/>
          <w:lang w:val="en-CA" w:eastAsia="en-CA"/>
        </w:rPr>
      </w:pPr>
      <w:r w:rsidRPr="005B3C41">
        <w:rPr>
          <w:b/>
          <w:sz w:val="24"/>
          <w:lang w:val="en-CA"/>
        </w:rPr>
        <w:lastRenderedPageBreak/>
        <w:t>LEASE</w:t>
      </w:r>
      <w:r w:rsidR="00AD3056" w:rsidRPr="005B3C41">
        <w:rPr>
          <w:b/>
          <w:sz w:val="24"/>
          <w:lang w:val="en-CA"/>
        </w:rPr>
        <w:t xml:space="preserve"> OF DESIGNATED LANDS</w:t>
      </w:r>
    </w:p>
    <w:p w14:paraId="3A1A4815" w14:textId="77777777" w:rsidR="008859D0" w:rsidRPr="005B3C41" w:rsidRDefault="008859D0" w:rsidP="00BE2FCC">
      <w:pPr>
        <w:pStyle w:val="JCBodyTxt1"/>
        <w:ind w:left="720" w:hanging="720"/>
        <w:jc w:val="left"/>
        <w:rPr>
          <w:lang w:val="en-CA"/>
        </w:rPr>
      </w:pPr>
    </w:p>
    <w:p w14:paraId="076DB06A" w14:textId="2A7B080F" w:rsidR="003A5B6B" w:rsidRPr="005B3C41" w:rsidRDefault="003A5B6B" w:rsidP="008859D0">
      <w:pPr>
        <w:pStyle w:val="JCBodyTxt1"/>
        <w:jc w:val="left"/>
        <w:rPr>
          <w:lang w:val="en-CA"/>
        </w:rPr>
      </w:pPr>
      <w:r w:rsidRPr="005B3C41">
        <w:rPr>
          <w:lang w:val="en-CA"/>
        </w:rPr>
        <w:t>This lease</w:t>
      </w:r>
      <w:r w:rsidR="00016652" w:rsidRPr="005B3C41">
        <w:rPr>
          <w:lang w:val="en-CA"/>
        </w:rPr>
        <w:t xml:space="preserve"> is </w:t>
      </w:r>
      <w:r w:rsidR="00DE7581" w:rsidRPr="005B3C41">
        <w:rPr>
          <w:lang w:val="en-CA"/>
        </w:rPr>
        <w:t xml:space="preserve">made </w:t>
      </w:r>
      <w:r w:rsidRPr="005B3C41">
        <w:rPr>
          <w:lang w:val="en-CA"/>
        </w:rPr>
        <w:t>between</w:t>
      </w:r>
      <w:r w:rsidR="00DE5474" w:rsidRPr="005B3C41">
        <w:rPr>
          <w:lang w:val="en-CA"/>
        </w:rPr>
        <w:t>:</w:t>
      </w:r>
      <w:bookmarkStart w:id="2" w:name="_Ref123286097"/>
      <w:r w:rsidR="00316E78" w:rsidRPr="005B3C41">
        <w:rPr>
          <w:rStyle w:val="FootnoteReference"/>
          <w:lang w:val="en-CA"/>
        </w:rPr>
        <w:footnoteReference w:id="9"/>
      </w:r>
      <w:bookmarkEnd w:id="2"/>
    </w:p>
    <w:p w14:paraId="16157C9F" w14:textId="3210C215" w:rsidR="003A5B6B" w:rsidRPr="005B3C41" w:rsidRDefault="00102765" w:rsidP="00BD33B9">
      <w:pPr>
        <w:pStyle w:val="JCCentreB"/>
        <w:ind w:left="0" w:right="0"/>
        <w:rPr>
          <w:b w:val="0"/>
          <w:lang w:val="en-CA"/>
        </w:rPr>
      </w:pPr>
      <w:r w:rsidRPr="005B3C41">
        <w:rPr>
          <w:lang w:val="en-CA"/>
        </w:rPr>
        <w:t>HIS</w:t>
      </w:r>
      <w:r w:rsidR="003A5B6B" w:rsidRPr="005B3C41">
        <w:rPr>
          <w:lang w:val="en-CA"/>
        </w:rPr>
        <w:t xml:space="preserve"> MAJESTY THE </w:t>
      </w:r>
      <w:r w:rsidRPr="005B3C41">
        <w:rPr>
          <w:lang w:val="en-CA"/>
        </w:rPr>
        <w:t>KING</w:t>
      </w:r>
      <w:r w:rsidR="003A5B6B" w:rsidRPr="005B3C41">
        <w:rPr>
          <w:lang w:val="en-CA"/>
        </w:rPr>
        <w:t xml:space="preserve"> IN RIGHT OF CANADA</w:t>
      </w:r>
      <w:r w:rsidR="003A5B6B" w:rsidRPr="005B3C41">
        <w:rPr>
          <w:b w:val="0"/>
          <w:lang w:val="en-CA"/>
        </w:rPr>
        <w:t xml:space="preserve">, </w:t>
      </w:r>
    </w:p>
    <w:p w14:paraId="515A9662" w14:textId="28FC7306" w:rsidR="003A5B6B" w:rsidRPr="005B3C41" w:rsidRDefault="003A5B6B" w:rsidP="00BD33B9">
      <w:pPr>
        <w:pStyle w:val="JCCentreB"/>
        <w:spacing w:before="0"/>
        <w:ind w:left="0" w:right="0"/>
        <w:rPr>
          <w:b w:val="0"/>
          <w:lang w:val="en-CA"/>
        </w:rPr>
      </w:pPr>
      <w:r w:rsidRPr="005B3C41">
        <w:rPr>
          <w:b w:val="0"/>
          <w:lang w:val="en-CA"/>
        </w:rPr>
        <w:t>as represented by the Minister of Indi</w:t>
      </w:r>
      <w:r w:rsidR="002F1E28" w:rsidRPr="005B3C41">
        <w:rPr>
          <w:b w:val="0"/>
          <w:lang w:val="en-CA"/>
        </w:rPr>
        <w:t>genous Services</w:t>
      </w:r>
    </w:p>
    <w:p w14:paraId="1B481767" w14:textId="4E41EDBE" w:rsidR="003A5B6B" w:rsidRPr="005B3C41" w:rsidRDefault="003A5B6B" w:rsidP="00BD33B9">
      <w:pPr>
        <w:pStyle w:val="JCCentreNB"/>
        <w:ind w:left="720" w:hanging="720"/>
        <w:jc w:val="right"/>
        <w:rPr>
          <w:lang w:val="en-CA"/>
        </w:rPr>
      </w:pPr>
      <w:r w:rsidRPr="005B3C41">
        <w:rPr>
          <w:lang w:val="en-CA"/>
        </w:rPr>
        <w:t>(the “</w:t>
      </w:r>
      <w:r w:rsidRPr="005B3C41">
        <w:rPr>
          <w:b/>
          <w:lang w:val="en-CA"/>
        </w:rPr>
        <w:t>Lessor</w:t>
      </w:r>
      <w:r w:rsidRPr="005B3C41">
        <w:rPr>
          <w:lang w:val="en-CA"/>
        </w:rPr>
        <w:t>”)</w:t>
      </w:r>
    </w:p>
    <w:p w14:paraId="0180FFC0" w14:textId="305F0C98" w:rsidR="00E10FD2" w:rsidRPr="005B3C41" w:rsidRDefault="000413F2" w:rsidP="003E2EC5">
      <w:pPr>
        <w:pStyle w:val="JCCentreNB"/>
        <w:ind w:left="720" w:hanging="720"/>
        <w:jc w:val="left"/>
        <w:rPr>
          <w:lang w:val="en-CA"/>
        </w:rPr>
      </w:pPr>
      <w:r w:rsidRPr="005B3C41">
        <w:rPr>
          <w:lang w:val="en-CA"/>
        </w:rPr>
        <w:t>and:</w:t>
      </w:r>
    </w:p>
    <w:p w14:paraId="6D5809C0" w14:textId="4700487C" w:rsidR="00825F35" w:rsidRPr="005B3C41" w:rsidRDefault="00AD3056" w:rsidP="00565F72">
      <w:pPr>
        <w:pStyle w:val="JCCentreNB"/>
        <w:rPr>
          <w:lang w:val="en-CA"/>
        </w:rPr>
      </w:pPr>
      <w:r w:rsidRPr="005B3C41">
        <w:rPr>
          <w:b/>
          <w:lang w:val="en-CA"/>
        </w:rPr>
        <w:fldChar w:fldCharType="begin">
          <w:ffData>
            <w:name w:val=""/>
            <w:enabled/>
            <w:calcOnExit w:val="0"/>
            <w:textInput>
              <w:default w:val="[FIRST NATION]"/>
            </w:textInput>
          </w:ffData>
        </w:fldChar>
      </w:r>
      <w:r w:rsidRPr="005B3C41">
        <w:rPr>
          <w:b/>
          <w:lang w:val="en-CA"/>
        </w:rPr>
        <w:instrText xml:space="preserve"> FORMTEXT </w:instrText>
      </w:r>
      <w:r w:rsidRPr="005B3C41">
        <w:rPr>
          <w:b/>
          <w:lang w:val="en-CA"/>
        </w:rPr>
      </w:r>
      <w:r w:rsidRPr="005B3C41">
        <w:rPr>
          <w:b/>
          <w:lang w:val="en-CA"/>
        </w:rPr>
        <w:fldChar w:fldCharType="separate"/>
      </w:r>
      <w:r w:rsidR="00B213B8">
        <w:rPr>
          <w:b/>
          <w:noProof/>
          <w:lang w:val="en-CA"/>
        </w:rPr>
        <w:t>[FIRST NATION]</w:t>
      </w:r>
      <w:r w:rsidRPr="005B3C41">
        <w:rPr>
          <w:b/>
          <w:lang w:val="en-CA"/>
        </w:rPr>
        <w:fldChar w:fldCharType="end"/>
      </w:r>
      <w:r w:rsidRPr="005B3C41">
        <w:rPr>
          <w:lang w:val="en-CA"/>
        </w:rPr>
        <w:t>,</w:t>
      </w:r>
      <w:bookmarkStart w:id="3" w:name="_Ref28943679"/>
      <w:r w:rsidR="00933FD8" w:rsidRPr="005B3C41">
        <w:rPr>
          <w:rStyle w:val="FootnoteReference"/>
          <w:lang w:val="en-CA"/>
        </w:rPr>
        <w:footnoteReference w:id="10"/>
      </w:r>
      <w:bookmarkEnd w:id="3"/>
      <w:r w:rsidRPr="005B3C41">
        <w:rPr>
          <w:lang w:val="en-CA"/>
        </w:rPr>
        <w:t xml:space="preserve"> </w:t>
      </w:r>
    </w:p>
    <w:p w14:paraId="4B6E5CD7" w14:textId="612BAF91" w:rsidR="00E10FD2" w:rsidRPr="005B3C41" w:rsidRDefault="00AD3056" w:rsidP="00825F35">
      <w:pPr>
        <w:pStyle w:val="JCCentreNB"/>
        <w:spacing w:before="0"/>
        <w:rPr>
          <w:b/>
          <w:lang w:val="en-CA"/>
        </w:rPr>
      </w:pPr>
      <w:r w:rsidRPr="005B3C41">
        <w:rPr>
          <w:lang w:val="en-CA"/>
        </w:rPr>
        <w:t xml:space="preserve">a “band” within the meaning of the </w:t>
      </w:r>
      <w:r w:rsidRPr="005B3C41">
        <w:rPr>
          <w:i/>
          <w:lang w:val="en-CA"/>
        </w:rPr>
        <w:t>Indian Act</w:t>
      </w:r>
      <w:r w:rsidR="00825F35" w:rsidRPr="005B3C41">
        <w:rPr>
          <w:lang w:val="en-CA"/>
        </w:rPr>
        <w:t xml:space="preserve">, as represented by </w:t>
      </w:r>
      <w:r w:rsidR="007E1F94" w:rsidRPr="005B3C41">
        <w:rPr>
          <w:lang w:val="en-CA"/>
        </w:rPr>
        <w:t>the Council</w:t>
      </w:r>
    </w:p>
    <w:p w14:paraId="2F30272B" w14:textId="071CE85C" w:rsidR="00E10FD2" w:rsidRPr="005B3C41" w:rsidRDefault="00E10FD2" w:rsidP="00BE2FCC">
      <w:pPr>
        <w:pStyle w:val="JCCentreNB"/>
        <w:ind w:left="720" w:hanging="720"/>
        <w:jc w:val="right"/>
        <w:rPr>
          <w:lang w:val="en-CA"/>
        </w:rPr>
      </w:pPr>
      <w:r w:rsidRPr="005B3C41">
        <w:rPr>
          <w:lang w:val="en-CA"/>
        </w:rPr>
        <w:t>(the “</w:t>
      </w:r>
      <w:r w:rsidR="00AD3056" w:rsidRPr="005B3C41">
        <w:rPr>
          <w:b/>
          <w:lang w:val="en-CA"/>
        </w:rPr>
        <w:t>First Nation</w:t>
      </w:r>
      <w:r w:rsidRPr="005B3C41">
        <w:rPr>
          <w:lang w:val="en-CA"/>
        </w:rPr>
        <w:t>”)</w:t>
      </w:r>
      <w:r w:rsidR="00933FD8" w:rsidRPr="005B3C41">
        <w:rPr>
          <w:rStyle w:val="FootnoteReference"/>
          <w:lang w:val="en-CA"/>
        </w:rPr>
        <w:footnoteReference w:id="11"/>
      </w:r>
    </w:p>
    <w:p w14:paraId="37B6902D" w14:textId="27E8F7BB" w:rsidR="003A5B6B" w:rsidRPr="005B3C41" w:rsidRDefault="000413F2" w:rsidP="003E2EC5">
      <w:pPr>
        <w:pStyle w:val="JCCentreNB"/>
        <w:ind w:left="720" w:hanging="720"/>
        <w:jc w:val="left"/>
        <w:rPr>
          <w:lang w:val="en-CA"/>
        </w:rPr>
      </w:pPr>
      <w:r w:rsidRPr="005B3C41">
        <w:rPr>
          <w:lang w:val="en-CA"/>
        </w:rPr>
        <w:t>and:</w:t>
      </w:r>
    </w:p>
    <w:p w14:paraId="29067598" w14:textId="66882AD3" w:rsidR="00BA101B" w:rsidRPr="005B3C41" w:rsidRDefault="00D2575C" w:rsidP="00842869">
      <w:pPr>
        <w:pStyle w:val="JCCentreB"/>
        <w:ind w:left="0" w:right="0"/>
        <w:rPr>
          <w:rFonts w:cs="Arial"/>
          <w:b w:val="0"/>
          <w:lang w:val="en-CA"/>
        </w:rPr>
      </w:pPr>
      <w:r w:rsidRPr="005B3C41">
        <w:rPr>
          <w:lang w:val="en-CA"/>
        </w:rPr>
        <w:fldChar w:fldCharType="begin">
          <w:ffData>
            <w:name w:val=""/>
            <w:enabled/>
            <w:calcOnExit w:val="0"/>
            <w:textInput>
              <w:default w:val="[LESSEE'S NAME]"/>
            </w:textInput>
          </w:ffData>
        </w:fldChar>
      </w:r>
      <w:r w:rsidRPr="005B3C41">
        <w:rPr>
          <w:lang w:val="en-CA"/>
        </w:rPr>
        <w:instrText xml:space="preserve"> FORMTEXT </w:instrText>
      </w:r>
      <w:r w:rsidRPr="005B3C41">
        <w:rPr>
          <w:lang w:val="en-CA"/>
        </w:rPr>
      </w:r>
      <w:r w:rsidRPr="005B3C41">
        <w:rPr>
          <w:lang w:val="en-CA"/>
        </w:rPr>
        <w:fldChar w:fldCharType="separate"/>
      </w:r>
      <w:r w:rsidR="00B213B8">
        <w:rPr>
          <w:noProof/>
          <w:lang w:val="en-CA"/>
        </w:rPr>
        <w:t>[LESSEE'S NAME]</w:t>
      </w:r>
      <w:r w:rsidRPr="005B3C41">
        <w:rPr>
          <w:lang w:val="en-CA"/>
        </w:rPr>
        <w:fldChar w:fldCharType="end"/>
      </w:r>
      <w:r w:rsidR="00565050" w:rsidRPr="005B3C41">
        <w:rPr>
          <w:color w:val="FF0000"/>
          <w:lang w:val="en-CA"/>
        </w:rPr>
        <w:t xml:space="preserve"> </w:t>
      </w:r>
      <w:r w:rsidR="006A7B8D" w:rsidRPr="005B3C41">
        <w:rPr>
          <w:color w:val="FF0000"/>
          <w:lang w:val="en-CA"/>
        </w:rPr>
        <w:t>[OPTIONAL</w:t>
      </w:r>
      <w:r w:rsidR="005631EC" w:rsidRPr="005B3C41">
        <w:rPr>
          <w:color w:val="FF0000"/>
          <w:lang w:val="en-CA"/>
        </w:rPr>
        <w:t xml:space="preserve"> – </w:t>
      </w:r>
      <w:r w:rsidRPr="005B3C41">
        <w:rPr>
          <w:color w:val="FF0000"/>
          <w:lang w:val="en-CA"/>
        </w:rPr>
        <w:t>I</w:t>
      </w:r>
      <w:r w:rsidR="00BA101B" w:rsidRPr="005B3C41">
        <w:rPr>
          <w:color w:val="FF0000"/>
          <w:lang w:val="en-CA"/>
        </w:rPr>
        <w:t>f</w:t>
      </w:r>
      <w:r w:rsidR="005631EC" w:rsidRPr="005B3C41">
        <w:rPr>
          <w:color w:val="FF0000"/>
          <w:lang w:val="en-CA"/>
        </w:rPr>
        <w:t xml:space="preserve"> </w:t>
      </w:r>
      <w:r w:rsidR="006A7B8D" w:rsidRPr="005B3C41">
        <w:rPr>
          <w:color w:val="FF0000"/>
          <w:lang w:val="en-CA"/>
        </w:rPr>
        <w:t xml:space="preserve">the Lessee is </w:t>
      </w:r>
      <w:r w:rsidR="00BA101B" w:rsidRPr="005B3C41">
        <w:rPr>
          <w:color w:val="FF0000"/>
          <w:lang w:val="en-CA"/>
        </w:rPr>
        <w:t xml:space="preserve">a corporation, </w:t>
      </w:r>
      <w:r w:rsidR="00E04F8D" w:rsidRPr="005B3C41">
        <w:rPr>
          <w:color w:val="FF0000"/>
          <w:lang w:val="en-CA"/>
        </w:rPr>
        <w:t xml:space="preserve">limited partnership, </w:t>
      </w:r>
      <w:r w:rsidR="00BA101B" w:rsidRPr="005B3C41">
        <w:rPr>
          <w:color w:val="FF0000"/>
          <w:lang w:val="en-CA"/>
        </w:rPr>
        <w:t xml:space="preserve">society, utility or municipality, then </w:t>
      </w:r>
      <w:r w:rsidR="00146882" w:rsidRPr="005B3C41">
        <w:rPr>
          <w:color w:val="FF0000"/>
          <w:lang w:val="en-CA"/>
        </w:rPr>
        <w:t xml:space="preserve">type </w:t>
      </w:r>
      <w:r w:rsidR="006A7B8D" w:rsidRPr="005B3C41">
        <w:rPr>
          <w:color w:val="FF0000"/>
          <w:lang w:val="en-CA"/>
        </w:rPr>
        <w:t>a comma after the Lessee</w:t>
      </w:r>
      <w:r w:rsidR="00FC233B">
        <w:rPr>
          <w:color w:val="FF0000"/>
          <w:lang w:val="en-CA"/>
        </w:rPr>
        <w:t>’s Name</w:t>
      </w:r>
      <w:r w:rsidR="006A7B8D" w:rsidRPr="005B3C41">
        <w:rPr>
          <w:color w:val="FF0000"/>
          <w:lang w:val="en-CA"/>
        </w:rPr>
        <w:t xml:space="preserve"> and </w:t>
      </w:r>
      <w:r w:rsidR="00146882" w:rsidRPr="005B3C41">
        <w:rPr>
          <w:color w:val="FF0000"/>
          <w:lang w:val="en-CA"/>
        </w:rPr>
        <w:t xml:space="preserve">include </w:t>
      </w:r>
      <w:r w:rsidR="006A7B8D" w:rsidRPr="005B3C41">
        <w:rPr>
          <w:color w:val="FF0000"/>
          <w:lang w:val="en-CA"/>
        </w:rPr>
        <w:t xml:space="preserve">the </w:t>
      </w:r>
      <w:r w:rsidR="00BA101B" w:rsidRPr="005B3C41">
        <w:rPr>
          <w:color w:val="FF0000"/>
          <w:lang w:val="en-CA"/>
        </w:rPr>
        <w:t xml:space="preserve">statute under which </w:t>
      </w:r>
      <w:r w:rsidR="006A7B8D" w:rsidRPr="005B3C41">
        <w:rPr>
          <w:color w:val="FF0000"/>
          <w:lang w:val="en-CA"/>
        </w:rPr>
        <w:t xml:space="preserve">the entity received its </w:t>
      </w:r>
      <w:r w:rsidR="00BA101B" w:rsidRPr="005B3C41">
        <w:rPr>
          <w:color w:val="FF0000"/>
          <w:lang w:val="en-CA"/>
        </w:rPr>
        <w:t xml:space="preserve">authority and </w:t>
      </w:r>
      <w:r w:rsidR="006A7B8D" w:rsidRPr="005B3C41">
        <w:rPr>
          <w:color w:val="FF0000"/>
          <w:lang w:val="en-CA"/>
        </w:rPr>
        <w:t xml:space="preserve">its </w:t>
      </w:r>
      <w:r w:rsidR="00BA101B" w:rsidRPr="005B3C41">
        <w:rPr>
          <w:color w:val="FF0000"/>
          <w:lang w:val="en-CA"/>
        </w:rPr>
        <w:t>incorporation number</w:t>
      </w:r>
      <w:r w:rsidR="006A7B8D" w:rsidRPr="005B3C41">
        <w:rPr>
          <w:color w:val="FF0000"/>
          <w:lang w:val="en-CA"/>
        </w:rPr>
        <w:t>, if applicable.</w:t>
      </w:r>
      <w:r w:rsidR="00146882" w:rsidRPr="005B3C41">
        <w:rPr>
          <w:color w:val="FF0000"/>
          <w:lang w:val="en-CA"/>
        </w:rPr>
        <w:t xml:space="preserve">  </w:t>
      </w:r>
      <w:r w:rsidR="00AD1447" w:rsidRPr="005B3C41">
        <w:rPr>
          <w:color w:val="FF0000"/>
          <w:lang w:val="en-CA"/>
        </w:rPr>
        <w:t>Corporate</w:t>
      </w:r>
      <w:r w:rsidR="00146882" w:rsidRPr="005B3C41">
        <w:rPr>
          <w:color w:val="FF0000"/>
          <w:lang w:val="en-CA"/>
        </w:rPr>
        <w:t xml:space="preserve"> example: </w:t>
      </w:r>
      <w:r w:rsidR="00146882" w:rsidRPr="005B3C41">
        <w:rPr>
          <w:b w:val="0"/>
          <w:color w:val="000000" w:themeColor="text1"/>
          <w:lang w:val="en-CA"/>
        </w:rPr>
        <w:t xml:space="preserve">, incorporated under the </w:t>
      </w:r>
      <w:r w:rsidR="00146882" w:rsidRPr="005B3C41">
        <w:rPr>
          <w:b w:val="0"/>
          <w:i/>
          <w:color w:val="000000" w:themeColor="text1"/>
          <w:lang w:val="en-CA"/>
        </w:rPr>
        <w:t>Business Corporations Act</w:t>
      </w:r>
      <w:r w:rsidR="00146882" w:rsidRPr="005B3C41">
        <w:rPr>
          <w:b w:val="0"/>
          <w:color w:val="000000" w:themeColor="text1"/>
          <w:lang w:val="en-CA"/>
        </w:rPr>
        <w:t>, S</w:t>
      </w:r>
      <w:r w:rsidR="00D464A1" w:rsidRPr="005B3C41">
        <w:rPr>
          <w:b w:val="0"/>
          <w:color w:val="000000" w:themeColor="text1"/>
          <w:lang w:val="en-CA"/>
        </w:rPr>
        <w:t>.</w:t>
      </w:r>
      <w:r w:rsidR="00146882" w:rsidRPr="005B3C41">
        <w:rPr>
          <w:b w:val="0"/>
          <w:color w:val="000000" w:themeColor="text1"/>
          <w:lang w:val="en-CA"/>
        </w:rPr>
        <w:t>B</w:t>
      </w:r>
      <w:r w:rsidR="00D464A1" w:rsidRPr="005B3C41">
        <w:rPr>
          <w:b w:val="0"/>
          <w:color w:val="000000" w:themeColor="text1"/>
          <w:lang w:val="en-CA"/>
        </w:rPr>
        <w:t>.</w:t>
      </w:r>
      <w:r w:rsidR="00146882" w:rsidRPr="005B3C41">
        <w:rPr>
          <w:b w:val="0"/>
          <w:color w:val="000000" w:themeColor="text1"/>
          <w:lang w:val="en-CA"/>
        </w:rPr>
        <w:t>C</w:t>
      </w:r>
      <w:r w:rsidR="00D464A1" w:rsidRPr="005B3C41">
        <w:rPr>
          <w:b w:val="0"/>
          <w:color w:val="000000" w:themeColor="text1"/>
          <w:lang w:val="en-CA"/>
        </w:rPr>
        <w:t>.</w:t>
      </w:r>
      <w:r w:rsidR="00146882" w:rsidRPr="005B3C41">
        <w:rPr>
          <w:b w:val="0"/>
          <w:color w:val="000000" w:themeColor="text1"/>
          <w:lang w:val="en-CA"/>
        </w:rPr>
        <w:t xml:space="preserve"> 2002, c. 57; Incorporation No. X12345</w:t>
      </w:r>
      <w:r w:rsidR="00A23CAA" w:rsidRPr="005B3C41">
        <w:rPr>
          <w:b w:val="0"/>
          <w:color w:val="000000" w:themeColor="text1"/>
          <w:lang w:val="en-CA"/>
        </w:rPr>
        <w:t xml:space="preserve"> </w:t>
      </w:r>
      <w:r w:rsidR="00E67A33" w:rsidRPr="005B3C41">
        <w:rPr>
          <w:color w:val="FF0000"/>
          <w:lang w:val="en-CA"/>
        </w:rPr>
        <w:t xml:space="preserve">Limited Partnership example: </w:t>
      </w:r>
      <w:r w:rsidR="00E67A33" w:rsidRPr="005B3C41">
        <w:rPr>
          <w:b w:val="0"/>
          <w:lang w:val="en-CA"/>
        </w:rPr>
        <w:t xml:space="preserve">, incorporated </w:t>
      </w:r>
      <w:r w:rsidR="00E67A33" w:rsidRPr="005B3C41">
        <w:rPr>
          <w:b w:val="0"/>
          <w:color w:val="000000" w:themeColor="text1"/>
          <w:lang w:val="en-CA"/>
        </w:rPr>
        <w:t xml:space="preserve">under the </w:t>
      </w:r>
      <w:r w:rsidR="00E67A33" w:rsidRPr="005B3C41">
        <w:rPr>
          <w:b w:val="0"/>
          <w:i/>
          <w:color w:val="000000" w:themeColor="text1"/>
          <w:lang w:val="en-CA"/>
        </w:rPr>
        <w:t>Business Corporations Act</w:t>
      </w:r>
      <w:r w:rsidR="00E67A33" w:rsidRPr="005B3C41">
        <w:rPr>
          <w:b w:val="0"/>
          <w:color w:val="000000" w:themeColor="text1"/>
          <w:lang w:val="en-CA"/>
        </w:rPr>
        <w:t>, S</w:t>
      </w:r>
      <w:r w:rsidR="00D464A1" w:rsidRPr="005B3C41">
        <w:rPr>
          <w:b w:val="0"/>
          <w:color w:val="000000" w:themeColor="text1"/>
          <w:lang w:val="en-CA"/>
        </w:rPr>
        <w:t>.</w:t>
      </w:r>
      <w:r w:rsidR="00E67A33" w:rsidRPr="005B3C41">
        <w:rPr>
          <w:b w:val="0"/>
          <w:color w:val="000000" w:themeColor="text1"/>
          <w:lang w:val="en-CA"/>
        </w:rPr>
        <w:t>B</w:t>
      </w:r>
      <w:r w:rsidR="00D464A1" w:rsidRPr="005B3C41">
        <w:rPr>
          <w:b w:val="0"/>
          <w:color w:val="000000" w:themeColor="text1"/>
          <w:lang w:val="en-CA"/>
        </w:rPr>
        <w:t>.</w:t>
      </w:r>
      <w:r w:rsidR="00E67A33" w:rsidRPr="005B3C41">
        <w:rPr>
          <w:b w:val="0"/>
          <w:color w:val="000000" w:themeColor="text1"/>
          <w:lang w:val="en-CA"/>
        </w:rPr>
        <w:t>C</w:t>
      </w:r>
      <w:r w:rsidR="00D464A1" w:rsidRPr="005B3C41">
        <w:rPr>
          <w:b w:val="0"/>
          <w:color w:val="000000" w:themeColor="text1"/>
          <w:lang w:val="en-CA"/>
        </w:rPr>
        <w:t>.</w:t>
      </w:r>
      <w:r w:rsidR="00E67A33" w:rsidRPr="005B3C41">
        <w:rPr>
          <w:b w:val="0"/>
          <w:color w:val="000000" w:themeColor="text1"/>
          <w:lang w:val="en-CA"/>
        </w:rPr>
        <w:t xml:space="preserve"> 2002, c. 57; Incorporation No. X12345, as general partner of </w:t>
      </w:r>
      <w:r w:rsidRPr="005B3C41">
        <w:rPr>
          <w:lang w:val="en-CA"/>
        </w:rPr>
        <w:fldChar w:fldCharType="begin">
          <w:ffData>
            <w:name w:val=""/>
            <w:enabled/>
            <w:calcOnExit w:val="0"/>
            <w:textInput>
              <w:default w:val="[NAME OF LIMITED PARTNERSHIP]"/>
            </w:textInput>
          </w:ffData>
        </w:fldChar>
      </w:r>
      <w:r w:rsidRPr="005B3C41">
        <w:rPr>
          <w:lang w:val="en-CA"/>
        </w:rPr>
        <w:instrText xml:space="preserve"> FORMTEXT </w:instrText>
      </w:r>
      <w:r w:rsidRPr="005B3C41">
        <w:rPr>
          <w:lang w:val="en-CA"/>
        </w:rPr>
      </w:r>
      <w:r w:rsidRPr="005B3C41">
        <w:rPr>
          <w:lang w:val="en-CA"/>
        </w:rPr>
        <w:fldChar w:fldCharType="separate"/>
      </w:r>
      <w:r w:rsidR="00B213B8">
        <w:rPr>
          <w:noProof/>
          <w:lang w:val="en-CA"/>
        </w:rPr>
        <w:t>[NAME OF LIMITED PARTNERSHIP]</w:t>
      </w:r>
      <w:r w:rsidRPr="005B3C41">
        <w:rPr>
          <w:lang w:val="en-CA"/>
        </w:rPr>
        <w:fldChar w:fldCharType="end"/>
      </w:r>
      <w:r w:rsidR="00E67A33" w:rsidRPr="005B3C41">
        <w:rPr>
          <w:b w:val="0"/>
          <w:color w:val="000000" w:themeColor="text1"/>
          <w:lang w:val="en-CA"/>
        </w:rPr>
        <w:t>,</w:t>
      </w:r>
      <w:r w:rsidR="00F4431A" w:rsidRPr="005B3C41">
        <w:rPr>
          <w:b w:val="0"/>
          <w:color w:val="000000" w:themeColor="text1"/>
          <w:lang w:val="en-CA"/>
        </w:rPr>
        <w:t xml:space="preserve"> </w:t>
      </w:r>
      <w:r w:rsidR="00E04F8D" w:rsidRPr="005B3C41">
        <w:rPr>
          <w:b w:val="0"/>
          <w:bCs/>
          <w:lang w:val="en-CA"/>
        </w:rPr>
        <w:t xml:space="preserve">registered under the </w:t>
      </w:r>
      <w:r w:rsidR="00E04F8D" w:rsidRPr="005B3C41">
        <w:rPr>
          <w:b w:val="0"/>
          <w:bCs/>
          <w:i/>
          <w:iCs/>
          <w:lang w:val="en-CA"/>
        </w:rPr>
        <w:t>Partnership Act</w:t>
      </w:r>
      <w:r w:rsidR="00E04F8D" w:rsidRPr="005B3C41">
        <w:rPr>
          <w:b w:val="0"/>
          <w:bCs/>
          <w:lang w:val="en-CA"/>
        </w:rPr>
        <w:t>, R</w:t>
      </w:r>
      <w:r w:rsidR="00D464A1" w:rsidRPr="005B3C41">
        <w:rPr>
          <w:b w:val="0"/>
          <w:bCs/>
          <w:lang w:val="en-CA"/>
        </w:rPr>
        <w:t>.</w:t>
      </w:r>
      <w:r w:rsidR="00E04F8D" w:rsidRPr="005B3C41">
        <w:rPr>
          <w:b w:val="0"/>
          <w:bCs/>
          <w:lang w:val="en-CA"/>
        </w:rPr>
        <w:t>S</w:t>
      </w:r>
      <w:r w:rsidR="00D464A1" w:rsidRPr="005B3C41">
        <w:rPr>
          <w:b w:val="0"/>
          <w:bCs/>
          <w:lang w:val="en-CA"/>
        </w:rPr>
        <w:t>.</w:t>
      </w:r>
      <w:r w:rsidR="00E04F8D" w:rsidRPr="005B3C41">
        <w:rPr>
          <w:b w:val="0"/>
          <w:bCs/>
          <w:lang w:val="en-CA"/>
        </w:rPr>
        <w:t>B</w:t>
      </w:r>
      <w:r w:rsidR="00D464A1" w:rsidRPr="005B3C41">
        <w:rPr>
          <w:b w:val="0"/>
          <w:bCs/>
          <w:lang w:val="en-CA"/>
        </w:rPr>
        <w:t>.</w:t>
      </w:r>
      <w:r w:rsidR="00E04F8D" w:rsidRPr="005B3C41">
        <w:rPr>
          <w:b w:val="0"/>
          <w:bCs/>
          <w:lang w:val="en-CA"/>
        </w:rPr>
        <w:t>C</w:t>
      </w:r>
      <w:r w:rsidR="00D464A1" w:rsidRPr="005B3C41">
        <w:rPr>
          <w:b w:val="0"/>
          <w:bCs/>
          <w:lang w:val="en-CA"/>
        </w:rPr>
        <w:t>.</w:t>
      </w:r>
      <w:r w:rsidR="00E04F8D" w:rsidRPr="005B3C41">
        <w:rPr>
          <w:b w:val="0"/>
          <w:bCs/>
          <w:lang w:val="en-CA"/>
        </w:rPr>
        <w:t xml:space="preserve"> 1996</w:t>
      </w:r>
      <w:r w:rsidR="004A6126" w:rsidRPr="005B3C41">
        <w:rPr>
          <w:b w:val="0"/>
          <w:bCs/>
          <w:lang w:val="en-CA"/>
        </w:rPr>
        <w:t>,</w:t>
      </w:r>
      <w:r w:rsidR="00E04F8D" w:rsidRPr="005B3C41">
        <w:rPr>
          <w:b w:val="0"/>
          <w:bCs/>
          <w:lang w:val="en-CA"/>
        </w:rPr>
        <w:t xml:space="preserve"> c</w:t>
      </w:r>
      <w:r w:rsidR="00D464A1" w:rsidRPr="005B3C41">
        <w:rPr>
          <w:b w:val="0"/>
          <w:bCs/>
          <w:lang w:val="en-CA"/>
        </w:rPr>
        <w:t>.</w:t>
      </w:r>
      <w:r w:rsidR="00E04F8D" w:rsidRPr="005B3C41">
        <w:rPr>
          <w:b w:val="0"/>
          <w:bCs/>
          <w:lang w:val="en-CA"/>
        </w:rPr>
        <w:t xml:space="preserve"> 348; Registration No. </w:t>
      </w:r>
      <w:r w:rsidR="00D464A1" w:rsidRPr="005B3C41">
        <w:rPr>
          <w:b w:val="0"/>
          <w:bCs/>
          <w:lang w:val="en-CA"/>
        </w:rPr>
        <w:t>Y12345</w:t>
      </w:r>
      <w:r w:rsidR="00842869" w:rsidRPr="005B3C41">
        <w:rPr>
          <w:rFonts w:cs="Arial"/>
          <w:b w:val="0"/>
          <w:lang w:val="en-CA"/>
        </w:rPr>
        <w:t xml:space="preserve"> </w:t>
      </w:r>
      <w:r w:rsidR="00E04F8D" w:rsidRPr="005B3C41">
        <w:rPr>
          <w:color w:val="FF0000"/>
          <w:lang w:val="en-CA"/>
        </w:rPr>
        <w:t>E</w:t>
      </w:r>
      <w:r w:rsidR="00A23CAA" w:rsidRPr="005B3C41">
        <w:rPr>
          <w:color w:val="FF0000"/>
          <w:lang w:val="en-CA"/>
        </w:rPr>
        <w:t>nd of option</w:t>
      </w:r>
      <w:r w:rsidR="00146882" w:rsidRPr="005B3C41">
        <w:rPr>
          <w:color w:val="FF0000"/>
          <w:lang w:val="en-CA"/>
        </w:rPr>
        <w:t>]</w:t>
      </w:r>
      <w:r w:rsidR="00933FD8" w:rsidRPr="005B3C41">
        <w:rPr>
          <w:rStyle w:val="FootnoteReference"/>
          <w:b w:val="0"/>
          <w:lang w:val="en-CA"/>
        </w:rPr>
        <w:footnoteReference w:id="12"/>
      </w:r>
    </w:p>
    <w:p w14:paraId="23940AA0" w14:textId="7395ECF3" w:rsidR="003A5B6B" w:rsidRPr="005B3C41" w:rsidRDefault="000413F2" w:rsidP="00BD33B9">
      <w:pPr>
        <w:pStyle w:val="JCCentreNB"/>
        <w:ind w:left="720" w:hanging="720"/>
        <w:jc w:val="right"/>
        <w:rPr>
          <w:lang w:val="en-CA"/>
        </w:rPr>
      </w:pPr>
      <w:r w:rsidRPr="005B3C41">
        <w:rPr>
          <w:lang w:val="en-CA"/>
        </w:rPr>
        <w:lastRenderedPageBreak/>
        <w:t xml:space="preserve"> </w:t>
      </w:r>
      <w:r w:rsidR="003A5B6B" w:rsidRPr="005B3C41">
        <w:rPr>
          <w:lang w:val="en-CA"/>
        </w:rPr>
        <w:t>(the “</w:t>
      </w:r>
      <w:r w:rsidR="003A5B6B" w:rsidRPr="005B3C41">
        <w:rPr>
          <w:b/>
          <w:lang w:val="en-CA"/>
        </w:rPr>
        <w:t>Lessee</w:t>
      </w:r>
      <w:r w:rsidR="003A5B6B" w:rsidRPr="005B3C41">
        <w:rPr>
          <w:lang w:val="en-CA"/>
        </w:rPr>
        <w:t>”)</w:t>
      </w:r>
      <w:r w:rsidR="003E2EC5" w:rsidRPr="005B3C41">
        <w:rPr>
          <w:lang w:val="en-CA"/>
        </w:rPr>
        <w:t>.</w:t>
      </w:r>
    </w:p>
    <w:p w14:paraId="1C26DD13" w14:textId="09AAA4D5" w:rsidR="003A5B6B" w:rsidRPr="005B3C41" w:rsidRDefault="003A5B6B" w:rsidP="00551B03">
      <w:pPr>
        <w:pStyle w:val="JCMRGTITLB1"/>
        <w:ind w:left="720" w:hanging="720"/>
        <w:rPr>
          <w:caps w:val="0"/>
          <w:lang w:val="en-CA"/>
        </w:rPr>
      </w:pPr>
      <w:bookmarkStart w:id="4" w:name="_Toc391467612"/>
      <w:bookmarkStart w:id="5" w:name="_Toc446062427"/>
      <w:bookmarkStart w:id="6" w:name="_Toc511907864"/>
      <w:bookmarkStart w:id="7" w:name="_Toc131430549"/>
      <w:r w:rsidRPr="005B3C41">
        <w:rPr>
          <w:caps w:val="0"/>
          <w:lang w:val="en-CA"/>
        </w:rPr>
        <w:t>BACKGROUND:</w:t>
      </w:r>
      <w:bookmarkEnd w:id="4"/>
      <w:bookmarkEnd w:id="5"/>
      <w:bookmarkEnd w:id="6"/>
      <w:r w:rsidR="00933FD8" w:rsidRPr="005B3C41">
        <w:rPr>
          <w:rStyle w:val="FootnoteReference"/>
          <w:b w:val="0"/>
          <w:lang w:val="en-CA"/>
        </w:rPr>
        <w:footnoteReference w:id="13"/>
      </w:r>
      <w:bookmarkEnd w:id="7"/>
      <w:r w:rsidR="007C74FB" w:rsidRPr="005B3C41">
        <w:rPr>
          <w:rStyle w:val="FootnoteReference"/>
          <w:lang w:val="en-CA"/>
        </w:rPr>
        <w:t xml:space="preserve"> </w:t>
      </w:r>
    </w:p>
    <w:p w14:paraId="19FBD981" w14:textId="28BB3DD6" w:rsidR="003A5B6B" w:rsidRPr="005B3C41" w:rsidRDefault="003A5B6B" w:rsidP="00551B03">
      <w:pPr>
        <w:pStyle w:val="ListParagraph"/>
        <w:numPr>
          <w:ilvl w:val="0"/>
          <w:numId w:val="3"/>
        </w:numPr>
        <w:ind w:left="720" w:hanging="720"/>
        <w:rPr>
          <w:lang w:val="en-CA"/>
        </w:rPr>
      </w:pPr>
      <w:bookmarkStart w:id="8" w:name="_Ref395091990"/>
      <w:r w:rsidRPr="005B3C41">
        <w:rPr>
          <w:lang w:val="en-CA"/>
        </w:rPr>
        <w:t xml:space="preserve">The Lands are part of </w:t>
      </w:r>
      <w:r w:rsidR="00016652" w:rsidRPr="005B3C41">
        <w:rPr>
          <w:lang w:val="en-CA"/>
        </w:rPr>
        <w:t xml:space="preserve">the </w:t>
      </w:r>
      <w:r w:rsidR="00D9422F" w:rsidRPr="005B3C41">
        <w:rPr>
          <w:lang w:val="en-CA"/>
        </w:rPr>
        <w:t>Reserve</w:t>
      </w:r>
      <w:r w:rsidRPr="005B3C41">
        <w:rPr>
          <w:lang w:val="en-CA"/>
        </w:rPr>
        <w:t xml:space="preserve">, which </w:t>
      </w:r>
      <w:r w:rsidR="00016652" w:rsidRPr="005B3C41">
        <w:rPr>
          <w:lang w:val="en-CA"/>
        </w:rPr>
        <w:t>is</w:t>
      </w:r>
      <w:r w:rsidRPr="005B3C41">
        <w:rPr>
          <w:lang w:val="en-CA"/>
        </w:rPr>
        <w:t xml:space="preserve"> held for the use and benefit of the</w:t>
      </w:r>
      <w:r w:rsidR="00016652" w:rsidRPr="005B3C41">
        <w:rPr>
          <w:lang w:val="en-CA"/>
        </w:rPr>
        <w:t xml:space="preserve"> First Nation</w:t>
      </w:r>
      <w:r w:rsidRPr="005B3C41">
        <w:rPr>
          <w:lang w:val="en-CA"/>
        </w:rPr>
        <w:t>.</w:t>
      </w:r>
      <w:bookmarkEnd w:id="8"/>
    </w:p>
    <w:p w14:paraId="6DD3E04C" w14:textId="423A16D0" w:rsidR="003A5B6B" w:rsidRPr="005B3C41" w:rsidRDefault="00DD5F09" w:rsidP="00551B03">
      <w:pPr>
        <w:pStyle w:val="ListParagraph"/>
        <w:numPr>
          <w:ilvl w:val="0"/>
          <w:numId w:val="3"/>
        </w:numPr>
        <w:ind w:left="720" w:hanging="720"/>
        <w:rPr>
          <w:lang w:val="en-CA"/>
        </w:rPr>
      </w:pPr>
      <w:r w:rsidRPr="005B3C41">
        <w:rPr>
          <w:lang w:val="en-CA"/>
        </w:rPr>
        <w:t xml:space="preserve">The </w:t>
      </w:r>
      <w:r w:rsidR="00AD3056" w:rsidRPr="005B3C41">
        <w:rPr>
          <w:lang w:val="en-CA"/>
        </w:rPr>
        <w:t>members of the First Nation</w:t>
      </w:r>
      <w:r w:rsidR="008663AB" w:rsidRPr="005B3C41">
        <w:rPr>
          <w:lang w:val="en-CA"/>
        </w:rPr>
        <w:t xml:space="preserve"> </w:t>
      </w:r>
      <w:r w:rsidR="00AD3056" w:rsidRPr="005B3C41">
        <w:rPr>
          <w:lang w:val="en-CA"/>
        </w:rPr>
        <w:t xml:space="preserve">designated the </w:t>
      </w:r>
      <w:r w:rsidR="008663AB" w:rsidRPr="005B3C41">
        <w:rPr>
          <w:lang w:val="en-CA"/>
        </w:rPr>
        <w:t>Lands</w:t>
      </w:r>
      <w:r w:rsidR="00AD3056" w:rsidRPr="005B3C41">
        <w:rPr>
          <w:lang w:val="en-CA"/>
        </w:rPr>
        <w:t xml:space="preserve"> on </w:t>
      </w:r>
      <w:r w:rsidR="00D409E1" w:rsidRPr="005B3C41">
        <w:rPr>
          <w:lang w:val="en-CA"/>
        </w:rPr>
        <w:fldChar w:fldCharType="begin">
          <w:ffData>
            <w:name w:val=""/>
            <w:enabled/>
            <w:calcOnExit w:val="0"/>
            <w:textInput>
              <w:default w:val="[Month Day, Year]"/>
            </w:textInput>
          </w:ffData>
        </w:fldChar>
      </w:r>
      <w:r w:rsidR="00D409E1" w:rsidRPr="005B3C41">
        <w:rPr>
          <w:lang w:val="en-CA"/>
        </w:rPr>
        <w:instrText xml:space="preserve"> FORMTEXT </w:instrText>
      </w:r>
      <w:r w:rsidR="00D409E1" w:rsidRPr="005B3C41">
        <w:rPr>
          <w:lang w:val="en-CA"/>
        </w:rPr>
      </w:r>
      <w:r w:rsidR="00D409E1" w:rsidRPr="005B3C41">
        <w:rPr>
          <w:lang w:val="en-CA"/>
        </w:rPr>
        <w:fldChar w:fldCharType="separate"/>
      </w:r>
      <w:r w:rsidR="00B213B8">
        <w:rPr>
          <w:noProof/>
          <w:lang w:val="en-CA"/>
        </w:rPr>
        <w:t>[Month Day, Year]</w:t>
      </w:r>
      <w:r w:rsidR="00D409E1" w:rsidRPr="005B3C41">
        <w:rPr>
          <w:lang w:val="en-CA"/>
        </w:rPr>
        <w:fldChar w:fldCharType="end"/>
      </w:r>
      <w:r w:rsidR="00565F72" w:rsidRPr="005B3C41">
        <w:rPr>
          <w:lang w:val="en-CA"/>
        </w:rPr>
        <w:t xml:space="preserve">, </w:t>
      </w:r>
      <w:r w:rsidR="00AD3056" w:rsidRPr="005B3C41">
        <w:rPr>
          <w:lang w:val="en-CA"/>
        </w:rPr>
        <w:t xml:space="preserve">which </w:t>
      </w:r>
      <w:r w:rsidR="006C4198" w:rsidRPr="005B3C41">
        <w:rPr>
          <w:lang w:val="en-CA"/>
        </w:rPr>
        <w:t>d</w:t>
      </w:r>
      <w:r w:rsidR="00AD3056" w:rsidRPr="005B3C41">
        <w:rPr>
          <w:lang w:val="en-CA"/>
        </w:rPr>
        <w:t>esignat</w:t>
      </w:r>
      <w:r w:rsidR="00B525C1" w:rsidRPr="005B3C41">
        <w:rPr>
          <w:lang w:val="en-CA"/>
        </w:rPr>
        <w:t>ion</w:t>
      </w:r>
      <w:r w:rsidR="00AD3056" w:rsidRPr="005B3C41">
        <w:rPr>
          <w:lang w:val="en-CA"/>
        </w:rPr>
        <w:t xml:space="preserve"> was </w:t>
      </w:r>
      <w:r w:rsidR="00D409E1" w:rsidRPr="005B3C41">
        <w:rPr>
          <w:lang w:val="en-CA"/>
        </w:rPr>
        <w:t>accepted by</w:t>
      </w:r>
      <w:r w:rsidR="00D41E05" w:rsidRPr="005B3C41">
        <w:rPr>
          <w:lang w:val="en-CA"/>
        </w:rPr>
        <w:t xml:space="preserve"> </w:t>
      </w:r>
      <w:r w:rsidR="005779F7" w:rsidRPr="005B3C41">
        <w:rPr>
          <w:b/>
          <w:color w:val="FF0000"/>
          <w:lang w:val="en-CA"/>
        </w:rPr>
        <w:t xml:space="preserve">[Choose accepting entity and delete the other: </w:t>
      </w:r>
      <w:r w:rsidR="00D41E05" w:rsidRPr="005B3C41">
        <w:rPr>
          <w:lang w:val="en-CA"/>
        </w:rPr>
        <w:t>the G</w:t>
      </w:r>
      <w:r w:rsidR="005779F7" w:rsidRPr="005B3C41">
        <w:rPr>
          <w:lang w:val="en-CA"/>
        </w:rPr>
        <w:t>overnor in Council</w:t>
      </w:r>
      <w:r w:rsidR="00825F35" w:rsidRPr="005B3C41">
        <w:rPr>
          <w:lang w:val="en-CA"/>
        </w:rPr>
        <w:t xml:space="preserve"> by PC </w:t>
      </w:r>
      <w:r w:rsidR="00825F35" w:rsidRPr="005B3C41">
        <w:rPr>
          <w:lang w:val="en-CA"/>
        </w:rPr>
        <w:fldChar w:fldCharType="begin">
          <w:ffData>
            <w:name w:val=""/>
            <w:enabled/>
            <w:calcOnExit w:val="0"/>
            <w:textInput>
              <w:default w:val="[#]"/>
            </w:textInput>
          </w:ffData>
        </w:fldChar>
      </w:r>
      <w:r w:rsidR="00825F35" w:rsidRPr="005B3C41">
        <w:rPr>
          <w:lang w:val="en-CA"/>
        </w:rPr>
        <w:instrText xml:space="preserve"> FORMTEXT </w:instrText>
      </w:r>
      <w:r w:rsidR="00825F35" w:rsidRPr="005B3C41">
        <w:rPr>
          <w:lang w:val="en-CA"/>
        </w:rPr>
      </w:r>
      <w:r w:rsidR="00825F35" w:rsidRPr="005B3C41">
        <w:rPr>
          <w:lang w:val="en-CA"/>
        </w:rPr>
        <w:fldChar w:fldCharType="separate"/>
      </w:r>
      <w:r w:rsidR="00B213B8">
        <w:rPr>
          <w:noProof/>
          <w:lang w:val="en-CA"/>
        </w:rPr>
        <w:t>[#]</w:t>
      </w:r>
      <w:r w:rsidR="00825F35" w:rsidRPr="005B3C41">
        <w:rPr>
          <w:lang w:val="en-CA"/>
        </w:rPr>
        <w:fldChar w:fldCharType="end"/>
      </w:r>
      <w:r w:rsidR="005779F7" w:rsidRPr="005B3C41">
        <w:rPr>
          <w:b/>
          <w:lang w:val="en-CA"/>
        </w:rPr>
        <w:t xml:space="preserve"> </w:t>
      </w:r>
      <w:r w:rsidR="005779F7" w:rsidRPr="005B3C41">
        <w:rPr>
          <w:b/>
          <w:color w:val="FF0000"/>
          <w:lang w:val="en-CA"/>
        </w:rPr>
        <w:t>OR</w:t>
      </w:r>
      <w:r w:rsidR="005779F7" w:rsidRPr="005B3C41">
        <w:rPr>
          <w:lang w:val="en-CA"/>
        </w:rPr>
        <w:t xml:space="preserve"> </w:t>
      </w:r>
      <w:r w:rsidR="00D41E05" w:rsidRPr="005B3C41">
        <w:rPr>
          <w:lang w:val="en-CA"/>
        </w:rPr>
        <w:t xml:space="preserve">Order of the </w:t>
      </w:r>
      <w:r w:rsidR="005779F7" w:rsidRPr="005B3C41">
        <w:rPr>
          <w:lang w:val="en-CA"/>
        </w:rPr>
        <w:t>Minister</w:t>
      </w:r>
      <w:r w:rsidR="00825F35" w:rsidRPr="005B3C41">
        <w:rPr>
          <w:lang w:val="en-CA"/>
        </w:rPr>
        <w:t xml:space="preserve"> of Indigenous</w:t>
      </w:r>
      <w:r w:rsidR="00D41E05" w:rsidRPr="005B3C41">
        <w:rPr>
          <w:lang w:val="en-CA"/>
        </w:rPr>
        <w:t xml:space="preserve"> Services</w:t>
      </w:r>
      <w:r w:rsidR="005779F7" w:rsidRPr="005B3C41">
        <w:rPr>
          <w:b/>
          <w:color w:val="FF0000"/>
          <w:lang w:val="en-CA"/>
        </w:rPr>
        <w:t xml:space="preserve">] </w:t>
      </w:r>
      <w:r w:rsidR="00AD3056" w:rsidRPr="005B3C41">
        <w:rPr>
          <w:lang w:val="en-CA"/>
        </w:rPr>
        <w:t xml:space="preserve">on </w:t>
      </w:r>
      <w:r w:rsidR="00D409E1" w:rsidRPr="005B3C41">
        <w:rPr>
          <w:lang w:val="en-CA"/>
        </w:rPr>
        <w:fldChar w:fldCharType="begin">
          <w:ffData>
            <w:name w:val=""/>
            <w:enabled/>
            <w:calcOnExit w:val="0"/>
            <w:textInput>
              <w:default w:val="[Month Day, Year]"/>
            </w:textInput>
          </w:ffData>
        </w:fldChar>
      </w:r>
      <w:r w:rsidR="00D409E1" w:rsidRPr="005B3C41">
        <w:rPr>
          <w:lang w:val="en-CA"/>
        </w:rPr>
        <w:instrText xml:space="preserve"> FORMTEXT </w:instrText>
      </w:r>
      <w:r w:rsidR="00D409E1" w:rsidRPr="005B3C41">
        <w:rPr>
          <w:lang w:val="en-CA"/>
        </w:rPr>
      </w:r>
      <w:r w:rsidR="00D409E1" w:rsidRPr="005B3C41">
        <w:rPr>
          <w:lang w:val="en-CA"/>
        </w:rPr>
        <w:fldChar w:fldCharType="separate"/>
      </w:r>
      <w:r w:rsidR="00B213B8">
        <w:rPr>
          <w:noProof/>
          <w:lang w:val="en-CA"/>
        </w:rPr>
        <w:t>[Month Day, Year]</w:t>
      </w:r>
      <w:r w:rsidR="00D409E1" w:rsidRPr="005B3C41">
        <w:rPr>
          <w:lang w:val="en-CA"/>
        </w:rPr>
        <w:fldChar w:fldCharType="end"/>
      </w:r>
      <w:r w:rsidR="00AD3056" w:rsidRPr="005B3C41">
        <w:rPr>
          <w:lang w:val="en-CA"/>
        </w:rPr>
        <w:t xml:space="preserve"> and is registered in the Registry under No. </w:t>
      </w:r>
      <w:r w:rsidR="00AD3056" w:rsidRPr="005B3C41">
        <w:rPr>
          <w:lang w:val="en-CA"/>
        </w:rPr>
        <w:fldChar w:fldCharType="begin">
          <w:ffData>
            <w:name w:val=""/>
            <w:enabled/>
            <w:calcOnExit w:val="0"/>
            <w:textInput>
              <w:default w:val="[#]"/>
            </w:textInput>
          </w:ffData>
        </w:fldChar>
      </w:r>
      <w:r w:rsidR="00AD3056" w:rsidRPr="005B3C41">
        <w:rPr>
          <w:lang w:val="en-CA"/>
        </w:rPr>
        <w:instrText xml:space="preserve"> FORMTEXT </w:instrText>
      </w:r>
      <w:r w:rsidR="00AD3056" w:rsidRPr="005B3C41">
        <w:rPr>
          <w:lang w:val="en-CA"/>
        </w:rPr>
      </w:r>
      <w:r w:rsidR="00AD3056" w:rsidRPr="005B3C41">
        <w:rPr>
          <w:lang w:val="en-CA"/>
        </w:rPr>
        <w:fldChar w:fldCharType="separate"/>
      </w:r>
      <w:r w:rsidR="00B213B8">
        <w:rPr>
          <w:noProof/>
          <w:lang w:val="en-CA"/>
        </w:rPr>
        <w:t>[#]</w:t>
      </w:r>
      <w:r w:rsidR="00AD3056" w:rsidRPr="005B3C41">
        <w:rPr>
          <w:lang w:val="en-CA"/>
        </w:rPr>
        <w:fldChar w:fldCharType="end"/>
      </w:r>
      <w:r w:rsidRPr="005B3C41">
        <w:rPr>
          <w:lang w:val="en-CA"/>
        </w:rPr>
        <w:t>.</w:t>
      </w:r>
      <w:bookmarkStart w:id="9" w:name="_Ref26266962"/>
      <w:r w:rsidR="00933FD8" w:rsidRPr="005B3C41">
        <w:rPr>
          <w:rStyle w:val="FootnoteReference"/>
          <w:lang w:val="en-CA"/>
        </w:rPr>
        <w:footnoteReference w:id="14"/>
      </w:r>
      <w:bookmarkEnd w:id="9"/>
    </w:p>
    <w:p w14:paraId="7450AF2B" w14:textId="09E7BD75" w:rsidR="003A5B6B" w:rsidRPr="005B3C41" w:rsidRDefault="003A5B6B" w:rsidP="00551B03">
      <w:pPr>
        <w:pStyle w:val="ListParagraph"/>
        <w:numPr>
          <w:ilvl w:val="0"/>
          <w:numId w:val="3"/>
        </w:numPr>
        <w:ind w:left="720" w:hanging="720"/>
        <w:rPr>
          <w:lang w:val="en-CA"/>
        </w:rPr>
      </w:pPr>
      <w:r w:rsidRPr="005B3C41">
        <w:rPr>
          <w:lang w:val="en-CA"/>
        </w:rPr>
        <w:t>Th</w:t>
      </w:r>
      <w:r w:rsidR="005E0C1A" w:rsidRPr="005B3C41">
        <w:rPr>
          <w:lang w:val="en-CA"/>
        </w:rPr>
        <w:t>is Lease is a combination of a leasehold estate granted by the Lessor to the Lessee and a contract between the Parties.  Th</w:t>
      </w:r>
      <w:r w:rsidRPr="005B3C41">
        <w:rPr>
          <w:lang w:val="en-CA"/>
        </w:rPr>
        <w:t xml:space="preserve">e </w:t>
      </w:r>
      <w:r w:rsidR="0032693F" w:rsidRPr="005B3C41">
        <w:rPr>
          <w:lang w:val="en-CA"/>
        </w:rPr>
        <w:t>First Nation</w:t>
      </w:r>
      <w:r w:rsidR="00AD3056" w:rsidRPr="005B3C41">
        <w:rPr>
          <w:lang w:val="en-CA"/>
        </w:rPr>
        <w:t xml:space="preserve"> </w:t>
      </w:r>
      <w:r w:rsidR="00B525C1" w:rsidRPr="005B3C41">
        <w:rPr>
          <w:lang w:val="en-CA"/>
        </w:rPr>
        <w:t>negotiated</w:t>
      </w:r>
      <w:r w:rsidR="00AD3056" w:rsidRPr="005B3C41">
        <w:rPr>
          <w:lang w:val="en-CA"/>
        </w:rPr>
        <w:t xml:space="preserve"> the </w:t>
      </w:r>
      <w:r w:rsidR="005E0C1A" w:rsidRPr="005B3C41">
        <w:rPr>
          <w:lang w:val="en-CA"/>
        </w:rPr>
        <w:t>business</w:t>
      </w:r>
      <w:r w:rsidR="00AD3056" w:rsidRPr="005B3C41">
        <w:rPr>
          <w:lang w:val="en-CA"/>
        </w:rPr>
        <w:t xml:space="preserve"> arrangement with the Lessee set out in this Lease and the </w:t>
      </w:r>
      <w:r w:rsidR="005E0C1A" w:rsidRPr="005B3C41">
        <w:rPr>
          <w:lang w:val="en-CA"/>
        </w:rPr>
        <w:t xml:space="preserve">Parties negotiated the </w:t>
      </w:r>
      <w:r w:rsidR="00AD3056" w:rsidRPr="005B3C41">
        <w:rPr>
          <w:lang w:val="en-CA"/>
        </w:rPr>
        <w:t xml:space="preserve">terms and conditions </w:t>
      </w:r>
      <w:r w:rsidR="005E0C1A" w:rsidRPr="005B3C41">
        <w:rPr>
          <w:lang w:val="en-CA"/>
        </w:rPr>
        <w:t>of this Lease</w:t>
      </w:r>
      <w:r w:rsidRPr="005B3C41">
        <w:rPr>
          <w:lang w:val="en-CA"/>
        </w:rPr>
        <w:t>.</w:t>
      </w:r>
      <w:r w:rsidR="00933FD8" w:rsidRPr="005B3C41">
        <w:rPr>
          <w:rStyle w:val="FootnoteReference"/>
          <w:lang w:val="en-CA"/>
        </w:rPr>
        <w:footnoteReference w:id="15"/>
      </w:r>
      <w:r w:rsidR="00415296" w:rsidRPr="005B3C41">
        <w:rPr>
          <w:rStyle w:val="FootnoteReference"/>
          <w:lang w:val="en-CA"/>
        </w:rPr>
        <w:t xml:space="preserve"> </w:t>
      </w:r>
    </w:p>
    <w:p w14:paraId="346B8677" w14:textId="77777777" w:rsidR="004435C4" w:rsidRPr="005B3C41" w:rsidRDefault="004435C4" w:rsidP="00551B03">
      <w:pPr>
        <w:pStyle w:val="ListParagraph"/>
        <w:numPr>
          <w:ilvl w:val="0"/>
          <w:numId w:val="3"/>
        </w:numPr>
        <w:ind w:left="720" w:hanging="720"/>
        <w:rPr>
          <w:lang w:val="en-CA"/>
        </w:rPr>
      </w:pPr>
      <w:r w:rsidRPr="005B3C41">
        <w:rPr>
          <w:lang w:val="en-CA"/>
        </w:rPr>
        <w:t xml:space="preserve">The Lessor is authorized to grant this Lease under subsection 53(1) of the </w:t>
      </w:r>
      <w:r w:rsidRPr="005B3C41">
        <w:rPr>
          <w:i/>
          <w:lang w:val="en-CA"/>
        </w:rPr>
        <w:t>Indian Act</w:t>
      </w:r>
      <w:r w:rsidRPr="005B3C41">
        <w:rPr>
          <w:lang w:val="en-CA"/>
        </w:rPr>
        <w:t>.</w:t>
      </w:r>
    </w:p>
    <w:p w14:paraId="5A53F130" w14:textId="1267580C" w:rsidR="0032693F" w:rsidRPr="005B3C41" w:rsidRDefault="00633B29" w:rsidP="00551B03">
      <w:pPr>
        <w:pStyle w:val="ListParagraph"/>
        <w:numPr>
          <w:ilvl w:val="0"/>
          <w:numId w:val="3"/>
        </w:numPr>
        <w:ind w:left="720" w:hanging="720"/>
        <w:rPr>
          <w:lang w:val="en-CA"/>
        </w:rPr>
      </w:pPr>
      <w:r w:rsidRPr="005B3C41">
        <w:rPr>
          <w:lang w:val="en-CA"/>
        </w:rPr>
        <w:lastRenderedPageBreak/>
        <w:t>The First Nation authorized the execution of this Lease by the signatories for the First Nation</w:t>
      </w:r>
      <w:r w:rsidR="002505C4" w:rsidRPr="005B3C41">
        <w:rPr>
          <w:lang w:val="en-CA"/>
        </w:rPr>
        <w:t>, as evidenced by the Band Council R</w:t>
      </w:r>
      <w:r w:rsidRPr="005B3C41">
        <w:rPr>
          <w:lang w:val="en-CA"/>
        </w:rPr>
        <w:t>esolution attached as Schedule B</w:t>
      </w:r>
      <w:r w:rsidR="00E45593" w:rsidRPr="005B3C41">
        <w:rPr>
          <w:lang w:val="en-CA"/>
        </w:rPr>
        <w:t>.</w:t>
      </w:r>
    </w:p>
    <w:p w14:paraId="331969EB" w14:textId="77777777" w:rsidR="00247D49" w:rsidRPr="005B3C41" w:rsidRDefault="00247D49" w:rsidP="00551B03">
      <w:pPr>
        <w:pStyle w:val="JCBodyTxt1"/>
        <w:ind w:left="720" w:hanging="720"/>
        <w:jc w:val="left"/>
        <w:rPr>
          <w:b/>
          <w:lang w:val="en-CA"/>
        </w:rPr>
      </w:pPr>
    </w:p>
    <w:p w14:paraId="2600B38E" w14:textId="3A6FB415" w:rsidR="003A5B6B" w:rsidRPr="005B3C41" w:rsidRDefault="003A5B6B" w:rsidP="00551B03">
      <w:pPr>
        <w:pStyle w:val="JCBodyTxt1"/>
        <w:ind w:left="720" w:hanging="720"/>
        <w:jc w:val="left"/>
        <w:rPr>
          <w:lang w:val="en-CA"/>
        </w:rPr>
      </w:pPr>
      <w:r w:rsidRPr="005B3C41">
        <w:rPr>
          <w:b/>
          <w:lang w:val="en-CA"/>
        </w:rPr>
        <w:t>NOW THEREFORE</w:t>
      </w:r>
      <w:r w:rsidR="005E0C1A" w:rsidRPr="005B3C41">
        <w:rPr>
          <w:lang w:val="en-CA"/>
        </w:rPr>
        <w:t>, for mutual consideration,</w:t>
      </w:r>
      <w:r w:rsidR="00AE12FD" w:rsidRPr="005B3C41">
        <w:rPr>
          <w:rStyle w:val="FootnoteReference"/>
          <w:lang w:val="en-CA"/>
        </w:rPr>
        <w:footnoteReference w:id="16"/>
      </w:r>
      <w:r w:rsidR="005E0C1A" w:rsidRPr="005B3C41">
        <w:rPr>
          <w:lang w:val="en-CA"/>
        </w:rPr>
        <w:t xml:space="preserve"> </w:t>
      </w:r>
      <w:r w:rsidRPr="005B3C41">
        <w:rPr>
          <w:lang w:val="en-CA"/>
        </w:rPr>
        <w:t>the Parties agree as follows:</w:t>
      </w:r>
    </w:p>
    <w:p w14:paraId="03F50417" w14:textId="6AA6F064" w:rsidR="003A5B6B" w:rsidRPr="005B3C41" w:rsidRDefault="001A654B" w:rsidP="00551B03">
      <w:pPr>
        <w:pStyle w:val="Heading1"/>
        <w:jc w:val="left"/>
        <w:rPr>
          <w:rStyle w:val="Strong"/>
          <w:b/>
          <w:lang w:val="en-CA"/>
        </w:rPr>
      </w:pPr>
      <w:bookmarkStart w:id="10" w:name="_Toc391467613"/>
      <w:bookmarkStart w:id="11" w:name="_Toc446062428"/>
      <w:bookmarkStart w:id="12" w:name="_Toc511907865"/>
      <w:bookmarkStart w:id="13" w:name="_Toc131430550"/>
      <w:r w:rsidRPr="005B3C41">
        <w:rPr>
          <w:rStyle w:val="Strong"/>
          <w:b/>
          <w:lang w:val="en-CA"/>
        </w:rPr>
        <w:t>INTERPRETATION</w:t>
      </w:r>
      <w:bookmarkEnd w:id="10"/>
      <w:bookmarkEnd w:id="11"/>
      <w:bookmarkEnd w:id="12"/>
      <w:bookmarkEnd w:id="13"/>
      <w:r w:rsidR="003A5B6B" w:rsidRPr="005B3C41">
        <w:rPr>
          <w:rStyle w:val="Strong"/>
          <w:b/>
          <w:lang w:val="en-CA"/>
        </w:rPr>
        <w:t xml:space="preserve"> </w:t>
      </w:r>
    </w:p>
    <w:p w14:paraId="69AA8DFE" w14:textId="4C139639" w:rsidR="00AD7DEB" w:rsidRPr="005B3C41" w:rsidRDefault="001A654B" w:rsidP="00551B03">
      <w:pPr>
        <w:pStyle w:val="Heading2"/>
        <w:rPr>
          <w:lang w:val="en-CA"/>
        </w:rPr>
      </w:pPr>
      <w:bookmarkStart w:id="14" w:name="_Ref105155180"/>
      <w:r w:rsidRPr="005B3C41">
        <w:rPr>
          <w:b/>
          <w:lang w:val="en-CA"/>
        </w:rPr>
        <w:t>Definitions</w:t>
      </w:r>
      <w:r w:rsidRPr="005B3C41">
        <w:rPr>
          <w:lang w:val="en-CA"/>
        </w:rPr>
        <w:t xml:space="preserve"> – </w:t>
      </w:r>
      <w:r w:rsidR="003A5B6B" w:rsidRPr="005B3C41">
        <w:rPr>
          <w:lang w:val="en-CA"/>
        </w:rPr>
        <w:t>In this Lease, including the recitals</w:t>
      </w:r>
      <w:r w:rsidR="004C7E7F" w:rsidRPr="005B3C41">
        <w:rPr>
          <w:lang w:val="en-CA"/>
        </w:rPr>
        <w:t>, the following terms have the meanings ascribed to them in this section</w:t>
      </w:r>
      <w:r w:rsidR="00505C96" w:rsidRPr="005B3C41">
        <w:rPr>
          <w:lang w:val="en-CA"/>
        </w:rPr>
        <w:t xml:space="preserve"> </w:t>
      </w:r>
      <w:r w:rsidR="00505C96" w:rsidRPr="005B3C41">
        <w:rPr>
          <w:lang w:val="en-CA"/>
        </w:rPr>
        <w:fldChar w:fldCharType="begin"/>
      </w:r>
      <w:r w:rsidR="00505C96" w:rsidRPr="005B3C41">
        <w:rPr>
          <w:lang w:val="en-CA"/>
        </w:rPr>
        <w:instrText xml:space="preserve"> REF _Ref105155180 \r \h </w:instrText>
      </w:r>
      <w:r w:rsidR="000F1BFD" w:rsidRPr="005B3C41">
        <w:rPr>
          <w:lang w:val="en-CA"/>
        </w:rPr>
        <w:instrText xml:space="preserve"> \* MERGEFORMAT </w:instrText>
      </w:r>
      <w:r w:rsidR="00505C96" w:rsidRPr="005B3C41">
        <w:rPr>
          <w:lang w:val="en-CA"/>
        </w:rPr>
      </w:r>
      <w:r w:rsidR="00505C96" w:rsidRPr="005B3C41">
        <w:rPr>
          <w:lang w:val="en-CA"/>
        </w:rPr>
        <w:fldChar w:fldCharType="separate"/>
      </w:r>
      <w:r w:rsidR="00B213B8">
        <w:rPr>
          <w:lang w:val="en-CA"/>
        </w:rPr>
        <w:t>1.1</w:t>
      </w:r>
      <w:r w:rsidR="00505C96" w:rsidRPr="005B3C41">
        <w:rPr>
          <w:lang w:val="en-CA"/>
        </w:rPr>
        <w:fldChar w:fldCharType="end"/>
      </w:r>
      <w:r w:rsidR="003A5B6B" w:rsidRPr="005B3C41">
        <w:rPr>
          <w:lang w:val="en-CA"/>
        </w:rPr>
        <w:t>:</w:t>
      </w:r>
      <w:bookmarkEnd w:id="14"/>
      <w:r w:rsidR="003A5B6B" w:rsidRPr="005B3C41">
        <w:rPr>
          <w:lang w:val="en-CA"/>
        </w:rPr>
        <w:t xml:space="preserve"> </w:t>
      </w:r>
    </w:p>
    <w:p w14:paraId="6794CE33" w14:textId="39F7C55E" w:rsidR="00B76980" w:rsidRPr="005B3C41" w:rsidRDefault="003A5B6B" w:rsidP="00B76980">
      <w:pPr>
        <w:pStyle w:val="Heading3"/>
        <w:rPr>
          <w:lang w:val="en-CA"/>
        </w:rPr>
      </w:pPr>
      <w:r w:rsidRPr="005B3C41">
        <w:rPr>
          <w:rStyle w:val="Strong"/>
          <w:b w:val="0"/>
          <w:lang w:val="en-CA"/>
        </w:rPr>
        <w:t>“</w:t>
      </w:r>
      <w:r w:rsidRPr="005B3C41">
        <w:rPr>
          <w:rStyle w:val="Strong"/>
          <w:lang w:val="en-CA"/>
        </w:rPr>
        <w:t>Additional Rent</w:t>
      </w:r>
      <w:r w:rsidRPr="005B3C41">
        <w:rPr>
          <w:rStyle w:val="Strong"/>
          <w:b w:val="0"/>
          <w:lang w:val="en-CA"/>
        </w:rPr>
        <w:t>”</w:t>
      </w:r>
      <w:r w:rsidRPr="005B3C41">
        <w:rPr>
          <w:lang w:val="en-CA"/>
        </w:rPr>
        <w:t xml:space="preserve"> means </w:t>
      </w:r>
      <w:r w:rsidR="00F06E40" w:rsidRPr="005B3C41">
        <w:rPr>
          <w:lang w:val="en-CA"/>
        </w:rPr>
        <w:t>the</w:t>
      </w:r>
      <w:r w:rsidRPr="005B3C41">
        <w:rPr>
          <w:lang w:val="en-CA"/>
        </w:rPr>
        <w:t xml:space="preserve"> amount</w:t>
      </w:r>
      <w:r w:rsidR="00F06E40" w:rsidRPr="005B3C41">
        <w:rPr>
          <w:lang w:val="en-CA"/>
        </w:rPr>
        <w:t>s</w:t>
      </w:r>
      <w:r w:rsidRPr="005B3C41">
        <w:rPr>
          <w:lang w:val="en-CA"/>
        </w:rPr>
        <w:t xml:space="preserve"> payable to the Lessor </w:t>
      </w:r>
      <w:r w:rsidR="00F06E40" w:rsidRPr="005B3C41">
        <w:rPr>
          <w:lang w:val="en-CA"/>
        </w:rPr>
        <w:t xml:space="preserve">referred to in section </w:t>
      </w:r>
      <w:r w:rsidR="00F06E40" w:rsidRPr="005B3C41">
        <w:rPr>
          <w:lang w:val="en-CA"/>
        </w:rPr>
        <w:fldChar w:fldCharType="begin"/>
      </w:r>
      <w:r w:rsidR="00F06E40" w:rsidRPr="005B3C41">
        <w:rPr>
          <w:lang w:val="en-CA"/>
        </w:rPr>
        <w:instrText xml:space="preserve"> REF _Ref120628553 \r \h </w:instrText>
      </w:r>
      <w:r w:rsidR="000F1BFD" w:rsidRPr="005B3C41">
        <w:rPr>
          <w:lang w:val="en-CA"/>
        </w:rPr>
        <w:instrText xml:space="preserve"> \* MERGEFORMAT </w:instrText>
      </w:r>
      <w:r w:rsidR="00F06E40" w:rsidRPr="005B3C41">
        <w:rPr>
          <w:lang w:val="en-CA"/>
        </w:rPr>
      </w:r>
      <w:r w:rsidR="00F06E40" w:rsidRPr="005B3C41">
        <w:rPr>
          <w:lang w:val="en-CA"/>
        </w:rPr>
        <w:fldChar w:fldCharType="separate"/>
      </w:r>
      <w:r w:rsidR="00B213B8">
        <w:rPr>
          <w:lang w:val="en-CA"/>
        </w:rPr>
        <w:t>4.9</w:t>
      </w:r>
      <w:r w:rsidR="00F06E40" w:rsidRPr="005B3C41">
        <w:rPr>
          <w:lang w:val="en-CA"/>
        </w:rPr>
        <w:fldChar w:fldCharType="end"/>
      </w:r>
      <w:r w:rsidR="00B76980" w:rsidRPr="005B3C41">
        <w:rPr>
          <w:lang w:val="en-CA"/>
        </w:rPr>
        <w:t>.</w:t>
      </w:r>
    </w:p>
    <w:p w14:paraId="194DFBBF" w14:textId="4DCC3C8B" w:rsidR="00B76980" w:rsidRPr="005B3C41" w:rsidRDefault="00B76980" w:rsidP="00B76980">
      <w:pPr>
        <w:pStyle w:val="Heading2"/>
        <w:numPr>
          <w:ilvl w:val="0"/>
          <w:numId w:val="0"/>
        </w:numPr>
        <w:rPr>
          <w:b/>
          <w:color w:val="FF0000"/>
          <w:lang w:val="en-CA"/>
        </w:rPr>
      </w:pPr>
      <w:r w:rsidRPr="005B3C41">
        <w:rPr>
          <w:b/>
          <w:color w:val="FF0000"/>
          <w:szCs w:val="24"/>
          <w:lang w:val="en-CA"/>
        </w:rPr>
        <w:t>OPTIONAL – I</w:t>
      </w:r>
      <w:r w:rsidRPr="005B3C41">
        <w:rPr>
          <w:b/>
          <w:color w:val="FF0000"/>
          <w:lang w:val="en-CA"/>
        </w:rPr>
        <w:t xml:space="preserve">f option 1 (periodic rent) is chosen in the rent </w:t>
      </w:r>
      <w:r w:rsidR="009044F1" w:rsidRPr="005B3C41">
        <w:rPr>
          <w:b/>
          <w:color w:val="FF0000"/>
          <w:lang w:val="en-CA"/>
        </w:rPr>
        <w:t>section</w:t>
      </w:r>
      <w:r w:rsidRPr="005B3C41">
        <w:rPr>
          <w:b/>
          <w:color w:val="FF0000"/>
          <w:lang w:val="en-CA"/>
        </w:rPr>
        <w:t>, then i</w:t>
      </w:r>
      <w:r w:rsidRPr="005B3C41">
        <w:rPr>
          <w:b/>
          <w:color w:val="FF0000"/>
          <w:szCs w:val="24"/>
          <w:lang w:val="en-CA"/>
        </w:rPr>
        <w:t xml:space="preserve">nclude </w:t>
      </w:r>
      <w:r w:rsidRPr="005B3C41">
        <w:rPr>
          <w:b/>
          <w:color w:val="FF0000"/>
          <w:lang w:val="en-CA"/>
        </w:rPr>
        <w:t>the following definition of “Annual Rent”.  Otherwise, delete it.</w:t>
      </w:r>
    </w:p>
    <w:p w14:paraId="02EB700C" w14:textId="5E8FDA28" w:rsidR="00B76980" w:rsidRPr="005B3C41" w:rsidRDefault="003A5B6B" w:rsidP="00B76980">
      <w:pPr>
        <w:pStyle w:val="Heading3"/>
        <w:rPr>
          <w:lang w:val="en-CA"/>
        </w:rPr>
      </w:pPr>
      <w:r w:rsidRPr="005B3C41">
        <w:rPr>
          <w:lang w:val="en-CA"/>
        </w:rPr>
        <w:t>“</w:t>
      </w:r>
      <w:r w:rsidRPr="005B3C41">
        <w:rPr>
          <w:rStyle w:val="Strong"/>
          <w:lang w:val="en-CA"/>
        </w:rPr>
        <w:t>Annual Rent</w:t>
      </w:r>
      <w:r w:rsidRPr="005B3C41">
        <w:rPr>
          <w:lang w:val="en-CA"/>
        </w:rPr>
        <w:t xml:space="preserve">” means the amounts set out </w:t>
      </w:r>
      <w:r w:rsidR="00F06E40" w:rsidRPr="005B3C41">
        <w:rPr>
          <w:lang w:val="en-CA"/>
        </w:rPr>
        <w:t xml:space="preserve">as such </w:t>
      </w:r>
      <w:r w:rsidRPr="005B3C41">
        <w:rPr>
          <w:lang w:val="en-CA"/>
        </w:rPr>
        <w:t xml:space="preserve">in </w:t>
      </w:r>
      <w:r w:rsidR="00E85B8B" w:rsidRPr="005B3C41">
        <w:rPr>
          <w:lang w:val="en-CA"/>
        </w:rPr>
        <w:t>s</w:t>
      </w:r>
      <w:r w:rsidRPr="005B3C41">
        <w:rPr>
          <w:lang w:val="en-CA"/>
        </w:rPr>
        <w:t>ection</w:t>
      </w:r>
      <w:r w:rsidR="00865E9A" w:rsidRPr="005B3C41">
        <w:rPr>
          <w:lang w:val="en-CA"/>
        </w:rPr>
        <w:t xml:space="preserve"> </w:t>
      </w:r>
      <w:r w:rsidR="00E35700" w:rsidRPr="005B3C41">
        <w:rPr>
          <w:lang w:val="en-CA"/>
        </w:rPr>
        <w:fldChar w:fldCharType="begin"/>
      </w:r>
      <w:r w:rsidR="005B795F" w:rsidRPr="005B3C41">
        <w:rPr>
          <w:lang w:val="en-CA"/>
        </w:rPr>
        <w:instrText xml:space="preserve"> REF _Ref406483645 \r \h </w:instrText>
      </w:r>
      <w:r w:rsidR="00373BBF" w:rsidRPr="005B3C41">
        <w:rPr>
          <w:lang w:val="en-CA"/>
        </w:rPr>
        <w:instrText xml:space="preserve"> \* MERGEFORMAT </w:instrText>
      </w:r>
      <w:r w:rsidR="00E35700" w:rsidRPr="005B3C41">
        <w:rPr>
          <w:lang w:val="en-CA"/>
        </w:rPr>
      </w:r>
      <w:r w:rsidR="00E35700" w:rsidRPr="005B3C41">
        <w:rPr>
          <w:lang w:val="en-CA"/>
        </w:rPr>
        <w:fldChar w:fldCharType="separate"/>
      </w:r>
      <w:r w:rsidR="00B213B8">
        <w:rPr>
          <w:lang w:val="en-CA"/>
        </w:rPr>
        <w:t>4.3</w:t>
      </w:r>
      <w:r w:rsidR="00E35700" w:rsidRPr="005B3C41">
        <w:rPr>
          <w:lang w:val="en-CA"/>
        </w:rPr>
        <w:fldChar w:fldCharType="end"/>
      </w:r>
      <w:r w:rsidR="00A72E56" w:rsidRPr="005B3C41">
        <w:rPr>
          <w:lang w:val="en-CA"/>
        </w:rPr>
        <w:t>.</w:t>
      </w:r>
    </w:p>
    <w:p w14:paraId="1003CCD7" w14:textId="77777777" w:rsidR="00B76980" w:rsidRPr="005B3C41" w:rsidRDefault="00B76980" w:rsidP="00B76980">
      <w:pPr>
        <w:pStyle w:val="Appendicenumbering4"/>
        <w:numPr>
          <w:ilvl w:val="0"/>
          <w:numId w:val="0"/>
        </w:numPr>
        <w:rPr>
          <w:b/>
          <w:color w:val="FF0000"/>
          <w:lang w:val="en-CA"/>
        </w:rPr>
      </w:pPr>
      <w:r w:rsidRPr="005B3C41">
        <w:rPr>
          <w:b/>
          <w:color w:val="FF0000"/>
          <w:lang w:val="en-CA"/>
        </w:rPr>
        <w:t>End of Option.</w:t>
      </w:r>
    </w:p>
    <w:p w14:paraId="389A7273" w14:textId="00F799A6" w:rsidR="00B76980" w:rsidRPr="005B3C41" w:rsidRDefault="00B76980" w:rsidP="00B76980">
      <w:pPr>
        <w:pStyle w:val="Heading2"/>
        <w:numPr>
          <w:ilvl w:val="0"/>
          <w:numId w:val="0"/>
        </w:numPr>
        <w:rPr>
          <w:b/>
          <w:color w:val="FF0000"/>
          <w:lang w:val="en-CA"/>
        </w:rPr>
      </w:pPr>
      <w:r w:rsidRPr="005B3C41">
        <w:rPr>
          <w:b/>
          <w:color w:val="FF0000"/>
          <w:szCs w:val="24"/>
          <w:lang w:val="en-CA"/>
        </w:rPr>
        <w:t>OPTIONAL – I</w:t>
      </w:r>
      <w:r w:rsidRPr="005B3C41">
        <w:rPr>
          <w:b/>
          <w:color w:val="FF0000"/>
          <w:lang w:val="en-CA"/>
        </w:rPr>
        <w:t xml:space="preserve">f option 1 (periodic rent) or option 3 (prepaid nominal rent) is chosen in the rent </w:t>
      </w:r>
      <w:r w:rsidR="009044F1" w:rsidRPr="005B3C41">
        <w:rPr>
          <w:b/>
          <w:color w:val="FF0000"/>
          <w:lang w:val="en-CA"/>
        </w:rPr>
        <w:t>section</w:t>
      </w:r>
      <w:r w:rsidRPr="005B3C41">
        <w:rPr>
          <w:b/>
          <w:color w:val="FF0000"/>
          <w:lang w:val="en-CA"/>
        </w:rPr>
        <w:t>, then include</w:t>
      </w:r>
      <w:r w:rsidRPr="005B3C41">
        <w:rPr>
          <w:b/>
          <w:color w:val="FF0000"/>
          <w:szCs w:val="24"/>
          <w:lang w:val="en-CA"/>
        </w:rPr>
        <w:t xml:space="preserve"> </w:t>
      </w:r>
      <w:r w:rsidRPr="005B3C41">
        <w:rPr>
          <w:b/>
          <w:color w:val="FF0000"/>
          <w:lang w:val="en-CA"/>
        </w:rPr>
        <w:t>the following definitions of “Appraisal” and “Appraiser”.  Otherwise, delete them.</w:t>
      </w:r>
    </w:p>
    <w:p w14:paraId="4F30E7A9" w14:textId="77777777" w:rsidR="00B76980" w:rsidRPr="005B3C41" w:rsidRDefault="003A5B6B" w:rsidP="00B76980">
      <w:pPr>
        <w:pStyle w:val="Heading3"/>
        <w:rPr>
          <w:lang w:val="en-CA"/>
        </w:rPr>
      </w:pPr>
      <w:r w:rsidRPr="005B3C41">
        <w:rPr>
          <w:lang w:val="en-CA"/>
        </w:rPr>
        <w:t>“</w:t>
      </w:r>
      <w:r w:rsidRPr="005B3C41">
        <w:rPr>
          <w:rStyle w:val="Strong"/>
          <w:lang w:val="en-CA"/>
        </w:rPr>
        <w:t>Appraisal</w:t>
      </w:r>
      <w:r w:rsidRPr="005B3C41">
        <w:rPr>
          <w:lang w:val="en-CA"/>
        </w:rPr>
        <w:t>” means a written opinion of the Fair Market Rent prepared by an Appraiser in accordance with generally accepted appraisal practices.</w:t>
      </w:r>
    </w:p>
    <w:p w14:paraId="0B0DFCD2" w14:textId="77777777" w:rsidR="00B76980" w:rsidRPr="005B3C41" w:rsidRDefault="003A5B6B" w:rsidP="00B76980">
      <w:pPr>
        <w:pStyle w:val="Heading3"/>
        <w:rPr>
          <w:lang w:val="en-CA"/>
        </w:rPr>
      </w:pPr>
      <w:r w:rsidRPr="005B3C41">
        <w:rPr>
          <w:lang w:val="en-CA"/>
        </w:rPr>
        <w:t>“</w:t>
      </w:r>
      <w:r w:rsidRPr="005B3C41">
        <w:rPr>
          <w:rStyle w:val="Strong"/>
          <w:lang w:val="en-CA"/>
        </w:rPr>
        <w:t>Appraiser</w:t>
      </w:r>
      <w:r w:rsidRPr="005B3C41">
        <w:rPr>
          <w:lang w:val="en-CA"/>
        </w:rPr>
        <w:t xml:space="preserve">” means a </w:t>
      </w:r>
      <w:r w:rsidR="00B42D71" w:rsidRPr="005B3C41">
        <w:rPr>
          <w:lang w:val="en-CA"/>
        </w:rPr>
        <w:t>p</w:t>
      </w:r>
      <w:r w:rsidRPr="005B3C41">
        <w:rPr>
          <w:lang w:val="en-CA"/>
        </w:rPr>
        <w:t xml:space="preserve">erson </w:t>
      </w:r>
      <w:r w:rsidR="00782058" w:rsidRPr="005B3C41">
        <w:rPr>
          <w:lang w:val="en-CA"/>
        </w:rPr>
        <w:t>who is accredited as an appraiser by the Appraisal Institute of Canada or its successor</w:t>
      </w:r>
      <w:r w:rsidRPr="005B3C41">
        <w:rPr>
          <w:lang w:val="en-CA"/>
        </w:rPr>
        <w:t>.</w:t>
      </w:r>
    </w:p>
    <w:p w14:paraId="4BFBBB8E" w14:textId="59D2DD85" w:rsidR="00B76980" w:rsidRPr="005B3C41" w:rsidRDefault="00B76980" w:rsidP="00B76980">
      <w:pPr>
        <w:pStyle w:val="Appendicenumbering4"/>
        <w:numPr>
          <w:ilvl w:val="0"/>
          <w:numId w:val="0"/>
        </w:numPr>
        <w:rPr>
          <w:b/>
          <w:color w:val="FF0000"/>
          <w:lang w:val="en-CA"/>
        </w:rPr>
      </w:pPr>
      <w:r w:rsidRPr="005B3C41">
        <w:rPr>
          <w:b/>
          <w:color w:val="FF0000"/>
          <w:lang w:val="en-CA"/>
        </w:rPr>
        <w:t>End of Option.</w:t>
      </w:r>
    </w:p>
    <w:p w14:paraId="203379A7" w14:textId="5A8DBAA4" w:rsidR="00B76980" w:rsidRPr="005B3C41" w:rsidRDefault="003A5B6B" w:rsidP="00B76980">
      <w:pPr>
        <w:pStyle w:val="Heading3"/>
        <w:rPr>
          <w:lang w:val="en-CA"/>
        </w:rPr>
      </w:pPr>
      <w:r w:rsidRPr="005B3C41">
        <w:rPr>
          <w:lang w:val="en-CA"/>
        </w:rPr>
        <w:t>“</w:t>
      </w:r>
      <w:r w:rsidRPr="005B3C41">
        <w:rPr>
          <w:rStyle w:val="Strong"/>
          <w:lang w:val="en-CA"/>
        </w:rPr>
        <w:t>Architect</w:t>
      </w:r>
      <w:r w:rsidRPr="005B3C41">
        <w:rPr>
          <w:lang w:val="en-CA"/>
        </w:rPr>
        <w:t xml:space="preserve">” means a person who is licensed as an architect in the province of </w:t>
      </w:r>
      <w:r w:rsidR="00E35700" w:rsidRPr="005B3C41">
        <w:rPr>
          <w:lang w:val="en-CA"/>
        </w:rPr>
        <w:fldChar w:fldCharType="begin">
          <w:ffData>
            <w:name w:val=""/>
            <w:enabled/>
            <w:calcOnExit w:val="0"/>
            <w:textInput>
              <w:default w:val="[Name of Province]"/>
            </w:textInput>
          </w:ffData>
        </w:fldChar>
      </w:r>
      <w:r w:rsidRPr="005B3C41">
        <w:rPr>
          <w:lang w:val="en-CA"/>
        </w:rPr>
        <w:instrText xml:space="preserve"> FORMTEXT </w:instrText>
      </w:r>
      <w:r w:rsidR="00E35700" w:rsidRPr="005B3C41">
        <w:rPr>
          <w:lang w:val="en-CA"/>
        </w:rPr>
      </w:r>
      <w:r w:rsidR="00E35700" w:rsidRPr="005B3C41">
        <w:rPr>
          <w:lang w:val="en-CA"/>
        </w:rPr>
        <w:fldChar w:fldCharType="separate"/>
      </w:r>
      <w:r w:rsidR="00B213B8">
        <w:rPr>
          <w:noProof/>
          <w:lang w:val="en-CA"/>
        </w:rPr>
        <w:t>[Name of Province]</w:t>
      </w:r>
      <w:r w:rsidR="00E35700" w:rsidRPr="005B3C41">
        <w:rPr>
          <w:lang w:val="en-CA"/>
        </w:rPr>
        <w:fldChar w:fldCharType="end"/>
      </w:r>
      <w:r w:rsidRPr="005B3C41">
        <w:rPr>
          <w:lang w:val="en-CA"/>
        </w:rPr>
        <w:t>.</w:t>
      </w:r>
    </w:p>
    <w:p w14:paraId="1335532D" w14:textId="16A215D3" w:rsidR="00B76980" w:rsidRPr="005B3C41" w:rsidRDefault="003A5B6B" w:rsidP="00B76980">
      <w:pPr>
        <w:pStyle w:val="Heading3"/>
        <w:rPr>
          <w:lang w:val="en-CA"/>
        </w:rPr>
      </w:pPr>
      <w:r w:rsidRPr="005B3C41">
        <w:rPr>
          <w:lang w:val="en-CA"/>
        </w:rPr>
        <w:t>“</w:t>
      </w:r>
      <w:r w:rsidRPr="005B3C41">
        <w:rPr>
          <w:rStyle w:val="Strong"/>
          <w:lang w:val="en-CA"/>
        </w:rPr>
        <w:t>Artifact</w:t>
      </w:r>
      <w:r w:rsidRPr="005B3C41">
        <w:rPr>
          <w:lang w:val="en-CA"/>
        </w:rPr>
        <w:t>” means a burial site, human remains</w:t>
      </w:r>
      <w:r w:rsidR="0049664F" w:rsidRPr="005B3C41">
        <w:rPr>
          <w:lang w:val="en-CA"/>
        </w:rPr>
        <w:t>,</w:t>
      </w:r>
      <w:r w:rsidRPr="005B3C41">
        <w:rPr>
          <w:lang w:val="en-CA"/>
        </w:rPr>
        <w:t xml:space="preserve"> or an item of arch</w:t>
      </w:r>
      <w:r w:rsidR="00B76980" w:rsidRPr="005B3C41">
        <w:rPr>
          <w:lang w:val="en-CA"/>
        </w:rPr>
        <w:t>eological or cultural interest.</w:t>
      </w:r>
    </w:p>
    <w:p w14:paraId="25B3231F" w14:textId="77777777" w:rsidR="00F06E40" w:rsidRPr="005B3C41" w:rsidRDefault="003A5B6B" w:rsidP="00B76980">
      <w:pPr>
        <w:pStyle w:val="Heading3"/>
        <w:rPr>
          <w:lang w:val="en-CA"/>
        </w:rPr>
      </w:pPr>
      <w:r w:rsidRPr="005B3C41">
        <w:rPr>
          <w:lang w:val="en-CA"/>
        </w:rPr>
        <w:t>“</w:t>
      </w:r>
      <w:r w:rsidRPr="005B3C41">
        <w:rPr>
          <w:rStyle w:val="Strong"/>
          <w:lang w:val="en-CA"/>
        </w:rPr>
        <w:t>Authority</w:t>
      </w:r>
      <w:r w:rsidRPr="005B3C41">
        <w:rPr>
          <w:lang w:val="en-CA"/>
        </w:rPr>
        <w:t>” means</w:t>
      </w:r>
      <w:r w:rsidR="00F06E40" w:rsidRPr="005B3C41">
        <w:rPr>
          <w:lang w:val="en-CA"/>
        </w:rPr>
        <w:t>:</w:t>
      </w:r>
    </w:p>
    <w:p w14:paraId="4C8374C2" w14:textId="6DBFE64B" w:rsidR="00F06E40" w:rsidRPr="005B3C41" w:rsidRDefault="003A5B6B" w:rsidP="00F06E40">
      <w:pPr>
        <w:pStyle w:val="Heading3"/>
        <w:numPr>
          <w:ilvl w:val="3"/>
          <w:numId w:val="17"/>
        </w:numPr>
        <w:ind w:left="1800" w:hanging="1080"/>
        <w:rPr>
          <w:lang w:val="en-CA"/>
        </w:rPr>
      </w:pPr>
      <w:r w:rsidRPr="005B3C41">
        <w:rPr>
          <w:lang w:val="en-CA"/>
        </w:rPr>
        <w:lastRenderedPageBreak/>
        <w:t>a federal, provincial, municipal, First Nation</w:t>
      </w:r>
      <w:r w:rsidR="0049664F" w:rsidRPr="005B3C41">
        <w:rPr>
          <w:lang w:val="en-CA"/>
        </w:rPr>
        <w:t>,</w:t>
      </w:r>
      <w:r w:rsidRPr="005B3C41">
        <w:rPr>
          <w:lang w:val="en-CA"/>
        </w:rPr>
        <w:t xml:space="preserve"> or other governmental authority having jurisdiction in respect of the Premises</w:t>
      </w:r>
      <w:r w:rsidR="00FE7D6F" w:rsidRPr="005B3C41">
        <w:rPr>
          <w:lang w:val="en-CA"/>
        </w:rPr>
        <w:t xml:space="preserve"> or activities on the Premises</w:t>
      </w:r>
      <w:r w:rsidR="00F06E40" w:rsidRPr="005B3C41">
        <w:rPr>
          <w:lang w:val="en-CA"/>
        </w:rPr>
        <w:t xml:space="preserve">; </w:t>
      </w:r>
      <w:r w:rsidR="00F313CB" w:rsidRPr="005B3C41">
        <w:rPr>
          <w:lang w:val="en-CA"/>
        </w:rPr>
        <w:t>or</w:t>
      </w:r>
    </w:p>
    <w:p w14:paraId="182ADE84" w14:textId="41EE94F5" w:rsidR="00B76980" w:rsidRPr="005B3C41" w:rsidRDefault="003A5B6B" w:rsidP="00F06E40">
      <w:pPr>
        <w:pStyle w:val="Heading3"/>
        <w:numPr>
          <w:ilvl w:val="3"/>
          <w:numId w:val="17"/>
        </w:numPr>
        <w:ind w:left="1800" w:hanging="1080"/>
        <w:rPr>
          <w:lang w:val="en-CA"/>
        </w:rPr>
      </w:pPr>
      <w:r w:rsidRPr="005B3C41">
        <w:rPr>
          <w:lang w:val="en-CA"/>
        </w:rPr>
        <w:t>a utility company lawfully ac</w:t>
      </w:r>
      <w:r w:rsidR="00B76980" w:rsidRPr="005B3C41">
        <w:rPr>
          <w:lang w:val="en-CA"/>
        </w:rPr>
        <w:t>ting under its statutory power.</w:t>
      </w:r>
    </w:p>
    <w:p w14:paraId="69A2276C" w14:textId="0A735B68" w:rsidR="00B76980" w:rsidRPr="005B3C41" w:rsidRDefault="003A5B6B" w:rsidP="00B76980">
      <w:pPr>
        <w:pStyle w:val="Heading3"/>
        <w:rPr>
          <w:lang w:val="en-CA"/>
        </w:rPr>
      </w:pPr>
      <w:r w:rsidRPr="005B3C41">
        <w:rPr>
          <w:lang w:val="en-CA"/>
        </w:rPr>
        <w:t>“</w:t>
      </w:r>
      <w:r w:rsidRPr="005B3C41">
        <w:rPr>
          <w:rStyle w:val="Strong"/>
          <w:lang w:val="en-CA"/>
        </w:rPr>
        <w:t>Authorized Uses</w:t>
      </w:r>
      <w:r w:rsidRPr="005B3C41">
        <w:rPr>
          <w:lang w:val="en-CA"/>
        </w:rPr>
        <w:t xml:space="preserve">” means the uses referred to in section </w:t>
      </w:r>
      <w:r w:rsidR="00E35700" w:rsidRPr="005B3C41">
        <w:rPr>
          <w:lang w:val="en-CA"/>
        </w:rPr>
        <w:fldChar w:fldCharType="begin"/>
      </w:r>
      <w:r w:rsidR="0001545B" w:rsidRPr="005B3C41">
        <w:rPr>
          <w:lang w:val="en-CA"/>
        </w:rPr>
        <w:instrText xml:space="preserve"> REF _Ref391293531 \r \h </w:instrText>
      </w:r>
      <w:r w:rsidR="00373BBF" w:rsidRPr="005B3C41">
        <w:rPr>
          <w:lang w:val="en-CA"/>
        </w:rPr>
        <w:instrText xml:space="preserve"> \* MERGEFORMAT </w:instrText>
      </w:r>
      <w:r w:rsidR="00E35700" w:rsidRPr="005B3C41">
        <w:rPr>
          <w:lang w:val="en-CA"/>
        </w:rPr>
      </w:r>
      <w:r w:rsidR="00E35700" w:rsidRPr="005B3C41">
        <w:rPr>
          <w:lang w:val="en-CA"/>
        </w:rPr>
        <w:fldChar w:fldCharType="separate"/>
      </w:r>
      <w:r w:rsidR="00B213B8">
        <w:rPr>
          <w:lang w:val="en-CA"/>
        </w:rPr>
        <w:t>3.1</w:t>
      </w:r>
      <w:r w:rsidR="00E35700" w:rsidRPr="005B3C41">
        <w:rPr>
          <w:lang w:val="en-CA"/>
        </w:rPr>
        <w:fldChar w:fldCharType="end"/>
      </w:r>
      <w:r w:rsidR="00B76980" w:rsidRPr="005B3C41">
        <w:rPr>
          <w:lang w:val="en-CA"/>
        </w:rPr>
        <w:t>.</w:t>
      </w:r>
    </w:p>
    <w:p w14:paraId="63751D88" w14:textId="68D28638" w:rsidR="00B76980" w:rsidRPr="005B3C41" w:rsidRDefault="005E0C1A" w:rsidP="00B76980">
      <w:pPr>
        <w:pStyle w:val="Heading3"/>
        <w:rPr>
          <w:lang w:val="en-CA"/>
        </w:rPr>
      </w:pPr>
      <w:r w:rsidRPr="005B3C41">
        <w:rPr>
          <w:lang w:val="en-CA"/>
        </w:rPr>
        <w:t>“</w:t>
      </w:r>
      <w:r w:rsidRPr="005B3C41">
        <w:rPr>
          <w:b/>
          <w:lang w:val="en-CA"/>
        </w:rPr>
        <w:t>Business Day</w:t>
      </w:r>
      <w:r w:rsidRPr="005B3C41">
        <w:rPr>
          <w:lang w:val="en-CA"/>
        </w:rPr>
        <w:t xml:space="preserve">” means a day that is not a Saturday, a Sunday, a federal or </w:t>
      </w:r>
      <w:r w:rsidR="009F1C04" w:rsidRPr="005B3C41">
        <w:rPr>
          <w:lang w:val="en-CA"/>
        </w:rPr>
        <w:fldChar w:fldCharType="begin">
          <w:ffData>
            <w:name w:val=""/>
            <w:enabled/>
            <w:calcOnExit w:val="0"/>
            <w:textInput>
              <w:default w:val="[Name of Province]"/>
            </w:textInput>
          </w:ffData>
        </w:fldChar>
      </w:r>
      <w:r w:rsidR="009F1C04" w:rsidRPr="005B3C41">
        <w:rPr>
          <w:lang w:val="en-CA"/>
        </w:rPr>
        <w:instrText xml:space="preserve"> FORMTEXT </w:instrText>
      </w:r>
      <w:r w:rsidR="009F1C04" w:rsidRPr="005B3C41">
        <w:rPr>
          <w:lang w:val="en-CA"/>
        </w:rPr>
      </w:r>
      <w:r w:rsidR="009F1C04" w:rsidRPr="005B3C41">
        <w:rPr>
          <w:lang w:val="en-CA"/>
        </w:rPr>
        <w:fldChar w:fldCharType="separate"/>
      </w:r>
      <w:r w:rsidR="00B213B8">
        <w:rPr>
          <w:noProof/>
          <w:lang w:val="en-CA"/>
        </w:rPr>
        <w:t>[Name of Province]</w:t>
      </w:r>
      <w:r w:rsidR="009F1C04" w:rsidRPr="005B3C41">
        <w:rPr>
          <w:lang w:val="en-CA"/>
        </w:rPr>
        <w:fldChar w:fldCharType="end"/>
      </w:r>
      <w:r w:rsidRPr="005B3C41">
        <w:rPr>
          <w:lang w:val="en-CA"/>
        </w:rPr>
        <w:t xml:space="preserve"> statutory holiday, National </w:t>
      </w:r>
      <w:r w:rsidR="008A7179" w:rsidRPr="005B3C41">
        <w:rPr>
          <w:lang w:val="en-CA"/>
        </w:rPr>
        <w:t>Indigenous Peoples</w:t>
      </w:r>
      <w:r w:rsidRPr="005B3C41">
        <w:rPr>
          <w:lang w:val="en-CA"/>
        </w:rPr>
        <w:t xml:space="preserve"> Day, or, with respect to obligations owed by or owing to the First Nation, a day designated by the First Nation as an official holiday on which the First Nation’s administrative offices are closed.</w:t>
      </w:r>
    </w:p>
    <w:p w14:paraId="0E3B3B3A" w14:textId="45CE75E8" w:rsidR="00B76980" w:rsidRPr="005B3C41" w:rsidRDefault="005E0C1A" w:rsidP="00B76980">
      <w:pPr>
        <w:pStyle w:val="Heading3"/>
        <w:rPr>
          <w:lang w:val="en-CA"/>
        </w:rPr>
      </w:pPr>
      <w:r w:rsidRPr="007771B2">
        <w:rPr>
          <w:lang w:val="fr-CA"/>
        </w:rPr>
        <w:t>“</w:t>
      </w:r>
      <w:r w:rsidRPr="007771B2">
        <w:rPr>
          <w:b/>
          <w:lang w:val="fr-CA"/>
        </w:rPr>
        <w:t>Codes</w:t>
      </w:r>
      <w:r w:rsidRPr="007771B2">
        <w:rPr>
          <w:lang w:val="fr-CA"/>
        </w:rPr>
        <w:t xml:space="preserve">” </w:t>
      </w:r>
      <w:proofErr w:type="spellStart"/>
      <w:r w:rsidRPr="007771B2">
        <w:rPr>
          <w:lang w:val="fr-CA"/>
        </w:rPr>
        <w:t>means</w:t>
      </w:r>
      <w:proofErr w:type="spellEnd"/>
      <w:r w:rsidRPr="007771B2">
        <w:rPr>
          <w:lang w:val="fr-CA"/>
        </w:rPr>
        <w:t xml:space="preserve"> </w:t>
      </w:r>
      <w:r w:rsidRPr="007771B2">
        <w:rPr>
          <w:b/>
          <w:color w:val="FF0000"/>
          <w:lang w:val="fr-CA"/>
        </w:rPr>
        <w:t xml:space="preserve">[Note: Insert applicable codes.  </w:t>
      </w:r>
      <w:r w:rsidRPr="005B3C41">
        <w:rPr>
          <w:b/>
          <w:color w:val="FF0000"/>
          <w:lang w:val="en-CA"/>
        </w:rPr>
        <w:t>For example</w:t>
      </w:r>
      <w:r w:rsidR="004D1EA2" w:rsidRPr="005B3C41">
        <w:rPr>
          <w:b/>
          <w:color w:val="FF0000"/>
          <w:lang w:val="en-CA"/>
        </w:rPr>
        <w:t>, in BC</w:t>
      </w:r>
      <w:r w:rsidRPr="005B3C41">
        <w:rPr>
          <w:b/>
          <w:color w:val="FF0000"/>
          <w:lang w:val="en-CA"/>
        </w:rPr>
        <w:t>:</w:t>
      </w:r>
      <w:r w:rsidRPr="005B3C41">
        <w:rPr>
          <w:lang w:val="en-CA"/>
        </w:rPr>
        <w:t xml:space="preserve"> the BC Building Code, the BC Fire Code, and </w:t>
      </w:r>
      <w:r w:rsidR="00F06E40" w:rsidRPr="005B3C41">
        <w:rPr>
          <w:lang w:val="en-CA"/>
        </w:rPr>
        <w:t>all</w:t>
      </w:r>
      <w:r w:rsidRPr="005B3C41">
        <w:rPr>
          <w:lang w:val="en-CA"/>
        </w:rPr>
        <w:t xml:space="preserve"> requirements of the </w:t>
      </w:r>
      <w:r w:rsidRPr="005B3C41">
        <w:rPr>
          <w:i/>
          <w:lang w:val="en-CA"/>
        </w:rPr>
        <w:t>Building Act</w:t>
      </w:r>
      <w:r w:rsidRPr="005B3C41">
        <w:rPr>
          <w:lang w:val="en-CA"/>
        </w:rPr>
        <w:t>, S</w:t>
      </w:r>
      <w:r w:rsidR="004D1EA2" w:rsidRPr="005B3C41">
        <w:rPr>
          <w:lang w:val="en-CA"/>
        </w:rPr>
        <w:t>.</w:t>
      </w:r>
      <w:r w:rsidRPr="005B3C41">
        <w:rPr>
          <w:lang w:val="en-CA"/>
        </w:rPr>
        <w:t>B</w:t>
      </w:r>
      <w:r w:rsidR="004D1EA2" w:rsidRPr="005B3C41">
        <w:rPr>
          <w:lang w:val="en-CA"/>
        </w:rPr>
        <w:t>.</w:t>
      </w:r>
      <w:r w:rsidRPr="005B3C41">
        <w:rPr>
          <w:lang w:val="en-CA"/>
        </w:rPr>
        <w:t>C</w:t>
      </w:r>
      <w:r w:rsidR="004D1EA2" w:rsidRPr="005B3C41">
        <w:rPr>
          <w:lang w:val="en-CA"/>
        </w:rPr>
        <w:t>.</w:t>
      </w:r>
      <w:r w:rsidRPr="005B3C41">
        <w:rPr>
          <w:lang w:val="en-CA"/>
        </w:rPr>
        <w:t xml:space="preserve"> 2015, c</w:t>
      </w:r>
      <w:r w:rsidR="004D1EA2" w:rsidRPr="005B3C41">
        <w:rPr>
          <w:lang w:val="en-CA"/>
        </w:rPr>
        <w:t>.</w:t>
      </w:r>
      <w:r w:rsidRPr="005B3C41">
        <w:rPr>
          <w:lang w:val="en-CA"/>
        </w:rPr>
        <w:t xml:space="preserve"> 2, </w:t>
      </w:r>
      <w:r w:rsidR="00F06E40" w:rsidRPr="005B3C41">
        <w:rPr>
          <w:lang w:val="en-CA"/>
        </w:rPr>
        <w:t xml:space="preserve">that would be </w:t>
      </w:r>
      <w:r w:rsidRPr="005B3C41">
        <w:rPr>
          <w:lang w:val="en-CA"/>
        </w:rPr>
        <w:t xml:space="preserve">applicable to an Improvement if </w:t>
      </w:r>
      <w:r w:rsidR="00F06E40" w:rsidRPr="005B3C41">
        <w:rPr>
          <w:lang w:val="en-CA"/>
        </w:rPr>
        <w:t xml:space="preserve">it were built on </w:t>
      </w:r>
      <w:r w:rsidRPr="005B3C41">
        <w:rPr>
          <w:lang w:val="en-CA"/>
        </w:rPr>
        <w:t>fee simple lands in the province</w:t>
      </w:r>
      <w:r w:rsidR="008A7179" w:rsidRPr="005B3C41">
        <w:rPr>
          <w:lang w:val="en-CA"/>
        </w:rPr>
        <w:t xml:space="preserve"> of British Columbia</w:t>
      </w:r>
      <w:r w:rsidRPr="005B3C41">
        <w:rPr>
          <w:lang w:val="en-CA"/>
        </w:rPr>
        <w:t xml:space="preserve"> (other than the City o</w:t>
      </w:r>
      <w:r w:rsidR="00F06E40" w:rsidRPr="005B3C41">
        <w:rPr>
          <w:lang w:val="en-CA"/>
        </w:rPr>
        <w:t>f Vancouver) owned by a Person other than the Crown</w:t>
      </w:r>
      <w:r w:rsidRPr="005B3C41">
        <w:rPr>
          <w:lang w:val="en-CA"/>
        </w:rPr>
        <w:t>.</w:t>
      </w:r>
      <w:r w:rsidRPr="005B3C41">
        <w:rPr>
          <w:b/>
          <w:color w:val="FF0000"/>
          <w:lang w:val="en-CA"/>
        </w:rPr>
        <w:t>]</w:t>
      </w:r>
      <w:r w:rsidR="00AE12FD" w:rsidRPr="005B3C41">
        <w:rPr>
          <w:rStyle w:val="FootnoteReference"/>
          <w:lang w:val="en-CA"/>
        </w:rPr>
        <w:footnoteReference w:id="17"/>
      </w:r>
    </w:p>
    <w:p w14:paraId="7261DDA6" w14:textId="4F82FE5D" w:rsidR="00B76980" w:rsidRPr="005B3C41" w:rsidRDefault="003A5B6B" w:rsidP="00B76980">
      <w:pPr>
        <w:pStyle w:val="Heading3"/>
        <w:rPr>
          <w:lang w:val="en-CA"/>
        </w:rPr>
      </w:pPr>
      <w:r w:rsidRPr="005B3C41">
        <w:rPr>
          <w:lang w:val="en-CA"/>
        </w:rPr>
        <w:t>“</w:t>
      </w:r>
      <w:r w:rsidRPr="005B3C41">
        <w:rPr>
          <w:rStyle w:val="Strong"/>
          <w:lang w:val="en-CA"/>
        </w:rPr>
        <w:t>Commencement Date</w:t>
      </w:r>
      <w:r w:rsidRPr="005B3C41">
        <w:rPr>
          <w:lang w:val="en-CA"/>
        </w:rPr>
        <w:t xml:space="preserve">” means </w:t>
      </w:r>
      <w:r w:rsidR="008C20DA" w:rsidRPr="005B3C41">
        <w:rPr>
          <w:lang w:val="en-CA"/>
        </w:rPr>
        <w:fldChar w:fldCharType="begin">
          <w:ffData>
            <w:name w:val=""/>
            <w:enabled/>
            <w:calcOnExit w:val="0"/>
            <w:textInput>
              <w:default w:val="[Month Day, Year]"/>
            </w:textInput>
          </w:ffData>
        </w:fldChar>
      </w:r>
      <w:r w:rsidR="008C20DA" w:rsidRPr="005B3C41">
        <w:rPr>
          <w:lang w:val="en-CA"/>
        </w:rPr>
        <w:instrText xml:space="preserve"> FORMTEXT </w:instrText>
      </w:r>
      <w:r w:rsidR="008C20DA" w:rsidRPr="005B3C41">
        <w:rPr>
          <w:lang w:val="en-CA"/>
        </w:rPr>
      </w:r>
      <w:r w:rsidR="008C20DA" w:rsidRPr="005B3C41">
        <w:rPr>
          <w:lang w:val="en-CA"/>
        </w:rPr>
        <w:fldChar w:fldCharType="separate"/>
      </w:r>
      <w:r w:rsidR="00B213B8">
        <w:rPr>
          <w:noProof/>
          <w:lang w:val="en-CA"/>
        </w:rPr>
        <w:t>[Month Day, Year]</w:t>
      </w:r>
      <w:r w:rsidR="008C20DA" w:rsidRPr="005B3C41">
        <w:rPr>
          <w:lang w:val="en-CA"/>
        </w:rPr>
        <w:fldChar w:fldCharType="end"/>
      </w:r>
      <w:r w:rsidR="00B76980" w:rsidRPr="005B3C41">
        <w:rPr>
          <w:lang w:val="en-CA"/>
        </w:rPr>
        <w:t>.</w:t>
      </w:r>
      <w:r w:rsidR="00AE12FD" w:rsidRPr="005B3C41">
        <w:rPr>
          <w:rStyle w:val="FootnoteReference"/>
          <w:lang w:val="en-CA"/>
        </w:rPr>
        <w:footnoteReference w:id="18"/>
      </w:r>
    </w:p>
    <w:p w14:paraId="65B1AC2D" w14:textId="77777777" w:rsidR="00B76980" w:rsidRPr="005B3C41" w:rsidRDefault="003A5B6B" w:rsidP="00B76980">
      <w:pPr>
        <w:pStyle w:val="Heading3"/>
        <w:rPr>
          <w:lang w:val="en-CA"/>
        </w:rPr>
      </w:pPr>
      <w:r w:rsidRPr="005B3C41">
        <w:rPr>
          <w:lang w:val="en-CA"/>
        </w:rPr>
        <w:t>“</w:t>
      </w:r>
      <w:r w:rsidRPr="005B3C41">
        <w:rPr>
          <w:rStyle w:val="Strong"/>
          <w:lang w:val="en-CA"/>
        </w:rPr>
        <w:t xml:space="preserve">Construction </w:t>
      </w:r>
      <w:r w:rsidR="005E0C1A" w:rsidRPr="005B3C41">
        <w:rPr>
          <w:rStyle w:val="Strong"/>
          <w:lang w:val="en-CA"/>
        </w:rPr>
        <w:t xml:space="preserve">and Environmental Management </w:t>
      </w:r>
      <w:r w:rsidRPr="005B3C41">
        <w:rPr>
          <w:rStyle w:val="Strong"/>
          <w:lang w:val="en-CA"/>
        </w:rPr>
        <w:t>Plan</w:t>
      </w:r>
      <w:r w:rsidRPr="005B3C41">
        <w:rPr>
          <w:lang w:val="en-CA"/>
        </w:rPr>
        <w:t>” means</w:t>
      </w:r>
      <w:r w:rsidR="005E0C1A" w:rsidRPr="005B3C41">
        <w:rPr>
          <w:lang w:val="en-CA"/>
        </w:rPr>
        <w:t>:</w:t>
      </w:r>
    </w:p>
    <w:p w14:paraId="462E4BC7" w14:textId="59D8EEC0" w:rsidR="005E0C1A" w:rsidRPr="005B3C41" w:rsidRDefault="003A5B6B" w:rsidP="009F25BA">
      <w:pPr>
        <w:pStyle w:val="Heading3"/>
        <w:numPr>
          <w:ilvl w:val="3"/>
          <w:numId w:val="17"/>
        </w:numPr>
        <w:ind w:left="1800" w:hanging="1080"/>
        <w:rPr>
          <w:lang w:val="en-CA"/>
        </w:rPr>
      </w:pPr>
      <w:r w:rsidRPr="005B3C41">
        <w:rPr>
          <w:lang w:val="en-CA"/>
        </w:rPr>
        <w:t xml:space="preserve">plans, design briefs, </w:t>
      </w:r>
      <w:r w:rsidR="005E0C1A" w:rsidRPr="005B3C41">
        <w:rPr>
          <w:lang w:val="en-CA"/>
        </w:rPr>
        <w:t xml:space="preserve">and </w:t>
      </w:r>
      <w:r w:rsidRPr="005B3C41">
        <w:rPr>
          <w:lang w:val="en-CA"/>
        </w:rPr>
        <w:t>construction specifications</w:t>
      </w:r>
      <w:r w:rsidR="005E0C1A" w:rsidRPr="005B3C41">
        <w:rPr>
          <w:lang w:val="en-CA"/>
        </w:rPr>
        <w:t>; and</w:t>
      </w:r>
    </w:p>
    <w:p w14:paraId="724C2000" w14:textId="0483B4CB" w:rsidR="00B76980" w:rsidRPr="005B3C41" w:rsidRDefault="007D0614" w:rsidP="009F25BA">
      <w:pPr>
        <w:pStyle w:val="Heading3"/>
        <w:numPr>
          <w:ilvl w:val="3"/>
          <w:numId w:val="17"/>
        </w:numPr>
        <w:ind w:left="1800" w:hanging="1080"/>
        <w:rPr>
          <w:lang w:val="en-CA"/>
        </w:rPr>
      </w:pPr>
      <w:r w:rsidRPr="005B3C41">
        <w:rPr>
          <w:lang w:val="en-CA"/>
        </w:rPr>
        <w:t>all</w:t>
      </w:r>
      <w:r w:rsidR="00B76980" w:rsidRPr="005B3C41">
        <w:rPr>
          <w:lang w:val="en-CA"/>
        </w:rPr>
        <w:t xml:space="preserve"> other documents </w:t>
      </w:r>
      <w:r w:rsidR="00D464A1" w:rsidRPr="005B3C41">
        <w:rPr>
          <w:lang w:val="en-CA"/>
        </w:rPr>
        <w:t xml:space="preserve">reasonably required by the Decision Maker </w:t>
      </w:r>
      <w:r w:rsidR="00B76980" w:rsidRPr="005B3C41">
        <w:rPr>
          <w:lang w:val="en-CA"/>
        </w:rPr>
        <w:t>relating to the construction</w:t>
      </w:r>
      <w:r w:rsidR="00D464A1" w:rsidRPr="005B3C41">
        <w:rPr>
          <w:lang w:val="en-CA"/>
        </w:rPr>
        <w:t>, operation</w:t>
      </w:r>
      <w:r w:rsidR="0049664F" w:rsidRPr="005B3C41">
        <w:rPr>
          <w:lang w:val="en-CA"/>
        </w:rPr>
        <w:t>,</w:t>
      </w:r>
      <w:r w:rsidR="00D464A1" w:rsidRPr="005B3C41">
        <w:rPr>
          <w:lang w:val="en-CA"/>
        </w:rPr>
        <w:t xml:space="preserve"> or decommissioning, as the case may be</w:t>
      </w:r>
      <w:r w:rsidR="009E2FA1">
        <w:rPr>
          <w:lang w:val="en-CA"/>
        </w:rPr>
        <w:t>,</w:t>
      </w:r>
    </w:p>
    <w:p w14:paraId="644BB21B" w14:textId="2D5D1400" w:rsidR="00B76980" w:rsidRPr="005B3C41" w:rsidRDefault="009E2FA1" w:rsidP="00B76980">
      <w:pPr>
        <w:pStyle w:val="Heading3"/>
        <w:numPr>
          <w:ilvl w:val="0"/>
          <w:numId w:val="0"/>
        </w:numPr>
        <w:ind w:left="720"/>
        <w:rPr>
          <w:lang w:val="en-CA"/>
        </w:rPr>
      </w:pPr>
      <w:r w:rsidRPr="005B3C41">
        <w:rPr>
          <w:lang w:val="en-CA"/>
        </w:rPr>
        <w:t xml:space="preserve">of </w:t>
      </w:r>
      <w:r>
        <w:rPr>
          <w:lang w:val="en-CA"/>
        </w:rPr>
        <w:t xml:space="preserve">the </w:t>
      </w:r>
      <w:r w:rsidRPr="005B3C41">
        <w:rPr>
          <w:lang w:val="en-CA"/>
        </w:rPr>
        <w:t>subject Improvements,</w:t>
      </w:r>
      <w:r>
        <w:rPr>
          <w:lang w:val="en-CA"/>
        </w:rPr>
        <w:t xml:space="preserve"> </w:t>
      </w:r>
      <w:r w:rsidR="00B76980" w:rsidRPr="005B3C41">
        <w:rPr>
          <w:lang w:val="en-CA"/>
        </w:rPr>
        <w:t>which comply with or are consistent with:</w:t>
      </w:r>
    </w:p>
    <w:p w14:paraId="70B4EB53" w14:textId="77777777" w:rsidR="00B76980" w:rsidRPr="005B3C41" w:rsidRDefault="005E0C1A" w:rsidP="009F25BA">
      <w:pPr>
        <w:pStyle w:val="Heading3"/>
        <w:numPr>
          <w:ilvl w:val="3"/>
          <w:numId w:val="17"/>
        </w:numPr>
        <w:ind w:left="1800" w:hanging="1080"/>
        <w:rPr>
          <w:lang w:val="en-CA"/>
        </w:rPr>
      </w:pPr>
      <w:r w:rsidRPr="005B3C41">
        <w:rPr>
          <w:lang w:val="en-CA"/>
        </w:rPr>
        <w:lastRenderedPageBreak/>
        <w:t>applicable Codes and Laws;</w:t>
      </w:r>
    </w:p>
    <w:p w14:paraId="4ACCFC70" w14:textId="4FEE67D1" w:rsidR="005E0C1A" w:rsidRPr="005B3C41" w:rsidRDefault="005E0C1A" w:rsidP="009F25BA">
      <w:pPr>
        <w:pStyle w:val="Heading3"/>
        <w:numPr>
          <w:ilvl w:val="3"/>
          <w:numId w:val="17"/>
        </w:numPr>
        <w:ind w:left="1800" w:hanging="1080"/>
        <w:rPr>
          <w:lang w:val="en-CA"/>
        </w:rPr>
      </w:pPr>
      <w:r w:rsidRPr="005B3C41">
        <w:rPr>
          <w:lang w:val="en-CA"/>
        </w:rPr>
        <w:t>an applicable Development Plan; and</w:t>
      </w:r>
    </w:p>
    <w:p w14:paraId="16083FF0" w14:textId="6D62A0DC" w:rsidR="00B76980" w:rsidRPr="005B3C41" w:rsidRDefault="00D464A1" w:rsidP="009F25BA">
      <w:pPr>
        <w:pStyle w:val="Heading3"/>
        <w:numPr>
          <w:ilvl w:val="3"/>
          <w:numId w:val="17"/>
        </w:numPr>
        <w:ind w:left="1800" w:hanging="1080"/>
        <w:rPr>
          <w:lang w:val="en-CA"/>
        </w:rPr>
      </w:pPr>
      <w:r w:rsidRPr="005B3C41">
        <w:rPr>
          <w:lang w:val="en-CA"/>
        </w:rPr>
        <w:t xml:space="preserve">all terms and conditions of a Decision Maker’s determination, including all mitigation </w:t>
      </w:r>
      <w:r w:rsidR="00B76980" w:rsidRPr="005B3C41">
        <w:rPr>
          <w:lang w:val="en-CA"/>
        </w:rPr>
        <w:t>measures</w:t>
      </w:r>
      <w:r w:rsidRPr="005B3C41">
        <w:rPr>
          <w:lang w:val="en-CA"/>
        </w:rPr>
        <w:t>, timelines</w:t>
      </w:r>
      <w:r w:rsidR="0049664F" w:rsidRPr="005B3C41">
        <w:rPr>
          <w:lang w:val="en-CA"/>
        </w:rPr>
        <w:t>,</w:t>
      </w:r>
      <w:r w:rsidRPr="005B3C41">
        <w:rPr>
          <w:lang w:val="en-CA"/>
        </w:rPr>
        <w:t xml:space="preserve"> and monitoring, </w:t>
      </w:r>
      <w:r w:rsidR="00F318BD" w:rsidRPr="005B3C41">
        <w:rPr>
          <w:lang w:val="en-CA"/>
        </w:rPr>
        <w:t xml:space="preserve">required </w:t>
      </w:r>
      <w:r w:rsidR="00B76980" w:rsidRPr="005B3C41">
        <w:rPr>
          <w:lang w:val="en-CA"/>
        </w:rPr>
        <w:t>under an applicable Environmental Review,</w:t>
      </w:r>
    </w:p>
    <w:p w14:paraId="5332FE59" w14:textId="01D5E3FD" w:rsidR="00B76980" w:rsidRPr="005B3C41" w:rsidRDefault="00B76980" w:rsidP="00B76980">
      <w:pPr>
        <w:pStyle w:val="Heading3"/>
        <w:numPr>
          <w:ilvl w:val="0"/>
          <w:numId w:val="0"/>
        </w:numPr>
        <w:ind w:left="720"/>
        <w:rPr>
          <w:lang w:val="en-CA"/>
        </w:rPr>
      </w:pPr>
      <w:r w:rsidRPr="005B3C41">
        <w:rPr>
          <w:lang w:val="en-CA"/>
        </w:rPr>
        <w:t>and include plans to address how the impacts on the Environment during construction</w:t>
      </w:r>
      <w:r w:rsidR="00D464A1" w:rsidRPr="005B3C41">
        <w:rPr>
          <w:lang w:val="en-CA"/>
        </w:rPr>
        <w:t>, operation</w:t>
      </w:r>
      <w:r w:rsidR="0049664F" w:rsidRPr="005B3C41">
        <w:rPr>
          <w:lang w:val="en-CA"/>
        </w:rPr>
        <w:t>,</w:t>
      </w:r>
      <w:r w:rsidR="00D464A1" w:rsidRPr="005B3C41">
        <w:rPr>
          <w:lang w:val="en-CA"/>
        </w:rPr>
        <w:t xml:space="preserve"> or decommissioning, as the case may be,</w:t>
      </w:r>
      <w:r w:rsidRPr="005B3C41">
        <w:rPr>
          <w:lang w:val="en-CA"/>
        </w:rPr>
        <w:t xml:space="preserve"> of </w:t>
      </w:r>
      <w:r w:rsidR="00D2575C" w:rsidRPr="005B3C41">
        <w:rPr>
          <w:lang w:val="en-CA"/>
        </w:rPr>
        <w:t xml:space="preserve">the </w:t>
      </w:r>
      <w:r w:rsidR="00D464A1" w:rsidRPr="005B3C41">
        <w:rPr>
          <w:lang w:val="en-CA"/>
        </w:rPr>
        <w:t xml:space="preserve">subject </w:t>
      </w:r>
      <w:r w:rsidRPr="005B3C41">
        <w:rPr>
          <w:lang w:val="en-CA"/>
        </w:rPr>
        <w:t>Improvements will be managed, including the management of soil, water, waste, traffic</w:t>
      </w:r>
      <w:r w:rsidR="0049664F" w:rsidRPr="005B3C41">
        <w:rPr>
          <w:lang w:val="en-CA"/>
        </w:rPr>
        <w:t>,</w:t>
      </w:r>
      <w:r w:rsidRPr="005B3C41">
        <w:rPr>
          <w:lang w:val="en-CA"/>
        </w:rPr>
        <w:t xml:space="preserve"> and fire safety.</w:t>
      </w:r>
      <w:r w:rsidR="00AE12FD" w:rsidRPr="005B3C41">
        <w:rPr>
          <w:rStyle w:val="FootnoteReference"/>
          <w:lang w:val="en-CA"/>
        </w:rPr>
        <w:footnoteReference w:id="19"/>
      </w:r>
    </w:p>
    <w:p w14:paraId="078F0F73" w14:textId="138839A0" w:rsidR="00B76980" w:rsidRPr="005B3C41" w:rsidRDefault="003A5B6B" w:rsidP="0059364B">
      <w:pPr>
        <w:pStyle w:val="Heading3"/>
        <w:rPr>
          <w:lang w:val="en-CA"/>
        </w:rPr>
      </w:pPr>
      <w:r w:rsidRPr="005B3C41">
        <w:rPr>
          <w:lang w:val="en-CA"/>
        </w:rPr>
        <w:t>“</w:t>
      </w:r>
      <w:r w:rsidRPr="005B3C41">
        <w:rPr>
          <w:rStyle w:val="Strong"/>
          <w:lang w:val="en-CA"/>
        </w:rPr>
        <w:t>Contaminant</w:t>
      </w:r>
      <w:r w:rsidRPr="005B3C41">
        <w:rPr>
          <w:lang w:val="en-CA"/>
        </w:rPr>
        <w:t xml:space="preserve">” </w:t>
      </w:r>
      <w:r w:rsidR="001E0FA9" w:rsidRPr="005B3C41">
        <w:rPr>
          <w:lang w:val="en-CA"/>
        </w:rPr>
        <w:t xml:space="preserve">means a substance regulated under </w:t>
      </w:r>
      <w:r w:rsidR="0034291F">
        <w:rPr>
          <w:lang w:val="en-CA"/>
        </w:rPr>
        <w:t xml:space="preserve">the </w:t>
      </w:r>
      <w:r w:rsidR="001E0FA9" w:rsidRPr="005B3C41">
        <w:rPr>
          <w:lang w:val="en-CA"/>
        </w:rPr>
        <w:t>Laws of Canada</w:t>
      </w:r>
      <w:r w:rsidR="003400B0" w:rsidRPr="005B3C41">
        <w:rPr>
          <w:lang w:val="en-CA"/>
        </w:rPr>
        <w:t xml:space="preserve">, </w:t>
      </w:r>
      <w:r w:rsidR="001E0FA9" w:rsidRPr="005B3C41">
        <w:rPr>
          <w:lang w:val="en-CA"/>
        </w:rPr>
        <w:t xml:space="preserve">the </w:t>
      </w:r>
      <w:r w:rsidR="0061102B" w:rsidRPr="005B3C41">
        <w:rPr>
          <w:lang w:val="en-CA"/>
        </w:rPr>
        <w:t xml:space="preserve">First </w:t>
      </w:r>
      <w:r w:rsidR="001E0FA9" w:rsidRPr="005B3C41">
        <w:rPr>
          <w:lang w:val="en-CA"/>
        </w:rPr>
        <w:t>Nation</w:t>
      </w:r>
      <w:r w:rsidR="0049664F" w:rsidRPr="005B3C41">
        <w:rPr>
          <w:lang w:val="en-CA"/>
        </w:rPr>
        <w:t>,</w:t>
      </w:r>
      <w:r w:rsidR="003400B0" w:rsidRPr="005B3C41">
        <w:rPr>
          <w:lang w:val="en-CA"/>
        </w:rPr>
        <w:t xml:space="preserve"> or </w:t>
      </w:r>
      <w:r w:rsidR="001E0FA9" w:rsidRPr="005B3C41">
        <w:rPr>
          <w:lang w:val="en-CA"/>
        </w:rPr>
        <w:t xml:space="preserve">the province of </w:t>
      </w:r>
      <w:r w:rsidR="001E0FA9" w:rsidRPr="005B3C41">
        <w:rPr>
          <w:lang w:val="en-CA"/>
        </w:rPr>
        <w:fldChar w:fldCharType="begin">
          <w:ffData>
            <w:name w:val=""/>
            <w:enabled/>
            <w:calcOnExit w:val="0"/>
            <w:textInput>
              <w:default w:val="[Name of Province]"/>
            </w:textInput>
          </w:ffData>
        </w:fldChar>
      </w:r>
      <w:r w:rsidR="001E0FA9" w:rsidRPr="005B3C41">
        <w:rPr>
          <w:lang w:val="en-CA"/>
        </w:rPr>
        <w:instrText xml:space="preserve"> FORMTEXT </w:instrText>
      </w:r>
      <w:r w:rsidR="001E0FA9" w:rsidRPr="005B3C41">
        <w:rPr>
          <w:lang w:val="en-CA"/>
        </w:rPr>
      </w:r>
      <w:r w:rsidR="001E0FA9" w:rsidRPr="005B3C41">
        <w:rPr>
          <w:lang w:val="en-CA"/>
        </w:rPr>
        <w:fldChar w:fldCharType="separate"/>
      </w:r>
      <w:r w:rsidR="00B213B8">
        <w:rPr>
          <w:noProof/>
          <w:lang w:val="en-CA"/>
        </w:rPr>
        <w:t>[Name of Province]</w:t>
      </w:r>
      <w:r w:rsidR="001E0FA9" w:rsidRPr="005B3C41">
        <w:rPr>
          <w:lang w:val="en-CA"/>
        </w:rPr>
        <w:fldChar w:fldCharType="end"/>
      </w:r>
      <w:r w:rsidR="001E0FA9" w:rsidRPr="005B3C41">
        <w:rPr>
          <w:lang w:val="en-CA"/>
        </w:rPr>
        <w:t xml:space="preserve"> (whether or not the province has jurisdiction in respect of the protection of the Environment as it pertains to the Premises or the occu</w:t>
      </w:r>
      <w:r w:rsidR="00B76980" w:rsidRPr="005B3C41">
        <w:rPr>
          <w:lang w:val="en-CA"/>
        </w:rPr>
        <w:t>pation or use of the Premises)</w:t>
      </w:r>
      <w:r w:rsidR="007D0614" w:rsidRPr="005B3C41">
        <w:rPr>
          <w:lang w:val="en-CA"/>
        </w:rPr>
        <w:t xml:space="preserve"> relating to the protection of the Environment</w:t>
      </w:r>
      <w:r w:rsidR="00B76980" w:rsidRPr="005B3C41">
        <w:rPr>
          <w:lang w:val="en-CA"/>
        </w:rPr>
        <w:t>,</w:t>
      </w:r>
      <w:r w:rsidR="003400B0" w:rsidRPr="005B3C41">
        <w:rPr>
          <w:lang w:val="en-CA"/>
        </w:rPr>
        <w:t xml:space="preserve"> </w:t>
      </w:r>
      <w:r w:rsidRPr="005B3C41">
        <w:rPr>
          <w:lang w:val="en-CA"/>
        </w:rPr>
        <w:t>includ</w:t>
      </w:r>
      <w:r w:rsidR="001E0FA9" w:rsidRPr="005B3C41">
        <w:rPr>
          <w:lang w:val="en-CA"/>
        </w:rPr>
        <w:t xml:space="preserve">ing, for greater certainty, </w:t>
      </w:r>
      <w:r w:rsidRPr="005B3C41">
        <w:rPr>
          <w:lang w:val="en-CA"/>
        </w:rPr>
        <w:t xml:space="preserve">a toxic substance, deleterious substance, hazardous substance, hazardous waste, hazardous recyclable, ozone-depleting substance, halocarbon, pesticide, </w:t>
      </w:r>
      <w:r w:rsidR="00314F99" w:rsidRPr="005B3C41">
        <w:rPr>
          <w:lang w:val="en-CA"/>
        </w:rPr>
        <w:t>and</w:t>
      </w:r>
      <w:r w:rsidR="00771F47" w:rsidRPr="005B3C41">
        <w:rPr>
          <w:lang w:val="en-CA"/>
        </w:rPr>
        <w:t xml:space="preserve"> </w:t>
      </w:r>
      <w:r w:rsidR="00B76980" w:rsidRPr="005B3C41">
        <w:rPr>
          <w:lang w:val="en-CA"/>
        </w:rPr>
        <w:t>waste.</w:t>
      </w:r>
      <w:r w:rsidR="00AE12FD" w:rsidRPr="005B3C41">
        <w:rPr>
          <w:rStyle w:val="FootnoteReference"/>
          <w:lang w:val="en-CA"/>
        </w:rPr>
        <w:footnoteReference w:id="20"/>
      </w:r>
    </w:p>
    <w:p w14:paraId="47C15E04" w14:textId="2123B717" w:rsidR="00B76980" w:rsidRPr="005B3C41" w:rsidRDefault="003A5B6B" w:rsidP="00B76980">
      <w:pPr>
        <w:pStyle w:val="Heading3"/>
        <w:rPr>
          <w:lang w:val="en-CA"/>
        </w:rPr>
      </w:pPr>
      <w:r w:rsidRPr="005B3C41">
        <w:rPr>
          <w:lang w:val="en-CA"/>
        </w:rPr>
        <w:t>“</w:t>
      </w:r>
      <w:r w:rsidRPr="005B3C41">
        <w:rPr>
          <w:rStyle w:val="Strong"/>
          <w:lang w:val="en-CA"/>
        </w:rPr>
        <w:t>Council</w:t>
      </w:r>
      <w:r w:rsidRPr="005B3C41">
        <w:rPr>
          <w:lang w:val="en-CA"/>
        </w:rPr>
        <w:t xml:space="preserve">” means the First Nation’s “council of the </w:t>
      </w:r>
      <w:r w:rsidR="000F10D5" w:rsidRPr="005B3C41">
        <w:rPr>
          <w:lang w:val="en-CA"/>
        </w:rPr>
        <w:t>b</w:t>
      </w:r>
      <w:r w:rsidRPr="005B3C41">
        <w:rPr>
          <w:lang w:val="en-CA"/>
        </w:rPr>
        <w:t xml:space="preserve">and” within the meaning of the </w:t>
      </w:r>
      <w:r w:rsidRPr="005B3C41">
        <w:rPr>
          <w:i/>
          <w:lang w:val="en-CA"/>
        </w:rPr>
        <w:t>Indian Act</w:t>
      </w:r>
      <w:r w:rsidR="007D0614" w:rsidRPr="005B3C41">
        <w:rPr>
          <w:lang w:val="en-CA"/>
        </w:rPr>
        <w:t>, and any successor</w:t>
      </w:r>
      <w:r w:rsidRPr="005B3C41">
        <w:rPr>
          <w:lang w:val="en-CA"/>
        </w:rPr>
        <w:t>.</w:t>
      </w:r>
    </w:p>
    <w:p w14:paraId="61626B03" w14:textId="1BDF30B1" w:rsidR="001E0FA9" w:rsidRPr="005B3C41" w:rsidRDefault="001E0FA9" w:rsidP="00FD5C0A">
      <w:pPr>
        <w:pStyle w:val="Heading3"/>
        <w:rPr>
          <w:lang w:val="en-CA"/>
        </w:rPr>
      </w:pPr>
      <w:r w:rsidRPr="005B3C41">
        <w:rPr>
          <w:rStyle w:val="Strong"/>
          <w:b w:val="0"/>
          <w:lang w:val="en-CA"/>
        </w:rPr>
        <w:t>“</w:t>
      </w:r>
      <w:r w:rsidRPr="005B3C41">
        <w:rPr>
          <w:rStyle w:val="Strong"/>
          <w:lang w:val="en-CA"/>
        </w:rPr>
        <w:t>Decision Maker</w:t>
      </w:r>
      <w:r w:rsidRPr="005B3C41">
        <w:rPr>
          <w:rStyle w:val="Strong"/>
          <w:b w:val="0"/>
          <w:lang w:val="en-CA"/>
        </w:rPr>
        <w:t>” means the Minister, when the Minister is representing the Lessor under this Lease, and</w:t>
      </w:r>
      <w:r w:rsidR="00314F99" w:rsidRPr="005B3C41">
        <w:rPr>
          <w:rStyle w:val="Strong"/>
          <w:b w:val="0"/>
          <w:lang w:val="en-CA"/>
        </w:rPr>
        <w:t xml:space="preserve">, if the First Nation </w:t>
      </w:r>
      <w:r w:rsidR="00314F99" w:rsidRPr="005B3C41">
        <w:rPr>
          <w:lang w:val="en-CA"/>
        </w:rPr>
        <w:t>takes over the position of the Lessor under this Lease by operation of law</w:t>
      </w:r>
      <w:r w:rsidR="00FD5C0A" w:rsidRPr="005B3C41">
        <w:rPr>
          <w:lang w:val="en-CA"/>
        </w:rPr>
        <w:t xml:space="preserve">, </w:t>
      </w:r>
      <w:r w:rsidR="007E1F94" w:rsidRPr="005B3C41">
        <w:rPr>
          <w:rStyle w:val="Strong"/>
          <w:b w:val="0"/>
          <w:lang w:val="en-CA"/>
        </w:rPr>
        <w:t>the Council</w:t>
      </w:r>
      <w:r w:rsidRPr="005B3C41">
        <w:rPr>
          <w:rStyle w:val="Strong"/>
          <w:b w:val="0"/>
          <w:lang w:val="en-CA"/>
        </w:rPr>
        <w:t xml:space="preserve"> or a Person designated by </w:t>
      </w:r>
      <w:r w:rsidR="007E1F94" w:rsidRPr="005B3C41">
        <w:rPr>
          <w:rStyle w:val="Strong"/>
          <w:b w:val="0"/>
          <w:lang w:val="en-CA"/>
        </w:rPr>
        <w:t>the Council</w:t>
      </w:r>
      <w:r w:rsidRPr="005B3C41">
        <w:rPr>
          <w:lang w:val="en-CA"/>
        </w:rPr>
        <w:t>.</w:t>
      </w:r>
    </w:p>
    <w:p w14:paraId="0A4DE5B7" w14:textId="227FFB78" w:rsidR="00654F26" w:rsidRPr="005B3C41" w:rsidRDefault="001E0FA9" w:rsidP="00B76980">
      <w:pPr>
        <w:pStyle w:val="Heading3"/>
        <w:rPr>
          <w:lang w:val="en-CA"/>
        </w:rPr>
      </w:pPr>
      <w:r w:rsidRPr="005B3C41">
        <w:rPr>
          <w:lang w:val="en-CA"/>
        </w:rPr>
        <w:t>“</w:t>
      </w:r>
      <w:r w:rsidRPr="005B3C41">
        <w:rPr>
          <w:b/>
          <w:lang w:val="en-CA"/>
        </w:rPr>
        <w:t>Development Plan</w:t>
      </w:r>
      <w:r w:rsidRPr="005B3C41">
        <w:rPr>
          <w:lang w:val="en-CA"/>
        </w:rPr>
        <w:t>” means a scaled site plan for the Premises, prepared and certified by an Architect or Engineer on the basis that it may be relied upon by each of the Parties, which includes a “North” arrow, title block, drawing scale, date, developer’s name and address, reference numbers, and the following features, including their location and dimensions where applicable:</w:t>
      </w:r>
    </w:p>
    <w:p w14:paraId="10EE25C7" w14:textId="73471E51" w:rsidR="001E0FA9" w:rsidRPr="005B3C41" w:rsidRDefault="00654F26" w:rsidP="009F25BA">
      <w:pPr>
        <w:pStyle w:val="Heading3"/>
        <w:numPr>
          <w:ilvl w:val="3"/>
          <w:numId w:val="17"/>
        </w:numPr>
        <w:ind w:left="1800" w:hanging="1080"/>
        <w:rPr>
          <w:lang w:val="en-CA"/>
        </w:rPr>
      </w:pPr>
      <w:r w:rsidRPr="005B3C41">
        <w:rPr>
          <w:lang w:val="en-CA"/>
        </w:rPr>
        <w:t>Boundary lines, acreage, natural and artificial features, and contiguous property.</w:t>
      </w:r>
    </w:p>
    <w:p w14:paraId="1B2C08D4" w14:textId="542548F7" w:rsidR="001E0FA9" w:rsidRPr="005B3C41" w:rsidRDefault="001E0FA9" w:rsidP="009F25BA">
      <w:pPr>
        <w:pStyle w:val="Heading3"/>
        <w:numPr>
          <w:ilvl w:val="3"/>
          <w:numId w:val="17"/>
        </w:numPr>
        <w:ind w:left="1800" w:hanging="1080"/>
        <w:rPr>
          <w:lang w:val="en-CA"/>
        </w:rPr>
      </w:pPr>
      <w:r w:rsidRPr="005B3C41">
        <w:rPr>
          <w:lang w:val="en-CA"/>
        </w:rPr>
        <w:t>Roads, parking lots, and driving aisles.</w:t>
      </w:r>
    </w:p>
    <w:p w14:paraId="356D0AD1" w14:textId="20851544" w:rsidR="00654F26" w:rsidRPr="005B3C41" w:rsidRDefault="00654F26" w:rsidP="009F25BA">
      <w:pPr>
        <w:pStyle w:val="Heading3"/>
        <w:numPr>
          <w:ilvl w:val="3"/>
          <w:numId w:val="17"/>
        </w:numPr>
        <w:ind w:left="1800" w:hanging="1080"/>
        <w:rPr>
          <w:lang w:val="en-CA"/>
        </w:rPr>
      </w:pPr>
      <w:r w:rsidRPr="005B3C41">
        <w:rPr>
          <w:lang w:val="en-CA"/>
        </w:rPr>
        <w:lastRenderedPageBreak/>
        <w:t>Buildings and structures, including number of units, storeys, floor area, number of rooms, and dimensions of front, side, and rear yards.</w:t>
      </w:r>
    </w:p>
    <w:p w14:paraId="2AC76162" w14:textId="77777777" w:rsidR="00654F26" w:rsidRPr="005B3C41" w:rsidRDefault="001E0FA9" w:rsidP="009F25BA">
      <w:pPr>
        <w:pStyle w:val="Heading3"/>
        <w:numPr>
          <w:ilvl w:val="3"/>
          <w:numId w:val="17"/>
        </w:numPr>
        <w:ind w:left="1800" w:hanging="1080"/>
        <w:rPr>
          <w:lang w:val="en-CA"/>
        </w:rPr>
      </w:pPr>
      <w:r w:rsidRPr="005B3C41">
        <w:rPr>
          <w:lang w:val="en-CA"/>
        </w:rPr>
        <w:t>On-site sanitary sewer connections.</w:t>
      </w:r>
    </w:p>
    <w:p w14:paraId="72097650" w14:textId="72AF8FA1" w:rsidR="001E0FA9" w:rsidRPr="005B3C41" w:rsidRDefault="001E0FA9" w:rsidP="009F25BA">
      <w:pPr>
        <w:pStyle w:val="Heading3"/>
        <w:numPr>
          <w:ilvl w:val="3"/>
          <w:numId w:val="17"/>
        </w:numPr>
        <w:ind w:left="1800" w:hanging="1080"/>
        <w:rPr>
          <w:lang w:val="en-CA"/>
        </w:rPr>
      </w:pPr>
      <w:r w:rsidRPr="005B3C41">
        <w:rPr>
          <w:lang w:val="en-CA"/>
        </w:rPr>
        <w:t>Existing and proposed water mains.</w:t>
      </w:r>
    </w:p>
    <w:p w14:paraId="5C8993D9" w14:textId="5C2DD193" w:rsidR="00654F26" w:rsidRPr="005B3C41" w:rsidRDefault="003A5B6B" w:rsidP="00654F26">
      <w:pPr>
        <w:pStyle w:val="Heading3"/>
        <w:rPr>
          <w:lang w:val="en-CA"/>
        </w:rPr>
      </w:pPr>
      <w:r w:rsidRPr="005B3C41">
        <w:rPr>
          <w:lang w:val="en-CA"/>
        </w:rPr>
        <w:t>“</w:t>
      </w:r>
      <w:r w:rsidRPr="005B3C41">
        <w:rPr>
          <w:rStyle w:val="Strong"/>
          <w:lang w:val="en-CA"/>
        </w:rPr>
        <w:t>Engineer</w:t>
      </w:r>
      <w:r w:rsidRPr="005B3C41">
        <w:rPr>
          <w:lang w:val="en-CA"/>
        </w:rPr>
        <w:t xml:space="preserve">” means a person who is licensed as an engineer in the province of </w:t>
      </w:r>
      <w:r w:rsidR="00E35700" w:rsidRPr="005B3C41">
        <w:rPr>
          <w:lang w:val="en-CA"/>
        </w:rPr>
        <w:fldChar w:fldCharType="begin">
          <w:ffData>
            <w:name w:val=""/>
            <w:enabled/>
            <w:calcOnExit w:val="0"/>
            <w:textInput>
              <w:default w:val="[Name of Province]"/>
            </w:textInput>
          </w:ffData>
        </w:fldChar>
      </w:r>
      <w:r w:rsidRPr="005B3C41">
        <w:rPr>
          <w:lang w:val="en-CA"/>
        </w:rPr>
        <w:instrText xml:space="preserve"> FORMTEXT </w:instrText>
      </w:r>
      <w:r w:rsidR="00E35700" w:rsidRPr="005B3C41">
        <w:rPr>
          <w:lang w:val="en-CA"/>
        </w:rPr>
      </w:r>
      <w:r w:rsidR="00E35700" w:rsidRPr="005B3C41">
        <w:rPr>
          <w:lang w:val="en-CA"/>
        </w:rPr>
        <w:fldChar w:fldCharType="separate"/>
      </w:r>
      <w:r w:rsidR="00B213B8">
        <w:rPr>
          <w:noProof/>
          <w:lang w:val="en-CA"/>
        </w:rPr>
        <w:t>[Name of Province]</w:t>
      </w:r>
      <w:r w:rsidR="00E35700" w:rsidRPr="005B3C41">
        <w:rPr>
          <w:lang w:val="en-CA"/>
        </w:rPr>
        <w:fldChar w:fldCharType="end"/>
      </w:r>
      <w:r w:rsidRPr="005B3C41">
        <w:rPr>
          <w:lang w:val="en-CA"/>
        </w:rPr>
        <w:t>.</w:t>
      </w:r>
    </w:p>
    <w:p w14:paraId="4AE7F9BF" w14:textId="66E328AD" w:rsidR="003A5B6B" w:rsidRPr="005B3C41" w:rsidRDefault="003A5B6B" w:rsidP="009835FC">
      <w:pPr>
        <w:pStyle w:val="Heading3"/>
        <w:rPr>
          <w:lang w:val="en-CA"/>
        </w:rPr>
      </w:pPr>
      <w:r w:rsidRPr="005B3C41">
        <w:rPr>
          <w:lang w:val="en-CA"/>
        </w:rPr>
        <w:t>“</w:t>
      </w:r>
      <w:r w:rsidRPr="005B3C41">
        <w:rPr>
          <w:rStyle w:val="Strong"/>
          <w:lang w:val="en-CA"/>
        </w:rPr>
        <w:t>Environment</w:t>
      </w:r>
      <w:r w:rsidRPr="005B3C41">
        <w:rPr>
          <w:lang w:val="en-CA"/>
        </w:rPr>
        <w:t xml:space="preserve">” </w:t>
      </w:r>
      <w:r w:rsidR="00A263DA" w:rsidRPr="005B3C41">
        <w:rPr>
          <w:lang w:val="en-CA"/>
        </w:rPr>
        <w:t xml:space="preserve">has the meaning given it in the </w:t>
      </w:r>
      <w:r w:rsidR="00A263DA" w:rsidRPr="005B3C41">
        <w:rPr>
          <w:i/>
          <w:lang w:val="en-CA"/>
        </w:rPr>
        <w:t>Canadian Environmental Protection Act, 1999</w:t>
      </w:r>
      <w:r w:rsidR="00A263DA" w:rsidRPr="005B3C41">
        <w:rPr>
          <w:lang w:val="en-CA"/>
        </w:rPr>
        <w:t>, S.C. 1999, c. 33.</w:t>
      </w:r>
    </w:p>
    <w:p w14:paraId="657C0FFA" w14:textId="4ABDC089" w:rsidR="00654F26" w:rsidRPr="005B3C41" w:rsidRDefault="003A5B6B" w:rsidP="009835FC">
      <w:pPr>
        <w:pStyle w:val="Heading3"/>
        <w:rPr>
          <w:lang w:val="en-CA"/>
        </w:rPr>
      </w:pPr>
      <w:r w:rsidRPr="005B3C41">
        <w:rPr>
          <w:lang w:val="en-CA"/>
        </w:rPr>
        <w:t>“</w:t>
      </w:r>
      <w:r w:rsidRPr="005B3C41">
        <w:rPr>
          <w:b/>
          <w:lang w:val="en-CA"/>
        </w:rPr>
        <w:t>Environmental Review</w:t>
      </w:r>
      <w:r w:rsidRPr="005B3C41">
        <w:rPr>
          <w:lang w:val="en-CA"/>
        </w:rPr>
        <w:t xml:space="preserve">” means the environmental review process </w:t>
      </w:r>
      <w:r w:rsidR="001E72EE" w:rsidRPr="005B3C41">
        <w:rPr>
          <w:lang w:val="en-CA"/>
        </w:rPr>
        <w:t xml:space="preserve">referred to in section </w:t>
      </w:r>
      <w:r w:rsidR="00960D2C" w:rsidRPr="005B3C41">
        <w:rPr>
          <w:lang w:val="en-CA"/>
        </w:rPr>
        <w:fldChar w:fldCharType="begin"/>
      </w:r>
      <w:r w:rsidR="00960D2C" w:rsidRPr="005B3C41">
        <w:rPr>
          <w:lang w:val="en-CA"/>
        </w:rPr>
        <w:instrText xml:space="preserve"> REF _Ref95400169 \r \h </w:instrText>
      </w:r>
      <w:r w:rsidR="000F1BFD" w:rsidRPr="005B3C41">
        <w:rPr>
          <w:lang w:val="en-CA"/>
        </w:rPr>
        <w:instrText xml:space="preserve"> \* MERGEFORMAT </w:instrText>
      </w:r>
      <w:r w:rsidR="00960D2C" w:rsidRPr="005B3C41">
        <w:rPr>
          <w:lang w:val="en-CA"/>
        </w:rPr>
      </w:r>
      <w:r w:rsidR="00960D2C" w:rsidRPr="005B3C41">
        <w:rPr>
          <w:lang w:val="en-CA"/>
        </w:rPr>
        <w:fldChar w:fldCharType="separate"/>
      </w:r>
      <w:r w:rsidR="00B213B8">
        <w:rPr>
          <w:lang w:val="en-CA"/>
        </w:rPr>
        <w:t>8.3</w:t>
      </w:r>
      <w:r w:rsidR="00960D2C" w:rsidRPr="005B3C41">
        <w:rPr>
          <w:lang w:val="en-CA"/>
        </w:rPr>
        <w:fldChar w:fldCharType="end"/>
      </w:r>
      <w:r w:rsidR="00440FE4" w:rsidRPr="005B3C41">
        <w:rPr>
          <w:lang w:val="en-CA"/>
        </w:rPr>
        <w:t>, whether conducted before or after the Commencement Date</w:t>
      </w:r>
      <w:r w:rsidRPr="005B3C41">
        <w:rPr>
          <w:lang w:val="en-CA"/>
        </w:rPr>
        <w:t>.</w:t>
      </w:r>
      <w:r w:rsidR="006070B1" w:rsidRPr="005B3C41">
        <w:rPr>
          <w:rStyle w:val="FootnoteReference"/>
          <w:lang w:val="en-CA"/>
        </w:rPr>
        <w:footnoteReference w:id="21"/>
      </w:r>
    </w:p>
    <w:p w14:paraId="7D2D4F22" w14:textId="77777777" w:rsidR="00DA64C1" w:rsidRPr="005B3C41" w:rsidRDefault="00654F26" w:rsidP="00654F26">
      <w:pPr>
        <w:pStyle w:val="Heading3"/>
        <w:rPr>
          <w:rStyle w:val="Strong"/>
          <w:b w:val="0"/>
          <w:lang w:val="en-CA"/>
        </w:rPr>
      </w:pPr>
      <w:bookmarkStart w:id="15" w:name="_Ref124444842"/>
      <w:r w:rsidRPr="005B3C41">
        <w:rPr>
          <w:rStyle w:val="Strong"/>
          <w:b w:val="0"/>
          <w:lang w:val="en-CA"/>
        </w:rPr>
        <w:t>“</w:t>
      </w:r>
      <w:r w:rsidRPr="005B3C41">
        <w:rPr>
          <w:rStyle w:val="Strong"/>
          <w:lang w:val="en-CA"/>
        </w:rPr>
        <w:t>Exempt Project</w:t>
      </w:r>
      <w:r w:rsidRPr="005B3C41">
        <w:rPr>
          <w:rStyle w:val="Strong"/>
          <w:b w:val="0"/>
          <w:lang w:val="en-CA"/>
        </w:rPr>
        <w:t>” means a Project</w:t>
      </w:r>
      <w:r w:rsidR="00DA64C1" w:rsidRPr="005B3C41">
        <w:rPr>
          <w:rStyle w:val="Strong"/>
          <w:b w:val="0"/>
          <w:lang w:val="en-CA"/>
        </w:rPr>
        <w:t>:</w:t>
      </w:r>
      <w:bookmarkEnd w:id="15"/>
    </w:p>
    <w:p w14:paraId="28460B71" w14:textId="3DB3C216" w:rsidR="00DA64C1" w:rsidRPr="005B3C41" w:rsidRDefault="00654F26" w:rsidP="00DC0019">
      <w:pPr>
        <w:pStyle w:val="Heading3"/>
        <w:numPr>
          <w:ilvl w:val="3"/>
          <w:numId w:val="17"/>
        </w:numPr>
        <w:ind w:left="1800" w:hanging="1080"/>
        <w:rPr>
          <w:lang w:val="en-CA"/>
        </w:rPr>
      </w:pPr>
      <w:r w:rsidRPr="005B3C41">
        <w:rPr>
          <w:rStyle w:val="Strong"/>
          <w:b w:val="0"/>
          <w:lang w:val="en-CA"/>
        </w:rPr>
        <w:t xml:space="preserve">that is </w:t>
      </w:r>
      <w:r w:rsidRPr="005B3C41">
        <w:rPr>
          <w:lang w:val="en-CA"/>
        </w:rPr>
        <w:t>in one of the classes of projects designated under section 88 of the IAA</w:t>
      </w:r>
      <w:r w:rsidR="00DA64C1" w:rsidRPr="005B3C41">
        <w:rPr>
          <w:lang w:val="en-CA"/>
        </w:rPr>
        <w:t>;</w:t>
      </w:r>
      <w:r w:rsidRPr="005B3C41">
        <w:rPr>
          <w:lang w:val="en-CA"/>
        </w:rPr>
        <w:t xml:space="preserve"> </w:t>
      </w:r>
      <w:r w:rsidR="00DA64C1" w:rsidRPr="005B3C41">
        <w:rPr>
          <w:lang w:val="en-CA"/>
        </w:rPr>
        <w:t>or</w:t>
      </w:r>
    </w:p>
    <w:p w14:paraId="705E127C" w14:textId="77777777" w:rsidR="00DA64C1" w:rsidRPr="005B3C41" w:rsidRDefault="00DA64C1" w:rsidP="00DC0019">
      <w:pPr>
        <w:pStyle w:val="Heading3"/>
        <w:numPr>
          <w:ilvl w:val="3"/>
          <w:numId w:val="17"/>
        </w:numPr>
        <w:ind w:left="1800" w:hanging="1080"/>
        <w:rPr>
          <w:lang w:val="en-CA"/>
        </w:rPr>
      </w:pPr>
      <w:r w:rsidRPr="005B3C41">
        <w:rPr>
          <w:lang w:val="en-CA"/>
        </w:rPr>
        <w:t>for which a Decision Maker is not required to conduct an Environmental Review by section 91 of the IAA,</w:t>
      </w:r>
    </w:p>
    <w:p w14:paraId="2A58CE67" w14:textId="2EDF83AE" w:rsidR="00654F26" w:rsidRPr="005B3C41" w:rsidRDefault="00DA64C1" w:rsidP="00DC0019">
      <w:pPr>
        <w:pStyle w:val="Heading3"/>
        <w:numPr>
          <w:ilvl w:val="0"/>
          <w:numId w:val="0"/>
        </w:numPr>
        <w:ind w:left="720"/>
        <w:rPr>
          <w:rStyle w:val="Strong"/>
          <w:b w:val="0"/>
          <w:lang w:val="en-CA"/>
        </w:rPr>
      </w:pPr>
      <w:r w:rsidRPr="005B3C41">
        <w:rPr>
          <w:lang w:val="en-CA"/>
        </w:rPr>
        <w:t xml:space="preserve">and includes </w:t>
      </w:r>
      <w:r w:rsidR="00654F26" w:rsidRPr="005B3C41">
        <w:rPr>
          <w:lang w:val="en-CA"/>
        </w:rPr>
        <w:t>any similar concept</w:t>
      </w:r>
      <w:r w:rsidRPr="005B3C41">
        <w:rPr>
          <w:lang w:val="en-CA"/>
        </w:rPr>
        <w:t>s</w:t>
      </w:r>
      <w:r w:rsidR="00654F26" w:rsidRPr="005B3C41">
        <w:rPr>
          <w:lang w:val="en-CA"/>
        </w:rPr>
        <w:t xml:space="preserve"> in an amended, succeeding, or replacement Law.</w:t>
      </w:r>
      <w:r w:rsidR="006070B1" w:rsidRPr="005B3C41">
        <w:rPr>
          <w:rStyle w:val="FootnoteReference"/>
          <w:lang w:val="en-CA"/>
        </w:rPr>
        <w:footnoteReference w:id="22"/>
      </w:r>
    </w:p>
    <w:p w14:paraId="492D8AA4" w14:textId="710F02D6" w:rsidR="00654F26" w:rsidRPr="005B3C41" w:rsidRDefault="00654F26" w:rsidP="00654F26">
      <w:pPr>
        <w:rPr>
          <w:b/>
          <w:color w:val="FF0000"/>
          <w:sz w:val="24"/>
          <w:lang w:val="en-CA"/>
        </w:rPr>
      </w:pPr>
      <w:r w:rsidRPr="005B3C41">
        <w:rPr>
          <w:b/>
          <w:color w:val="FF0000"/>
          <w:sz w:val="24"/>
          <w:lang w:val="en-CA"/>
        </w:rPr>
        <w:t>There are 3 options for the definition of “Fair Market Rent”.</w:t>
      </w:r>
      <w:r w:rsidR="006070B1" w:rsidRPr="005B3C41">
        <w:rPr>
          <w:rStyle w:val="FootnoteReference"/>
          <w:b/>
          <w:color w:val="FF0000"/>
          <w:sz w:val="24"/>
          <w:lang w:val="en-CA"/>
        </w:rPr>
        <w:t xml:space="preserve"> </w:t>
      </w:r>
      <w:r w:rsidR="006070B1" w:rsidRPr="005B3C41">
        <w:rPr>
          <w:rStyle w:val="FootnoteReference"/>
          <w:b/>
          <w:color w:val="FF0000"/>
          <w:sz w:val="24"/>
          <w:lang w:val="en-CA"/>
        </w:rPr>
        <w:footnoteReference w:id="23"/>
      </w:r>
      <w:r w:rsidRPr="005B3C41">
        <w:rPr>
          <w:b/>
          <w:color w:val="FF0000"/>
          <w:sz w:val="24"/>
          <w:lang w:val="en-CA"/>
        </w:rPr>
        <w:t xml:space="preserve">  Choose one and delete the others.</w:t>
      </w:r>
    </w:p>
    <w:p w14:paraId="732CA020" w14:textId="034C2765" w:rsidR="00654F26" w:rsidRPr="005B3C41" w:rsidRDefault="00654F26" w:rsidP="00654F26">
      <w:pPr>
        <w:rPr>
          <w:b/>
          <w:color w:val="FF0000"/>
          <w:sz w:val="24"/>
          <w:lang w:val="en-CA"/>
        </w:rPr>
      </w:pPr>
      <w:r w:rsidRPr="005B3C41">
        <w:rPr>
          <w:b/>
          <w:color w:val="FF0000"/>
          <w:sz w:val="24"/>
          <w:lang w:val="en-CA"/>
        </w:rPr>
        <w:t xml:space="preserve">OPTION 1 – If option 2 (prepaid fair market rent) is chosen in the rent </w:t>
      </w:r>
      <w:r w:rsidR="009044F1" w:rsidRPr="005B3C41">
        <w:rPr>
          <w:b/>
          <w:color w:val="FF0000"/>
          <w:sz w:val="24"/>
          <w:lang w:val="en-CA"/>
        </w:rPr>
        <w:t>section</w:t>
      </w:r>
      <w:r w:rsidRPr="005B3C41">
        <w:rPr>
          <w:b/>
          <w:color w:val="FF0000"/>
          <w:sz w:val="24"/>
          <w:lang w:val="en-CA"/>
        </w:rPr>
        <w:t>, then delete all definitions of “Fair Market Rent” so that the next definition after “Exempt Project” is “</w:t>
      </w:r>
      <w:r w:rsidR="00F06E40" w:rsidRPr="005B3C41">
        <w:rPr>
          <w:b/>
          <w:color w:val="FF0000"/>
          <w:sz w:val="24"/>
          <w:lang w:val="en-CA"/>
        </w:rPr>
        <w:t>First Nation Fees</w:t>
      </w:r>
      <w:r w:rsidRPr="005B3C41">
        <w:rPr>
          <w:b/>
          <w:color w:val="FF0000"/>
          <w:sz w:val="24"/>
          <w:lang w:val="en-CA"/>
        </w:rPr>
        <w:t>”.  End of Option 1.</w:t>
      </w:r>
    </w:p>
    <w:p w14:paraId="1207D0B5" w14:textId="68B8026E" w:rsidR="00654F26" w:rsidRPr="005B3C41" w:rsidRDefault="00654F26" w:rsidP="00654F26">
      <w:pPr>
        <w:rPr>
          <w:rFonts w:cs="Arial"/>
          <w:b/>
          <w:color w:val="FF0000"/>
          <w:sz w:val="24"/>
          <w:lang w:val="en-CA"/>
        </w:rPr>
      </w:pPr>
      <w:r w:rsidRPr="005B3C41">
        <w:rPr>
          <w:b/>
          <w:color w:val="FF0000"/>
          <w:sz w:val="24"/>
          <w:lang w:val="en-CA"/>
        </w:rPr>
        <w:t xml:space="preserve">OPTION 2 – If option 1 (periodic rent) is chosen in the rent </w:t>
      </w:r>
      <w:r w:rsidR="009044F1" w:rsidRPr="005B3C41">
        <w:rPr>
          <w:b/>
          <w:color w:val="FF0000"/>
          <w:sz w:val="24"/>
          <w:lang w:val="en-CA"/>
        </w:rPr>
        <w:t>section</w:t>
      </w:r>
      <w:r w:rsidRPr="005B3C41">
        <w:rPr>
          <w:b/>
          <w:color w:val="FF0000"/>
          <w:sz w:val="24"/>
          <w:lang w:val="en-CA"/>
        </w:rPr>
        <w:t>, then use the following:</w:t>
      </w:r>
    </w:p>
    <w:p w14:paraId="3145BD27" w14:textId="39AA5F19" w:rsidR="003A5B6B" w:rsidRPr="005B3C41" w:rsidRDefault="00817F79" w:rsidP="00654F26">
      <w:pPr>
        <w:pStyle w:val="Heading3"/>
        <w:rPr>
          <w:lang w:val="en-CA"/>
        </w:rPr>
      </w:pPr>
      <w:r w:rsidRPr="005B3C41">
        <w:rPr>
          <w:rStyle w:val="Strong"/>
          <w:b w:val="0"/>
          <w:lang w:val="en-CA"/>
        </w:rPr>
        <w:lastRenderedPageBreak/>
        <w:t>“</w:t>
      </w:r>
      <w:r w:rsidR="003A5B6B" w:rsidRPr="005B3C41">
        <w:rPr>
          <w:rStyle w:val="Strong"/>
          <w:lang w:val="en-CA"/>
        </w:rPr>
        <w:t>Fair</w:t>
      </w:r>
      <w:r w:rsidR="003A5B6B" w:rsidRPr="005B3C41">
        <w:rPr>
          <w:lang w:val="en-CA"/>
        </w:rPr>
        <w:t xml:space="preserve"> </w:t>
      </w:r>
      <w:r w:rsidR="003A5B6B" w:rsidRPr="005B3C41">
        <w:rPr>
          <w:rStyle w:val="Strong"/>
          <w:lang w:val="en-CA"/>
        </w:rPr>
        <w:t>Market</w:t>
      </w:r>
      <w:r w:rsidR="003A5B6B" w:rsidRPr="005B3C41">
        <w:rPr>
          <w:lang w:val="en-CA"/>
        </w:rPr>
        <w:t xml:space="preserve"> </w:t>
      </w:r>
      <w:r w:rsidR="003A5B6B" w:rsidRPr="005B3C41">
        <w:rPr>
          <w:rStyle w:val="Strong"/>
          <w:lang w:val="en-CA"/>
        </w:rPr>
        <w:t>Rent</w:t>
      </w:r>
      <w:r w:rsidR="003A5B6B" w:rsidRPr="005B3C41">
        <w:rPr>
          <w:lang w:val="en-CA"/>
        </w:rPr>
        <w:t xml:space="preserve">” means the most probable </w:t>
      </w:r>
      <w:r w:rsidR="00373BBF" w:rsidRPr="005B3C41">
        <w:rPr>
          <w:lang w:val="en-CA"/>
        </w:rPr>
        <w:t xml:space="preserve">annual </w:t>
      </w:r>
      <w:r w:rsidR="00A73D26" w:rsidRPr="005B3C41">
        <w:rPr>
          <w:lang w:val="en-CA"/>
        </w:rPr>
        <w:t>r</w:t>
      </w:r>
      <w:r w:rsidR="003A5B6B" w:rsidRPr="005B3C41">
        <w:rPr>
          <w:lang w:val="en-CA"/>
        </w:rPr>
        <w:t>ent</w:t>
      </w:r>
      <w:r w:rsidR="00FF3985" w:rsidRPr="005B3C41">
        <w:rPr>
          <w:lang w:val="en-CA"/>
        </w:rPr>
        <w:t xml:space="preserve"> that</w:t>
      </w:r>
      <w:r w:rsidR="003A5B6B" w:rsidRPr="005B3C41">
        <w:rPr>
          <w:lang w:val="en-CA"/>
        </w:rPr>
        <w:t xml:space="preserve"> the Premises should bring in a competitive and open market, reflecting all conditions of this Lease</w:t>
      </w:r>
      <w:r w:rsidR="00FF3985" w:rsidRPr="005B3C41">
        <w:rPr>
          <w:lang w:val="en-CA"/>
        </w:rPr>
        <w:t xml:space="preserve"> and</w:t>
      </w:r>
      <w:r w:rsidR="003A5B6B" w:rsidRPr="005B3C41">
        <w:rPr>
          <w:lang w:val="en-CA"/>
        </w:rPr>
        <w:t xml:space="preserve"> assuming the following conditions:</w:t>
      </w:r>
    </w:p>
    <w:p w14:paraId="580F1A59" w14:textId="2AB54C69" w:rsidR="00654F26" w:rsidRPr="005B3C41" w:rsidRDefault="00654F26" w:rsidP="009F25BA">
      <w:pPr>
        <w:pStyle w:val="Heading3"/>
        <w:numPr>
          <w:ilvl w:val="3"/>
          <w:numId w:val="17"/>
        </w:numPr>
        <w:ind w:left="1800" w:hanging="1080"/>
        <w:rPr>
          <w:lang w:val="en-CA"/>
        </w:rPr>
      </w:pPr>
      <w:r w:rsidRPr="005B3C41">
        <w:rPr>
          <w:lang w:val="en-CA"/>
        </w:rPr>
        <w:t>The Lessor and the Lessee are typically motivated, well informed, well advised</w:t>
      </w:r>
      <w:r w:rsidR="0049664F" w:rsidRPr="005B3C41">
        <w:rPr>
          <w:lang w:val="en-CA"/>
        </w:rPr>
        <w:t>,</w:t>
      </w:r>
      <w:r w:rsidRPr="005B3C41">
        <w:rPr>
          <w:lang w:val="en-CA"/>
        </w:rPr>
        <w:t xml:space="preserve"> and are acting prudently in an arm’s length transaction.</w:t>
      </w:r>
    </w:p>
    <w:p w14:paraId="1E7E01DE" w14:textId="7D8E92AA" w:rsidR="00654F26" w:rsidRPr="005B3C41" w:rsidRDefault="00654F26" w:rsidP="009F25BA">
      <w:pPr>
        <w:pStyle w:val="Heading3"/>
        <w:numPr>
          <w:ilvl w:val="3"/>
          <w:numId w:val="17"/>
        </w:numPr>
        <w:ind w:left="1800" w:hanging="1080"/>
        <w:rPr>
          <w:lang w:val="en-CA"/>
        </w:rPr>
      </w:pPr>
      <w:r w:rsidRPr="005B3C41">
        <w:rPr>
          <w:lang w:val="en-CA"/>
        </w:rPr>
        <w:t>A reasonable time is allowed for exposure in the open market and the rent represents the normal consideration for the Premises unaffected by undue stimuli or special fees or concessions granted by anyone associated with the transaction.</w:t>
      </w:r>
    </w:p>
    <w:p w14:paraId="619D7CC4" w14:textId="70569679" w:rsidR="00654F26" w:rsidRPr="005B3C41" w:rsidRDefault="00654F26" w:rsidP="009F25BA">
      <w:pPr>
        <w:pStyle w:val="Heading3"/>
        <w:numPr>
          <w:ilvl w:val="3"/>
          <w:numId w:val="17"/>
        </w:numPr>
        <w:ind w:left="1800" w:hanging="1080"/>
        <w:rPr>
          <w:lang w:val="en-CA"/>
        </w:rPr>
      </w:pPr>
      <w:r w:rsidRPr="005B3C41">
        <w:rPr>
          <w:lang w:val="en-CA"/>
        </w:rPr>
        <w:t xml:space="preserve">The Premises are owned by the Lessor in fee simple, free of all charges and encumbrances other than those registered in the Registry, and the inalienability or Indian reserve status of the Lands </w:t>
      </w:r>
      <w:r w:rsidR="00314F99" w:rsidRPr="005B3C41">
        <w:rPr>
          <w:lang w:val="en-CA"/>
        </w:rPr>
        <w:t>must</w:t>
      </w:r>
      <w:r w:rsidRPr="005B3C41">
        <w:rPr>
          <w:lang w:val="en-CA"/>
        </w:rPr>
        <w:t xml:space="preserve"> not </w:t>
      </w:r>
      <w:r w:rsidR="00314F99" w:rsidRPr="005B3C41">
        <w:rPr>
          <w:lang w:val="en-CA"/>
        </w:rPr>
        <w:t xml:space="preserve">be </w:t>
      </w:r>
      <w:r w:rsidRPr="005B3C41">
        <w:rPr>
          <w:lang w:val="en-CA"/>
        </w:rPr>
        <w:t xml:space="preserve">a discounting factor and </w:t>
      </w:r>
      <w:r w:rsidR="00746863" w:rsidRPr="005B3C41">
        <w:rPr>
          <w:lang w:val="en-CA"/>
        </w:rPr>
        <w:t>must</w:t>
      </w:r>
      <w:r w:rsidRPr="005B3C41">
        <w:rPr>
          <w:lang w:val="en-CA"/>
        </w:rPr>
        <w:t xml:space="preserve"> not be used as a basis to lower valuation in comparing the Premises to other properties, whether or not such properties are Indian reserve lands.</w:t>
      </w:r>
    </w:p>
    <w:p w14:paraId="442A483F" w14:textId="3E9F7940" w:rsidR="00654F26" w:rsidRPr="005B3C41" w:rsidRDefault="00654F26" w:rsidP="009F25BA">
      <w:pPr>
        <w:pStyle w:val="Heading3"/>
        <w:numPr>
          <w:ilvl w:val="3"/>
          <w:numId w:val="17"/>
        </w:numPr>
        <w:ind w:left="1800" w:hanging="1080"/>
        <w:rPr>
          <w:lang w:val="en-CA"/>
        </w:rPr>
      </w:pPr>
      <w:r w:rsidRPr="005B3C41">
        <w:rPr>
          <w:lang w:val="en-CA"/>
        </w:rPr>
        <w:t xml:space="preserve">The Lands do not include </w:t>
      </w:r>
      <w:r w:rsidR="007D0614" w:rsidRPr="005B3C41">
        <w:rPr>
          <w:lang w:val="en-CA"/>
        </w:rPr>
        <w:t>the</w:t>
      </w:r>
      <w:r w:rsidRPr="005B3C41">
        <w:rPr>
          <w:lang w:val="en-CA"/>
        </w:rPr>
        <w:t xml:space="preserve"> Improvements made after the Commencement Date and the contributory value of the Lessee's Improvements </w:t>
      </w:r>
      <w:r w:rsidR="00746863" w:rsidRPr="005B3C41">
        <w:rPr>
          <w:lang w:val="en-CA"/>
        </w:rPr>
        <w:t>must</w:t>
      </w:r>
      <w:r w:rsidRPr="005B3C41">
        <w:rPr>
          <w:lang w:val="en-CA"/>
        </w:rPr>
        <w:t xml:space="preserve"> not be taken into account.</w:t>
      </w:r>
    </w:p>
    <w:p w14:paraId="4A54494C" w14:textId="77777777" w:rsidR="00654F26" w:rsidRPr="005B3C41" w:rsidRDefault="00654F26" w:rsidP="00654F26">
      <w:pPr>
        <w:rPr>
          <w:b/>
          <w:color w:val="FF0000"/>
          <w:sz w:val="24"/>
          <w:lang w:val="en-CA"/>
        </w:rPr>
      </w:pPr>
      <w:r w:rsidRPr="005B3C41">
        <w:rPr>
          <w:b/>
          <w:color w:val="FF0000"/>
          <w:sz w:val="24"/>
          <w:lang w:val="en-CA"/>
        </w:rPr>
        <w:t>End of Option 2.</w:t>
      </w:r>
    </w:p>
    <w:p w14:paraId="1414B2B9" w14:textId="659CB76D" w:rsidR="00654F26" w:rsidRPr="005B3C41" w:rsidRDefault="00654F26" w:rsidP="00654F26">
      <w:pPr>
        <w:rPr>
          <w:rFonts w:cs="Arial"/>
          <w:lang w:val="en-CA"/>
        </w:rPr>
      </w:pPr>
      <w:r w:rsidRPr="005B3C41">
        <w:rPr>
          <w:b/>
          <w:color w:val="FF0000"/>
          <w:sz w:val="24"/>
          <w:lang w:val="en-CA"/>
        </w:rPr>
        <w:t xml:space="preserve">OPTION 3 – If option 3 (prepaid nominal rent) is chosen in the rent </w:t>
      </w:r>
      <w:r w:rsidR="009044F1" w:rsidRPr="005B3C41">
        <w:rPr>
          <w:b/>
          <w:color w:val="FF0000"/>
          <w:sz w:val="24"/>
          <w:lang w:val="en-CA"/>
        </w:rPr>
        <w:t>section</w:t>
      </w:r>
      <w:r w:rsidRPr="005B3C41">
        <w:rPr>
          <w:b/>
          <w:color w:val="FF0000"/>
          <w:sz w:val="24"/>
          <w:lang w:val="en-CA"/>
        </w:rPr>
        <w:t>, then use the following:</w:t>
      </w:r>
    </w:p>
    <w:p w14:paraId="7616F297" w14:textId="6EE500AC" w:rsidR="008B6A7B" w:rsidRPr="005B3C41" w:rsidRDefault="008B6A7B" w:rsidP="00654F26">
      <w:pPr>
        <w:pStyle w:val="Heading3"/>
        <w:rPr>
          <w:lang w:val="en-CA"/>
        </w:rPr>
      </w:pPr>
      <w:r w:rsidRPr="005B3C41">
        <w:rPr>
          <w:rStyle w:val="Strong"/>
          <w:b w:val="0"/>
          <w:lang w:val="en-CA"/>
        </w:rPr>
        <w:t>“</w:t>
      </w:r>
      <w:r w:rsidRPr="005B3C41">
        <w:rPr>
          <w:rStyle w:val="Strong"/>
          <w:lang w:val="en-CA"/>
        </w:rPr>
        <w:t>Fair</w:t>
      </w:r>
      <w:r w:rsidRPr="005B3C41">
        <w:rPr>
          <w:lang w:val="en-CA"/>
        </w:rPr>
        <w:t xml:space="preserve"> </w:t>
      </w:r>
      <w:r w:rsidRPr="005B3C41">
        <w:rPr>
          <w:rStyle w:val="Strong"/>
          <w:lang w:val="en-CA"/>
        </w:rPr>
        <w:t>Market</w:t>
      </w:r>
      <w:r w:rsidRPr="005B3C41">
        <w:rPr>
          <w:lang w:val="en-CA"/>
        </w:rPr>
        <w:t xml:space="preserve"> </w:t>
      </w:r>
      <w:r w:rsidRPr="005B3C41">
        <w:rPr>
          <w:rStyle w:val="Strong"/>
          <w:lang w:val="en-CA"/>
        </w:rPr>
        <w:t>Rent</w:t>
      </w:r>
      <w:r w:rsidRPr="005B3C41">
        <w:rPr>
          <w:lang w:val="en-CA"/>
        </w:rPr>
        <w:t xml:space="preserve">” means the most probable </w:t>
      </w:r>
      <w:r w:rsidR="00340B63" w:rsidRPr="005B3C41">
        <w:rPr>
          <w:lang w:val="en-CA"/>
        </w:rPr>
        <w:t xml:space="preserve">lump-sum </w:t>
      </w:r>
      <w:r w:rsidRPr="005B3C41">
        <w:rPr>
          <w:lang w:val="en-CA"/>
        </w:rPr>
        <w:t>rent that the Premises should bring</w:t>
      </w:r>
      <w:r w:rsidR="00340B63" w:rsidRPr="005B3C41">
        <w:rPr>
          <w:lang w:val="en-CA"/>
        </w:rPr>
        <w:t>, for the period from the happening of the event</w:t>
      </w:r>
      <w:r w:rsidR="00DB7D05" w:rsidRPr="005B3C41">
        <w:rPr>
          <w:lang w:val="en-CA"/>
        </w:rPr>
        <w:t xml:space="preserve"> referred to </w:t>
      </w:r>
      <w:r w:rsidR="00340B63" w:rsidRPr="005B3C41">
        <w:rPr>
          <w:lang w:val="en-CA"/>
        </w:rPr>
        <w:t xml:space="preserve">in </w:t>
      </w:r>
      <w:r w:rsidR="009044F1" w:rsidRPr="005B3C41">
        <w:rPr>
          <w:lang w:val="en-CA"/>
        </w:rPr>
        <w:t>section</w:t>
      </w:r>
      <w:r w:rsidR="00340B63" w:rsidRPr="005B3C41">
        <w:rPr>
          <w:lang w:val="en-CA"/>
        </w:rPr>
        <w:t xml:space="preserve"> </w:t>
      </w:r>
      <w:r w:rsidR="00340B63" w:rsidRPr="005B3C41">
        <w:rPr>
          <w:lang w:val="en-CA"/>
        </w:rPr>
        <w:fldChar w:fldCharType="begin"/>
      </w:r>
      <w:r w:rsidR="00340B63" w:rsidRPr="005B3C41">
        <w:rPr>
          <w:lang w:val="en-CA"/>
        </w:rPr>
        <w:instrText xml:space="preserve"> REF _Ref391295495 \r \h </w:instrText>
      </w:r>
      <w:r w:rsidR="00551B03" w:rsidRPr="005B3C41">
        <w:rPr>
          <w:lang w:val="en-CA"/>
        </w:rPr>
        <w:instrText xml:space="preserve"> \* MERGEFORMAT </w:instrText>
      </w:r>
      <w:r w:rsidR="00340B63" w:rsidRPr="005B3C41">
        <w:rPr>
          <w:lang w:val="en-CA"/>
        </w:rPr>
      </w:r>
      <w:r w:rsidR="00340B63" w:rsidRPr="005B3C41">
        <w:rPr>
          <w:lang w:val="en-CA"/>
        </w:rPr>
        <w:fldChar w:fldCharType="separate"/>
      </w:r>
      <w:r w:rsidR="00B213B8">
        <w:rPr>
          <w:lang w:val="en-CA"/>
        </w:rPr>
        <w:t>4.7.1</w:t>
      </w:r>
      <w:r w:rsidR="00340B63" w:rsidRPr="005B3C41">
        <w:rPr>
          <w:lang w:val="en-CA"/>
        </w:rPr>
        <w:fldChar w:fldCharType="end"/>
      </w:r>
      <w:r w:rsidRPr="005B3C41">
        <w:rPr>
          <w:lang w:val="en-CA"/>
        </w:rPr>
        <w:t xml:space="preserve"> </w:t>
      </w:r>
      <w:r w:rsidR="00340B63" w:rsidRPr="005B3C41">
        <w:rPr>
          <w:lang w:val="en-CA"/>
        </w:rPr>
        <w:t xml:space="preserve">until the end of the Term, </w:t>
      </w:r>
      <w:r w:rsidRPr="005B3C41">
        <w:rPr>
          <w:lang w:val="en-CA"/>
        </w:rPr>
        <w:t>in a competitive and open market, reflecting all conditions of this Lease and assuming the following conditions:</w:t>
      </w:r>
    </w:p>
    <w:p w14:paraId="17E73A70" w14:textId="6D2AF3AE" w:rsidR="00654F26" w:rsidRPr="005B3C41" w:rsidRDefault="00654F26" w:rsidP="009F25BA">
      <w:pPr>
        <w:pStyle w:val="Heading3"/>
        <w:numPr>
          <w:ilvl w:val="3"/>
          <w:numId w:val="17"/>
        </w:numPr>
        <w:ind w:left="1800" w:hanging="1080"/>
        <w:rPr>
          <w:lang w:val="en-CA"/>
        </w:rPr>
      </w:pPr>
      <w:r w:rsidRPr="005B3C41">
        <w:rPr>
          <w:lang w:val="en-CA"/>
        </w:rPr>
        <w:t>The Lessor and the Lessee are typically motivated, well informed, well advised</w:t>
      </w:r>
      <w:r w:rsidR="0049664F" w:rsidRPr="005B3C41">
        <w:rPr>
          <w:lang w:val="en-CA"/>
        </w:rPr>
        <w:t>,</w:t>
      </w:r>
      <w:r w:rsidRPr="005B3C41">
        <w:rPr>
          <w:lang w:val="en-CA"/>
        </w:rPr>
        <w:t xml:space="preserve"> and are acting prudently in an arm’s length transaction.</w:t>
      </w:r>
    </w:p>
    <w:p w14:paraId="1CB99476" w14:textId="77777777" w:rsidR="00654F26" w:rsidRPr="005B3C41" w:rsidRDefault="00654F26" w:rsidP="009F25BA">
      <w:pPr>
        <w:pStyle w:val="Heading3"/>
        <w:numPr>
          <w:ilvl w:val="3"/>
          <w:numId w:val="17"/>
        </w:numPr>
        <w:ind w:left="1800" w:hanging="1080"/>
        <w:rPr>
          <w:lang w:val="en-CA"/>
        </w:rPr>
      </w:pPr>
      <w:r w:rsidRPr="005B3C41">
        <w:rPr>
          <w:lang w:val="en-CA"/>
        </w:rPr>
        <w:t>A reasonable time is allowed for exposure in the open market and the rent represents the normal consideration for the Premises unaffected by undue stimuli or special fees or concessions granted by anyone associated with the transaction.</w:t>
      </w:r>
    </w:p>
    <w:p w14:paraId="16812812" w14:textId="0954E2FA" w:rsidR="00654F26" w:rsidRPr="005B3C41" w:rsidRDefault="00654F26" w:rsidP="009F25BA">
      <w:pPr>
        <w:pStyle w:val="Heading3"/>
        <w:numPr>
          <w:ilvl w:val="3"/>
          <w:numId w:val="17"/>
        </w:numPr>
        <w:ind w:left="1800" w:hanging="1080"/>
        <w:rPr>
          <w:lang w:val="en-CA"/>
        </w:rPr>
      </w:pPr>
      <w:r w:rsidRPr="005B3C41">
        <w:rPr>
          <w:lang w:val="en-CA"/>
        </w:rPr>
        <w:t xml:space="preserve">The Premises are owned by the Lessor in fee simple, free of all charges and encumbrances other than those registered in the Registry, and the inalienability or Indian reserve status of the Lands </w:t>
      </w:r>
      <w:r w:rsidR="00314F99" w:rsidRPr="005B3C41">
        <w:rPr>
          <w:lang w:val="en-CA"/>
        </w:rPr>
        <w:t>must</w:t>
      </w:r>
      <w:r w:rsidRPr="005B3C41">
        <w:rPr>
          <w:lang w:val="en-CA"/>
        </w:rPr>
        <w:t xml:space="preserve"> not </w:t>
      </w:r>
      <w:r w:rsidR="00314F99" w:rsidRPr="005B3C41">
        <w:rPr>
          <w:lang w:val="en-CA"/>
        </w:rPr>
        <w:t xml:space="preserve">be </w:t>
      </w:r>
      <w:r w:rsidRPr="005B3C41">
        <w:rPr>
          <w:lang w:val="en-CA"/>
        </w:rPr>
        <w:t xml:space="preserve">a discounting factor and </w:t>
      </w:r>
      <w:r w:rsidR="00746863" w:rsidRPr="005B3C41">
        <w:rPr>
          <w:lang w:val="en-CA"/>
        </w:rPr>
        <w:t>must</w:t>
      </w:r>
      <w:r w:rsidRPr="005B3C41">
        <w:rPr>
          <w:lang w:val="en-CA"/>
        </w:rPr>
        <w:t xml:space="preserve"> not be used as a basis to lower valuation in comparing the Premises to other properties, whether or not such properties are Indian reserve lands.</w:t>
      </w:r>
    </w:p>
    <w:p w14:paraId="73EAECAA" w14:textId="49B1D1AE" w:rsidR="00654F26" w:rsidRPr="005B3C41" w:rsidRDefault="00654F26" w:rsidP="009F25BA">
      <w:pPr>
        <w:pStyle w:val="Heading3"/>
        <w:numPr>
          <w:ilvl w:val="3"/>
          <w:numId w:val="17"/>
        </w:numPr>
        <w:ind w:left="1800" w:hanging="1080"/>
        <w:rPr>
          <w:lang w:val="en-CA"/>
        </w:rPr>
      </w:pPr>
      <w:r w:rsidRPr="005B3C41">
        <w:rPr>
          <w:lang w:val="en-CA"/>
        </w:rPr>
        <w:lastRenderedPageBreak/>
        <w:t xml:space="preserve">The Lands do not include </w:t>
      </w:r>
      <w:r w:rsidR="007D0614" w:rsidRPr="005B3C41">
        <w:rPr>
          <w:lang w:val="en-CA"/>
        </w:rPr>
        <w:t>the</w:t>
      </w:r>
      <w:r w:rsidRPr="005B3C41">
        <w:rPr>
          <w:lang w:val="en-CA"/>
        </w:rPr>
        <w:t xml:space="preserve"> Improvements made after the Commencement Date and the contributory value of the Lessee's Improvements </w:t>
      </w:r>
      <w:r w:rsidR="00746863" w:rsidRPr="005B3C41">
        <w:rPr>
          <w:lang w:val="en-CA"/>
        </w:rPr>
        <w:t>must</w:t>
      </w:r>
      <w:r w:rsidRPr="005B3C41">
        <w:rPr>
          <w:lang w:val="en-CA"/>
        </w:rPr>
        <w:t xml:space="preserve"> not be taken into account.</w:t>
      </w:r>
    </w:p>
    <w:p w14:paraId="7DCB43AA" w14:textId="5E1A6F4D" w:rsidR="00654F26" w:rsidRPr="005B3C41" w:rsidRDefault="00654F26" w:rsidP="00654F26">
      <w:pPr>
        <w:pStyle w:val="Heading3"/>
        <w:numPr>
          <w:ilvl w:val="0"/>
          <w:numId w:val="0"/>
        </w:numPr>
        <w:ind w:left="720" w:hanging="720"/>
        <w:rPr>
          <w:lang w:val="en-CA"/>
        </w:rPr>
      </w:pPr>
      <w:r w:rsidRPr="005B3C41">
        <w:rPr>
          <w:b/>
          <w:color w:val="FF0000"/>
          <w:lang w:val="en-CA"/>
        </w:rPr>
        <w:t>End of Option 3.</w:t>
      </w:r>
    </w:p>
    <w:p w14:paraId="4040B564" w14:textId="58E1C88D" w:rsidR="00F06E40" w:rsidRPr="005B3C41" w:rsidRDefault="00F06E40" w:rsidP="00F06E40">
      <w:pPr>
        <w:pStyle w:val="Heading3"/>
        <w:rPr>
          <w:lang w:val="en-CA"/>
        </w:rPr>
      </w:pPr>
      <w:r w:rsidRPr="005B3C41">
        <w:rPr>
          <w:rStyle w:val="Strong"/>
          <w:b w:val="0"/>
          <w:lang w:val="en-CA"/>
        </w:rPr>
        <w:t>“</w:t>
      </w:r>
      <w:r w:rsidRPr="005B3C41">
        <w:rPr>
          <w:rStyle w:val="Strong"/>
          <w:lang w:val="en-CA"/>
        </w:rPr>
        <w:t>First Nation Fees</w:t>
      </w:r>
      <w:r w:rsidRPr="005B3C41">
        <w:rPr>
          <w:rStyle w:val="Strong"/>
          <w:b w:val="0"/>
          <w:lang w:val="en-CA"/>
        </w:rPr>
        <w:t>”</w:t>
      </w:r>
      <w:r w:rsidRPr="005B3C41">
        <w:rPr>
          <w:lang w:val="en-CA"/>
        </w:rPr>
        <w:t xml:space="preserve"> means </w:t>
      </w:r>
      <w:r w:rsidR="007D0614" w:rsidRPr="005B3C41">
        <w:rPr>
          <w:lang w:val="en-CA"/>
        </w:rPr>
        <w:t>the</w:t>
      </w:r>
      <w:r w:rsidRPr="005B3C41">
        <w:rPr>
          <w:lang w:val="en-CA"/>
        </w:rPr>
        <w:t xml:space="preserve"> amount</w:t>
      </w:r>
      <w:r w:rsidR="007D0614" w:rsidRPr="005B3C41">
        <w:rPr>
          <w:lang w:val="en-CA"/>
        </w:rPr>
        <w:t>s</w:t>
      </w:r>
      <w:r w:rsidRPr="005B3C41">
        <w:rPr>
          <w:lang w:val="en-CA"/>
        </w:rPr>
        <w:t xml:space="preserve"> payable to the First Nation </w:t>
      </w:r>
      <w:r w:rsidR="007D0614" w:rsidRPr="005B3C41">
        <w:rPr>
          <w:lang w:val="en-CA"/>
        </w:rPr>
        <w:t xml:space="preserve">referred to in section </w:t>
      </w:r>
      <w:r w:rsidR="007D0614" w:rsidRPr="005B3C41">
        <w:rPr>
          <w:lang w:val="en-CA"/>
        </w:rPr>
        <w:fldChar w:fldCharType="begin"/>
      </w:r>
      <w:r w:rsidR="007D0614" w:rsidRPr="005B3C41">
        <w:rPr>
          <w:lang w:val="en-CA"/>
        </w:rPr>
        <w:instrText xml:space="preserve"> REF _Ref120629361 \r \h </w:instrText>
      </w:r>
      <w:r w:rsidR="000F1BFD" w:rsidRPr="005B3C41">
        <w:rPr>
          <w:lang w:val="en-CA"/>
        </w:rPr>
        <w:instrText xml:space="preserve"> \* MERGEFORMAT </w:instrText>
      </w:r>
      <w:r w:rsidR="007D0614" w:rsidRPr="005B3C41">
        <w:rPr>
          <w:lang w:val="en-CA"/>
        </w:rPr>
      </w:r>
      <w:r w:rsidR="007D0614" w:rsidRPr="005B3C41">
        <w:rPr>
          <w:lang w:val="en-CA"/>
        </w:rPr>
        <w:fldChar w:fldCharType="separate"/>
      </w:r>
      <w:r w:rsidR="00B213B8">
        <w:rPr>
          <w:lang w:val="en-CA"/>
        </w:rPr>
        <w:t>4.10</w:t>
      </w:r>
      <w:r w:rsidR="007D0614" w:rsidRPr="005B3C41">
        <w:rPr>
          <w:lang w:val="en-CA"/>
        </w:rPr>
        <w:fldChar w:fldCharType="end"/>
      </w:r>
      <w:r w:rsidRPr="005B3C41">
        <w:rPr>
          <w:lang w:val="en-CA"/>
        </w:rPr>
        <w:t>.</w:t>
      </w:r>
    </w:p>
    <w:p w14:paraId="1C0C20F5" w14:textId="39719231" w:rsidR="00582ED8" w:rsidRPr="005B3C41" w:rsidRDefault="00582ED8" w:rsidP="00654F26">
      <w:pPr>
        <w:pStyle w:val="Heading3"/>
        <w:rPr>
          <w:lang w:val="en-CA"/>
        </w:rPr>
      </w:pPr>
      <w:r w:rsidRPr="005B3C41">
        <w:rPr>
          <w:lang w:val="en-CA"/>
        </w:rPr>
        <w:t>“</w:t>
      </w:r>
      <w:r w:rsidRPr="005B3C41">
        <w:rPr>
          <w:b/>
          <w:lang w:val="en-CA"/>
        </w:rPr>
        <w:t xml:space="preserve">Gross Negligence </w:t>
      </w:r>
      <w:r w:rsidR="00E24132" w:rsidRPr="005B3C41">
        <w:rPr>
          <w:b/>
          <w:lang w:val="en-CA"/>
        </w:rPr>
        <w:t>or</w:t>
      </w:r>
      <w:r w:rsidRPr="005B3C41">
        <w:rPr>
          <w:b/>
          <w:lang w:val="en-CA"/>
        </w:rPr>
        <w:t xml:space="preserve"> Wilful Misconduct</w:t>
      </w:r>
      <w:r w:rsidRPr="005B3C41">
        <w:rPr>
          <w:lang w:val="en-CA"/>
        </w:rPr>
        <w:t xml:space="preserve">” </w:t>
      </w:r>
      <w:r w:rsidRPr="005B3C41">
        <w:rPr>
          <w:rFonts w:cs="Arial"/>
          <w:lang w:val="en-CA"/>
        </w:rPr>
        <w:t xml:space="preserve">means </w:t>
      </w:r>
      <w:r w:rsidRPr="005B3C41">
        <w:rPr>
          <w:rFonts w:cs="Arial"/>
          <w:shd w:val="clear" w:color="auto" w:fill="FFFFFF"/>
          <w:lang w:val="en-CA"/>
        </w:rPr>
        <w:t>an act or failure to act (whether sole, joint</w:t>
      </w:r>
      <w:r w:rsidR="00152D8D" w:rsidRPr="005B3C41">
        <w:rPr>
          <w:rFonts w:cs="Arial"/>
          <w:shd w:val="clear" w:color="auto" w:fill="FFFFFF"/>
          <w:lang w:val="en-CA"/>
        </w:rPr>
        <w:t>,</w:t>
      </w:r>
      <w:r w:rsidRPr="005B3C41">
        <w:rPr>
          <w:rFonts w:cs="Arial"/>
          <w:shd w:val="clear" w:color="auto" w:fill="FFFFFF"/>
          <w:lang w:val="en-CA"/>
        </w:rPr>
        <w:t xml:space="preserve"> or concurrent) by a Party that was </w:t>
      </w:r>
      <w:r w:rsidRPr="005B3C41">
        <w:rPr>
          <w:rFonts w:cs="Arial"/>
          <w:iCs/>
          <w:shd w:val="clear" w:color="auto" w:fill="FFFFFF"/>
          <w:lang w:val="en-CA"/>
        </w:rPr>
        <w:t>intended to cause or was in reckless disregard of, or wanton indifference to</w:t>
      </w:r>
      <w:r w:rsidRPr="005B3C41">
        <w:rPr>
          <w:rFonts w:cs="Arial"/>
          <w:shd w:val="clear" w:color="auto" w:fill="FFFFFF"/>
          <w:lang w:val="en-CA"/>
        </w:rPr>
        <w:t xml:space="preserve">, the harmful consequences to the safety or property of </w:t>
      </w:r>
      <w:r w:rsidR="00501367" w:rsidRPr="005B3C41">
        <w:rPr>
          <w:rFonts w:cs="Arial"/>
          <w:shd w:val="clear" w:color="auto" w:fill="FFFFFF"/>
          <w:lang w:val="en-CA"/>
        </w:rPr>
        <w:t>a</w:t>
      </w:r>
      <w:r w:rsidRPr="005B3C41">
        <w:rPr>
          <w:rFonts w:cs="Arial"/>
          <w:shd w:val="clear" w:color="auto" w:fill="FFFFFF"/>
          <w:lang w:val="en-CA"/>
        </w:rPr>
        <w:t xml:space="preserve"> Person which the Party knew, or should have known, would result from such act or omission, </w:t>
      </w:r>
      <w:r w:rsidR="00501367" w:rsidRPr="005B3C41">
        <w:rPr>
          <w:rFonts w:cs="Arial"/>
          <w:shd w:val="clear" w:color="auto" w:fill="FFFFFF"/>
          <w:lang w:val="en-CA"/>
        </w:rPr>
        <w:t xml:space="preserve">but </w:t>
      </w:r>
      <w:r w:rsidRPr="005B3C41">
        <w:rPr>
          <w:rFonts w:cs="Arial"/>
          <w:shd w:val="clear" w:color="auto" w:fill="FFFFFF"/>
          <w:lang w:val="en-CA"/>
        </w:rPr>
        <w:t>does not include an act or failure to act</w:t>
      </w:r>
      <w:r w:rsidR="00501367" w:rsidRPr="005B3C41">
        <w:rPr>
          <w:rFonts w:cs="Arial"/>
          <w:shd w:val="clear" w:color="auto" w:fill="FFFFFF"/>
          <w:lang w:val="en-CA"/>
        </w:rPr>
        <w:t xml:space="preserve"> that </w:t>
      </w:r>
      <w:r w:rsidRPr="005B3C41">
        <w:rPr>
          <w:rFonts w:cs="Arial"/>
          <w:shd w:val="clear" w:color="auto" w:fill="FFFFFF"/>
          <w:lang w:val="en-CA"/>
        </w:rPr>
        <w:t>constitute</w:t>
      </w:r>
      <w:r w:rsidR="00501367" w:rsidRPr="005B3C41">
        <w:rPr>
          <w:rFonts w:cs="Arial"/>
          <w:shd w:val="clear" w:color="auto" w:fill="FFFFFF"/>
          <w:lang w:val="en-CA"/>
        </w:rPr>
        <w:t>s</w:t>
      </w:r>
      <w:r w:rsidRPr="005B3C41">
        <w:rPr>
          <w:rFonts w:cs="Arial"/>
          <w:shd w:val="clear" w:color="auto" w:fill="FFFFFF"/>
          <w:lang w:val="en-CA"/>
        </w:rPr>
        <w:t xml:space="preserve"> mere ordinary negligence or </w:t>
      </w:r>
      <w:r w:rsidR="007D0614" w:rsidRPr="005B3C41">
        <w:rPr>
          <w:rFonts w:cs="Arial"/>
          <w:shd w:val="clear" w:color="auto" w:fill="FFFFFF"/>
          <w:lang w:val="en-CA"/>
        </w:rPr>
        <w:t xml:space="preserve">occurred </w:t>
      </w:r>
      <w:r w:rsidRPr="005B3C41">
        <w:rPr>
          <w:rFonts w:cs="Arial"/>
          <w:shd w:val="clear" w:color="auto" w:fill="FFFFFF"/>
          <w:lang w:val="en-CA"/>
        </w:rPr>
        <w:t xml:space="preserve">in accordance with the express instructions or approval of </w:t>
      </w:r>
      <w:r w:rsidR="00501367" w:rsidRPr="005B3C41">
        <w:rPr>
          <w:rFonts w:cs="Arial"/>
          <w:shd w:val="clear" w:color="auto" w:fill="FFFFFF"/>
          <w:lang w:val="en-CA"/>
        </w:rPr>
        <w:t xml:space="preserve">the relevant </w:t>
      </w:r>
      <w:r w:rsidR="00047A85" w:rsidRPr="005B3C41">
        <w:rPr>
          <w:rFonts w:cs="Arial"/>
          <w:shd w:val="clear" w:color="auto" w:fill="FFFFFF"/>
          <w:lang w:val="en-CA"/>
        </w:rPr>
        <w:t xml:space="preserve">other </w:t>
      </w:r>
      <w:r w:rsidR="00501367" w:rsidRPr="005B3C41">
        <w:rPr>
          <w:rFonts w:cs="Arial"/>
          <w:shd w:val="clear" w:color="auto" w:fill="FFFFFF"/>
          <w:lang w:val="en-CA"/>
        </w:rPr>
        <w:t>P</w:t>
      </w:r>
      <w:r w:rsidRPr="005B3C41">
        <w:rPr>
          <w:rFonts w:cs="Arial"/>
          <w:shd w:val="clear" w:color="auto" w:fill="FFFFFF"/>
          <w:lang w:val="en-CA"/>
        </w:rPr>
        <w:t>art</w:t>
      </w:r>
      <w:r w:rsidR="00047A85" w:rsidRPr="005B3C41">
        <w:rPr>
          <w:rFonts w:cs="Arial"/>
          <w:shd w:val="clear" w:color="auto" w:fill="FFFFFF"/>
          <w:lang w:val="en-CA"/>
        </w:rPr>
        <w:t>y</w:t>
      </w:r>
      <w:r w:rsidRPr="005B3C41">
        <w:rPr>
          <w:rFonts w:cs="Arial"/>
          <w:shd w:val="clear" w:color="auto" w:fill="FFFFFF"/>
          <w:lang w:val="en-CA"/>
        </w:rPr>
        <w:t>.</w:t>
      </w:r>
      <w:r w:rsidR="006070B1" w:rsidRPr="005B3C41">
        <w:rPr>
          <w:rStyle w:val="FootnoteReference"/>
          <w:rFonts w:cs="Arial"/>
          <w:shd w:val="clear" w:color="auto" w:fill="FFFFFF"/>
          <w:lang w:val="en-CA"/>
        </w:rPr>
        <w:footnoteReference w:id="24"/>
      </w:r>
    </w:p>
    <w:p w14:paraId="441E1230" w14:textId="77777777" w:rsidR="00654F26" w:rsidRPr="005B3C41" w:rsidRDefault="00DB0EEE" w:rsidP="00654F26">
      <w:pPr>
        <w:pStyle w:val="Heading3"/>
        <w:rPr>
          <w:lang w:val="en-CA"/>
        </w:rPr>
      </w:pPr>
      <w:r w:rsidRPr="005B3C41">
        <w:rPr>
          <w:lang w:val="en-CA"/>
        </w:rPr>
        <w:t>“</w:t>
      </w:r>
      <w:r w:rsidRPr="005B3C41">
        <w:rPr>
          <w:b/>
          <w:lang w:val="en-CA"/>
        </w:rPr>
        <w:t>IAA</w:t>
      </w:r>
      <w:r w:rsidRPr="005B3C41">
        <w:rPr>
          <w:lang w:val="en-CA"/>
        </w:rPr>
        <w:t xml:space="preserve">” means the </w:t>
      </w:r>
      <w:r w:rsidR="00F8250E" w:rsidRPr="005B3C41">
        <w:rPr>
          <w:i/>
          <w:lang w:val="en-CA"/>
        </w:rPr>
        <w:t>Impact Assessment Act</w:t>
      </w:r>
      <w:r w:rsidR="00F8250E" w:rsidRPr="005B3C41">
        <w:rPr>
          <w:lang w:val="en-CA"/>
        </w:rPr>
        <w:t>, S.C. 2019, c. 28, s. 1.</w:t>
      </w:r>
    </w:p>
    <w:p w14:paraId="226A22A9" w14:textId="1BF50752" w:rsidR="002F7AEE" w:rsidRPr="005B3C41" w:rsidRDefault="003A5B6B" w:rsidP="00654F26">
      <w:pPr>
        <w:pStyle w:val="Heading3"/>
        <w:rPr>
          <w:lang w:val="en-CA"/>
        </w:rPr>
      </w:pPr>
      <w:r w:rsidRPr="005B3C41">
        <w:rPr>
          <w:lang w:val="en-CA"/>
        </w:rPr>
        <w:t>“</w:t>
      </w:r>
      <w:r w:rsidRPr="005B3C41">
        <w:rPr>
          <w:rStyle w:val="Strong"/>
          <w:lang w:val="en-CA"/>
        </w:rPr>
        <w:t>Improvements</w:t>
      </w:r>
      <w:r w:rsidRPr="005B3C41">
        <w:rPr>
          <w:lang w:val="en-CA"/>
        </w:rPr>
        <w:t xml:space="preserve">” means </w:t>
      </w:r>
      <w:r w:rsidR="002F7AEE" w:rsidRPr="005B3C41">
        <w:rPr>
          <w:lang w:val="en-CA"/>
        </w:rPr>
        <w:t xml:space="preserve">the </w:t>
      </w:r>
      <w:r w:rsidRPr="005B3C41">
        <w:rPr>
          <w:lang w:val="en-CA"/>
        </w:rPr>
        <w:t>improvements</w:t>
      </w:r>
      <w:r w:rsidR="002F7AEE" w:rsidRPr="005B3C41">
        <w:rPr>
          <w:lang w:val="en-CA"/>
        </w:rPr>
        <w:t xml:space="preserve"> to the freehold</w:t>
      </w:r>
      <w:r w:rsidRPr="005B3C41">
        <w:rPr>
          <w:lang w:val="en-CA"/>
        </w:rPr>
        <w:t xml:space="preserve">, as determined according to the common law, </w:t>
      </w:r>
      <w:r w:rsidR="002F7AEE" w:rsidRPr="005B3C41">
        <w:rPr>
          <w:lang w:val="en-CA"/>
        </w:rPr>
        <w:t xml:space="preserve">forming part of the Lands from time to time, </w:t>
      </w:r>
      <w:r w:rsidR="004D5B62" w:rsidRPr="005B3C41">
        <w:rPr>
          <w:lang w:val="en-CA"/>
        </w:rPr>
        <w:t xml:space="preserve">including </w:t>
      </w:r>
      <w:r w:rsidRPr="005B3C41">
        <w:rPr>
          <w:lang w:val="en-CA"/>
        </w:rPr>
        <w:t>any</w:t>
      </w:r>
      <w:r w:rsidR="002F7AEE" w:rsidRPr="005B3C41">
        <w:rPr>
          <w:lang w:val="en-CA"/>
        </w:rPr>
        <w:t>:</w:t>
      </w:r>
    </w:p>
    <w:p w14:paraId="22269C93" w14:textId="472F08E7" w:rsidR="00654F26" w:rsidRPr="005B3C41" w:rsidRDefault="00654F26" w:rsidP="009F25BA">
      <w:pPr>
        <w:pStyle w:val="Heading3"/>
        <w:numPr>
          <w:ilvl w:val="3"/>
          <w:numId w:val="17"/>
        </w:numPr>
        <w:ind w:left="1800" w:hanging="1080"/>
        <w:rPr>
          <w:lang w:val="en-CA"/>
        </w:rPr>
      </w:pPr>
      <w:r w:rsidRPr="005B3C41">
        <w:rPr>
          <w:lang w:val="en-CA"/>
        </w:rPr>
        <w:t>buildings, structures, works, facilities, infrastructure, and utility services; and</w:t>
      </w:r>
    </w:p>
    <w:p w14:paraId="6A7C1DA6" w14:textId="3EDC2170" w:rsidR="003A5B6B" w:rsidRPr="005B3C41" w:rsidRDefault="00654F26" w:rsidP="009F25BA">
      <w:pPr>
        <w:pStyle w:val="Heading3"/>
        <w:numPr>
          <w:ilvl w:val="3"/>
          <w:numId w:val="17"/>
        </w:numPr>
        <w:ind w:left="1800" w:hanging="1080"/>
        <w:rPr>
          <w:lang w:val="en-CA"/>
        </w:rPr>
      </w:pPr>
      <w:r w:rsidRPr="005B3C41">
        <w:rPr>
          <w:lang w:val="en-CA"/>
        </w:rPr>
        <w:t>equipment, machinery, apparatus</w:t>
      </w:r>
      <w:r w:rsidR="00152D8D" w:rsidRPr="005B3C41">
        <w:rPr>
          <w:lang w:val="en-CA"/>
        </w:rPr>
        <w:t>,</w:t>
      </w:r>
      <w:r w:rsidRPr="005B3C41">
        <w:rPr>
          <w:lang w:val="en-CA"/>
        </w:rPr>
        <w:t xml:space="preserve"> and other such fixtures forming part of an improvement, but excluding Trade Fixtures.</w:t>
      </w:r>
    </w:p>
    <w:p w14:paraId="368A5CB2" w14:textId="0B33EA60" w:rsidR="003A5B6B" w:rsidRPr="005B3C41" w:rsidRDefault="003A5B6B" w:rsidP="00654F26">
      <w:pPr>
        <w:pStyle w:val="Heading3"/>
        <w:rPr>
          <w:lang w:val="en-CA"/>
        </w:rPr>
      </w:pPr>
      <w:r w:rsidRPr="005B3C41">
        <w:rPr>
          <w:lang w:val="en-CA"/>
        </w:rPr>
        <w:t>“</w:t>
      </w:r>
      <w:r w:rsidRPr="005B3C41">
        <w:rPr>
          <w:rStyle w:val="Strong"/>
          <w:lang w:val="en-CA"/>
        </w:rPr>
        <w:t>Indian</w:t>
      </w:r>
      <w:r w:rsidRPr="005B3C41">
        <w:rPr>
          <w:lang w:val="en-CA"/>
        </w:rPr>
        <w:t xml:space="preserve"> </w:t>
      </w:r>
      <w:r w:rsidRPr="005B3C41">
        <w:rPr>
          <w:rStyle w:val="Strong"/>
          <w:lang w:val="en-CA"/>
        </w:rPr>
        <w:t>Act</w:t>
      </w:r>
      <w:r w:rsidRPr="005B3C41">
        <w:rPr>
          <w:lang w:val="en-CA"/>
        </w:rPr>
        <w:t xml:space="preserve">” means the </w:t>
      </w:r>
      <w:r w:rsidRPr="005B3C41">
        <w:rPr>
          <w:i/>
          <w:lang w:val="en-CA"/>
        </w:rPr>
        <w:t>Indian Act</w:t>
      </w:r>
      <w:r w:rsidRPr="005B3C41">
        <w:rPr>
          <w:lang w:val="en-CA"/>
        </w:rPr>
        <w:t>, R.S.C. 1985, c. I-5.</w:t>
      </w:r>
    </w:p>
    <w:p w14:paraId="61B316C7" w14:textId="4EAB1346" w:rsidR="00654F26" w:rsidRPr="005B3C41" w:rsidRDefault="00654F26" w:rsidP="00654F26">
      <w:pPr>
        <w:pStyle w:val="JChiddentext"/>
        <w:rPr>
          <w:smallCaps w:val="0"/>
          <w:vanish w:val="0"/>
          <w:sz w:val="24"/>
        </w:rPr>
      </w:pPr>
      <w:r w:rsidRPr="005B3C41">
        <w:rPr>
          <w:smallCaps w:val="0"/>
          <w:vanish w:val="0"/>
          <w:sz w:val="24"/>
        </w:rPr>
        <w:t xml:space="preserve">OPTIONAL – If option 1 (periodic rent) is chosen in the rent </w:t>
      </w:r>
      <w:r w:rsidR="009044F1" w:rsidRPr="005B3C41">
        <w:rPr>
          <w:smallCaps w:val="0"/>
          <w:vanish w:val="0"/>
          <w:sz w:val="24"/>
        </w:rPr>
        <w:t>section</w:t>
      </w:r>
      <w:r w:rsidRPr="005B3C41">
        <w:rPr>
          <w:smallCaps w:val="0"/>
          <w:vanish w:val="0"/>
          <w:sz w:val="24"/>
        </w:rPr>
        <w:t>, then include the following definition of “Initial Period”.  Otherwise, delete it.</w:t>
      </w:r>
    </w:p>
    <w:p w14:paraId="64FDBDC6" w14:textId="344106DB" w:rsidR="00654F26" w:rsidRPr="005B3C41" w:rsidRDefault="003A5B6B" w:rsidP="00654F26">
      <w:pPr>
        <w:pStyle w:val="Heading3"/>
        <w:rPr>
          <w:lang w:val="en-CA"/>
        </w:rPr>
      </w:pPr>
      <w:r w:rsidRPr="005B3C41">
        <w:rPr>
          <w:lang w:val="en-CA"/>
        </w:rPr>
        <w:t>“</w:t>
      </w:r>
      <w:r w:rsidRPr="005B3C41">
        <w:rPr>
          <w:rStyle w:val="Strong"/>
          <w:lang w:val="en-CA"/>
        </w:rPr>
        <w:t>Initial</w:t>
      </w:r>
      <w:r w:rsidRPr="005B3C41">
        <w:rPr>
          <w:lang w:val="en-CA"/>
        </w:rPr>
        <w:t xml:space="preserve"> </w:t>
      </w:r>
      <w:r w:rsidRPr="005B3C41">
        <w:rPr>
          <w:rStyle w:val="Strong"/>
          <w:lang w:val="en-CA"/>
        </w:rPr>
        <w:t>Period</w:t>
      </w:r>
      <w:r w:rsidRPr="005B3C41">
        <w:rPr>
          <w:lang w:val="en-CA"/>
        </w:rPr>
        <w:t xml:space="preserve">” means the </w:t>
      </w:r>
      <w:r w:rsidR="00AC2E0B" w:rsidRPr="005B3C41">
        <w:rPr>
          <w:lang w:val="en-CA"/>
        </w:rPr>
        <w:t>five</w:t>
      </w:r>
      <w:r w:rsidR="005061C2" w:rsidRPr="005B3C41">
        <w:rPr>
          <w:lang w:val="en-CA"/>
        </w:rPr>
        <w:t>-</w:t>
      </w:r>
      <w:r w:rsidR="00AC2E0B" w:rsidRPr="005B3C41">
        <w:rPr>
          <w:lang w:val="en-CA"/>
        </w:rPr>
        <w:t xml:space="preserve">year </w:t>
      </w:r>
      <w:r w:rsidRPr="005B3C41">
        <w:rPr>
          <w:lang w:val="en-CA"/>
        </w:rPr>
        <w:t xml:space="preserve">period starting on the Commencement Date and </w:t>
      </w:r>
      <w:r w:rsidR="00AC2E0B" w:rsidRPr="005B3C41">
        <w:rPr>
          <w:lang w:val="en-CA"/>
        </w:rPr>
        <w:t xml:space="preserve">ending on </w:t>
      </w:r>
      <w:r w:rsidR="00D409E1" w:rsidRPr="005B3C41">
        <w:rPr>
          <w:lang w:val="en-CA"/>
        </w:rPr>
        <w:fldChar w:fldCharType="begin">
          <w:ffData>
            <w:name w:val=""/>
            <w:enabled/>
            <w:calcOnExit w:val="0"/>
            <w:textInput>
              <w:default w:val="[Month Day, Year]"/>
            </w:textInput>
          </w:ffData>
        </w:fldChar>
      </w:r>
      <w:r w:rsidR="00D409E1" w:rsidRPr="005B3C41">
        <w:rPr>
          <w:lang w:val="en-CA"/>
        </w:rPr>
        <w:instrText xml:space="preserve"> FORMTEXT </w:instrText>
      </w:r>
      <w:r w:rsidR="00D409E1" w:rsidRPr="005B3C41">
        <w:rPr>
          <w:lang w:val="en-CA"/>
        </w:rPr>
      </w:r>
      <w:r w:rsidR="00D409E1" w:rsidRPr="005B3C41">
        <w:rPr>
          <w:lang w:val="en-CA"/>
        </w:rPr>
        <w:fldChar w:fldCharType="separate"/>
      </w:r>
      <w:r w:rsidR="00B213B8">
        <w:rPr>
          <w:noProof/>
          <w:lang w:val="en-CA"/>
        </w:rPr>
        <w:t>[Month Day, Year]</w:t>
      </w:r>
      <w:r w:rsidR="00D409E1" w:rsidRPr="005B3C41">
        <w:rPr>
          <w:lang w:val="en-CA"/>
        </w:rPr>
        <w:fldChar w:fldCharType="end"/>
      </w:r>
      <w:r w:rsidR="00AC2E0B" w:rsidRPr="005B3C41">
        <w:rPr>
          <w:lang w:val="en-CA"/>
        </w:rPr>
        <w:t>.</w:t>
      </w:r>
      <w:r w:rsidR="006070B1" w:rsidRPr="005B3C41">
        <w:rPr>
          <w:rStyle w:val="FootnoteReference"/>
          <w:lang w:val="en-CA"/>
        </w:rPr>
        <w:footnoteReference w:id="25"/>
      </w:r>
    </w:p>
    <w:p w14:paraId="0BE94760" w14:textId="534D8F39" w:rsidR="00654F26" w:rsidRPr="005B3C41" w:rsidRDefault="00654F26" w:rsidP="00654F26">
      <w:pPr>
        <w:pStyle w:val="Appendicenumbering4"/>
        <w:numPr>
          <w:ilvl w:val="0"/>
          <w:numId w:val="0"/>
        </w:numPr>
        <w:rPr>
          <w:b/>
          <w:color w:val="FF0000"/>
          <w:lang w:val="en-CA"/>
        </w:rPr>
      </w:pPr>
      <w:r w:rsidRPr="005B3C41">
        <w:rPr>
          <w:b/>
          <w:color w:val="FF0000"/>
          <w:lang w:val="en-CA"/>
        </w:rPr>
        <w:t>End of Option.</w:t>
      </w:r>
    </w:p>
    <w:p w14:paraId="5AE89A9B" w14:textId="77777777" w:rsidR="00654F26" w:rsidRPr="005B3C41" w:rsidRDefault="003A5B6B" w:rsidP="00654F26">
      <w:pPr>
        <w:pStyle w:val="Heading3"/>
        <w:rPr>
          <w:lang w:val="en-CA"/>
        </w:rPr>
      </w:pPr>
      <w:r w:rsidRPr="005B3C41">
        <w:rPr>
          <w:lang w:val="en-CA"/>
        </w:rPr>
        <w:t>“</w:t>
      </w:r>
      <w:r w:rsidRPr="005B3C41">
        <w:rPr>
          <w:rStyle w:val="Strong"/>
          <w:lang w:val="en-CA"/>
        </w:rPr>
        <w:t>Lands</w:t>
      </w:r>
      <w:r w:rsidRPr="005B3C41">
        <w:rPr>
          <w:lang w:val="en-CA"/>
        </w:rPr>
        <w:t>” means those lands more particularly known and described as:</w:t>
      </w:r>
    </w:p>
    <w:p w14:paraId="0C369859" w14:textId="428E66E0" w:rsidR="00654F26" w:rsidRPr="005B3C41" w:rsidRDefault="00654F26" w:rsidP="00654F26">
      <w:pPr>
        <w:pStyle w:val="JCIndent2"/>
        <w:ind w:left="720"/>
        <w:jc w:val="left"/>
        <w:rPr>
          <w:lang w:val="en-CA"/>
        </w:rPr>
      </w:pPr>
      <w:r w:rsidRPr="005B3C41">
        <w:rPr>
          <w:lang w:val="en-CA"/>
        </w:rPr>
        <w:fldChar w:fldCharType="begin">
          <w:ffData>
            <w:name w:val=""/>
            <w:enabled/>
            <w:calcOnExit w:val="0"/>
            <w:textInput>
              <w:default w:val="[Legal Description]"/>
            </w:textInput>
          </w:ffData>
        </w:fldChar>
      </w:r>
      <w:r w:rsidRPr="005B3C41">
        <w:rPr>
          <w:lang w:val="en-CA"/>
        </w:rPr>
        <w:instrText xml:space="preserve"> FORMTEXT </w:instrText>
      </w:r>
      <w:r w:rsidRPr="005B3C41">
        <w:rPr>
          <w:lang w:val="en-CA"/>
        </w:rPr>
      </w:r>
      <w:r w:rsidRPr="005B3C41">
        <w:rPr>
          <w:lang w:val="en-CA"/>
        </w:rPr>
        <w:fldChar w:fldCharType="separate"/>
      </w:r>
      <w:r w:rsidR="00B213B8">
        <w:rPr>
          <w:noProof/>
          <w:lang w:val="en-CA"/>
        </w:rPr>
        <w:t>[Legal Description]</w:t>
      </w:r>
      <w:r w:rsidRPr="005B3C41">
        <w:rPr>
          <w:lang w:val="en-CA"/>
        </w:rPr>
        <w:fldChar w:fldCharType="end"/>
      </w:r>
      <w:r w:rsidRPr="005B3C41">
        <w:rPr>
          <w:lang w:val="en-CA"/>
        </w:rPr>
        <w:t xml:space="preserve">, </w:t>
      </w:r>
    </w:p>
    <w:p w14:paraId="257F4C86" w14:textId="5D2F164C" w:rsidR="00654F26" w:rsidRPr="005B3C41" w:rsidRDefault="00654F26" w:rsidP="00654F26">
      <w:pPr>
        <w:pStyle w:val="JCIndent2"/>
        <w:ind w:left="720"/>
        <w:jc w:val="left"/>
        <w:rPr>
          <w:lang w:val="en-CA"/>
        </w:rPr>
      </w:pPr>
      <w:r w:rsidRPr="005B3C41">
        <w:rPr>
          <w:lang w:val="en-CA"/>
        </w:rPr>
        <w:lastRenderedPageBreak/>
        <w:t>excepting all Minerals</w:t>
      </w:r>
      <w:bookmarkStart w:id="16" w:name="_Ref33532505"/>
      <w:r w:rsidR="006070B1" w:rsidRPr="005B3C41">
        <w:rPr>
          <w:rStyle w:val="FootnoteReference"/>
          <w:lang w:val="en-CA"/>
        </w:rPr>
        <w:footnoteReference w:id="26"/>
      </w:r>
      <w:bookmarkEnd w:id="16"/>
      <w:r w:rsidRPr="005B3C41">
        <w:rPr>
          <w:lang w:val="en-CA"/>
        </w:rPr>
        <w:t xml:space="preserve">, and, without derogating from section </w:t>
      </w:r>
      <w:r w:rsidRPr="005B3C41">
        <w:rPr>
          <w:lang w:val="en-CA"/>
        </w:rPr>
        <w:fldChar w:fldCharType="begin"/>
      </w:r>
      <w:r w:rsidRPr="005B3C41">
        <w:rPr>
          <w:lang w:val="en-CA"/>
        </w:rPr>
        <w:instrText xml:space="preserve"> REF _Ref30413180 \r \h </w:instrText>
      </w:r>
      <w:r w:rsidR="000F1BFD" w:rsidRPr="005B3C41">
        <w:rPr>
          <w:lang w:val="en-CA"/>
        </w:rPr>
        <w:instrText xml:space="preserve"> \* MERGEFORMAT </w:instrText>
      </w:r>
      <w:r w:rsidRPr="005B3C41">
        <w:rPr>
          <w:lang w:val="en-CA"/>
        </w:rPr>
      </w:r>
      <w:r w:rsidRPr="005B3C41">
        <w:rPr>
          <w:lang w:val="en-CA"/>
        </w:rPr>
        <w:fldChar w:fldCharType="separate"/>
      </w:r>
      <w:r w:rsidR="00B213B8">
        <w:rPr>
          <w:lang w:val="en-CA"/>
        </w:rPr>
        <w:t>2.2</w:t>
      </w:r>
      <w:r w:rsidRPr="005B3C41">
        <w:rPr>
          <w:lang w:val="en-CA"/>
        </w:rPr>
        <w:fldChar w:fldCharType="end"/>
      </w:r>
      <w:r w:rsidRPr="005B3C41">
        <w:rPr>
          <w:lang w:val="en-CA"/>
        </w:rPr>
        <w:t>, subject to the following interests:</w:t>
      </w:r>
    </w:p>
    <w:p w14:paraId="1FE3405F" w14:textId="6392380D" w:rsidR="00654F26" w:rsidRPr="005B3C41" w:rsidRDefault="00654F26" w:rsidP="00654F26">
      <w:pPr>
        <w:pStyle w:val="JCIndent2"/>
        <w:ind w:left="720"/>
        <w:jc w:val="left"/>
        <w:rPr>
          <w:lang w:val="en-CA"/>
        </w:rPr>
      </w:pPr>
      <w:r w:rsidRPr="005B3C41">
        <w:rPr>
          <w:lang w:val="en-CA"/>
        </w:rPr>
        <w:fldChar w:fldCharType="begin">
          <w:ffData>
            <w:name w:val=""/>
            <w:enabled/>
            <w:calcOnExit w:val="0"/>
            <w:textInput>
              <w:default w:val="[List interests or enter &quot;nil&quot;]"/>
            </w:textInput>
          </w:ffData>
        </w:fldChar>
      </w:r>
      <w:r w:rsidRPr="005B3C41">
        <w:rPr>
          <w:lang w:val="en-CA"/>
        </w:rPr>
        <w:instrText xml:space="preserve"> FORMTEXT </w:instrText>
      </w:r>
      <w:r w:rsidRPr="005B3C41">
        <w:rPr>
          <w:lang w:val="en-CA"/>
        </w:rPr>
      </w:r>
      <w:r w:rsidRPr="005B3C41">
        <w:rPr>
          <w:lang w:val="en-CA"/>
        </w:rPr>
        <w:fldChar w:fldCharType="separate"/>
      </w:r>
      <w:r w:rsidR="00B213B8">
        <w:rPr>
          <w:noProof/>
          <w:lang w:val="en-CA"/>
        </w:rPr>
        <w:t>[List interests or enter "nil"]</w:t>
      </w:r>
      <w:r w:rsidRPr="005B3C41">
        <w:rPr>
          <w:lang w:val="en-CA"/>
        </w:rPr>
        <w:fldChar w:fldCharType="end"/>
      </w:r>
      <w:r w:rsidRPr="005B3C41">
        <w:rPr>
          <w:lang w:val="en-CA"/>
        </w:rPr>
        <w:t>.</w:t>
      </w:r>
    </w:p>
    <w:p w14:paraId="3BE8113F" w14:textId="77777777" w:rsidR="00654F26" w:rsidRPr="005B3C41" w:rsidRDefault="003A5B6B" w:rsidP="00654F26">
      <w:pPr>
        <w:pStyle w:val="Heading3"/>
        <w:rPr>
          <w:lang w:val="en-CA"/>
        </w:rPr>
      </w:pPr>
      <w:r w:rsidRPr="005B3C41">
        <w:rPr>
          <w:lang w:val="en-CA"/>
        </w:rPr>
        <w:t>“</w:t>
      </w:r>
      <w:r w:rsidRPr="005B3C41">
        <w:rPr>
          <w:rStyle w:val="Strong"/>
          <w:lang w:val="en-CA"/>
        </w:rPr>
        <w:t>Laws</w:t>
      </w:r>
      <w:r w:rsidRPr="005B3C41">
        <w:rPr>
          <w:lang w:val="en-CA"/>
        </w:rPr>
        <w:t xml:space="preserve">” means all </w:t>
      </w:r>
      <w:r w:rsidR="002F7AEE" w:rsidRPr="005B3C41">
        <w:rPr>
          <w:lang w:val="en-CA"/>
        </w:rPr>
        <w:t xml:space="preserve">applicable </w:t>
      </w:r>
      <w:r w:rsidRPr="005B3C41">
        <w:rPr>
          <w:lang w:val="en-CA"/>
        </w:rPr>
        <w:t>laws, statutes, regulations</w:t>
      </w:r>
      <w:r w:rsidR="00773816" w:rsidRPr="005B3C41">
        <w:rPr>
          <w:lang w:val="en-CA"/>
        </w:rPr>
        <w:t>, codes</w:t>
      </w:r>
      <w:r w:rsidR="002F7AEE" w:rsidRPr="005B3C41">
        <w:rPr>
          <w:lang w:val="en-CA"/>
        </w:rPr>
        <w:t>, orders,</w:t>
      </w:r>
      <w:r w:rsidRPr="005B3C41">
        <w:rPr>
          <w:lang w:val="en-CA"/>
        </w:rPr>
        <w:t xml:space="preserve"> and by-laws</w:t>
      </w:r>
      <w:r w:rsidR="002F7AEE" w:rsidRPr="005B3C41">
        <w:rPr>
          <w:lang w:val="en-CA"/>
        </w:rPr>
        <w:t xml:space="preserve"> of an Authority</w:t>
      </w:r>
      <w:r w:rsidR="005061C2" w:rsidRPr="005B3C41">
        <w:rPr>
          <w:lang w:val="en-CA"/>
        </w:rPr>
        <w:t>, as amended or replaced from time to time</w:t>
      </w:r>
      <w:r w:rsidRPr="005B3C41">
        <w:rPr>
          <w:lang w:val="en-CA"/>
        </w:rPr>
        <w:t>.</w:t>
      </w:r>
    </w:p>
    <w:p w14:paraId="252DD68A" w14:textId="77777777" w:rsidR="00654F26" w:rsidRPr="005B3C41" w:rsidRDefault="003A5B6B" w:rsidP="00654F26">
      <w:pPr>
        <w:pStyle w:val="Heading3"/>
        <w:rPr>
          <w:lang w:val="en-CA"/>
        </w:rPr>
      </w:pPr>
      <w:r w:rsidRPr="005B3C41">
        <w:rPr>
          <w:lang w:val="en-CA"/>
        </w:rPr>
        <w:t>“</w:t>
      </w:r>
      <w:r w:rsidRPr="005B3C41">
        <w:rPr>
          <w:rStyle w:val="Strong"/>
          <w:lang w:val="en-CA"/>
        </w:rPr>
        <w:t>Lease</w:t>
      </w:r>
      <w:r w:rsidRPr="005B3C41">
        <w:rPr>
          <w:lang w:val="en-CA"/>
        </w:rPr>
        <w:t>” means this lease agreement, and all Schedules attached to it, as amended from time to time.</w:t>
      </w:r>
    </w:p>
    <w:p w14:paraId="12A69D1C" w14:textId="6F82149F" w:rsidR="003A5B6B" w:rsidRPr="005B3C41" w:rsidRDefault="003A5B6B" w:rsidP="00654F26">
      <w:pPr>
        <w:pStyle w:val="Heading3"/>
        <w:rPr>
          <w:lang w:val="en-CA"/>
        </w:rPr>
      </w:pPr>
      <w:r w:rsidRPr="005B3C41">
        <w:rPr>
          <w:lang w:val="en-CA"/>
        </w:rPr>
        <w:t>“</w:t>
      </w:r>
      <w:r w:rsidRPr="005B3C41">
        <w:rPr>
          <w:rStyle w:val="Strong"/>
          <w:lang w:val="en-CA"/>
        </w:rPr>
        <w:t>Minerals</w:t>
      </w:r>
      <w:r w:rsidRPr="005B3C41">
        <w:rPr>
          <w:lang w:val="en-CA"/>
        </w:rPr>
        <w:t>” means ore of metal and every natural substance that can be mined and that:</w:t>
      </w:r>
    </w:p>
    <w:p w14:paraId="6C5DFFAF" w14:textId="40181F92" w:rsidR="00654F26" w:rsidRPr="005B3C41" w:rsidRDefault="00654F26" w:rsidP="009F25BA">
      <w:pPr>
        <w:pStyle w:val="Heading3"/>
        <w:numPr>
          <w:ilvl w:val="3"/>
          <w:numId w:val="17"/>
        </w:numPr>
        <w:ind w:left="1800" w:hanging="1080"/>
        <w:rPr>
          <w:lang w:val="en-CA"/>
        </w:rPr>
      </w:pPr>
      <w:r w:rsidRPr="005B3C41">
        <w:rPr>
          <w:lang w:val="en-CA"/>
        </w:rPr>
        <w:t>occurs in fragments or particles lying on, above</w:t>
      </w:r>
      <w:r w:rsidR="00152D8D" w:rsidRPr="005B3C41">
        <w:rPr>
          <w:lang w:val="en-CA"/>
        </w:rPr>
        <w:t>,</w:t>
      </w:r>
      <w:r w:rsidRPr="005B3C41">
        <w:rPr>
          <w:lang w:val="en-CA"/>
        </w:rPr>
        <w:t xml:space="preserve"> or adjacent to the bedrock source from which it is derived and commonly described as talus;</w:t>
      </w:r>
      <w:r w:rsidR="00152D8D" w:rsidRPr="005B3C41">
        <w:rPr>
          <w:lang w:val="en-CA"/>
        </w:rPr>
        <w:t xml:space="preserve"> and</w:t>
      </w:r>
    </w:p>
    <w:p w14:paraId="0AAAAED9" w14:textId="6F486886" w:rsidR="00654F26" w:rsidRPr="005B3C41" w:rsidRDefault="00654F26" w:rsidP="009F25BA">
      <w:pPr>
        <w:pStyle w:val="Heading3"/>
        <w:numPr>
          <w:ilvl w:val="3"/>
          <w:numId w:val="17"/>
        </w:numPr>
        <w:ind w:left="1800" w:hanging="1080"/>
        <w:rPr>
          <w:lang w:val="en-CA"/>
        </w:rPr>
      </w:pPr>
      <w:r w:rsidRPr="005B3C41">
        <w:rPr>
          <w:lang w:val="en-CA"/>
        </w:rPr>
        <w:t>is in place or position in which it was originally formed or deposited, as distinguished from loose, fragmentary</w:t>
      </w:r>
      <w:r w:rsidR="00152D8D" w:rsidRPr="005B3C41">
        <w:rPr>
          <w:lang w:val="en-CA"/>
        </w:rPr>
        <w:t>,</w:t>
      </w:r>
      <w:r w:rsidRPr="005B3C41">
        <w:rPr>
          <w:lang w:val="en-CA"/>
        </w:rPr>
        <w:t xml:space="preserve"> or broken rock or float, which, by decomposition or erosion of rock, is found in wash, loose earth, gravel</w:t>
      </w:r>
      <w:r w:rsidR="00152D8D" w:rsidRPr="005B3C41">
        <w:rPr>
          <w:lang w:val="en-CA"/>
        </w:rPr>
        <w:t>,</w:t>
      </w:r>
      <w:r w:rsidRPr="005B3C41">
        <w:rPr>
          <w:lang w:val="en-CA"/>
        </w:rPr>
        <w:t xml:space="preserve"> or sand</w:t>
      </w:r>
      <w:r w:rsidR="00152D8D" w:rsidRPr="005B3C41">
        <w:rPr>
          <w:lang w:val="en-CA"/>
        </w:rPr>
        <w:t>,</w:t>
      </w:r>
    </w:p>
    <w:p w14:paraId="28814464" w14:textId="77777777" w:rsidR="00CD5E8D" w:rsidRPr="005B3C41" w:rsidRDefault="00654F26" w:rsidP="00152D8D">
      <w:pPr>
        <w:pStyle w:val="Heading3"/>
        <w:numPr>
          <w:ilvl w:val="0"/>
          <w:numId w:val="0"/>
        </w:numPr>
        <w:ind w:left="720"/>
        <w:rPr>
          <w:lang w:val="en-CA"/>
        </w:rPr>
      </w:pPr>
      <w:r w:rsidRPr="005B3C41">
        <w:rPr>
          <w:lang w:val="en-CA"/>
        </w:rPr>
        <w:t>includ</w:t>
      </w:r>
      <w:r w:rsidR="00152D8D" w:rsidRPr="005B3C41">
        <w:rPr>
          <w:lang w:val="en-CA"/>
        </w:rPr>
        <w:t>ing</w:t>
      </w:r>
      <w:r w:rsidR="00CD5E8D" w:rsidRPr="005B3C41">
        <w:rPr>
          <w:lang w:val="en-CA"/>
        </w:rPr>
        <w:t>:</w:t>
      </w:r>
    </w:p>
    <w:p w14:paraId="14D613E5" w14:textId="4D4EBDF4" w:rsidR="00CD5E8D" w:rsidRPr="005B3C41" w:rsidRDefault="00654F26" w:rsidP="00CD5E8D">
      <w:pPr>
        <w:pStyle w:val="Heading3"/>
        <w:numPr>
          <w:ilvl w:val="3"/>
          <w:numId w:val="17"/>
        </w:numPr>
        <w:ind w:left="1800" w:hanging="1080"/>
        <w:rPr>
          <w:lang w:val="en-CA"/>
        </w:rPr>
      </w:pPr>
      <w:r w:rsidRPr="005B3C41">
        <w:rPr>
          <w:lang w:val="en-CA"/>
        </w:rPr>
        <w:t>coal, petroleum</w:t>
      </w:r>
      <w:r w:rsidR="00152D8D" w:rsidRPr="005B3C41">
        <w:rPr>
          <w:lang w:val="en-CA"/>
        </w:rPr>
        <w:t>,</w:t>
      </w:r>
      <w:r w:rsidRPr="005B3C41">
        <w:rPr>
          <w:lang w:val="en-CA"/>
        </w:rPr>
        <w:t xml:space="preserve"> and other hydrocarbons, regardless of gravity and howsoever and wheresoever recovered</w:t>
      </w:r>
      <w:r w:rsidR="00CD5E8D" w:rsidRPr="005B3C41">
        <w:rPr>
          <w:lang w:val="en-CA"/>
        </w:rPr>
        <w:t>;</w:t>
      </w:r>
    </w:p>
    <w:p w14:paraId="215E5318" w14:textId="61201392" w:rsidR="00CD5E8D" w:rsidRPr="005B3C41" w:rsidRDefault="00654F26" w:rsidP="00CD5E8D">
      <w:pPr>
        <w:pStyle w:val="Heading3"/>
        <w:numPr>
          <w:ilvl w:val="3"/>
          <w:numId w:val="17"/>
        </w:numPr>
        <w:ind w:left="1800" w:hanging="1080"/>
        <w:rPr>
          <w:lang w:val="en-CA"/>
        </w:rPr>
      </w:pPr>
      <w:r w:rsidRPr="005B3C41">
        <w:rPr>
          <w:lang w:val="en-CA"/>
        </w:rPr>
        <w:t>natural gas, methane, coal bed methane</w:t>
      </w:r>
      <w:r w:rsidR="00152D8D" w:rsidRPr="005B3C41">
        <w:rPr>
          <w:lang w:val="en-CA"/>
        </w:rPr>
        <w:t>,</w:t>
      </w:r>
      <w:r w:rsidRPr="005B3C41">
        <w:rPr>
          <w:lang w:val="en-CA"/>
        </w:rPr>
        <w:t xml:space="preserve"> and other gases</w:t>
      </w:r>
      <w:r w:rsidR="00CD5E8D" w:rsidRPr="005B3C41">
        <w:rPr>
          <w:lang w:val="en-CA"/>
        </w:rPr>
        <w:t>; and</w:t>
      </w:r>
      <w:r w:rsidRPr="005B3C41">
        <w:rPr>
          <w:lang w:val="en-CA"/>
        </w:rPr>
        <w:t xml:space="preserve"> </w:t>
      </w:r>
    </w:p>
    <w:p w14:paraId="3EAA6954" w14:textId="0187517B" w:rsidR="00AD7DEB" w:rsidRPr="005B3C41" w:rsidRDefault="00654F26" w:rsidP="00CD5E8D">
      <w:pPr>
        <w:pStyle w:val="Heading3"/>
        <w:numPr>
          <w:ilvl w:val="3"/>
          <w:numId w:val="17"/>
        </w:numPr>
        <w:ind w:left="1800" w:hanging="1080"/>
        <w:rPr>
          <w:lang w:val="en-CA"/>
        </w:rPr>
      </w:pPr>
      <w:r w:rsidRPr="005B3C41">
        <w:rPr>
          <w:lang w:val="en-CA"/>
        </w:rPr>
        <w:t>building and construction stone, limestone, dolomite, marble, shale, clay, sand</w:t>
      </w:r>
      <w:r w:rsidR="00152D8D" w:rsidRPr="005B3C41">
        <w:rPr>
          <w:lang w:val="en-CA"/>
        </w:rPr>
        <w:t>,</w:t>
      </w:r>
      <w:r w:rsidRPr="005B3C41">
        <w:rPr>
          <w:lang w:val="en-CA"/>
        </w:rPr>
        <w:t xml:space="preserve"> and gravel.</w:t>
      </w:r>
      <w:r w:rsidR="006070B1" w:rsidRPr="005B3C41">
        <w:rPr>
          <w:rStyle w:val="FootnoteReference"/>
          <w:lang w:val="en-CA"/>
        </w:rPr>
        <w:footnoteReference w:id="27"/>
      </w:r>
    </w:p>
    <w:p w14:paraId="39D789E3" w14:textId="6E1C49DD" w:rsidR="00654F26" w:rsidRPr="005B3C41" w:rsidRDefault="002F7AEE" w:rsidP="00654F26">
      <w:pPr>
        <w:pStyle w:val="Heading3"/>
        <w:rPr>
          <w:rStyle w:val="Strong"/>
          <w:b w:val="0"/>
          <w:lang w:val="en-CA"/>
        </w:rPr>
      </w:pPr>
      <w:r w:rsidRPr="005B3C41">
        <w:rPr>
          <w:lang w:val="en-CA"/>
        </w:rPr>
        <w:t>“</w:t>
      </w:r>
      <w:r w:rsidRPr="005B3C41">
        <w:rPr>
          <w:rStyle w:val="Strong"/>
          <w:lang w:val="en-CA"/>
        </w:rPr>
        <w:t>Minister</w:t>
      </w:r>
      <w:r w:rsidRPr="005B3C41">
        <w:rPr>
          <w:lang w:val="en-CA"/>
        </w:rPr>
        <w:t xml:space="preserve">” means the </w:t>
      </w:r>
      <w:r w:rsidRPr="005B3C41">
        <w:rPr>
          <w:rStyle w:val="Strong"/>
          <w:b w:val="0"/>
          <w:lang w:val="en-CA"/>
        </w:rPr>
        <w:t>Minister with responsibility</w:t>
      </w:r>
      <w:r w:rsidR="007D0614" w:rsidRPr="005B3C41">
        <w:rPr>
          <w:rStyle w:val="Strong"/>
          <w:b w:val="0"/>
          <w:lang w:val="en-CA"/>
        </w:rPr>
        <w:t>, from time to time,</w:t>
      </w:r>
      <w:r w:rsidRPr="005B3C41">
        <w:rPr>
          <w:rStyle w:val="Strong"/>
          <w:b w:val="0"/>
          <w:lang w:val="en-CA"/>
        </w:rPr>
        <w:t xml:space="preserve"> for administering this Lease.</w:t>
      </w:r>
    </w:p>
    <w:p w14:paraId="425D5024" w14:textId="4ACC2644" w:rsidR="00654F26" w:rsidRPr="005B3C41" w:rsidRDefault="003A5B6B" w:rsidP="00654F26">
      <w:pPr>
        <w:pStyle w:val="Heading3"/>
        <w:rPr>
          <w:lang w:val="en-CA"/>
        </w:rPr>
      </w:pPr>
      <w:r w:rsidRPr="005B3C41">
        <w:rPr>
          <w:lang w:val="en-CA"/>
        </w:rPr>
        <w:lastRenderedPageBreak/>
        <w:t>“</w:t>
      </w:r>
      <w:r w:rsidRPr="005B3C41">
        <w:rPr>
          <w:rStyle w:val="Strong"/>
          <w:lang w:val="en-CA"/>
        </w:rPr>
        <w:t>Mortgage</w:t>
      </w:r>
      <w:r w:rsidR="00152D8D" w:rsidRPr="005B3C41">
        <w:rPr>
          <w:lang w:val="en-CA"/>
        </w:rPr>
        <w:t>” means</w:t>
      </w:r>
      <w:r w:rsidR="008B7477" w:rsidRPr="005B3C41">
        <w:rPr>
          <w:lang w:val="en-CA"/>
        </w:rPr>
        <w:t xml:space="preserve"> </w:t>
      </w:r>
      <w:r w:rsidR="00152D8D" w:rsidRPr="005B3C41">
        <w:rPr>
          <w:lang w:val="en-CA"/>
        </w:rPr>
        <w:t xml:space="preserve">a mortgage, </w:t>
      </w:r>
      <w:r w:rsidRPr="005B3C41">
        <w:rPr>
          <w:lang w:val="en-CA"/>
        </w:rPr>
        <w:t>debenture, deed of trust, bond, assignment of rent</w:t>
      </w:r>
      <w:r w:rsidR="002F7AEE" w:rsidRPr="005B3C41">
        <w:rPr>
          <w:lang w:val="en-CA"/>
        </w:rPr>
        <w:t>s,</w:t>
      </w:r>
      <w:r w:rsidRPr="005B3C41">
        <w:rPr>
          <w:lang w:val="en-CA"/>
        </w:rPr>
        <w:t xml:space="preserve"> </w:t>
      </w:r>
      <w:r w:rsidR="00F313CB" w:rsidRPr="005B3C41">
        <w:rPr>
          <w:lang w:val="en-CA"/>
        </w:rPr>
        <w:t>or</w:t>
      </w:r>
      <w:r w:rsidRPr="005B3C41">
        <w:rPr>
          <w:lang w:val="en-CA"/>
        </w:rPr>
        <w:t xml:space="preserve"> any other means </w:t>
      </w:r>
      <w:r w:rsidR="002F7AEE" w:rsidRPr="005B3C41">
        <w:rPr>
          <w:lang w:val="en-CA"/>
        </w:rPr>
        <w:t xml:space="preserve">by which </w:t>
      </w:r>
      <w:r w:rsidR="008B7477" w:rsidRPr="005B3C41">
        <w:rPr>
          <w:lang w:val="en-CA"/>
        </w:rPr>
        <w:t xml:space="preserve">the Lessee’s leasehold interest in the Premises </w:t>
      </w:r>
      <w:r w:rsidR="00152D8D" w:rsidRPr="005B3C41">
        <w:rPr>
          <w:lang w:val="en-CA"/>
        </w:rPr>
        <w:t xml:space="preserve">is used </w:t>
      </w:r>
      <w:r w:rsidR="002F7AEE" w:rsidRPr="005B3C41">
        <w:rPr>
          <w:lang w:val="en-CA"/>
        </w:rPr>
        <w:t>as security for a loan</w:t>
      </w:r>
      <w:r w:rsidR="00654F26" w:rsidRPr="005B3C41">
        <w:rPr>
          <w:lang w:val="en-CA"/>
        </w:rPr>
        <w:t>.</w:t>
      </w:r>
    </w:p>
    <w:p w14:paraId="21011580" w14:textId="77777777" w:rsidR="00654F26" w:rsidRPr="005B3C41" w:rsidRDefault="003A5B6B" w:rsidP="00654F26">
      <w:pPr>
        <w:pStyle w:val="Heading3"/>
        <w:rPr>
          <w:lang w:val="en-CA"/>
        </w:rPr>
      </w:pPr>
      <w:r w:rsidRPr="005B3C41">
        <w:rPr>
          <w:lang w:val="en-CA"/>
        </w:rPr>
        <w:t>“</w:t>
      </w:r>
      <w:r w:rsidRPr="005B3C41">
        <w:rPr>
          <w:rStyle w:val="Strong"/>
          <w:lang w:val="en-CA"/>
        </w:rPr>
        <w:t>Mortgagee</w:t>
      </w:r>
      <w:r w:rsidRPr="005B3C41">
        <w:rPr>
          <w:lang w:val="en-CA"/>
        </w:rPr>
        <w:t xml:space="preserve">” means a </w:t>
      </w:r>
      <w:r w:rsidR="002F7AEE" w:rsidRPr="005B3C41">
        <w:rPr>
          <w:lang w:val="en-CA"/>
        </w:rPr>
        <w:t>mortgagee</w:t>
      </w:r>
      <w:r w:rsidRPr="005B3C41">
        <w:rPr>
          <w:lang w:val="en-CA"/>
        </w:rPr>
        <w:t xml:space="preserve"> under a </w:t>
      </w:r>
      <w:r w:rsidR="002F7AEE" w:rsidRPr="005B3C41">
        <w:rPr>
          <w:lang w:val="en-CA"/>
        </w:rPr>
        <w:t xml:space="preserve">valid </w:t>
      </w:r>
      <w:r w:rsidR="00654F26" w:rsidRPr="005B3C41">
        <w:rPr>
          <w:lang w:val="en-CA"/>
        </w:rPr>
        <w:t>Mortgage.</w:t>
      </w:r>
    </w:p>
    <w:p w14:paraId="46F0A871" w14:textId="20FE1160" w:rsidR="00654F26" w:rsidRPr="005B3C41" w:rsidRDefault="003A5B6B" w:rsidP="00654F26">
      <w:pPr>
        <w:pStyle w:val="Heading3"/>
        <w:rPr>
          <w:lang w:val="en-CA"/>
        </w:rPr>
      </w:pPr>
      <w:r w:rsidRPr="005B3C41">
        <w:rPr>
          <w:rStyle w:val="Strong"/>
          <w:b w:val="0"/>
          <w:lang w:val="en-CA"/>
        </w:rPr>
        <w:t>“</w:t>
      </w:r>
      <w:r w:rsidRPr="005B3C41">
        <w:rPr>
          <w:rStyle w:val="Strong"/>
          <w:lang w:val="en-CA"/>
        </w:rPr>
        <w:t>Party</w:t>
      </w:r>
      <w:r w:rsidRPr="005B3C41">
        <w:rPr>
          <w:lang w:val="en-CA"/>
        </w:rPr>
        <w:t>” means a party to this Lease.</w:t>
      </w:r>
    </w:p>
    <w:p w14:paraId="5D1E024E" w14:textId="2952158F" w:rsidR="00654F26" w:rsidRPr="005B3C41" w:rsidRDefault="00654F26" w:rsidP="00654F26">
      <w:pPr>
        <w:pStyle w:val="JChiddentext"/>
        <w:rPr>
          <w:smallCaps w:val="0"/>
          <w:vanish w:val="0"/>
          <w:sz w:val="24"/>
        </w:rPr>
      </w:pPr>
      <w:r w:rsidRPr="005B3C41">
        <w:rPr>
          <w:smallCaps w:val="0"/>
          <w:vanish w:val="0"/>
          <w:sz w:val="24"/>
        </w:rPr>
        <w:t xml:space="preserve">OPTIONAL – If option 1 (periodic rent) is chosen in the rent </w:t>
      </w:r>
      <w:r w:rsidR="009044F1" w:rsidRPr="005B3C41">
        <w:rPr>
          <w:smallCaps w:val="0"/>
          <w:vanish w:val="0"/>
          <w:sz w:val="24"/>
        </w:rPr>
        <w:t>section</w:t>
      </w:r>
      <w:r w:rsidRPr="005B3C41">
        <w:rPr>
          <w:smallCaps w:val="0"/>
          <w:vanish w:val="0"/>
          <w:sz w:val="24"/>
        </w:rPr>
        <w:t>, then include the following definition of “Period”.  Otherwise, delete it.</w:t>
      </w:r>
    </w:p>
    <w:p w14:paraId="7FA3BA5B" w14:textId="2E053AE3" w:rsidR="00654F26" w:rsidRPr="005B3C41" w:rsidRDefault="003A5B6B" w:rsidP="00654F26">
      <w:pPr>
        <w:pStyle w:val="Heading3"/>
        <w:rPr>
          <w:lang w:val="en-CA"/>
        </w:rPr>
      </w:pPr>
      <w:r w:rsidRPr="005B3C41">
        <w:rPr>
          <w:lang w:val="en-CA"/>
        </w:rPr>
        <w:t>“</w:t>
      </w:r>
      <w:r w:rsidRPr="005B3C41">
        <w:rPr>
          <w:rStyle w:val="Strong"/>
          <w:lang w:val="en-CA"/>
        </w:rPr>
        <w:t>Period</w:t>
      </w:r>
      <w:r w:rsidR="00654F26" w:rsidRPr="005B3C41">
        <w:rPr>
          <w:lang w:val="en-CA"/>
        </w:rPr>
        <w:t>” means, as the case may be:</w:t>
      </w:r>
    </w:p>
    <w:p w14:paraId="5FE8EB81" w14:textId="77777777" w:rsidR="00654F26" w:rsidRPr="005B3C41" w:rsidRDefault="00654F26" w:rsidP="009F25BA">
      <w:pPr>
        <w:pStyle w:val="Heading3"/>
        <w:numPr>
          <w:ilvl w:val="3"/>
          <w:numId w:val="17"/>
        </w:numPr>
        <w:ind w:left="1800" w:hanging="1080"/>
        <w:rPr>
          <w:lang w:val="en-CA"/>
        </w:rPr>
      </w:pPr>
      <w:r w:rsidRPr="005B3C41">
        <w:rPr>
          <w:lang w:val="en-CA"/>
        </w:rPr>
        <w:t>the Initial Period;</w:t>
      </w:r>
    </w:p>
    <w:p w14:paraId="076AD6A6" w14:textId="77777777" w:rsidR="00654F26" w:rsidRPr="005B3C41" w:rsidRDefault="00654F26" w:rsidP="009F25BA">
      <w:pPr>
        <w:pStyle w:val="Heading3"/>
        <w:numPr>
          <w:ilvl w:val="3"/>
          <w:numId w:val="17"/>
        </w:numPr>
        <w:ind w:left="1800" w:hanging="1080"/>
        <w:rPr>
          <w:lang w:val="en-CA"/>
        </w:rPr>
      </w:pPr>
      <w:r w:rsidRPr="005B3C41">
        <w:rPr>
          <w:lang w:val="en-CA"/>
        </w:rPr>
        <w:t>a five-year period starting on the day following the end of a preceding five-year period; or</w:t>
      </w:r>
    </w:p>
    <w:p w14:paraId="3D230F01" w14:textId="583A9A40" w:rsidR="00654F26" w:rsidRPr="005B3C41" w:rsidRDefault="00654F26" w:rsidP="009F25BA">
      <w:pPr>
        <w:pStyle w:val="Heading3"/>
        <w:numPr>
          <w:ilvl w:val="3"/>
          <w:numId w:val="17"/>
        </w:numPr>
        <w:ind w:left="1800" w:hanging="1080"/>
        <w:rPr>
          <w:lang w:val="en-CA"/>
        </w:rPr>
      </w:pPr>
      <w:r w:rsidRPr="005B3C41">
        <w:rPr>
          <w:lang w:val="en-CA"/>
        </w:rPr>
        <w:t>the last period of the Term, which may be less than five years, starting on the day following the end of the last full five-year period.</w:t>
      </w:r>
      <w:bookmarkStart w:id="17" w:name="_Ref109907127"/>
      <w:r w:rsidR="006070B1" w:rsidRPr="005B3C41">
        <w:rPr>
          <w:rStyle w:val="FootnoteReference"/>
          <w:lang w:val="en-CA"/>
        </w:rPr>
        <w:footnoteReference w:id="28"/>
      </w:r>
      <w:bookmarkEnd w:id="17"/>
      <w:r w:rsidRPr="005B3C41">
        <w:rPr>
          <w:lang w:val="en-CA"/>
        </w:rPr>
        <w:t xml:space="preserve"> </w:t>
      </w:r>
    </w:p>
    <w:p w14:paraId="59937F2A" w14:textId="3E93A2ED" w:rsidR="00654F26" w:rsidRPr="005B3C41" w:rsidRDefault="00654F26" w:rsidP="00654F26">
      <w:pPr>
        <w:pStyle w:val="Appendicenumbering4"/>
        <w:numPr>
          <w:ilvl w:val="0"/>
          <w:numId w:val="0"/>
        </w:numPr>
        <w:rPr>
          <w:b/>
          <w:color w:val="FF0000"/>
          <w:lang w:val="en-CA"/>
        </w:rPr>
      </w:pPr>
      <w:r w:rsidRPr="005B3C41">
        <w:rPr>
          <w:b/>
          <w:color w:val="FF0000"/>
          <w:lang w:val="en-CA"/>
        </w:rPr>
        <w:t>End of Option.</w:t>
      </w:r>
    </w:p>
    <w:p w14:paraId="2962B6A2" w14:textId="615328D9" w:rsidR="00654F26" w:rsidRPr="005B3C41" w:rsidRDefault="003A5B6B" w:rsidP="00654F26">
      <w:pPr>
        <w:pStyle w:val="Heading3"/>
        <w:rPr>
          <w:lang w:val="en-CA"/>
        </w:rPr>
      </w:pPr>
      <w:r w:rsidRPr="005B3C41">
        <w:rPr>
          <w:lang w:val="en-CA"/>
        </w:rPr>
        <w:t>“</w:t>
      </w:r>
      <w:r w:rsidRPr="005B3C41">
        <w:rPr>
          <w:rStyle w:val="Strong"/>
          <w:lang w:val="en-CA"/>
        </w:rPr>
        <w:t>Person</w:t>
      </w:r>
      <w:r w:rsidRPr="005B3C41">
        <w:rPr>
          <w:lang w:val="en-CA"/>
        </w:rPr>
        <w:t>” includes an individual, partnership, firm, company, corporation, incorporated or unincorporated association or society, co-tenancy, joint venture, syndicate, fiduciary, estate, trust, bank, government, governmental or quasi-governmental agency, board, commission or authority, organization</w:t>
      </w:r>
      <w:r w:rsidR="008B7477" w:rsidRPr="005B3C41">
        <w:rPr>
          <w:lang w:val="en-CA"/>
        </w:rPr>
        <w:t>,</w:t>
      </w:r>
      <w:r w:rsidRPr="005B3C41">
        <w:rPr>
          <w:lang w:val="en-CA"/>
        </w:rPr>
        <w:t xml:space="preserve"> any other form of entity howev</w:t>
      </w:r>
      <w:r w:rsidR="00F0090D" w:rsidRPr="005B3C41">
        <w:rPr>
          <w:lang w:val="en-CA"/>
        </w:rPr>
        <w:t>er designated or constituted, and</w:t>
      </w:r>
      <w:r w:rsidRPr="005B3C41">
        <w:rPr>
          <w:lang w:val="en-CA"/>
        </w:rPr>
        <w:t xml:space="preserve"> any combination of any of them.</w:t>
      </w:r>
      <w:r w:rsidR="006070B1" w:rsidRPr="005B3C41">
        <w:rPr>
          <w:rStyle w:val="FootnoteReference"/>
          <w:lang w:val="en-CA"/>
        </w:rPr>
        <w:footnoteReference w:id="29"/>
      </w:r>
    </w:p>
    <w:p w14:paraId="4C935C14" w14:textId="77777777" w:rsidR="00654F26" w:rsidRPr="005B3C41" w:rsidRDefault="003A5B6B" w:rsidP="00654F26">
      <w:pPr>
        <w:pStyle w:val="Heading3"/>
        <w:rPr>
          <w:lang w:val="en-CA"/>
        </w:rPr>
      </w:pPr>
      <w:r w:rsidRPr="005B3C41">
        <w:rPr>
          <w:lang w:val="en-CA"/>
        </w:rPr>
        <w:t>“</w:t>
      </w:r>
      <w:r w:rsidRPr="005B3C41">
        <w:rPr>
          <w:rStyle w:val="Strong"/>
          <w:lang w:val="en-CA"/>
        </w:rPr>
        <w:t>Premises</w:t>
      </w:r>
      <w:r w:rsidRPr="005B3C41">
        <w:rPr>
          <w:lang w:val="en-CA"/>
        </w:rPr>
        <w:t xml:space="preserve">” means the Lands and Improvements or any part </w:t>
      </w:r>
      <w:r w:rsidR="00DF513D" w:rsidRPr="005B3C41">
        <w:rPr>
          <w:lang w:val="en-CA"/>
        </w:rPr>
        <w:t>of the Lands and Improvements</w:t>
      </w:r>
      <w:r w:rsidRPr="005B3C41">
        <w:rPr>
          <w:lang w:val="en-CA"/>
        </w:rPr>
        <w:t>.</w:t>
      </w:r>
    </w:p>
    <w:p w14:paraId="232433E9" w14:textId="77777777" w:rsidR="00654F26" w:rsidRPr="005B3C41" w:rsidRDefault="00654F26" w:rsidP="00654F26">
      <w:pPr>
        <w:pStyle w:val="JChiddentext"/>
        <w:rPr>
          <w:smallCaps w:val="0"/>
          <w:vanish w:val="0"/>
          <w:sz w:val="24"/>
        </w:rPr>
      </w:pPr>
      <w:r w:rsidRPr="005B3C41">
        <w:rPr>
          <w:smallCaps w:val="0"/>
          <w:vanish w:val="0"/>
          <w:sz w:val="24"/>
        </w:rPr>
        <w:t>There are 3 options for Prepaid Rent.  Choose one and delete the others.</w:t>
      </w:r>
    </w:p>
    <w:p w14:paraId="3EE82E0A" w14:textId="0EB4C47C" w:rsidR="00654F26" w:rsidRPr="005B3C41" w:rsidRDefault="00654F26" w:rsidP="00654F26">
      <w:pPr>
        <w:pStyle w:val="JChiddentext"/>
        <w:rPr>
          <w:smallCaps w:val="0"/>
          <w:vanish w:val="0"/>
          <w:sz w:val="24"/>
        </w:rPr>
      </w:pPr>
      <w:r w:rsidRPr="005B3C41">
        <w:rPr>
          <w:smallCaps w:val="0"/>
          <w:vanish w:val="0"/>
          <w:sz w:val="24"/>
        </w:rPr>
        <w:t xml:space="preserve">OPTION 1 – If option 1 (periodic rent) is chosen in the rent </w:t>
      </w:r>
      <w:r w:rsidR="009044F1" w:rsidRPr="005B3C41">
        <w:rPr>
          <w:smallCaps w:val="0"/>
          <w:vanish w:val="0"/>
          <w:sz w:val="24"/>
        </w:rPr>
        <w:t>section</w:t>
      </w:r>
      <w:r w:rsidRPr="005B3C41">
        <w:rPr>
          <w:smallCaps w:val="0"/>
          <w:vanish w:val="0"/>
          <w:sz w:val="24"/>
        </w:rPr>
        <w:t>, then delete all definitions of “Prepaid Rent”.  End of Option 1.</w:t>
      </w:r>
    </w:p>
    <w:p w14:paraId="144AE59A" w14:textId="3290CE4E" w:rsidR="00654F26" w:rsidRPr="005B3C41" w:rsidRDefault="00654F26" w:rsidP="00654F26">
      <w:pPr>
        <w:pStyle w:val="JChiddentext"/>
        <w:rPr>
          <w:smallCaps w:val="0"/>
          <w:vanish w:val="0"/>
          <w:sz w:val="24"/>
        </w:rPr>
      </w:pPr>
      <w:r w:rsidRPr="005B3C41">
        <w:rPr>
          <w:smallCaps w:val="0"/>
          <w:vanish w:val="0"/>
          <w:sz w:val="24"/>
        </w:rPr>
        <w:t xml:space="preserve">OPTION 2 – If option 2 (prepaid fair market rent) is chosen in the rent </w:t>
      </w:r>
      <w:r w:rsidR="009044F1" w:rsidRPr="005B3C41">
        <w:rPr>
          <w:smallCaps w:val="0"/>
          <w:vanish w:val="0"/>
          <w:sz w:val="24"/>
        </w:rPr>
        <w:t>section</w:t>
      </w:r>
      <w:r w:rsidRPr="005B3C41">
        <w:rPr>
          <w:smallCaps w:val="0"/>
          <w:vanish w:val="0"/>
          <w:sz w:val="24"/>
        </w:rPr>
        <w:t>, then use the following:</w:t>
      </w:r>
    </w:p>
    <w:p w14:paraId="6C4298D0" w14:textId="0CDEE3BE" w:rsidR="00654F26" w:rsidRPr="005B3C41" w:rsidRDefault="003A5B6B" w:rsidP="00654F26">
      <w:pPr>
        <w:pStyle w:val="Heading3"/>
        <w:rPr>
          <w:lang w:val="en-CA"/>
        </w:rPr>
      </w:pPr>
      <w:r w:rsidRPr="005B3C41">
        <w:rPr>
          <w:lang w:val="en-CA"/>
        </w:rPr>
        <w:t>“</w:t>
      </w:r>
      <w:r w:rsidRPr="005B3C41">
        <w:rPr>
          <w:rStyle w:val="Strong"/>
          <w:lang w:val="en-CA"/>
        </w:rPr>
        <w:t>Prepaid</w:t>
      </w:r>
      <w:r w:rsidRPr="005B3C41">
        <w:rPr>
          <w:lang w:val="en-CA"/>
        </w:rPr>
        <w:t xml:space="preserve"> </w:t>
      </w:r>
      <w:r w:rsidRPr="005B3C41">
        <w:rPr>
          <w:rStyle w:val="Strong"/>
          <w:lang w:val="en-CA"/>
        </w:rPr>
        <w:t>Rent</w:t>
      </w:r>
      <w:r w:rsidRPr="005B3C41">
        <w:rPr>
          <w:lang w:val="en-CA"/>
        </w:rPr>
        <w:t xml:space="preserve">” means the </w:t>
      </w:r>
      <w:r w:rsidR="005061C2" w:rsidRPr="005B3C41">
        <w:rPr>
          <w:lang w:val="en-CA"/>
        </w:rPr>
        <w:t xml:space="preserve">amount set out in </w:t>
      </w:r>
      <w:r w:rsidRPr="005B3C41">
        <w:rPr>
          <w:lang w:val="en-CA"/>
        </w:rPr>
        <w:t>section</w:t>
      </w:r>
      <w:r w:rsidR="004953B8" w:rsidRPr="005B3C41">
        <w:rPr>
          <w:lang w:val="en-CA"/>
        </w:rPr>
        <w:t xml:space="preserve"> </w:t>
      </w:r>
      <w:r w:rsidR="004953B8" w:rsidRPr="005B3C41">
        <w:rPr>
          <w:lang w:val="en-CA"/>
        </w:rPr>
        <w:fldChar w:fldCharType="begin"/>
      </w:r>
      <w:r w:rsidR="004953B8" w:rsidRPr="005B3C41">
        <w:rPr>
          <w:lang w:val="en-CA"/>
        </w:rPr>
        <w:instrText xml:space="preserve"> REF _Ref418070093 \r \h </w:instrText>
      </w:r>
      <w:r w:rsidR="00373BBF" w:rsidRPr="005B3C41">
        <w:rPr>
          <w:lang w:val="en-CA"/>
        </w:rPr>
        <w:instrText xml:space="preserve"> \* MERGEFORMAT </w:instrText>
      </w:r>
      <w:r w:rsidR="004953B8" w:rsidRPr="005B3C41">
        <w:rPr>
          <w:lang w:val="en-CA"/>
        </w:rPr>
      </w:r>
      <w:r w:rsidR="004953B8" w:rsidRPr="005B3C41">
        <w:rPr>
          <w:lang w:val="en-CA"/>
        </w:rPr>
        <w:fldChar w:fldCharType="separate"/>
      </w:r>
      <w:r w:rsidR="00B213B8">
        <w:rPr>
          <w:lang w:val="en-CA"/>
        </w:rPr>
        <w:t>4.5</w:t>
      </w:r>
      <w:r w:rsidR="004953B8" w:rsidRPr="005B3C41">
        <w:rPr>
          <w:lang w:val="en-CA"/>
        </w:rPr>
        <w:fldChar w:fldCharType="end"/>
      </w:r>
      <w:r w:rsidRPr="005B3C41">
        <w:rPr>
          <w:lang w:val="en-CA"/>
        </w:rPr>
        <w:t xml:space="preserve">. </w:t>
      </w:r>
    </w:p>
    <w:p w14:paraId="231C1166" w14:textId="77777777" w:rsidR="00654F26" w:rsidRPr="005B3C41" w:rsidRDefault="00654F26" w:rsidP="00654F26">
      <w:pPr>
        <w:pStyle w:val="JChiddentext"/>
        <w:rPr>
          <w:smallCaps w:val="0"/>
          <w:vanish w:val="0"/>
          <w:sz w:val="24"/>
        </w:rPr>
      </w:pPr>
      <w:r w:rsidRPr="005B3C41">
        <w:rPr>
          <w:smallCaps w:val="0"/>
          <w:vanish w:val="0"/>
          <w:sz w:val="24"/>
        </w:rPr>
        <w:t>End of Option 2.</w:t>
      </w:r>
    </w:p>
    <w:p w14:paraId="57AB761F" w14:textId="4A6A03E7" w:rsidR="00654F26" w:rsidRPr="005B3C41" w:rsidRDefault="00654F26" w:rsidP="00654F26">
      <w:pPr>
        <w:pStyle w:val="JChiddentext"/>
        <w:rPr>
          <w:smallCaps w:val="0"/>
          <w:vanish w:val="0"/>
          <w:sz w:val="24"/>
        </w:rPr>
      </w:pPr>
      <w:r w:rsidRPr="005B3C41">
        <w:rPr>
          <w:smallCaps w:val="0"/>
          <w:vanish w:val="0"/>
          <w:sz w:val="24"/>
        </w:rPr>
        <w:lastRenderedPageBreak/>
        <w:t xml:space="preserve">OPTION 3 – If option 3 (prepaid nominal rent) is chosen in the rent </w:t>
      </w:r>
      <w:r w:rsidR="009044F1" w:rsidRPr="005B3C41">
        <w:rPr>
          <w:smallCaps w:val="0"/>
          <w:vanish w:val="0"/>
          <w:sz w:val="24"/>
        </w:rPr>
        <w:t>section</w:t>
      </w:r>
      <w:r w:rsidRPr="005B3C41">
        <w:rPr>
          <w:smallCaps w:val="0"/>
          <w:vanish w:val="0"/>
          <w:sz w:val="24"/>
        </w:rPr>
        <w:t>, then use the following:</w:t>
      </w:r>
    </w:p>
    <w:p w14:paraId="28ABD8A3" w14:textId="1E2B1508" w:rsidR="00654F26" w:rsidRPr="005B3C41" w:rsidRDefault="00562457" w:rsidP="00654F26">
      <w:pPr>
        <w:pStyle w:val="Heading3"/>
        <w:rPr>
          <w:lang w:val="en-CA"/>
        </w:rPr>
      </w:pPr>
      <w:r w:rsidRPr="005B3C41">
        <w:rPr>
          <w:lang w:val="en-CA"/>
        </w:rPr>
        <w:t>“</w:t>
      </w:r>
      <w:r w:rsidRPr="005B3C41">
        <w:rPr>
          <w:rStyle w:val="Strong"/>
          <w:lang w:val="en-CA"/>
        </w:rPr>
        <w:t>Prepaid</w:t>
      </w:r>
      <w:r w:rsidRPr="005B3C41">
        <w:rPr>
          <w:lang w:val="en-CA"/>
        </w:rPr>
        <w:t xml:space="preserve"> </w:t>
      </w:r>
      <w:r w:rsidRPr="005B3C41">
        <w:rPr>
          <w:rStyle w:val="Strong"/>
          <w:lang w:val="en-CA"/>
        </w:rPr>
        <w:t>Rent</w:t>
      </w:r>
      <w:r w:rsidRPr="005B3C41">
        <w:rPr>
          <w:lang w:val="en-CA"/>
        </w:rPr>
        <w:t xml:space="preserve">” means the amount set out in section </w:t>
      </w:r>
      <w:r w:rsidR="00140358" w:rsidRPr="005B3C41">
        <w:rPr>
          <w:lang w:val="en-CA"/>
        </w:rPr>
        <w:fldChar w:fldCharType="begin"/>
      </w:r>
      <w:r w:rsidR="00140358" w:rsidRPr="005B3C41">
        <w:rPr>
          <w:lang w:val="en-CA"/>
        </w:rPr>
        <w:instrText xml:space="preserve"> REF _Ref505776614 \r \h </w:instrText>
      </w:r>
      <w:r w:rsidR="005631EC" w:rsidRPr="005B3C41">
        <w:rPr>
          <w:lang w:val="en-CA"/>
        </w:rPr>
        <w:instrText xml:space="preserve"> \* MERGEFORMAT </w:instrText>
      </w:r>
      <w:r w:rsidR="00140358" w:rsidRPr="005B3C41">
        <w:rPr>
          <w:lang w:val="en-CA"/>
        </w:rPr>
      </w:r>
      <w:r w:rsidR="00140358" w:rsidRPr="005B3C41">
        <w:rPr>
          <w:lang w:val="en-CA"/>
        </w:rPr>
        <w:fldChar w:fldCharType="separate"/>
      </w:r>
      <w:r w:rsidR="00B213B8">
        <w:rPr>
          <w:lang w:val="en-CA"/>
        </w:rPr>
        <w:t>4.6</w:t>
      </w:r>
      <w:r w:rsidR="00140358" w:rsidRPr="005B3C41">
        <w:rPr>
          <w:lang w:val="en-CA"/>
        </w:rPr>
        <w:fldChar w:fldCharType="end"/>
      </w:r>
      <w:r w:rsidR="00654F26" w:rsidRPr="005B3C41">
        <w:rPr>
          <w:lang w:val="en-CA"/>
        </w:rPr>
        <w:t>.</w:t>
      </w:r>
    </w:p>
    <w:p w14:paraId="0A19C4DF" w14:textId="693D62E5" w:rsidR="00654F26" w:rsidRPr="005B3C41" w:rsidRDefault="00654F26" w:rsidP="00654F26">
      <w:pPr>
        <w:pStyle w:val="JChiddentext"/>
        <w:rPr>
          <w:smallCaps w:val="0"/>
          <w:vanish w:val="0"/>
          <w:sz w:val="24"/>
        </w:rPr>
      </w:pPr>
      <w:r w:rsidRPr="005B3C41">
        <w:rPr>
          <w:smallCaps w:val="0"/>
          <w:vanish w:val="0"/>
          <w:sz w:val="24"/>
        </w:rPr>
        <w:t>End of Option 3.</w:t>
      </w:r>
    </w:p>
    <w:p w14:paraId="5DAF49F5" w14:textId="77777777" w:rsidR="00C707A4" w:rsidRPr="005B3C41" w:rsidRDefault="003A5B6B" w:rsidP="00654F26">
      <w:pPr>
        <w:pStyle w:val="Heading3"/>
        <w:rPr>
          <w:lang w:val="en-CA"/>
        </w:rPr>
      </w:pPr>
      <w:r w:rsidRPr="005B3C41">
        <w:rPr>
          <w:lang w:val="en-CA"/>
        </w:rPr>
        <w:t>“</w:t>
      </w:r>
      <w:r w:rsidRPr="005B3C41">
        <w:rPr>
          <w:rStyle w:val="Strong"/>
          <w:lang w:val="en-CA"/>
        </w:rPr>
        <w:t>Project</w:t>
      </w:r>
      <w:r w:rsidR="000C233B" w:rsidRPr="005B3C41">
        <w:rPr>
          <w:lang w:val="en-CA"/>
        </w:rPr>
        <w:t>”</w:t>
      </w:r>
      <w:r w:rsidR="00C707A4" w:rsidRPr="005B3C41">
        <w:rPr>
          <w:lang w:val="en-CA"/>
        </w:rPr>
        <w:t>:</w:t>
      </w:r>
    </w:p>
    <w:p w14:paraId="40AB245F" w14:textId="77777777" w:rsidR="00C707A4" w:rsidRPr="005B3C41" w:rsidRDefault="000C233B" w:rsidP="00C707A4">
      <w:pPr>
        <w:pStyle w:val="Heading3"/>
        <w:numPr>
          <w:ilvl w:val="3"/>
          <w:numId w:val="17"/>
        </w:numPr>
        <w:ind w:left="1800" w:hanging="1080"/>
        <w:rPr>
          <w:lang w:val="en-CA"/>
        </w:rPr>
      </w:pPr>
      <w:r w:rsidRPr="005B3C41">
        <w:rPr>
          <w:lang w:val="en-CA"/>
        </w:rPr>
        <w:t>has the meaning given it in section 81 of the</w:t>
      </w:r>
      <w:r w:rsidR="00F8250E" w:rsidRPr="005B3C41">
        <w:rPr>
          <w:lang w:val="en-CA"/>
        </w:rPr>
        <w:t xml:space="preserve"> IAA</w:t>
      </w:r>
      <w:r w:rsidR="00C707A4" w:rsidRPr="005B3C41">
        <w:rPr>
          <w:lang w:val="en-CA"/>
        </w:rPr>
        <w:t>;</w:t>
      </w:r>
    </w:p>
    <w:p w14:paraId="0F2E4207" w14:textId="77777777" w:rsidR="00C707A4" w:rsidRPr="005B3C41" w:rsidRDefault="00DA64C1" w:rsidP="00C707A4">
      <w:pPr>
        <w:pStyle w:val="Heading3"/>
        <w:numPr>
          <w:ilvl w:val="3"/>
          <w:numId w:val="17"/>
        </w:numPr>
        <w:ind w:left="1800" w:hanging="1080"/>
        <w:rPr>
          <w:rStyle w:val="Strong"/>
          <w:b w:val="0"/>
          <w:lang w:val="en-CA"/>
        </w:rPr>
      </w:pPr>
      <w:r w:rsidRPr="005B3C41">
        <w:rPr>
          <w:rStyle w:val="Strong"/>
          <w:b w:val="0"/>
          <w:lang w:val="en-CA"/>
        </w:rPr>
        <w:t>includes any designated activities under section 87 of the IAA</w:t>
      </w:r>
      <w:r w:rsidR="00C707A4" w:rsidRPr="005B3C41">
        <w:rPr>
          <w:rStyle w:val="Strong"/>
          <w:b w:val="0"/>
          <w:lang w:val="en-CA"/>
        </w:rPr>
        <w:t>;</w:t>
      </w:r>
      <w:r w:rsidRPr="005B3C41">
        <w:rPr>
          <w:rStyle w:val="Strong"/>
          <w:b w:val="0"/>
          <w:lang w:val="en-CA"/>
        </w:rPr>
        <w:t xml:space="preserve"> and </w:t>
      </w:r>
    </w:p>
    <w:p w14:paraId="6CE1968D" w14:textId="1A537DCD" w:rsidR="00654F26" w:rsidRPr="005B3C41" w:rsidRDefault="00C707A4" w:rsidP="00C707A4">
      <w:pPr>
        <w:pStyle w:val="Heading3"/>
        <w:numPr>
          <w:ilvl w:val="3"/>
          <w:numId w:val="17"/>
        </w:numPr>
        <w:ind w:left="1800" w:hanging="1080"/>
        <w:rPr>
          <w:lang w:val="en-CA"/>
        </w:rPr>
      </w:pPr>
      <w:r w:rsidRPr="005B3C41">
        <w:rPr>
          <w:rStyle w:val="Strong"/>
          <w:b w:val="0"/>
          <w:lang w:val="en-CA"/>
        </w:rPr>
        <w:t xml:space="preserve">includes </w:t>
      </w:r>
      <w:r w:rsidR="00A778E3" w:rsidRPr="005B3C41">
        <w:rPr>
          <w:rStyle w:val="Strong"/>
          <w:b w:val="0"/>
          <w:lang w:val="en-CA"/>
        </w:rPr>
        <w:t>any similar concept</w:t>
      </w:r>
      <w:r w:rsidR="00DA64C1" w:rsidRPr="005B3C41">
        <w:rPr>
          <w:rStyle w:val="Strong"/>
          <w:b w:val="0"/>
          <w:lang w:val="en-CA"/>
        </w:rPr>
        <w:t>s</w:t>
      </w:r>
      <w:r w:rsidR="00A778E3" w:rsidRPr="005B3C41">
        <w:rPr>
          <w:rStyle w:val="Strong"/>
          <w:b w:val="0"/>
          <w:lang w:val="en-CA"/>
        </w:rPr>
        <w:t xml:space="preserve"> in an amended, succeeding, or replacement Law</w:t>
      </w:r>
      <w:r w:rsidR="003A5B6B" w:rsidRPr="005B3C41">
        <w:rPr>
          <w:lang w:val="en-CA"/>
        </w:rPr>
        <w:t>.</w:t>
      </w:r>
      <w:r w:rsidR="006070B1" w:rsidRPr="005B3C41">
        <w:rPr>
          <w:rStyle w:val="FootnoteReference"/>
          <w:lang w:val="en-CA"/>
        </w:rPr>
        <w:footnoteReference w:id="30"/>
      </w:r>
    </w:p>
    <w:p w14:paraId="7D74B6A2" w14:textId="45D6A933" w:rsidR="00654F26" w:rsidRPr="005B3C41" w:rsidRDefault="003A5B6B" w:rsidP="00654F26">
      <w:pPr>
        <w:pStyle w:val="Heading3"/>
        <w:rPr>
          <w:lang w:val="en-CA"/>
        </w:rPr>
      </w:pPr>
      <w:r w:rsidRPr="005B3C41">
        <w:rPr>
          <w:lang w:val="en-CA"/>
        </w:rPr>
        <w:t>“</w:t>
      </w:r>
      <w:r w:rsidRPr="005B3C41">
        <w:rPr>
          <w:rStyle w:val="Strong"/>
          <w:lang w:val="en-CA"/>
        </w:rPr>
        <w:t>Registry</w:t>
      </w:r>
      <w:r w:rsidRPr="005B3C41">
        <w:rPr>
          <w:lang w:val="en-CA"/>
        </w:rPr>
        <w:t xml:space="preserve">” means the </w:t>
      </w:r>
      <w:r w:rsidR="00D56F8D" w:rsidRPr="005B3C41">
        <w:rPr>
          <w:lang w:val="en-CA"/>
        </w:rPr>
        <w:t>registry with registration jurisdiction over the Lands</w:t>
      </w:r>
      <w:r w:rsidR="00654F26" w:rsidRPr="005B3C41">
        <w:rPr>
          <w:lang w:val="en-CA"/>
        </w:rPr>
        <w:t>.</w:t>
      </w:r>
      <w:r w:rsidR="006070B1" w:rsidRPr="005B3C41">
        <w:rPr>
          <w:rStyle w:val="FootnoteReference"/>
          <w:lang w:val="en-CA"/>
        </w:rPr>
        <w:footnoteReference w:id="31"/>
      </w:r>
    </w:p>
    <w:p w14:paraId="01AEBE84" w14:textId="6D1E5A08" w:rsidR="00654F26" w:rsidRPr="005B3C41" w:rsidRDefault="00654F26" w:rsidP="00654F26">
      <w:pPr>
        <w:rPr>
          <w:b/>
          <w:color w:val="FF0000"/>
          <w:sz w:val="24"/>
          <w:lang w:val="en-CA"/>
        </w:rPr>
      </w:pPr>
      <w:r w:rsidRPr="005B3C41">
        <w:rPr>
          <w:b/>
          <w:color w:val="FF0000"/>
          <w:sz w:val="24"/>
          <w:lang w:val="en-CA"/>
        </w:rPr>
        <w:t>There are 3 options for “Rent”.</w:t>
      </w:r>
      <w:bookmarkStart w:id="18" w:name="_Ref124446253"/>
      <w:r w:rsidR="006070B1" w:rsidRPr="005B3C41">
        <w:rPr>
          <w:rStyle w:val="FootnoteReference"/>
          <w:b/>
          <w:color w:val="FF0000"/>
          <w:sz w:val="24"/>
          <w:lang w:val="en-CA"/>
        </w:rPr>
        <w:footnoteReference w:id="32"/>
      </w:r>
      <w:bookmarkEnd w:id="18"/>
      <w:r w:rsidRPr="005B3C41">
        <w:rPr>
          <w:b/>
          <w:color w:val="FF0000"/>
          <w:sz w:val="24"/>
          <w:lang w:val="en-CA"/>
        </w:rPr>
        <w:t xml:space="preserve">  Choose one and delete the others.  </w:t>
      </w:r>
    </w:p>
    <w:p w14:paraId="75070981" w14:textId="68FA59F9" w:rsidR="00654F26" w:rsidRPr="005B3C41" w:rsidRDefault="00654F26" w:rsidP="00654F26">
      <w:pPr>
        <w:pStyle w:val="Heading2"/>
        <w:numPr>
          <w:ilvl w:val="0"/>
          <w:numId w:val="0"/>
        </w:numPr>
        <w:rPr>
          <w:b/>
          <w:color w:val="FF0000"/>
          <w:lang w:val="en-CA"/>
        </w:rPr>
      </w:pPr>
      <w:r w:rsidRPr="005B3C41">
        <w:rPr>
          <w:b/>
          <w:color w:val="FF0000"/>
          <w:szCs w:val="24"/>
          <w:lang w:val="en-CA"/>
        </w:rPr>
        <w:t>OPTION 1 – I</w:t>
      </w:r>
      <w:r w:rsidRPr="005B3C41">
        <w:rPr>
          <w:b/>
          <w:color w:val="FF0000"/>
          <w:lang w:val="en-CA"/>
        </w:rPr>
        <w:t xml:space="preserve">f option 1 (periodic rent) is chosen in the rent </w:t>
      </w:r>
      <w:r w:rsidR="009044F1" w:rsidRPr="005B3C41">
        <w:rPr>
          <w:b/>
          <w:color w:val="FF0000"/>
          <w:lang w:val="en-CA"/>
        </w:rPr>
        <w:t>section</w:t>
      </w:r>
      <w:r w:rsidRPr="005B3C41">
        <w:rPr>
          <w:b/>
          <w:color w:val="FF0000"/>
          <w:lang w:val="en-CA"/>
        </w:rPr>
        <w:t>, then use the following:</w:t>
      </w:r>
    </w:p>
    <w:p w14:paraId="1CB71F03" w14:textId="5AA74C4A" w:rsidR="00654F26" w:rsidRPr="005B3C41" w:rsidRDefault="003A5B6B" w:rsidP="00654F26">
      <w:pPr>
        <w:pStyle w:val="Heading3"/>
        <w:rPr>
          <w:lang w:val="en-CA"/>
        </w:rPr>
      </w:pPr>
      <w:r w:rsidRPr="005B3C41">
        <w:rPr>
          <w:lang w:val="en-CA"/>
        </w:rPr>
        <w:t>“</w:t>
      </w:r>
      <w:r w:rsidRPr="005B3C41">
        <w:rPr>
          <w:rStyle w:val="Strong"/>
          <w:lang w:val="en-CA"/>
        </w:rPr>
        <w:t>Rent</w:t>
      </w:r>
      <w:r w:rsidRPr="005B3C41">
        <w:rPr>
          <w:lang w:val="en-CA"/>
        </w:rPr>
        <w:t>” means Additional Rent</w:t>
      </w:r>
      <w:r w:rsidR="00350F9C" w:rsidRPr="005B3C41">
        <w:rPr>
          <w:lang w:val="en-CA"/>
        </w:rPr>
        <w:t>,</w:t>
      </w:r>
      <w:r w:rsidRPr="005B3C41">
        <w:rPr>
          <w:lang w:val="en-CA"/>
        </w:rPr>
        <w:t xml:space="preserve"> Annual Rent</w:t>
      </w:r>
      <w:r w:rsidR="008B7477" w:rsidRPr="005B3C41">
        <w:rPr>
          <w:lang w:val="en-CA"/>
        </w:rPr>
        <w:t>,</w:t>
      </w:r>
      <w:r w:rsidR="00350F9C" w:rsidRPr="005B3C41">
        <w:rPr>
          <w:lang w:val="en-CA"/>
        </w:rPr>
        <w:t xml:space="preserve"> and Fair Market Rent</w:t>
      </w:r>
      <w:r w:rsidRPr="005B3C41">
        <w:rPr>
          <w:lang w:val="en-CA"/>
        </w:rPr>
        <w:t>.</w:t>
      </w:r>
    </w:p>
    <w:p w14:paraId="20E35A3F" w14:textId="77777777" w:rsidR="00654F26" w:rsidRPr="005B3C41" w:rsidRDefault="00654F26" w:rsidP="00654F26">
      <w:pPr>
        <w:rPr>
          <w:b/>
          <w:color w:val="FF0000"/>
          <w:sz w:val="24"/>
          <w:lang w:val="en-CA"/>
        </w:rPr>
      </w:pPr>
      <w:r w:rsidRPr="005B3C41">
        <w:rPr>
          <w:b/>
          <w:color w:val="FF0000"/>
          <w:sz w:val="24"/>
          <w:lang w:val="en-CA"/>
        </w:rPr>
        <w:t>End of Option 1.</w:t>
      </w:r>
    </w:p>
    <w:p w14:paraId="070C511B" w14:textId="55DE2C07" w:rsidR="00654F26" w:rsidRPr="005B3C41" w:rsidRDefault="00654F26" w:rsidP="00654F26">
      <w:pPr>
        <w:rPr>
          <w:rFonts w:cs="Arial"/>
          <w:b/>
          <w:color w:val="FF0000"/>
          <w:sz w:val="24"/>
          <w:lang w:val="en-CA"/>
        </w:rPr>
      </w:pPr>
      <w:r w:rsidRPr="005B3C41">
        <w:rPr>
          <w:b/>
          <w:color w:val="FF0000"/>
          <w:sz w:val="24"/>
          <w:lang w:val="en-CA"/>
        </w:rPr>
        <w:t xml:space="preserve">OPTION 2 – If option 2 (prepaid fair market rent) is chosen in the rent </w:t>
      </w:r>
      <w:r w:rsidR="009044F1" w:rsidRPr="005B3C41">
        <w:rPr>
          <w:b/>
          <w:color w:val="FF0000"/>
          <w:sz w:val="24"/>
          <w:lang w:val="en-CA"/>
        </w:rPr>
        <w:t>section</w:t>
      </w:r>
      <w:r w:rsidRPr="005B3C41">
        <w:rPr>
          <w:b/>
          <w:color w:val="FF0000"/>
          <w:sz w:val="24"/>
          <w:lang w:val="en-CA"/>
        </w:rPr>
        <w:t>, then use the following:</w:t>
      </w:r>
    </w:p>
    <w:p w14:paraId="58AB4C11" w14:textId="77777777" w:rsidR="00654F26" w:rsidRPr="005B3C41" w:rsidRDefault="00AB013B" w:rsidP="00654F26">
      <w:pPr>
        <w:pStyle w:val="Heading3"/>
        <w:rPr>
          <w:lang w:val="en-CA"/>
        </w:rPr>
      </w:pPr>
      <w:r w:rsidRPr="005B3C41">
        <w:rPr>
          <w:lang w:val="en-CA"/>
        </w:rPr>
        <w:t>“</w:t>
      </w:r>
      <w:r w:rsidRPr="005B3C41">
        <w:rPr>
          <w:rStyle w:val="Strong"/>
          <w:lang w:val="en-CA"/>
        </w:rPr>
        <w:t>Rent</w:t>
      </w:r>
      <w:r w:rsidRPr="005B3C41">
        <w:rPr>
          <w:lang w:val="en-CA"/>
        </w:rPr>
        <w:t>” means Additional Rent and Prepaid Rent.</w:t>
      </w:r>
    </w:p>
    <w:p w14:paraId="3993773B" w14:textId="77777777" w:rsidR="00654F26" w:rsidRPr="005B3C41" w:rsidRDefault="00654F26" w:rsidP="00654F26">
      <w:pPr>
        <w:pStyle w:val="JChiddentext"/>
        <w:ind w:left="720" w:hanging="720"/>
        <w:rPr>
          <w:smallCaps w:val="0"/>
          <w:vanish w:val="0"/>
          <w:sz w:val="24"/>
        </w:rPr>
      </w:pPr>
      <w:r w:rsidRPr="005B3C41">
        <w:rPr>
          <w:smallCaps w:val="0"/>
          <w:vanish w:val="0"/>
          <w:sz w:val="24"/>
        </w:rPr>
        <w:t>End of Option 2.</w:t>
      </w:r>
    </w:p>
    <w:p w14:paraId="74365671" w14:textId="2F52C082" w:rsidR="00654F26" w:rsidRPr="005B3C41" w:rsidRDefault="00654F26" w:rsidP="00654F26">
      <w:pPr>
        <w:pStyle w:val="JChiddentext"/>
        <w:rPr>
          <w:rFonts w:cs="Arial"/>
          <w:smallCaps w:val="0"/>
          <w:vanish w:val="0"/>
          <w:sz w:val="24"/>
        </w:rPr>
      </w:pPr>
      <w:r w:rsidRPr="005B3C41">
        <w:rPr>
          <w:smallCaps w:val="0"/>
          <w:vanish w:val="0"/>
          <w:sz w:val="24"/>
        </w:rPr>
        <w:t xml:space="preserve">OPTION 3 – If option 3 (prepaid nominal rent) is chosen in the rent </w:t>
      </w:r>
      <w:r w:rsidR="009044F1" w:rsidRPr="005B3C41">
        <w:rPr>
          <w:smallCaps w:val="0"/>
          <w:vanish w:val="0"/>
          <w:sz w:val="24"/>
        </w:rPr>
        <w:t>section</w:t>
      </w:r>
      <w:r w:rsidRPr="005B3C41">
        <w:rPr>
          <w:smallCaps w:val="0"/>
          <w:vanish w:val="0"/>
          <w:sz w:val="24"/>
        </w:rPr>
        <w:t>, then use the following:</w:t>
      </w:r>
    </w:p>
    <w:p w14:paraId="0F6CEC3D" w14:textId="3E9C9FC8" w:rsidR="00A12AC4" w:rsidRPr="005B3C41" w:rsidRDefault="00350F9C" w:rsidP="00A12AC4">
      <w:pPr>
        <w:pStyle w:val="Heading3"/>
        <w:rPr>
          <w:lang w:val="en-CA"/>
        </w:rPr>
      </w:pPr>
      <w:r w:rsidRPr="005B3C41">
        <w:rPr>
          <w:lang w:val="en-CA"/>
        </w:rPr>
        <w:t>“</w:t>
      </w:r>
      <w:r w:rsidRPr="005B3C41">
        <w:rPr>
          <w:rStyle w:val="Strong"/>
          <w:lang w:val="en-CA"/>
        </w:rPr>
        <w:t>Rent</w:t>
      </w:r>
      <w:r w:rsidRPr="005B3C41">
        <w:rPr>
          <w:lang w:val="en-CA"/>
        </w:rPr>
        <w:t>” means Additional Rent, Fair Market Rent</w:t>
      </w:r>
      <w:r w:rsidR="008B7477" w:rsidRPr="005B3C41">
        <w:rPr>
          <w:lang w:val="en-CA"/>
        </w:rPr>
        <w:t>,</w:t>
      </w:r>
      <w:r w:rsidRPr="005B3C41">
        <w:rPr>
          <w:lang w:val="en-CA"/>
        </w:rPr>
        <w:t xml:space="preserve"> and Prepaid Rent.</w:t>
      </w:r>
    </w:p>
    <w:p w14:paraId="7BA6473A" w14:textId="23640721" w:rsidR="00A12AC4" w:rsidRPr="005B3C41" w:rsidRDefault="00A12AC4" w:rsidP="00A12AC4">
      <w:pPr>
        <w:pStyle w:val="JChiddentext"/>
        <w:ind w:left="720" w:hanging="720"/>
        <w:rPr>
          <w:smallCaps w:val="0"/>
          <w:vanish w:val="0"/>
          <w:sz w:val="24"/>
        </w:rPr>
      </w:pPr>
      <w:r w:rsidRPr="005B3C41">
        <w:rPr>
          <w:smallCaps w:val="0"/>
          <w:vanish w:val="0"/>
          <w:sz w:val="24"/>
        </w:rPr>
        <w:t>End of Option 3.</w:t>
      </w:r>
    </w:p>
    <w:p w14:paraId="18C6F2F4" w14:textId="70D151CD" w:rsidR="00A12AC4" w:rsidRPr="005B3C41" w:rsidRDefault="003A5B6B" w:rsidP="00A12AC4">
      <w:pPr>
        <w:pStyle w:val="Heading3"/>
        <w:rPr>
          <w:lang w:val="en-CA"/>
        </w:rPr>
      </w:pPr>
      <w:r w:rsidRPr="005B3C41">
        <w:rPr>
          <w:lang w:val="en-CA"/>
        </w:rPr>
        <w:lastRenderedPageBreak/>
        <w:t>“</w:t>
      </w:r>
      <w:r w:rsidRPr="005B3C41">
        <w:rPr>
          <w:rStyle w:val="Strong"/>
          <w:lang w:val="en-CA"/>
        </w:rPr>
        <w:t>Reserve</w:t>
      </w:r>
      <w:r w:rsidRPr="005B3C41">
        <w:rPr>
          <w:lang w:val="en-CA"/>
        </w:rPr>
        <w:t xml:space="preserve">” means </w:t>
      </w:r>
      <w:r w:rsidR="00E35700" w:rsidRPr="005B3C41">
        <w:rPr>
          <w:lang w:val="en-CA"/>
        </w:rPr>
        <w:fldChar w:fldCharType="begin">
          <w:ffData>
            <w:name w:val=""/>
            <w:enabled/>
            <w:calcOnExit w:val="0"/>
            <w:textInput>
              <w:default w:val="[Reserve Name]"/>
            </w:textInput>
          </w:ffData>
        </w:fldChar>
      </w:r>
      <w:r w:rsidRPr="005B3C41">
        <w:rPr>
          <w:lang w:val="en-CA"/>
        </w:rPr>
        <w:instrText xml:space="preserve"> FORMTEXT </w:instrText>
      </w:r>
      <w:r w:rsidR="00E35700" w:rsidRPr="005B3C41">
        <w:rPr>
          <w:lang w:val="en-CA"/>
        </w:rPr>
      </w:r>
      <w:r w:rsidR="00E35700" w:rsidRPr="005B3C41">
        <w:rPr>
          <w:lang w:val="en-CA"/>
        </w:rPr>
        <w:fldChar w:fldCharType="separate"/>
      </w:r>
      <w:r w:rsidR="00B213B8">
        <w:rPr>
          <w:noProof/>
          <w:lang w:val="en-CA"/>
        </w:rPr>
        <w:t>[Reserve Name]</w:t>
      </w:r>
      <w:r w:rsidR="00E35700" w:rsidRPr="005B3C41">
        <w:rPr>
          <w:lang w:val="en-CA"/>
        </w:rPr>
        <w:fldChar w:fldCharType="end"/>
      </w:r>
      <w:r w:rsidRPr="005B3C41">
        <w:rPr>
          <w:color w:val="FF0000"/>
          <w:lang w:val="en-CA"/>
        </w:rPr>
        <w:t xml:space="preserve"> </w:t>
      </w:r>
      <w:r w:rsidR="000A2EF3" w:rsidRPr="005B3C41">
        <w:rPr>
          <w:lang w:val="en-CA"/>
        </w:rPr>
        <w:t xml:space="preserve">Indian Reserve No. </w:t>
      </w:r>
      <w:r w:rsidR="00076156" w:rsidRPr="005B3C41">
        <w:rPr>
          <w:lang w:val="en-CA"/>
        </w:rPr>
        <w:fldChar w:fldCharType="begin">
          <w:ffData>
            <w:name w:val=""/>
            <w:enabled/>
            <w:calcOnExit w:val="0"/>
            <w:textInput>
              <w:default w:val="[#]"/>
            </w:textInput>
          </w:ffData>
        </w:fldChar>
      </w:r>
      <w:r w:rsidR="00076156" w:rsidRPr="005B3C41">
        <w:rPr>
          <w:lang w:val="en-CA"/>
        </w:rPr>
        <w:instrText xml:space="preserve"> FORMTEXT </w:instrText>
      </w:r>
      <w:r w:rsidR="00076156" w:rsidRPr="005B3C41">
        <w:rPr>
          <w:lang w:val="en-CA"/>
        </w:rPr>
      </w:r>
      <w:r w:rsidR="00076156" w:rsidRPr="005B3C41">
        <w:rPr>
          <w:lang w:val="en-CA"/>
        </w:rPr>
        <w:fldChar w:fldCharType="separate"/>
      </w:r>
      <w:r w:rsidR="00B213B8">
        <w:rPr>
          <w:noProof/>
          <w:lang w:val="en-CA"/>
        </w:rPr>
        <w:t>[#]</w:t>
      </w:r>
      <w:r w:rsidR="00076156" w:rsidRPr="005B3C41">
        <w:rPr>
          <w:lang w:val="en-CA"/>
        </w:rPr>
        <w:fldChar w:fldCharType="end"/>
      </w:r>
      <w:r w:rsidR="00A12AC4" w:rsidRPr="005B3C41">
        <w:rPr>
          <w:lang w:val="en-CA"/>
        </w:rPr>
        <w:t>.</w:t>
      </w:r>
    </w:p>
    <w:p w14:paraId="79139B6D" w14:textId="17A9C5F3" w:rsidR="00A12AC4" w:rsidRPr="005B3C41" w:rsidRDefault="003A5B6B" w:rsidP="00A12AC4">
      <w:pPr>
        <w:pStyle w:val="Heading3"/>
        <w:rPr>
          <w:lang w:val="en-CA"/>
        </w:rPr>
      </w:pPr>
      <w:r w:rsidRPr="005B3C41">
        <w:rPr>
          <w:lang w:val="en-CA"/>
        </w:rPr>
        <w:t>“</w:t>
      </w:r>
      <w:r w:rsidRPr="005B3C41">
        <w:rPr>
          <w:rStyle w:val="Strong"/>
          <w:lang w:val="en-CA"/>
        </w:rPr>
        <w:t>Schedule</w:t>
      </w:r>
      <w:r w:rsidRPr="005B3C41">
        <w:rPr>
          <w:lang w:val="en-CA"/>
        </w:rPr>
        <w:t>” means an attachment to this Lease labeled as a Schedule, which forms part of and is integral to th</w:t>
      </w:r>
      <w:r w:rsidR="002C67C3" w:rsidRPr="005B3C41">
        <w:rPr>
          <w:lang w:val="en-CA"/>
        </w:rPr>
        <w:t>is</w:t>
      </w:r>
      <w:r w:rsidR="00A12AC4" w:rsidRPr="005B3C41">
        <w:rPr>
          <w:lang w:val="en-CA"/>
        </w:rPr>
        <w:t xml:space="preserve"> Lease.</w:t>
      </w:r>
    </w:p>
    <w:p w14:paraId="66184E62" w14:textId="041D87DA" w:rsidR="006B3EFA" w:rsidRPr="00D03B8F" w:rsidRDefault="006B3EFA" w:rsidP="006B3EFA">
      <w:pPr>
        <w:pStyle w:val="Heading3"/>
        <w:numPr>
          <w:ilvl w:val="0"/>
          <w:numId w:val="0"/>
        </w:numPr>
        <w:rPr>
          <w:b/>
          <w:color w:val="FF0000"/>
          <w:lang w:val="en-CA"/>
        </w:rPr>
      </w:pPr>
      <w:r w:rsidRPr="00D03B8F">
        <w:rPr>
          <w:b/>
          <w:color w:val="FF0000"/>
          <w:lang w:val="en-CA"/>
        </w:rPr>
        <w:t xml:space="preserve">OPTIONAL – Include the following if the use of Standards is chosen in the environmental sections offering this choice (see sections </w:t>
      </w:r>
      <w:r>
        <w:rPr>
          <w:b/>
          <w:color w:val="FF0000"/>
          <w:lang w:val="en-CA"/>
        </w:rPr>
        <w:fldChar w:fldCharType="begin"/>
      </w:r>
      <w:r>
        <w:rPr>
          <w:b/>
          <w:color w:val="FF0000"/>
          <w:lang w:val="en-CA"/>
        </w:rPr>
        <w:instrText xml:space="preserve"> REF _Ref123812623 \r \h </w:instrText>
      </w:r>
      <w:r>
        <w:rPr>
          <w:b/>
          <w:color w:val="FF0000"/>
          <w:lang w:val="en-CA"/>
        </w:rPr>
      </w:r>
      <w:r>
        <w:rPr>
          <w:b/>
          <w:color w:val="FF0000"/>
          <w:lang w:val="en-CA"/>
        </w:rPr>
        <w:fldChar w:fldCharType="separate"/>
      </w:r>
      <w:r w:rsidR="00B213B8">
        <w:rPr>
          <w:b/>
          <w:color w:val="FF0000"/>
          <w:lang w:val="en-CA"/>
        </w:rPr>
        <w:t>8.6</w:t>
      </w:r>
      <w:r>
        <w:rPr>
          <w:b/>
          <w:color w:val="FF0000"/>
          <w:lang w:val="en-CA"/>
        </w:rPr>
        <w:fldChar w:fldCharType="end"/>
      </w:r>
      <w:r>
        <w:rPr>
          <w:b/>
          <w:color w:val="FF0000"/>
          <w:lang w:val="en-CA"/>
        </w:rPr>
        <w:t xml:space="preserve"> and </w:t>
      </w:r>
      <w:r>
        <w:rPr>
          <w:b/>
          <w:color w:val="FF0000"/>
          <w:lang w:val="en-CA"/>
        </w:rPr>
        <w:fldChar w:fldCharType="begin"/>
      </w:r>
      <w:r>
        <w:rPr>
          <w:b/>
          <w:color w:val="FF0000"/>
          <w:lang w:val="en-CA"/>
        </w:rPr>
        <w:instrText xml:space="preserve"> REF _Ref123812645 \r \h </w:instrText>
      </w:r>
      <w:r>
        <w:rPr>
          <w:b/>
          <w:color w:val="FF0000"/>
          <w:lang w:val="en-CA"/>
        </w:rPr>
      </w:r>
      <w:r>
        <w:rPr>
          <w:b/>
          <w:color w:val="FF0000"/>
          <w:lang w:val="en-CA"/>
        </w:rPr>
        <w:fldChar w:fldCharType="separate"/>
      </w:r>
      <w:r w:rsidR="00B213B8">
        <w:rPr>
          <w:b/>
          <w:color w:val="FF0000"/>
          <w:lang w:val="en-CA"/>
        </w:rPr>
        <w:t>11.3.2</w:t>
      </w:r>
      <w:r>
        <w:rPr>
          <w:b/>
          <w:color w:val="FF0000"/>
          <w:lang w:val="en-CA"/>
        </w:rPr>
        <w:fldChar w:fldCharType="end"/>
      </w:r>
      <w:r w:rsidRPr="00D03B8F">
        <w:rPr>
          <w:b/>
          <w:color w:val="FF0000"/>
          <w:lang w:val="en-CA"/>
        </w:rPr>
        <w:t>).  Otherwise, delete it.</w:t>
      </w:r>
    </w:p>
    <w:p w14:paraId="4D83E522" w14:textId="77777777" w:rsidR="006B3EFA" w:rsidRPr="00D03B8F" w:rsidRDefault="006B3EFA" w:rsidP="006B3EFA">
      <w:pPr>
        <w:pStyle w:val="Heading3"/>
        <w:numPr>
          <w:ilvl w:val="2"/>
          <w:numId w:val="2"/>
        </w:numPr>
        <w:ind w:left="720" w:hanging="720"/>
        <w:rPr>
          <w:lang w:val="en-CA"/>
        </w:rPr>
      </w:pPr>
      <w:r w:rsidRPr="00D03B8F">
        <w:rPr>
          <w:lang w:val="en-CA"/>
        </w:rPr>
        <w:t>“</w:t>
      </w:r>
      <w:r w:rsidRPr="00D03B8F">
        <w:rPr>
          <w:rStyle w:val="Strong"/>
          <w:bCs/>
          <w:lang w:val="en-CA"/>
        </w:rPr>
        <w:t>Standard</w:t>
      </w:r>
      <w:r w:rsidRPr="00D03B8F">
        <w:rPr>
          <w:lang w:val="en-CA"/>
        </w:rPr>
        <w:t>” means the amount of a Contaminant, based on the more conservative standard set out in the:</w:t>
      </w:r>
    </w:p>
    <w:p w14:paraId="57FA39E5" w14:textId="77777777" w:rsidR="006B3EFA" w:rsidRPr="00D03B8F" w:rsidRDefault="006B3EFA" w:rsidP="006B3EFA">
      <w:pPr>
        <w:pStyle w:val="Heading3"/>
        <w:numPr>
          <w:ilvl w:val="3"/>
          <w:numId w:val="2"/>
        </w:numPr>
        <w:ind w:left="1800" w:hanging="1080"/>
        <w:rPr>
          <w:lang w:val="en-CA"/>
        </w:rPr>
      </w:pPr>
      <w:r w:rsidRPr="00D03B8F">
        <w:rPr>
          <w:i/>
          <w:iCs/>
          <w:lang w:val="en-CA"/>
        </w:rPr>
        <w:t>Canadian Environmental Quality Guidelines</w:t>
      </w:r>
      <w:r w:rsidRPr="00D03B8F">
        <w:rPr>
          <w:lang w:val="en-CA"/>
        </w:rPr>
        <w:t xml:space="preserve"> established by the Canadian Council of Ministers of the Environment, as amended or replaced from time to time; or</w:t>
      </w:r>
    </w:p>
    <w:p w14:paraId="358BD94A" w14:textId="79B46307" w:rsidR="006B3EFA" w:rsidRPr="00D03B8F" w:rsidRDefault="006B3EFA" w:rsidP="006B3EFA">
      <w:pPr>
        <w:pStyle w:val="Heading3"/>
        <w:numPr>
          <w:ilvl w:val="3"/>
          <w:numId w:val="2"/>
        </w:numPr>
        <w:ind w:left="1800" w:hanging="1080"/>
        <w:rPr>
          <w:lang w:val="en-CA"/>
        </w:rPr>
      </w:pPr>
      <w:r w:rsidRPr="00D03B8F">
        <w:rPr>
          <w:lang w:val="en-CA"/>
        </w:rPr>
        <w:t xml:space="preserve">laws and published guidelines of the province of </w:t>
      </w:r>
      <w:r w:rsidRPr="00D03B8F">
        <w:rPr>
          <w:lang w:val="en-CA"/>
        </w:rPr>
        <w:fldChar w:fldCharType="begin">
          <w:ffData>
            <w:name w:val=""/>
            <w:enabled/>
            <w:calcOnExit w:val="0"/>
            <w:textInput>
              <w:default w:val="[Name of Province]"/>
            </w:textInput>
          </w:ffData>
        </w:fldChar>
      </w:r>
      <w:r w:rsidRPr="00D03B8F">
        <w:rPr>
          <w:lang w:val="en-CA"/>
        </w:rPr>
        <w:instrText xml:space="preserve"> FORMTEXT </w:instrText>
      </w:r>
      <w:r w:rsidRPr="00D03B8F">
        <w:rPr>
          <w:lang w:val="en-CA"/>
        </w:rPr>
      </w:r>
      <w:r w:rsidRPr="00D03B8F">
        <w:rPr>
          <w:lang w:val="en-CA"/>
        </w:rPr>
        <w:fldChar w:fldCharType="separate"/>
      </w:r>
      <w:r w:rsidR="00B213B8">
        <w:rPr>
          <w:noProof/>
          <w:lang w:val="en-CA"/>
        </w:rPr>
        <w:t>[Name of Province]</w:t>
      </w:r>
      <w:r w:rsidRPr="00D03B8F">
        <w:rPr>
          <w:lang w:val="en-CA"/>
        </w:rPr>
        <w:fldChar w:fldCharType="end"/>
      </w:r>
      <w:r w:rsidRPr="00D03B8F">
        <w:rPr>
          <w:lang w:val="en-CA"/>
        </w:rPr>
        <w:t>,</w:t>
      </w:r>
    </w:p>
    <w:p w14:paraId="511BB037" w14:textId="14FF776B" w:rsidR="006B3EFA" w:rsidRPr="00D03B8F" w:rsidRDefault="006B3EFA" w:rsidP="006B3EFA">
      <w:pPr>
        <w:pStyle w:val="Heading3"/>
        <w:numPr>
          <w:ilvl w:val="0"/>
          <w:numId w:val="0"/>
        </w:numPr>
        <w:ind w:left="720"/>
        <w:rPr>
          <w:lang w:val="en-CA"/>
        </w:rPr>
      </w:pPr>
      <w:r w:rsidRPr="00D03B8F">
        <w:rPr>
          <w:lang w:val="en-CA"/>
        </w:rPr>
        <w:t>below which is considered acceptable for the uses to which the particular part of the P</w:t>
      </w:r>
      <w:r w:rsidR="003B77B0">
        <w:rPr>
          <w:lang w:val="en-CA"/>
        </w:rPr>
        <w:t xml:space="preserve">remises are </w:t>
      </w:r>
      <w:r w:rsidRPr="00D03B8F">
        <w:rPr>
          <w:lang w:val="en-CA"/>
        </w:rPr>
        <w:t>being put.</w:t>
      </w:r>
      <w:r w:rsidR="003B77B0">
        <w:rPr>
          <w:rStyle w:val="FootnoteReference"/>
          <w:lang w:val="en-CA"/>
        </w:rPr>
        <w:footnoteReference w:id="33"/>
      </w:r>
    </w:p>
    <w:p w14:paraId="2E4420FF" w14:textId="77777777" w:rsidR="006B3EFA" w:rsidRPr="00D03B8F" w:rsidRDefault="006B3EFA" w:rsidP="006B3EFA">
      <w:pPr>
        <w:pStyle w:val="Heading3"/>
        <w:numPr>
          <w:ilvl w:val="0"/>
          <w:numId w:val="0"/>
        </w:numPr>
        <w:ind w:left="720" w:hanging="720"/>
        <w:rPr>
          <w:lang w:val="en-CA"/>
        </w:rPr>
      </w:pPr>
      <w:r w:rsidRPr="00D03B8F">
        <w:rPr>
          <w:b/>
          <w:color w:val="FF0000"/>
          <w:lang w:val="en-CA"/>
        </w:rPr>
        <w:t>End of Option.</w:t>
      </w:r>
    </w:p>
    <w:p w14:paraId="13F914CF" w14:textId="52DE2E6A" w:rsidR="00A12AC4" w:rsidRPr="005B3C41" w:rsidRDefault="003A5B6B" w:rsidP="006B3EFA">
      <w:pPr>
        <w:pStyle w:val="Heading3"/>
        <w:rPr>
          <w:lang w:val="en-CA"/>
        </w:rPr>
      </w:pPr>
      <w:r w:rsidRPr="005B3C41">
        <w:rPr>
          <w:lang w:val="en-CA"/>
        </w:rPr>
        <w:t>“</w:t>
      </w:r>
      <w:r w:rsidRPr="005B3C41">
        <w:rPr>
          <w:rStyle w:val="Strong"/>
          <w:lang w:val="en-CA"/>
        </w:rPr>
        <w:t>Sublease</w:t>
      </w:r>
      <w:r w:rsidRPr="005B3C41">
        <w:rPr>
          <w:lang w:val="en-CA"/>
        </w:rPr>
        <w:t>” means a lease</w:t>
      </w:r>
      <w:r w:rsidR="00373BBF" w:rsidRPr="005B3C41">
        <w:rPr>
          <w:lang w:val="en-CA"/>
        </w:rPr>
        <w:t xml:space="preserve">hold interest </w:t>
      </w:r>
      <w:r w:rsidR="002C67C3" w:rsidRPr="005B3C41">
        <w:rPr>
          <w:lang w:val="en-CA"/>
        </w:rPr>
        <w:t xml:space="preserve">in the Premises </w:t>
      </w:r>
      <w:r w:rsidR="00E66D6A" w:rsidRPr="005B3C41">
        <w:rPr>
          <w:lang w:val="en-CA"/>
        </w:rPr>
        <w:t xml:space="preserve">granted </w:t>
      </w:r>
      <w:r w:rsidR="00AD18BB" w:rsidRPr="005B3C41">
        <w:rPr>
          <w:lang w:val="en-CA"/>
        </w:rPr>
        <w:t>by</w:t>
      </w:r>
      <w:r w:rsidR="007D7909" w:rsidRPr="005B3C41">
        <w:rPr>
          <w:lang w:val="en-CA"/>
        </w:rPr>
        <w:t xml:space="preserve"> the Lessee to a </w:t>
      </w:r>
      <w:r w:rsidR="002C67C3" w:rsidRPr="005B3C41">
        <w:rPr>
          <w:lang w:val="en-CA"/>
        </w:rPr>
        <w:t>s</w:t>
      </w:r>
      <w:r w:rsidR="007D7909" w:rsidRPr="005B3C41">
        <w:rPr>
          <w:lang w:val="en-CA"/>
        </w:rPr>
        <w:t>ublessee</w:t>
      </w:r>
      <w:r w:rsidR="00373BBF" w:rsidRPr="005B3C41">
        <w:rPr>
          <w:lang w:val="en-CA"/>
        </w:rPr>
        <w:t xml:space="preserve">, </w:t>
      </w:r>
      <w:r w:rsidR="007D7909" w:rsidRPr="005B3C41">
        <w:rPr>
          <w:lang w:val="en-CA"/>
        </w:rPr>
        <w:t>which</w:t>
      </w:r>
      <w:r w:rsidR="008B7477" w:rsidRPr="005B3C41">
        <w:rPr>
          <w:lang w:val="en-CA"/>
        </w:rPr>
        <w:t>,</w:t>
      </w:r>
      <w:r w:rsidR="007D7909" w:rsidRPr="005B3C41">
        <w:rPr>
          <w:lang w:val="en-CA"/>
        </w:rPr>
        <w:t xml:space="preserve"> for greater certainty</w:t>
      </w:r>
      <w:r w:rsidR="008B7477" w:rsidRPr="005B3C41">
        <w:rPr>
          <w:lang w:val="en-CA"/>
        </w:rPr>
        <w:t>,</w:t>
      </w:r>
      <w:r w:rsidR="007D7909" w:rsidRPr="005B3C41">
        <w:rPr>
          <w:lang w:val="en-CA"/>
        </w:rPr>
        <w:t xml:space="preserve"> </w:t>
      </w:r>
      <w:r w:rsidRPr="005B3C41">
        <w:rPr>
          <w:lang w:val="en-CA"/>
        </w:rPr>
        <w:t xml:space="preserve">does not include a </w:t>
      </w:r>
      <w:r w:rsidR="00233CA1" w:rsidRPr="005B3C41">
        <w:rPr>
          <w:lang w:val="en-CA"/>
        </w:rPr>
        <w:t>M</w:t>
      </w:r>
      <w:r w:rsidRPr="005B3C41">
        <w:rPr>
          <w:lang w:val="en-CA"/>
        </w:rPr>
        <w:t>ortgage by way of a sublease.</w:t>
      </w:r>
      <w:r w:rsidR="006070B1" w:rsidRPr="005B3C41">
        <w:rPr>
          <w:rStyle w:val="FootnoteReference"/>
          <w:lang w:val="en-CA"/>
        </w:rPr>
        <w:footnoteReference w:id="34"/>
      </w:r>
    </w:p>
    <w:p w14:paraId="06071E50" w14:textId="77777777" w:rsidR="00A12AC4" w:rsidRPr="005B3C41" w:rsidRDefault="003A5B6B" w:rsidP="00A12AC4">
      <w:pPr>
        <w:pStyle w:val="Heading3"/>
        <w:rPr>
          <w:lang w:val="en-CA"/>
        </w:rPr>
      </w:pPr>
      <w:r w:rsidRPr="005B3C41">
        <w:rPr>
          <w:lang w:val="en-CA"/>
        </w:rPr>
        <w:t>“</w:t>
      </w:r>
      <w:r w:rsidR="00D4219B" w:rsidRPr="005B3C41">
        <w:rPr>
          <w:rStyle w:val="Strong"/>
          <w:lang w:val="en-CA"/>
        </w:rPr>
        <w:t>Sublessee</w:t>
      </w:r>
      <w:r w:rsidRPr="005B3C41">
        <w:rPr>
          <w:lang w:val="en-CA"/>
        </w:rPr>
        <w:t xml:space="preserve">” means </w:t>
      </w:r>
      <w:r w:rsidR="002C67C3" w:rsidRPr="005B3C41">
        <w:rPr>
          <w:lang w:val="en-CA"/>
        </w:rPr>
        <w:t xml:space="preserve">a sublessee under a </w:t>
      </w:r>
      <w:r w:rsidRPr="005B3C41">
        <w:rPr>
          <w:lang w:val="en-CA"/>
        </w:rPr>
        <w:t>Sublease.</w:t>
      </w:r>
    </w:p>
    <w:p w14:paraId="6A48E256" w14:textId="33397218" w:rsidR="00A12AC4" w:rsidRPr="005B3C41" w:rsidRDefault="003A5B6B" w:rsidP="00A12AC4">
      <w:pPr>
        <w:pStyle w:val="Heading3"/>
        <w:rPr>
          <w:lang w:val="en-CA"/>
        </w:rPr>
      </w:pPr>
      <w:r w:rsidRPr="005B3C41">
        <w:rPr>
          <w:lang w:val="en-CA"/>
        </w:rPr>
        <w:t>“</w:t>
      </w:r>
      <w:r w:rsidRPr="005B3C41">
        <w:rPr>
          <w:rStyle w:val="Strong"/>
          <w:lang w:val="en-CA"/>
        </w:rPr>
        <w:t>Substantial</w:t>
      </w:r>
      <w:r w:rsidRPr="005B3C41">
        <w:rPr>
          <w:lang w:val="en-CA"/>
        </w:rPr>
        <w:t xml:space="preserve"> </w:t>
      </w:r>
      <w:r w:rsidRPr="005B3C41">
        <w:rPr>
          <w:rStyle w:val="Strong"/>
          <w:lang w:val="en-CA"/>
        </w:rPr>
        <w:t>Completion</w:t>
      </w:r>
      <w:r w:rsidRPr="005B3C41">
        <w:rPr>
          <w:lang w:val="en-CA"/>
        </w:rPr>
        <w:t xml:space="preserve">” means the date on which a written certificate by an Architect or Engineer </w:t>
      </w:r>
      <w:r w:rsidR="005061C2" w:rsidRPr="005B3C41">
        <w:rPr>
          <w:lang w:val="en-CA"/>
        </w:rPr>
        <w:t xml:space="preserve">is </w:t>
      </w:r>
      <w:r w:rsidR="00625554" w:rsidRPr="005B3C41">
        <w:rPr>
          <w:lang w:val="en-CA"/>
        </w:rPr>
        <w:t>provided</w:t>
      </w:r>
      <w:r w:rsidR="005061C2" w:rsidRPr="005B3C41">
        <w:rPr>
          <w:lang w:val="en-CA"/>
        </w:rPr>
        <w:t xml:space="preserve"> to each of the Lessor and the </w:t>
      </w:r>
      <w:r w:rsidR="00AD3056" w:rsidRPr="005B3C41">
        <w:rPr>
          <w:lang w:val="en-CA"/>
        </w:rPr>
        <w:t>First Nation</w:t>
      </w:r>
      <w:r w:rsidR="005061C2" w:rsidRPr="005B3C41">
        <w:rPr>
          <w:lang w:val="en-CA"/>
        </w:rPr>
        <w:t xml:space="preserve"> </w:t>
      </w:r>
      <w:r w:rsidRPr="005B3C41">
        <w:rPr>
          <w:lang w:val="en-CA"/>
        </w:rPr>
        <w:t>certifying to the</w:t>
      </w:r>
      <w:r w:rsidR="005061C2" w:rsidRPr="005B3C41">
        <w:rPr>
          <w:lang w:val="en-CA"/>
        </w:rPr>
        <w:t xml:space="preserve">m </w:t>
      </w:r>
      <w:r w:rsidRPr="005B3C41">
        <w:rPr>
          <w:lang w:val="en-CA"/>
        </w:rPr>
        <w:t>that:</w:t>
      </w:r>
    </w:p>
    <w:p w14:paraId="436BA97C" w14:textId="65549F3D" w:rsidR="00A12AC4" w:rsidRPr="005B3C41" w:rsidRDefault="00A12AC4" w:rsidP="009F25BA">
      <w:pPr>
        <w:pStyle w:val="Heading3"/>
        <w:numPr>
          <w:ilvl w:val="3"/>
          <w:numId w:val="17"/>
        </w:numPr>
        <w:ind w:left="1800" w:hanging="1080"/>
        <w:rPr>
          <w:lang w:val="en-CA"/>
        </w:rPr>
      </w:pPr>
      <w:r w:rsidRPr="005B3C41">
        <w:rPr>
          <w:lang w:val="en-CA"/>
        </w:rPr>
        <w:t xml:space="preserve">the Improvements are substantially complete in all material respects, in a proper and workmanlike manner, and in accordance with the applicable Development Plan, the applicable Construction and Environmental Management Plan, </w:t>
      </w:r>
      <w:r w:rsidR="008B7477" w:rsidRPr="005B3C41">
        <w:rPr>
          <w:lang w:val="en-CA"/>
        </w:rPr>
        <w:t xml:space="preserve">and </w:t>
      </w:r>
      <w:r w:rsidRPr="005B3C41">
        <w:rPr>
          <w:lang w:val="en-CA"/>
        </w:rPr>
        <w:t>applicable Codes and Laws, except for minor deficiencies which, in the opinion of the Architect or Engineer, will not render the Improvements unfit for occupancy;</w:t>
      </w:r>
    </w:p>
    <w:p w14:paraId="19BDE825" w14:textId="7A989083" w:rsidR="00A12AC4" w:rsidRPr="005B3C41" w:rsidRDefault="00A12AC4" w:rsidP="009F25BA">
      <w:pPr>
        <w:pStyle w:val="Heading3"/>
        <w:numPr>
          <w:ilvl w:val="3"/>
          <w:numId w:val="17"/>
        </w:numPr>
        <w:ind w:left="1800" w:hanging="1080"/>
        <w:rPr>
          <w:lang w:val="en-CA"/>
        </w:rPr>
      </w:pPr>
      <w:r w:rsidRPr="005B3C41">
        <w:rPr>
          <w:lang w:val="en-CA"/>
        </w:rPr>
        <w:lastRenderedPageBreak/>
        <w:t>all permits for occupancy required by an Authority have been obtained; and</w:t>
      </w:r>
      <w:r w:rsidR="006070B1" w:rsidRPr="005B3C41">
        <w:rPr>
          <w:rStyle w:val="FootnoteReference"/>
          <w:lang w:val="en-CA"/>
        </w:rPr>
        <w:footnoteReference w:id="35"/>
      </w:r>
    </w:p>
    <w:p w14:paraId="6A001F2D" w14:textId="57D2CB5C" w:rsidR="00A12AC4" w:rsidRPr="005B3C41" w:rsidRDefault="00A12AC4" w:rsidP="009F25BA">
      <w:pPr>
        <w:pStyle w:val="Heading3"/>
        <w:numPr>
          <w:ilvl w:val="3"/>
          <w:numId w:val="17"/>
        </w:numPr>
        <w:ind w:left="1800" w:hanging="1080"/>
        <w:rPr>
          <w:lang w:val="en-CA"/>
        </w:rPr>
      </w:pPr>
      <w:r w:rsidRPr="005B3C41">
        <w:rPr>
          <w:lang w:val="en-CA"/>
        </w:rPr>
        <w:t>the Improvements are ready for occupancy.</w:t>
      </w:r>
    </w:p>
    <w:p w14:paraId="0D6F57C0" w14:textId="4E9DBBEF" w:rsidR="00A12AC4" w:rsidRPr="005B3C41" w:rsidRDefault="003A5B6B" w:rsidP="00A12AC4">
      <w:pPr>
        <w:pStyle w:val="Heading3"/>
        <w:rPr>
          <w:lang w:val="en-CA"/>
        </w:rPr>
      </w:pPr>
      <w:r w:rsidRPr="005B3C41">
        <w:rPr>
          <w:lang w:val="en-CA"/>
        </w:rPr>
        <w:t>“</w:t>
      </w:r>
      <w:r w:rsidRPr="005B3C41">
        <w:rPr>
          <w:rStyle w:val="Strong"/>
          <w:lang w:val="en-CA"/>
        </w:rPr>
        <w:t>Taxes</w:t>
      </w:r>
      <w:r w:rsidRPr="005B3C41">
        <w:rPr>
          <w:lang w:val="en-CA"/>
        </w:rPr>
        <w:t xml:space="preserve">” means a tax </w:t>
      </w:r>
      <w:r w:rsidR="002812B9" w:rsidRPr="005B3C41">
        <w:rPr>
          <w:lang w:val="en-CA"/>
        </w:rPr>
        <w:t xml:space="preserve">imposed by </w:t>
      </w:r>
      <w:r w:rsidR="004A0C33" w:rsidRPr="005B3C41">
        <w:rPr>
          <w:lang w:val="en-CA"/>
        </w:rPr>
        <w:t xml:space="preserve">an Authority </w:t>
      </w:r>
      <w:r w:rsidR="002812B9" w:rsidRPr="005B3C41">
        <w:rPr>
          <w:lang w:val="en-CA"/>
        </w:rPr>
        <w:t xml:space="preserve">in relation </w:t>
      </w:r>
      <w:r w:rsidRPr="005B3C41">
        <w:rPr>
          <w:lang w:val="en-CA"/>
        </w:rPr>
        <w:t>to the granting of this Lease or the payment of Rent.</w:t>
      </w:r>
      <w:r w:rsidR="006070B1" w:rsidRPr="005B3C41">
        <w:rPr>
          <w:rStyle w:val="FootnoteReference"/>
          <w:lang w:val="en-CA"/>
        </w:rPr>
        <w:footnoteReference w:id="36"/>
      </w:r>
      <w:r w:rsidRPr="005B3C41">
        <w:rPr>
          <w:lang w:val="en-CA"/>
        </w:rPr>
        <w:t xml:space="preserve"> </w:t>
      </w:r>
    </w:p>
    <w:p w14:paraId="63428DDE" w14:textId="1F6DF4FF" w:rsidR="00A12AC4" w:rsidRPr="005B3C41" w:rsidRDefault="003A5B6B" w:rsidP="00A12AC4">
      <w:pPr>
        <w:pStyle w:val="Heading3"/>
        <w:rPr>
          <w:lang w:val="en-CA"/>
        </w:rPr>
      </w:pPr>
      <w:r w:rsidRPr="005B3C41">
        <w:rPr>
          <w:lang w:val="en-CA"/>
        </w:rPr>
        <w:t>“</w:t>
      </w:r>
      <w:r w:rsidRPr="005B3C41">
        <w:rPr>
          <w:rStyle w:val="Strong"/>
          <w:lang w:val="en-CA"/>
        </w:rPr>
        <w:t>Term</w:t>
      </w:r>
      <w:r w:rsidRPr="005B3C41">
        <w:rPr>
          <w:lang w:val="en-CA"/>
        </w:rPr>
        <w:t xml:space="preserve">” means the period starting on the Commencement Date and expiring on </w:t>
      </w:r>
      <w:r w:rsidR="00D409E1" w:rsidRPr="005B3C41">
        <w:rPr>
          <w:lang w:val="en-CA"/>
        </w:rPr>
        <w:fldChar w:fldCharType="begin">
          <w:ffData>
            <w:name w:val=""/>
            <w:enabled/>
            <w:calcOnExit w:val="0"/>
            <w:textInput>
              <w:default w:val="[Month Day, Year]"/>
            </w:textInput>
          </w:ffData>
        </w:fldChar>
      </w:r>
      <w:r w:rsidR="00D409E1" w:rsidRPr="005B3C41">
        <w:rPr>
          <w:lang w:val="en-CA"/>
        </w:rPr>
        <w:instrText xml:space="preserve"> FORMTEXT </w:instrText>
      </w:r>
      <w:r w:rsidR="00D409E1" w:rsidRPr="005B3C41">
        <w:rPr>
          <w:lang w:val="en-CA"/>
        </w:rPr>
      </w:r>
      <w:r w:rsidR="00D409E1" w:rsidRPr="005B3C41">
        <w:rPr>
          <w:lang w:val="en-CA"/>
        </w:rPr>
        <w:fldChar w:fldCharType="separate"/>
      </w:r>
      <w:r w:rsidR="00B213B8">
        <w:rPr>
          <w:noProof/>
          <w:lang w:val="en-CA"/>
        </w:rPr>
        <w:t>[Month Day, Year]</w:t>
      </w:r>
      <w:r w:rsidR="00D409E1" w:rsidRPr="005B3C41">
        <w:rPr>
          <w:lang w:val="en-CA"/>
        </w:rPr>
        <w:fldChar w:fldCharType="end"/>
      </w:r>
      <w:r w:rsidRPr="005B3C41">
        <w:rPr>
          <w:lang w:val="en-CA"/>
        </w:rPr>
        <w:t>, unless th</w:t>
      </w:r>
      <w:r w:rsidR="00DF513D" w:rsidRPr="005B3C41">
        <w:rPr>
          <w:lang w:val="en-CA"/>
        </w:rPr>
        <w:t>is</w:t>
      </w:r>
      <w:r w:rsidRPr="005B3C41">
        <w:rPr>
          <w:lang w:val="en-CA"/>
        </w:rPr>
        <w:t xml:space="preserve"> Lease otherwise ends </w:t>
      </w:r>
      <w:r w:rsidR="005061C2" w:rsidRPr="005B3C41">
        <w:rPr>
          <w:lang w:val="en-CA"/>
        </w:rPr>
        <w:t>early</w:t>
      </w:r>
      <w:r w:rsidR="00A12AC4" w:rsidRPr="005B3C41">
        <w:rPr>
          <w:lang w:val="en-CA"/>
        </w:rPr>
        <w:t>.</w:t>
      </w:r>
      <w:r w:rsidR="006070B1" w:rsidRPr="005B3C41">
        <w:rPr>
          <w:rStyle w:val="FootnoteReference"/>
          <w:lang w:val="en-CA"/>
        </w:rPr>
        <w:footnoteReference w:id="37"/>
      </w:r>
    </w:p>
    <w:p w14:paraId="63F1DFB3" w14:textId="53DE1B96" w:rsidR="00A12AC4" w:rsidRPr="005B3C41" w:rsidRDefault="003A5B6B" w:rsidP="00FD5C0A">
      <w:pPr>
        <w:pStyle w:val="Heading3"/>
        <w:rPr>
          <w:lang w:val="en-CA"/>
        </w:rPr>
      </w:pPr>
      <w:r w:rsidRPr="005B3C41">
        <w:rPr>
          <w:lang w:val="en-CA"/>
        </w:rPr>
        <w:t>“</w:t>
      </w:r>
      <w:r w:rsidRPr="005B3C41">
        <w:rPr>
          <w:rStyle w:val="Strong"/>
          <w:lang w:val="en-CA"/>
        </w:rPr>
        <w:t>Trade</w:t>
      </w:r>
      <w:r w:rsidRPr="005B3C41">
        <w:rPr>
          <w:lang w:val="en-CA"/>
        </w:rPr>
        <w:t xml:space="preserve"> </w:t>
      </w:r>
      <w:r w:rsidRPr="005B3C41">
        <w:rPr>
          <w:rStyle w:val="Strong"/>
          <w:lang w:val="en-CA"/>
        </w:rPr>
        <w:t>Fixtures</w:t>
      </w:r>
      <w:r w:rsidRPr="005B3C41">
        <w:rPr>
          <w:lang w:val="en-CA"/>
        </w:rPr>
        <w:t>” means trade fixtur</w:t>
      </w:r>
      <w:r w:rsidR="00A12AC4" w:rsidRPr="005B3C41">
        <w:rPr>
          <w:lang w:val="en-CA"/>
        </w:rPr>
        <w:t>es as determined at common law.</w:t>
      </w:r>
      <w:r w:rsidR="006070B1" w:rsidRPr="005B3C41">
        <w:rPr>
          <w:rStyle w:val="FootnoteReference"/>
          <w:lang w:val="en-CA"/>
        </w:rPr>
        <w:footnoteReference w:id="38"/>
      </w:r>
    </w:p>
    <w:p w14:paraId="19763633" w14:textId="65C6C5B9" w:rsidR="00A12AC4" w:rsidRPr="005B3C41" w:rsidRDefault="003A5B6B" w:rsidP="00A12AC4">
      <w:pPr>
        <w:pStyle w:val="Heading3"/>
        <w:rPr>
          <w:lang w:val="en-CA"/>
        </w:rPr>
      </w:pPr>
      <w:r w:rsidRPr="005B3C41">
        <w:rPr>
          <w:lang w:val="en-CA"/>
        </w:rPr>
        <w:t>“</w:t>
      </w:r>
      <w:r w:rsidRPr="005B3C41">
        <w:rPr>
          <w:rStyle w:val="Strong"/>
          <w:lang w:val="en-CA"/>
        </w:rPr>
        <w:t>Trustee</w:t>
      </w:r>
      <w:r w:rsidRPr="005B3C41">
        <w:rPr>
          <w:lang w:val="en-CA"/>
        </w:rPr>
        <w:t xml:space="preserve">” means a trust company appointed in writing by the </w:t>
      </w:r>
      <w:r w:rsidR="00AD3056" w:rsidRPr="005B3C41">
        <w:rPr>
          <w:lang w:val="en-CA"/>
        </w:rPr>
        <w:t>First Nation</w:t>
      </w:r>
      <w:r w:rsidRPr="005B3C41">
        <w:rPr>
          <w:lang w:val="en-CA"/>
        </w:rPr>
        <w:t>.</w:t>
      </w:r>
      <w:r w:rsidR="006070B1" w:rsidRPr="005B3C41">
        <w:rPr>
          <w:rStyle w:val="FootnoteReference"/>
          <w:lang w:val="en-CA"/>
        </w:rPr>
        <w:footnoteReference w:id="39"/>
      </w:r>
    </w:p>
    <w:p w14:paraId="0744689E" w14:textId="30EE09C5" w:rsidR="00A12AC4" w:rsidRPr="005B3C41" w:rsidRDefault="003A5B6B" w:rsidP="00A12AC4">
      <w:pPr>
        <w:pStyle w:val="Heading3"/>
        <w:rPr>
          <w:lang w:val="en-CA"/>
        </w:rPr>
      </w:pPr>
      <w:r w:rsidRPr="005B3C41">
        <w:rPr>
          <w:lang w:val="en-CA"/>
        </w:rPr>
        <w:t>“</w:t>
      </w:r>
      <w:r w:rsidRPr="005B3C41">
        <w:rPr>
          <w:rStyle w:val="Strong"/>
          <w:lang w:val="en-CA"/>
        </w:rPr>
        <w:t>Unavoidable</w:t>
      </w:r>
      <w:r w:rsidRPr="005B3C41">
        <w:rPr>
          <w:lang w:val="en-CA"/>
        </w:rPr>
        <w:t xml:space="preserve"> </w:t>
      </w:r>
      <w:r w:rsidRPr="005B3C41">
        <w:rPr>
          <w:rStyle w:val="Strong"/>
          <w:lang w:val="en-CA"/>
        </w:rPr>
        <w:t>Delay</w:t>
      </w:r>
      <w:r w:rsidRPr="005B3C41">
        <w:rPr>
          <w:lang w:val="en-CA"/>
        </w:rPr>
        <w:t>” means a delay, stoppage</w:t>
      </w:r>
      <w:r w:rsidR="008B7477" w:rsidRPr="005B3C41">
        <w:rPr>
          <w:lang w:val="en-CA"/>
        </w:rPr>
        <w:t>,</w:t>
      </w:r>
      <w:r w:rsidRPr="005B3C41">
        <w:rPr>
          <w:lang w:val="en-CA"/>
        </w:rPr>
        <w:t xml:space="preserve"> or interruption resul</w:t>
      </w:r>
      <w:r w:rsidR="00A12AC4" w:rsidRPr="005B3C41">
        <w:rPr>
          <w:lang w:val="en-CA"/>
        </w:rPr>
        <w:t>ting from:</w:t>
      </w:r>
    </w:p>
    <w:p w14:paraId="7E798A95" w14:textId="67321A71" w:rsidR="00A12AC4" w:rsidRPr="005B3C41" w:rsidRDefault="003A5B6B" w:rsidP="009F25BA">
      <w:pPr>
        <w:pStyle w:val="Heading3"/>
        <w:numPr>
          <w:ilvl w:val="3"/>
          <w:numId w:val="17"/>
        </w:numPr>
        <w:ind w:left="1800" w:hanging="1080"/>
        <w:rPr>
          <w:lang w:val="en-CA"/>
        </w:rPr>
      </w:pPr>
      <w:r w:rsidRPr="005B3C41">
        <w:rPr>
          <w:lang w:val="en-CA"/>
        </w:rPr>
        <w:t>strike, lock-out</w:t>
      </w:r>
      <w:r w:rsidR="008B7477" w:rsidRPr="005B3C41">
        <w:rPr>
          <w:lang w:val="en-CA"/>
        </w:rPr>
        <w:t>,</w:t>
      </w:r>
      <w:r w:rsidRPr="005B3C41">
        <w:rPr>
          <w:lang w:val="en-CA"/>
        </w:rPr>
        <w:t xml:space="preserve"> or other labou</w:t>
      </w:r>
      <w:r w:rsidR="00A12AC4" w:rsidRPr="005B3C41">
        <w:rPr>
          <w:lang w:val="en-CA"/>
        </w:rPr>
        <w:t>r dispute;</w:t>
      </w:r>
    </w:p>
    <w:p w14:paraId="0832F11F" w14:textId="0D18EC3A" w:rsidR="00D208E9" w:rsidRPr="005B3C41" w:rsidRDefault="003A5B6B" w:rsidP="009F25BA">
      <w:pPr>
        <w:pStyle w:val="Heading3"/>
        <w:numPr>
          <w:ilvl w:val="3"/>
          <w:numId w:val="17"/>
        </w:numPr>
        <w:ind w:left="1800" w:hanging="1080"/>
        <w:rPr>
          <w:lang w:val="en-CA"/>
        </w:rPr>
      </w:pPr>
      <w:r w:rsidRPr="005B3C41">
        <w:rPr>
          <w:lang w:val="en-CA"/>
        </w:rPr>
        <w:t xml:space="preserve">material or labour shortage not within the control of the </w:t>
      </w:r>
      <w:r w:rsidR="00D464A1" w:rsidRPr="005B3C41">
        <w:rPr>
          <w:lang w:val="en-CA"/>
        </w:rPr>
        <w:t>Party</w:t>
      </w:r>
      <w:r w:rsidRPr="005B3C41">
        <w:rPr>
          <w:lang w:val="en-CA"/>
        </w:rPr>
        <w:t xml:space="preserve">; </w:t>
      </w:r>
    </w:p>
    <w:p w14:paraId="609FBE92" w14:textId="65AD291E" w:rsidR="00A12AC4" w:rsidRPr="005B3C41" w:rsidRDefault="00A12AC4" w:rsidP="009F25BA">
      <w:pPr>
        <w:pStyle w:val="Heading3"/>
        <w:numPr>
          <w:ilvl w:val="3"/>
          <w:numId w:val="17"/>
        </w:numPr>
        <w:ind w:left="1800" w:hanging="1080"/>
        <w:rPr>
          <w:lang w:val="en-CA"/>
        </w:rPr>
      </w:pPr>
      <w:r w:rsidRPr="005B3C41">
        <w:rPr>
          <w:lang w:val="en-CA"/>
        </w:rPr>
        <w:t>stop-work order issued by a</w:t>
      </w:r>
      <w:r w:rsidR="006A5B67" w:rsidRPr="005B3C41">
        <w:rPr>
          <w:lang w:val="en-CA"/>
        </w:rPr>
        <w:t>n Authority or a</w:t>
      </w:r>
      <w:r w:rsidRPr="005B3C41">
        <w:rPr>
          <w:lang w:val="en-CA"/>
        </w:rPr>
        <w:t xml:space="preserve"> court</w:t>
      </w:r>
      <w:r w:rsidR="006A5B67" w:rsidRPr="005B3C41">
        <w:rPr>
          <w:lang w:val="en-CA"/>
        </w:rPr>
        <w:t xml:space="preserve"> or</w:t>
      </w:r>
      <w:r w:rsidRPr="005B3C41">
        <w:rPr>
          <w:lang w:val="en-CA"/>
        </w:rPr>
        <w:t xml:space="preserve"> tribunal of competent jurisdiction, </w:t>
      </w:r>
      <w:r w:rsidR="009B2165" w:rsidRPr="005B3C41">
        <w:rPr>
          <w:lang w:val="en-CA"/>
        </w:rPr>
        <w:t>on the condition that</w:t>
      </w:r>
      <w:r w:rsidRPr="005B3C41">
        <w:rPr>
          <w:lang w:val="en-CA"/>
        </w:rPr>
        <w:t xml:space="preserve"> such order </w:t>
      </w:r>
      <w:r w:rsidR="006A5B67" w:rsidRPr="005B3C41">
        <w:rPr>
          <w:lang w:val="en-CA"/>
        </w:rPr>
        <w:t>i</w:t>
      </w:r>
      <w:r w:rsidRPr="005B3C41">
        <w:rPr>
          <w:lang w:val="en-CA"/>
        </w:rPr>
        <w:t xml:space="preserve">s not issued as </w:t>
      </w:r>
      <w:r w:rsidR="006A5B67" w:rsidRPr="005B3C41">
        <w:rPr>
          <w:lang w:val="en-CA"/>
        </w:rPr>
        <w:t>a</w:t>
      </w:r>
      <w:r w:rsidRPr="005B3C41">
        <w:rPr>
          <w:lang w:val="en-CA"/>
        </w:rPr>
        <w:t xml:space="preserve"> result of an act or fault of the </w:t>
      </w:r>
      <w:r w:rsidR="00D464A1" w:rsidRPr="005B3C41">
        <w:rPr>
          <w:lang w:val="en-CA"/>
        </w:rPr>
        <w:t>Party</w:t>
      </w:r>
      <w:r w:rsidRPr="005B3C41">
        <w:rPr>
          <w:lang w:val="en-CA"/>
        </w:rPr>
        <w:t>;</w:t>
      </w:r>
    </w:p>
    <w:p w14:paraId="5DD43C72" w14:textId="78EC83CF" w:rsidR="00D208E9" w:rsidRPr="005B3C41" w:rsidRDefault="003A5B6B" w:rsidP="009F25BA">
      <w:pPr>
        <w:pStyle w:val="Heading3"/>
        <w:numPr>
          <w:ilvl w:val="3"/>
          <w:numId w:val="17"/>
        </w:numPr>
        <w:ind w:left="1800" w:hanging="1080"/>
        <w:rPr>
          <w:lang w:val="en-CA"/>
        </w:rPr>
      </w:pPr>
      <w:r w:rsidRPr="005B3C41">
        <w:rPr>
          <w:lang w:val="en-CA"/>
        </w:rPr>
        <w:t>fire</w:t>
      </w:r>
      <w:r w:rsidR="00232A49" w:rsidRPr="005B3C41">
        <w:rPr>
          <w:lang w:val="en-CA"/>
        </w:rPr>
        <w:t>,</w:t>
      </w:r>
      <w:r w:rsidRPr="005B3C41">
        <w:rPr>
          <w:lang w:val="en-CA"/>
        </w:rPr>
        <w:t xml:space="preserve"> explosion</w:t>
      </w:r>
      <w:r w:rsidR="008B7477" w:rsidRPr="005B3C41">
        <w:rPr>
          <w:lang w:val="en-CA"/>
        </w:rPr>
        <w:t>,</w:t>
      </w:r>
      <w:r w:rsidRPr="005B3C41">
        <w:rPr>
          <w:lang w:val="en-CA"/>
        </w:rPr>
        <w:t xml:space="preserve"> or other casualty; </w:t>
      </w:r>
    </w:p>
    <w:p w14:paraId="0640D105" w14:textId="68CC8FA3" w:rsidR="00A12AC4" w:rsidRPr="005B3C41" w:rsidRDefault="00A12AC4" w:rsidP="009F25BA">
      <w:pPr>
        <w:pStyle w:val="Heading3"/>
        <w:numPr>
          <w:ilvl w:val="3"/>
          <w:numId w:val="17"/>
        </w:numPr>
        <w:ind w:left="1800" w:hanging="1080"/>
        <w:rPr>
          <w:lang w:val="en-CA"/>
        </w:rPr>
      </w:pPr>
      <w:r w:rsidRPr="005B3C41">
        <w:rPr>
          <w:lang w:val="en-CA"/>
        </w:rPr>
        <w:t>pandemic, epidemic, or other widespread illness or disease that results in mandated employee lockdowns or business closures;</w:t>
      </w:r>
    </w:p>
    <w:p w14:paraId="5AD81624" w14:textId="0F32FB03" w:rsidR="00A12AC4" w:rsidRPr="005B3C41" w:rsidRDefault="00A12AC4" w:rsidP="009F25BA">
      <w:pPr>
        <w:pStyle w:val="Heading3"/>
        <w:numPr>
          <w:ilvl w:val="3"/>
          <w:numId w:val="17"/>
        </w:numPr>
        <w:ind w:left="1800" w:hanging="1080"/>
        <w:rPr>
          <w:lang w:val="en-CA"/>
        </w:rPr>
      </w:pPr>
      <w:r w:rsidRPr="005B3C41">
        <w:rPr>
          <w:lang w:val="en-CA"/>
        </w:rPr>
        <w:lastRenderedPageBreak/>
        <w:t>flood, wind, earthquake</w:t>
      </w:r>
      <w:r w:rsidR="008B7477" w:rsidRPr="005B3C41">
        <w:rPr>
          <w:lang w:val="en-CA"/>
        </w:rPr>
        <w:t>,</w:t>
      </w:r>
      <w:r w:rsidRPr="005B3C41">
        <w:rPr>
          <w:lang w:val="en-CA"/>
        </w:rPr>
        <w:t xml:space="preserve"> or act of God;</w:t>
      </w:r>
    </w:p>
    <w:p w14:paraId="05C72525" w14:textId="0DC59779" w:rsidR="00D208E9" w:rsidRPr="005B3C41" w:rsidRDefault="006A5B67" w:rsidP="009F25BA">
      <w:pPr>
        <w:pStyle w:val="Heading3"/>
        <w:numPr>
          <w:ilvl w:val="3"/>
          <w:numId w:val="17"/>
        </w:numPr>
        <w:ind w:left="1800" w:hanging="1080"/>
        <w:rPr>
          <w:lang w:val="en-CA"/>
        </w:rPr>
      </w:pPr>
      <w:r w:rsidRPr="005B3C41">
        <w:rPr>
          <w:lang w:val="en-CA"/>
        </w:rPr>
        <w:t xml:space="preserve">any </w:t>
      </w:r>
      <w:r w:rsidR="00A12AC4" w:rsidRPr="005B3C41">
        <w:rPr>
          <w:lang w:val="en-CA"/>
        </w:rPr>
        <w:t>L</w:t>
      </w:r>
      <w:r w:rsidR="003A5B6B" w:rsidRPr="005B3C41">
        <w:rPr>
          <w:lang w:val="en-CA"/>
        </w:rPr>
        <w:t>aw</w:t>
      </w:r>
      <w:r w:rsidRPr="005B3C41">
        <w:rPr>
          <w:lang w:val="en-CA"/>
        </w:rPr>
        <w:t xml:space="preserve">, on the condition that the application of such Law is not </w:t>
      </w:r>
      <w:r w:rsidR="00C707A4" w:rsidRPr="005B3C41">
        <w:rPr>
          <w:lang w:val="en-CA"/>
        </w:rPr>
        <w:t xml:space="preserve">as </w:t>
      </w:r>
      <w:r w:rsidRPr="005B3C41">
        <w:rPr>
          <w:lang w:val="en-CA"/>
        </w:rPr>
        <w:t>a result of an act or fault of the Party</w:t>
      </w:r>
      <w:r w:rsidR="003A5B6B" w:rsidRPr="005B3C41">
        <w:rPr>
          <w:lang w:val="en-CA"/>
        </w:rPr>
        <w:t xml:space="preserve">; or </w:t>
      </w:r>
    </w:p>
    <w:p w14:paraId="37162F76" w14:textId="1A2D6F0E" w:rsidR="00A12AC4" w:rsidRPr="005B3C41" w:rsidRDefault="00A12AC4" w:rsidP="009F25BA">
      <w:pPr>
        <w:pStyle w:val="Heading3"/>
        <w:numPr>
          <w:ilvl w:val="3"/>
          <w:numId w:val="17"/>
        </w:numPr>
        <w:ind w:left="1800" w:hanging="1080"/>
        <w:rPr>
          <w:lang w:val="en-CA"/>
        </w:rPr>
      </w:pPr>
      <w:r w:rsidRPr="005B3C41">
        <w:rPr>
          <w:lang w:val="en-CA"/>
        </w:rPr>
        <w:t xml:space="preserve">other similar circumstances beyond the reasonable control of the </w:t>
      </w:r>
      <w:r w:rsidR="00D464A1" w:rsidRPr="005B3C41">
        <w:rPr>
          <w:lang w:val="en-CA"/>
        </w:rPr>
        <w:t>Party</w:t>
      </w:r>
      <w:r w:rsidRPr="005B3C41">
        <w:rPr>
          <w:lang w:val="en-CA"/>
        </w:rPr>
        <w:t xml:space="preserve"> and not avoidable by the exercise of reasonable effort or foresight by the </w:t>
      </w:r>
      <w:r w:rsidR="00D464A1" w:rsidRPr="005B3C41">
        <w:rPr>
          <w:lang w:val="en-CA"/>
        </w:rPr>
        <w:t>Party</w:t>
      </w:r>
      <w:r w:rsidRPr="005B3C41">
        <w:rPr>
          <w:lang w:val="en-CA"/>
        </w:rPr>
        <w:t>,</w:t>
      </w:r>
    </w:p>
    <w:p w14:paraId="43E8A3B4" w14:textId="455983E5" w:rsidR="00D208E9" w:rsidRPr="005B3C41" w:rsidRDefault="00A12AC4" w:rsidP="00A12AC4">
      <w:pPr>
        <w:pStyle w:val="Heading3"/>
        <w:numPr>
          <w:ilvl w:val="0"/>
          <w:numId w:val="0"/>
        </w:numPr>
        <w:ind w:left="720"/>
        <w:rPr>
          <w:lang w:val="en-CA"/>
        </w:rPr>
      </w:pPr>
      <w:r w:rsidRPr="005B3C41">
        <w:rPr>
          <w:lang w:val="en-CA"/>
        </w:rPr>
        <w:t xml:space="preserve">but does not include the inability of the </w:t>
      </w:r>
      <w:r w:rsidR="00D464A1" w:rsidRPr="005B3C41">
        <w:rPr>
          <w:lang w:val="en-CA"/>
        </w:rPr>
        <w:t>Party</w:t>
      </w:r>
      <w:r w:rsidRPr="005B3C41">
        <w:rPr>
          <w:lang w:val="en-CA"/>
        </w:rPr>
        <w:t xml:space="preserve"> to meet its financial obligations under this Lease or otherwise.</w:t>
      </w:r>
    </w:p>
    <w:p w14:paraId="11E6BF36" w14:textId="71E3B7A7" w:rsidR="00AD7DEB" w:rsidRPr="005B3C41" w:rsidRDefault="001A654B" w:rsidP="00551B03">
      <w:pPr>
        <w:pStyle w:val="Heading2"/>
        <w:rPr>
          <w:lang w:val="en-CA"/>
        </w:rPr>
      </w:pPr>
      <w:r w:rsidRPr="005B3C41">
        <w:rPr>
          <w:rStyle w:val="Strong"/>
          <w:lang w:val="en-CA"/>
        </w:rPr>
        <w:t xml:space="preserve">Form of </w:t>
      </w:r>
      <w:r w:rsidR="003A5B6B" w:rsidRPr="005B3C41">
        <w:rPr>
          <w:rStyle w:val="Strong"/>
          <w:lang w:val="en-CA"/>
        </w:rPr>
        <w:t>Definition</w:t>
      </w:r>
      <w:r w:rsidR="003A5B6B" w:rsidRPr="005B3C41">
        <w:rPr>
          <w:lang w:val="en-CA"/>
        </w:rPr>
        <w:t xml:space="preserve"> – Defined words are capitalized for ease of reference. A defined word may be read as having an appropriate corresponding meaning when it is used in the plural or verb form.</w:t>
      </w:r>
    </w:p>
    <w:p w14:paraId="728A5967" w14:textId="2D2DD42F" w:rsidR="00AD7DEB" w:rsidRPr="005B3C41" w:rsidRDefault="003A5B6B" w:rsidP="00551B03">
      <w:pPr>
        <w:pStyle w:val="Heading2"/>
        <w:rPr>
          <w:lang w:val="en-CA"/>
        </w:rPr>
      </w:pPr>
      <w:r w:rsidRPr="005B3C41">
        <w:rPr>
          <w:rStyle w:val="Strong"/>
          <w:lang w:val="en-CA"/>
        </w:rPr>
        <w:t xml:space="preserve">Headings </w:t>
      </w:r>
      <w:r w:rsidRPr="005B3C41">
        <w:rPr>
          <w:lang w:val="en-CA"/>
        </w:rPr>
        <w:t>– All headings in this Lease have been inserted as a matter of convenience and for reference only and in no way define, limit, enlarge, modify</w:t>
      </w:r>
      <w:r w:rsidR="008B7477" w:rsidRPr="005B3C41">
        <w:rPr>
          <w:lang w:val="en-CA"/>
        </w:rPr>
        <w:t>,</w:t>
      </w:r>
      <w:r w:rsidRPr="005B3C41">
        <w:rPr>
          <w:lang w:val="en-CA"/>
        </w:rPr>
        <w:t xml:space="preserve"> or explain the scope or meaning of th</w:t>
      </w:r>
      <w:r w:rsidR="002C67C3" w:rsidRPr="005B3C41">
        <w:rPr>
          <w:lang w:val="en-CA"/>
        </w:rPr>
        <w:t>is</w:t>
      </w:r>
      <w:r w:rsidRPr="005B3C41">
        <w:rPr>
          <w:lang w:val="en-CA"/>
        </w:rPr>
        <w:t xml:space="preserve"> Lease or any of its provisions. </w:t>
      </w:r>
    </w:p>
    <w:p w14:paraId="4094CBD0" w14:textId="77777777" w:rsidR="00AD7DEB" w:rsidRPr="005B3C41" w:rsidRDefault="003A5B6B" w:rsidP="00551B03">
      <w:pPr>
        <w:pStyle w:val="Heading2"/>
        <w:rPr>
          <w:lang w:val="en-CA"/>
        </w:rPr>
      </w:pPr>
      <w:r w:rsidRPr="005B3C41">
        <w:rPr>
          <w:rStyle w:val="Strong"/>
          <w:lang w:val="en-CA"/>
        </w:rPr>
        <w:t>Extended</w:t>
      </w:r>
      <w:r w:rsidRPr="005B3C41">
        <w:rPr>
          <w:lang w:val="en-CA"/>
        </w:rPr>
        <w:t xml:space="preserve"> </w:t>
      </w:r>
      <w:r w:rsidRPr="005B3C41">
        <w:rPr>
          <w:rStyle w:val="Strong"/>
          <w:lang w:val="en-CA"/>
        </w:rPr>
        <w:t>Meaning</w:t>
      </w:r>
      <w:r w:rsidRPr="005B3C41">
        <w:rPr>
          <w:lang w:val="en-CA"/>
        </w:rPr>
        <w:t xml:space="preserve"> </w:t>
      </w:r>
      <w:r w:rsidR="009640FC" w:rsidRPr="005B3C41">
        <w:rPr>
          <w:lang w:val="en-CA"/>
        </w:rPr>
        <w:t xml:space="preserve">    </w:t>
      </w:r>
    </w:p>
    <w:p w14:paraId="275BCD18" w14:textId="479630FF" w:rsidR="003A5B6B" w:rsidRPr="005B3C41" w:rsidRDefault="003A5B6B" w:rsidP="00551B03">
      <w:pPr>
        <w:pStyle w:val="Heading3"/>
        <w:rPr>
          <w:lang w:val="en-CA"/>
        </w:rPr>
      </w:pPr>
      <w:r w:rsidRPr="005B3C41">
        <w:rPr>
          <w:lang w:val="en-CA"/>
        </w:rPr>
        <w:t>A word in the singular form may be read in the plural form if the context allows it and a word in the plural form may be read in the singular form if the context allows it.</w:t>
      </w:r>
      <w:r w:rsidR="00ED1F20" w:rsidRPr="005B3C41">
        <w:rPr>
          <w:lang w:val="en-CA"/>
        </w:rPr>
        <w:t xml:space="preserve">  </w:t>
      </w:r>
    </w:p>
    <w:p w14:paraId="07D7E617" w14:textId="4936AA20" w:rsidR="003A5B6B" w:rsidRPr="005B3C41" w:rsidRDefault="003A5B6B" w:rsidP="00551B03">
      <w:pPr>
        <w:pStyle w:val="Heading3"/>
        <w:rPr>
          <w:lang w:val="en-CA"/>
        </w:rPr>
      </w:pPr>
      <w:r w:rsidRPr="005B3C41">
        <w:rPr>
          <w:lang w:val="en-CA"/>
        </w:rPr>
        <w:t>The words “include”, “includes”</w:t>
      </w:r>
      <w:r w:rsidR="008B7477" w:rsidRPr="005B3C41">
        <w:rPr>
          <w:lang w:val="en-CA"/>
        </w:rPr>
        <w:t>,</w:t>
      </w:r>
      <w:r w:rsidRPr="005B3C41">
        <w:rPr>
          <w:lang w:val="en-CA"/>
        </w:rPr>
        <w:t xml:space="preserve"> and “including” are to be read as if they are followed by the phrase “without limitation”. </w:t>
      </w:r>
    </w:p>
    <w:p w14:paraId="00A2C811" w14:textId="0F0FF670" w:rsidR="003A5B6B" w:rsidRPr="005B3C41" w:rsidRDefault="003A5B6B" w:rsidP="00551B03">
      <w:pPr>
        <w:pStyle w:val="Heading3"/>
        <w:rPr>
          <w:lang w:val="en-CA"/>
        </w:rPr>
      </w:pPr>
      <w:r w:rsidRPr="005B3C41">
        <w:rPr>
          <w:lang w:val="en-CA"/>
        </w:rPr>
        <w:t>The phrase</w:t>
      </w:r>
      <w:r w:rsidR="00D85F53" w:rsidRPr="005B3C41">
        <w:rPr>
          <w:lang w:val="en-CA"/>
        </w:rPr>
        <w:t xml:space="preserve"> “this Lease ends”</w:t>
      </w:r>
      <w:r w:rsidR="00E91A3A" w:rsidRPr="005B3C41">
        <w:rPr>
          <w:lang w:val="en-CA"/>
        </w:rPr>
        <w:t xml:space="preserve"> include</w:t>
      </w:r>
      <w:r w:rsidR="00661949" w:rsidRPr="005B3C41">
        <w:rPr>
          <w:lang w:val="en-CA"/>
        </w:rPr>
        <w:t>s</w:t>
      </w:r>
      <w:r w:rsidR="00E91A3A" w:rsidRPr="005B3C41">
        <w:rPr>
          <w:lang w:val="en-CA"/>
        </w:rPr>
        <w:t xml:space="preserve"> </w:t>
      </w:r>
      <w:r w:rsidRPr="005B3C41">
        <w:rPr>
          <w:lang w:val="en-CA"/>
        </w:rPr>
        <w:t>an ending by expiration</w:t>
      </w:r>
      <w:r w:rsidR="00E91A3A" w:rsidRPr="005B3C41">
        <w:rPr>
          <w:lang w:val="en-CA"/>
        </w:rPr>
        <w:t xml:space="preserve"> of the Term </w:t>
      </w:r>
      <w:r w:rsidR="00897740" w:rsidRPr="005B3C41">
        <w:rPr>
          <w:lang w:val="en-CA"/>
        </w:rPr>
        <w:t>and</w:t>
      </w:r>
      <w:r w:rsidR="00D85F53" w:rsidRPr="005B3C41">
        <w:rPr>
          <w:lang w:val="en-CA"/>
        </w:rPr>
        <w:t xml:space="preserve"> </w:t>
      </w:r>
      <w:r w:rsidR="00E91A3A" w:rsidRPr="005B3C41">
        <w:rPr>
          <w:lang w:val="en-CA"/>
        </w:rPr>
        <w:t>an</w:t>
      </w:r>
      <w:r w:rsidRPr="005B3C41">
        <w:rPr>
          <w:lang w:val="en-CA"/>
        </w:rPr>
        <w:t xml:space="preserve"> </w:t>
      </w:r>
      <w:r w:rsidR="00E91A3A" w:rsidRPr="005B3C41">
        <w:rPr>
          <w:lang w:val="en-CA"/>
        </w:rPr>
        <w:t xml:space="preserve">earlier </w:t>
      </w:r>
      <w:r w:rsidRPr="005B3C41">
        <w:rPr>
          <w:lang w:val="en-CA"/>
        </w:rPr>
        <w:t>termination.</w:t>
      </w:r>
      <w:r w:rsidR="00E91A3A" w:rsidRPr="005B3C41">
        <w:rPr>
          <w:lang w:val="en-CA"/>
        </w:rPr>
        <w:t xml:space="preserve">  The phrase</w:t>
      </w:r>
      <w:r w:rsidR="00661949" w:rsidRPr="005B3C41">
        <w:rPr>
          <w:lang w:val="en-CA"/>
        </w:rPr>
        <w:t>s</w:t>
      </w:r>
      <w:r w:rsidR="00E91A3A" w:rsidRPr="005B3C41">
        <w:rPr>
          <w:lang w:val="en-CA"/>
        </w:rPr>
        <w:t xml:space="preserve"> “earlier termination” </w:t>
      </w:r>
      <w:r w:rsidR="00661949" w:rsidRPr="005B3C41">
        <w:rPr>
          <w:lang w:val="en-CA"/>
        </w:rPr>
        <w:t>and</w:t>
      </w:r>
      <w:r w:rsidR="000660E6" w:rsidRPr="005B3C41">
        <w:rPr>
          <w:lang w:val="en-CA"/>
        </w:rPr>
        <w:t xml:space="preserve"> “early termination” </w:t>
      </w:r>
      <w:r w:rsidR="00E91A3A" w:rsidRPr="005B3C41">
        <w:rPr>
          <w:lang w:val="en-CA"/>
        </w:rPr>
        <w:t>include a surrender.</w:t>
      </w:r>
    </w:p>
    <w:p w14:paraId="288CDA65" w14:textId="51EBE53E" w:rsidR="00E35817" w:rsidRPr="005B3C41" w:rsidRDefault="00E35817" w:rsidP="00551B03">
      <w:pPr>
        <w:pStyle w:val="Heading3"/>
        <w:rPr>
          <w:lang w:val="en-CA"/>
        </w:rPr>
      </w:pPr>
      <w:r w:rsidRPr="005B3C41">
        <w:rPr>
          <w:lang w:val="en-CA"/>
        </w:rPr>
        <w:t>The phrases “on the Lands”</w:t>
      </w:r>
      <w:r w:rsidR="003F216B" w:rsidRPr="005B3C41">
        <w:rPr>
          <w:lang w:val="en-CA"/>
        </w:rPr>
        <w:t>, “in the Lands”,</w:t>
      </w:r>
      <w:r w:rsidRPr="005B3C41">
        <w:rPr>
          <w:lang w:val="en-CA"/>
        </w:rPr>
        <w:t xml:space="preserve"> or “on the Premises” includes in</w:t>
      </w:r>
      <w:r w:rsidR="00953150" w:rsidRPr="005B3C41">
        <w:rPr>
          <w:lang w:val="en-CA"/>
        </w:rPr>
        <w:t>,</w:t>
      </w:r>
      <w:r w:rsidR="003F216B" w:rsidRPr="005B3C41">
        <w:rPr>
          <w:lang w:val="en-CA"/>
        </w:rPr>
        <w:t xml:space="preserve"> on,</w:t>
      </w:r>
      <w:r w:rsidR="00953150" w:rsidRPr="005B3C41">
        <w:rPr>
          <w:lang w:val="en-CA"/>
        </w:rPr>
        <w:t xml:space="preserve"> under</w:t>
      </w:r>
      <w:r w:rsidR="008B7477" w:rsidRPr="005B3C41">
        <w:rPr>
          <w:lang w:val="en-CA"/>
        </w:rPr>
        <w:t>,</w:t>
      </w:r>
      <w:r w:rsidRPr="005B3C41">
        <w:rPr>
          <w:lang w:val="en-CA"/>
        </w:rPr>
        <w:t xml:space="preserve"> and</w:t>
      </w:r>
      <w:r w:rsidR="00953150" w:rsidRPr="005B3C41">
        <w:rPr>
          <w:lang w:val="en-CA"/>
        </w:rPr>
        <w:t xml:space="preserve"> above </w:t>
      </w:r>
      <w:r w:rsidRPr="005B3C41">
        <w:rPr>
          <w:lang w:val="en-CA"/>
        </w:rPr>
        <w:t>such Lands or Premises.</w:t>
      </w:r>
    </w:p>
    <w:p w14:paraId="1DFD153A" w14:textId="60DCB763" w:rsidR="002C67C3" w:rsidRPr="005B3C41" w:rsidRDefault="002C67C3" w:rsidP="00551B03">
      <w:pPr>
        <w:pStyle w:val="Heading3"/>
        <w:rPr>
          <w:lang w:val="en-CA"/>
        </w:rPr>
      </w:pPr>
      <w:r w:rsidRPr="005B3C41">
        <w:rPr>
          <w:lang w:val="en-CA"/>
        </w:rPr>
        <w:t xml:space="preserve">Unless </w:t>
      </w:r>
      <w:r w:rsidR="00D464A1" w:rsidRPr="005B3C41">
        <w:rPr>
          <w:lang w:val="en-CA"/>
        </w:rPr>
        <w:t xml:space="preserve">stated </w:t>
      </w:r>
      <w:r w:rsidRPr="005B3C41">
        <w:rPr>
          <w:lang w:val="en-CA"/>
        </w:rPr>
        <w:t>otherwise, the construction of Improvements includes the making of alterations to an Improvement.</w:t>
      </w:r>
    </w:p>
    <w:p w14:paraId="7FE1E121" w14:textId="524FBDAB" w:rsidR="00AD7DEB" w:rsidRPr="005B3C41" w:rsidRDefault="003A5B6B" w:rsidP="00551B03">
      <w:pPr>
        <w:pStyle w:val="Heading2"/>
        <w:rPr>
          <w:lang w:val="en-CA"/>
        </w:rPr>
      </w:pPr>
      <w:r w:rsidRPr="005B3C41">
        <w:rPr>
          <w:rStyle w:val="Strong"/>
          <w:lang w:val="en-CA"/>
        </w:rPr>
        <w:t>Joint and Several</w:t>
      </w:r>
      <w:r w:rsidRPr="005B3C41">
        <w:rPr>
          <w:lang w:val="en-CA"/>
        </w:rPr>
        <w:t xml:space="preserve"> – If </w:t>
      </w:r>
      <w:r w:rsidR="00360CBA" w:rsidRPr="005B3C41">
        <w:rPr>
          <w:lang w:val="en-CA"/>
        </w:rPr>
        <w:t xml:space="preserve">the Lessee </w:t>
      </w:r>
      <w:r w:rsidRPr="005B3C41">
        <w:rPr>
          <w:lang w:val="en-CA"/>
        </w:rPr>
        <w:t>is more than one Person</w:t>
      </w:r>
      <w:r w:rsidR="00360CBA" w:rsidRPr="005B3C41">
        <w:rPr>
          <w:lang w:val="en-CA"/>
        </w:rPr>
        <w:t>,</w:t>
      </w:r>
      <w:r w:rsidRPr="005B3C41">
        <w:rPr>
          <w:lang w:val="en-CA"/>
        </w:rPr>
        <w:t xml:space="preserve"> then all</w:t>
      </w:r>
      <w:r w:rsidR="00BE1B03" w:rsidRPr="005B3C41">
        <w:rPr>
          <w:lang w:val="en-CA"/>
        </w:rPr>
        <w:t xml:space="preserve"> </w:t>
      </w:r>
      <w:r w:rsidR="00F0090D" w:rsidRPr="005B3C41">
        <w:rPr>
          <w:lang w:val="en-CA"/>
        </w:rPr>
        <w:t xml:space="preserve">of the Lessee’s </w:t>
      </w:r>
      <w:r w:rsidR="009A19DE" w:rsidRPr="005B3C41">
        <w:rPr>
          <w:lang w:val="en-CA"/>
        </w:rPr>
        <w:t>obligations</w:t>
      </w:r>
      <w:r w:rsidR="00AD18BB" w:rsidRPr="005B3C41">
        <w:rPr>
          <w:lang w:val="en-CA"/>
        </w:rPr>
        <w:t xml:space="preserve"> </w:t>
      </w:r>
      <w:r w:rsidRPr="005B3C41">
        <w:rPr>
          <w:lang w:val="en-CA"/>
        </w:rPr>
        <w:t>are joint and several.</w:t>
      </w:r>
      <w:r w:rsidR="00C44299">
        <w:rPr>
          <w:rStyle w:val="FootnoteReference"/>
          <w:lang w:val="en-CA"/>
        </w:rPr>
        <w:footnoteReference w:id="40"/>
      </w:r>
      <w:r w:rsidRPr="005B3C41">
        <w:rPr>
          <w:lang w:val="en-CA"/>
        </w:rPr>
        <w:t xml:space="preserve"> </w:t>
      </w:r>
    </w:p>
    <w:p w14:paraId="5992258A" w14:textId="1A3039E7" w:rsidR="00251AE2" w:rsidRPr="005B3C41" w:rsidRDefault="00251AE2" w:rsidP="00251AE2">
      <w:pPr>
        <w:pStyle w:val="Heading2"/>
        <w:numPr>
          <w:ilvl w:val="1"/>
          <w:numId w:val="2"/>
        </w:numPr>
        <w:tabs>
          <w:tab w:val="clear" w:pos="720"/>
        </w:tabs>
        <w:ind w:left="720"/>
        <w:rPr>
          <w:lang w:val="en-CA"/>
        </w:rPr>
      </w:pPr>
      <w:r w:rsidRPr="005B3C41">
        <w:rPr>
          <w:rStyle w:val="Strong"/>
          <w:lang w:val="en-CA"/>
        </w:rPr>
        <w:lastRenderedPageBreak/>
        <w:t>Statutes</w:t>
      </w:r>
      <w:r w:rsidRPr="005B3C41">
        <w:rPr>
          <w:lang w:val="en-CA"/>
        </w:rPr>
        <w:t xml:space="preserve"> – A reference to a statute means that statute and a</w:t>
      </w:r>
      <w:r w:rsidR="002812B9" w:rsidRPr="005B3C41">
        <w:rPr>
          <w:lang w:val="en-CA"/>
        </w:rPr>
        <w:t>ll</w:t>
      </w:r>
      <w:r w:rsidRPr="005B3C41">
        <w:rPr>
          <w:lang w:val="en-CA"/>
        </w:rPr>
        <w:t xml:space="preserve"> regulations made under it, all as amended or replaced from time to time. </w:t>
      </w:r>
    </w:p>
    <w:p w14:paraId="24E4C920" w14:textId="73544E3A" w:rsidR="00AD7DEB" w:rsidRPr="005B3C41" w:rsidRDefault="003A5B6B" w:rsidP="00551B03">
      <w:pPr>
        <w:pStyle w:val="Heading2"/>
        <w:rPr>
          <w:lang w:val="en-CA"/>
        </w:rPr>
      </w:pPr>
      <w:r w:rsidRPr="005B3C41">
        <w:rPr>
          <w:rStyle w:val="Strong"/>
          <w:lang w:val="en-CA"/>
        </w:rPr>
        <w:t>Governing</w:t>
      </w:r>
      <w:r w:rsidRPr="005B3C41">
        <w:rPr>
          <w:lang w:val="en-CA"/>
        </w:rPr>
        <w:t xml:space="preserve"> </w:t>
      </w:r>
      <w:r w:rsidRPr="005B3C41">
        <w:rPr>
          <w:rStyle w:val="Strong"/>
          <w:lang w:val="en-CA"/>
        </w:rPr>
        <w:t>Laws</w:t>
      </w:r>
      <w:r w:rsidRPr="005B3C41">
        <w:rPr>
          <w:lang w:val="en-CA"/>
        </w:rPr>
        <w:t xml:space="preserve"> </w:t>
      </w:r>
      <w:r w:rsidR="005108FA" w:rsidRPr="005B3C41">
        <w:rPr>
          <w:lang w:val="en-CA"/>
        </w:rPr>
        <w:t>–</w:t>
      </w:r>
      <w:r w:rsidRPr="005B3C41">
        <w:rPr>
          <w:lang w:val="en-CA"/>
        </w:rPr>
        <w:t xml:space="preserve"> This</w:t>
      </w:r>
      <w:r w:rsidR="005108FA" w:rsidRPr="005B3C41">
        <w:rPr>
          <w:lang w:val="en-CA"/>
        </w:rPr>
        <w:t xml:space="preserve"> </w:t>
      </w:r>
      <w:r w:rsidRPr="005B3C41">
        <w:rPr>
          <w:lang w:val="en-CA"/>
        </w:rPr>
        <w:t xml:space="preserve">Lease will be governed by and interpreted in accordance with the </w:t>
      </w:r>
      <w:r w:rsidR="00B56591" w:rsidRPr="005B3C41">
        <w:rPr>
          <w:lang w:val="en-CA"/>
        </w:rPr>
        <w:t>L</w:t>
      </w:r>
      <w:r w:rsidRPr="005B3C41">
        <w:rPr>
          <w:lang w:val="en-CA"/>
        </w:rPr>
        <w:t xml:space="preserve">aws of Canada and of the </w:t>
      </w:r>
      <w:r w:rsidR="00B753F9" w:rsidRPr="005B3C41">
        <w:rPr>
          <w:lang w:val="en-CA"/>
        </w:rPr>
        <w:t>p</w:t>
      </w:r>
      <w:r w:rsidRPr="005B3C41">
        <w:rPr>
          <w:lang w:val="en-CA"/>
        </w:rPr>
        <w:t xml:space="preserve">rovince of </w:t>
      </w:r>
      <w:r w:rsidR="00E35700" w:rsidRPr="005B3C41">
        <w:rPr>
          <w:lang w:val="en-CA"/>
        </w:rPr>
        <w:fldChar w:fldCharType="begin">
          <w:ffData>
            <w:name w:val=""/>
            <w:enabled/>
            <w:calcOnExit w:val="0"/>
            <w:textInput>
              <w:default w:val="[Name of Province]"/>
            </w:textInput>
          </w:ffData>
        </w:fldChar>
      </w:r>
      <w:r w:rsidR="00A432AB" w:rsidRPr="005B3C41">
        <w:rPr>
          <w:lang w:val="en-CA"/>
        </w:rPr>
        <w:instrText xml:space="preserve"> FORMTEXT </w:instrText>
      </w:r>
      <w:r w:rsidR="00E35700" w:rsidRPr="005B3C41">
        <w:rPr>
          <w:lang w:val="en-CA"/>
        </w:rPr>
      </w:r>
      <w:r w:rsidR="00E35700" w:rsidRPr="005B3C41">
        <w:rPr>
          <w:lang w:val="en-CA"/>
        </w:rPr>
        <w:fldChar w:fldCharType="separate"/>
      </w:r>
      <w:r w:rsidR="00B213B8">
        <w:rPr>
          <w:noProof/>
          <w:lang w:val="en-CA"/>
        </w:rPr>
        <w:t>[Name of Province]</w:t>
      </w:r>
      <w:r w:rsidR="00E35700" w:rsidRPr="005B3C41">
        <w:rPr>
          <w:lang w:val="en-CA"/>
        </w:rPr>
        <w:fldChar w:fldCharType="end"/>
      </w:r>
      <w:r w:rsidRPr="005B3C41">
        <w:rPr>
          <w:lang w:val="en-CA"/>
        </w:rPr>
        <w:t>.</w:t>
      </w:r>
      <w:r w:rsidR="006070B1" w:rsidRPr="005B3C41">
        <w:rPr>
          <w:rStyle w:val="FootnoteReference"/>
          <w:lang w:val="en-CA"/>
        </w:rPr>
        <w:footnoteReference w:id="41"/>
      </w:r>
      <w:r w:rsidRPr="005B3C41">
        <w:rPr>
          <w:lang w:val="en-CA"/>
        </w:rPr>
        <w:t xml:space="preserve"> </w:t>
      </w:r>
    </w:p>
    <w:p w14:paraId="7804842C" w14:textId="07F30E0F" w:rsidR="00244941" w:rsidRPr="005B3C41" w:rsidRDefault="003A5B6B" w:rsidP="00551B03">
      <w:pPr>
        <w:pStyle w:val="Heading2"/>
        <w:rPr>
          <w:lang w:val="en-CA"/>
        </w:rPr>
      </w:pPr>
      <w:bookmarkStart w:id="19" w:name="_Ref28947503"/>
      <w:r w:rsidRPr="005B3C41">
        <w:rPr>
          <w:rStyle w:val="Strong"/>
          <w:lang w:val="en-CA"/>
        </w:rPr>
        <w:t>Entire</w:t>
      </w:r>
      <w:r w:rsidRPr="005B3C41">
        <w:rPr>
          <w:lang w:val="en-CA"/>
        </w:rPr>
        <w:t xml:space="preserve"> </w:t>
      </w:r>
      <w:r w:rsidRPr="005B3C41">
        <w:rPr>
          <w:rStyle w:val="Strong"/>
          <w:lang w:val="en-CA"/>
        </w:rPr>
        <w:t>Agreement</w:t>
      </w:r>
      <w:r w:rsidRPr="005B3C41">
        <w:rPr>
          <w:lang w:val="en-CA"/>
        </w:rPr>
        <w:t xml:space="preserve"> </w:t>
      </w:r>
      <w:r w:rsidR="005108FA" w:rsidRPr="005B3C41">
        <w:rPr>
          <w:lang w:val="en-CA"/>
        </w:rPr>
        <w:t>–</w:t>
      </w:r>
      <w:r w:rsidRPr="005B3C41">
        <w:rPr>
          <w:lang w:val="en-CA"/>
        </w:rPr>
        <w:t xml:space="preserve"> This</w:t>
      </w:r>
      <w:r w:rsidR="005108FA" w:rsidRPr="005B3C41">
        <w:rPr>
          <w:lang w:val="en-CA"/>
        </w:rPr>
        <w:t xml:space="preserve"> </w:t>
      </w:r>
      <w:r w:rsidRPr="005B3C41">
        <w:rPr>
          <w:lang w:val="en-CA"/>
        </w:rPr>
        <w:t>Lease constitutes the entire agreement between the Parties with respect to the subject matter of this Lease and supersedes and revokes all previous discussions, negotiations, arrangements, letters of intent, offers to lease</w:t>
      </w:r>
      <w:r w:rsidR="008B7477" w:rsidRPr="005B3C41">
        <w:rPr>
          <w:lang w:val="en-CA"/>
        </w:rPr>
        <w:t>,</w:t>
      </w:r>
      <w:r w:rsidRPr="005B3C41">
        <w:rPr>
          <w:lang w:val="en-CA"/>
        </w:rPr>
        <w:t xml:space="preserve"> representations</w:t>
      </w:r>
      <w:r w:rsidR="002812B9" w:rsidRPr="005B3C41">
        <w:rPr>
          <w:lang w:val="en-CA"/>
        </w:rPr>
        <w:t>, and warranties</w:t>
      </w:r>
      <w:r w:rsidRPr="005B3C41">
        <w:rPr>
          <w:lang w:val="en-CA"/>
        </w:rPr>
        <w:t xml:space="preserve">. There are no </w:t>
      </w:r>
      <w:r w:rsidR="008B7477" w:rsidRPr="005B3C41">
        <w:rPr>
          <w:lang w:val="en-CA"/>
        </w:rPr>
        <w:t xml:space="preserve">obligations, </w:t>
      </w:r>
      <w:r w:rsidRPr="005B3C41">
        <w:rPr>
          <w:lang w:val="en-CA"/>
        </w:rPr>
        <w:t>covenants, agreements, representations</w:t>
      </w:r>
      <w:r w:rsidR="008B7477" w:rsidRPr="005B3C41">
        <w:rPr>
          <w:lang w:val="en-CA"/>
        </w:rPr>
        <w:t>,</w:t>
      </w:r>
      <w:r w:rsidRPr="005B3C41">
        <w:rPr>
          <w:lang w:val="en-CA"/>
        </w:rPr>
        <w:t xml:space="preserve"> </w:t>
      </w:r>
      <w:r w:rsidR="002812B9" w:rsidRPr="005B3C41">
        <w:rPr>
          <w:lang w:val="en-CA"/>
        </w:rPr>
        <w:t>or</w:t>
      </w:r>
      <w:r w:rsidRPr="005B3C41">
        <w:rPr>
          <w:lang w:val="en-CA"/>
        </w:rPr>
        <w:t xml:space="preserve"> warranties </w:t>
      </w:r>
      <w:r w:rsidR="00303044" w:rsidRPr="005B3C41">
        <w:rPr>
          <w:lang w:val="en-CA"/>
        </w:rPr>
        <w:t xml:space="preserve">between the Parties </w:t>
      </w:r>
      <w:r w:rsidR="009A19DE" w:rsidRPr="005B3C41">
        <w:rPr>
          <w:lang w:val="en-CA"/>
        </w:rPr>
        <w:t xml:space="preserve">with respect to the subject matter of this Lease </w:t>
      </w:r>
      <w:r w:rsidRPr="005B3C41">
        <w:rPr>
          <w:lang w:val="en-CA"/>
        </w:rPr>
        <w:t xml:space="preserve">other than those </w:t>
      </w:r>
      <w:r w:rsidR="002812B9" w:rsidRPr="005B3C41">
        <w:rPr>
          <w:lang w:val="en-CA"/>
        </w:rPr>
        <w:t xml:space="preserve">explicitly </w:t>
      </w:r>
      <w:r w:rsidRPr="005B3C41">
        <w:rPr>
          <w:lang w:val="en-CA"/>
        </w:rPr>
        <w:t>set out in this Lease.</w:t>
      </w:r>
      <w:bookmarkEnd w:id="19"/>
      <w:r w:rsidR="006070B1" w:rsidRPr="005B3C41">
        <w:rPr>
          <w:rStyle w:val="FootnoteReference"/>
          <w:lang w:val="en-CA"/>
        </w:rPr>
        <w:footnoteReference w:id="42"/>
      </w:r>
      <w:r w:rsidRPr="005B3C41">
        <w:rPr>
          <w:lang w:val="en-CA"/>
        </w:rPr>
        <w:t xml:space="preserve"> </w:t>
      </w:r>
    </w:p>
    <w:p w14:paraId="604F8AFC" w14:textId="6012C8B9" w:rsidR="00D208E9" w:rsidRPr="005B3C41" w:rsidRDefault="003A5B6B" w:rsidP="00551B03">
      <w:pPr>
        <w:pStyle w:val="Heading2"/>
        <w:rPr>
          <w:lang w:val="en-CA"/>
        </w:rPr>
      </w:pPr>
      <w:bookmarkStart w:id="20" w:name="_Ref95387339"/>
      <w:r w:rsidRPr="005B3C41">
        <w:rPr>
          <w:rStyle w:val="Strong"/>
          <w:lang w:val="en-CA"/>
        </w:rPr>
        <w:t>Modification</w:t>
      </w:r>
      <w:r w:rsidRPr="005B3C41">
        <w:rPr>
          <w:lang w:val="en-CA"/>
        </w:rPr>
        <w:t xml:space="preserve"> </w:t>
      </w:r>
      <w:r w:rsidR="005108FA" w:rsidRPr="005B3C41">
        <w:rPr>
          <w:lang w:val="en-CA"/>
        </w:rPr>
        <w:t>–</w:t>
      </w:r>
      <w:r w:rsidRPr="005B3C41">
        <w:rPr>
          <w:lang w:val="en-CA"/>
        </w:rPr>
        <w:t xml:space="preserve"> A</w:t>
      </w:r>
      <w:r w:rsidR="005108FA" w:rsidRPr="005B3C41">
        <w:rPr>
          <w:lang w:val="en-CA"/>
        </w:rPr>
        <w:t xml:space="preserve"> </w:t>
      </w:r>
      <w:r w:rsidRPr="005B3C41">
        <w:rPr>
          <w:lang w:val="en-CA"/>
        </w:rPr>
        <w:t xml:space="preserve">modification of this Lease </w:t>
      </w:r>
      <w:r w:rsidR="002812B9" w:rsidRPr="005B3C41">
        <w:rPr>
          <w:lang w:val="en-CA"/>
        </w:rPr>
        <w:t xml:space="preserve">must </w:t>
      </w:r>
      <w:r w:rsidRPr="005B3C41">
        <w:rPr>
          <w:lang w:val="en-CA"/>
        </w:rPr>
        <w:t>be in writing and executed in the same manner as th</w:t>
      </w:r>
      <w:r w:rsidR="002F2D04" w:rsidRPr="005B3C41">
        <w:rPr>
          <w:lang w:val="en-CA"/>
        </w:rPr>
        <w:t xml:space="preserve">is </w:t>
      </w:r>
      <w:r w:rsidRPr="005B3C41">
        <w:rPr>
          <w:lang w:val="en-CA"/>
        </w:rPr>
        <w:t>Lease.</w:t>
      </w:r>
      <w:bookmarkEnd w:id="20"/>
      <w:r w:rsidR="006070B1" w:rsidRPr="005B3C41">
        <w:rPr>
          <w:rStyle w:val="FootnoteReference"/>
          <w:lang w:val="en-CA"/>
        </w:rPr>
        <w:footnoteReference w:id="43"/>
      </w:r>
    </w:p>
    <w:p w14:paraId="6693E140" w14:textId="1E7F8900" w:rsidR="00D208E9" w:rsidRPr="005B3C41" w:rsidRDefault="003A5B6B" w:rsidP="00551B03">
      <w:pPr>
        <w:pStyle w:val="Heading2"/>
        <w:rPr>
          <w:lang w:val="en-CA"/>
        </w:rPr>
      </w:pPr>
      <w:bookmarkStart w:id="21" w:name="_Ref28337718"/>
      <w:r w:rsidRPr="005B3C41">
        <w:rPr>
          <w:rStyle w:val="Strong"/>
          <w:lang w:val="en-CA"/>
        </w:rPr>
        <w:t>Consent</w:t>
      </w:r>
      <w:r w:rsidR="00E35817" w:rsidRPr="005B3C41">
        <w:rPr>
          <w:rStyle w:val="Strong"/>
          <w:lang w:val="en-CA"/>
        </w:rPr>
        <w:t xml:space="preserve"> and Approval</w:t>
      </w:r>
      <w:r w:rsidRPr="005B3C41">
        <w:rPr>
          <w:lang w:val="en-CA"/>
        </w:rPr>
        <w:t xml:space="preserve"> </w:t>
      </w:r>
      <w:r w:rsidR="005C05FA" w:rsidRPr="005B3C41">
        <w:rPr>
          <w:lang w:val="en-CA"/>
        </w:rPr>
        <w:t>–</w:t>
      </w:r>
      <w:r w:rsidRPr="005B3C41">
        <w:rPr>
          <w:lang w:val="en-CA"/>
        </w:rPr>
        <w:t xml:space="preserve"> </w:t>
      </w:r>
      <w:r w:rsidR="005C05FA" w:rsidRPr="005B3C41">
        <w:rPr>
          <w:lang w:val="en-CA"/>
        </w:rPr>
        <w:t>Unless</w:t>
      </w:r>
      <w:r w:rsidR="00303044" w:rsidRPr="005B3C41">
        <w:rPr>
          <w:lang w:val="en-CA"/>
        </w:rPr>
        <w:t xml:space="preserve"> </w:t>
      </w:r>
      <w:r w:rsidR="005C05FA" w:rsidRPr="005B3C41">
        <w:rPr>
          <w:lang w:val="en-CA"/>
        </w:rPr>
        <w:t>state</w:t>
      </w:r>
      <w:r w:rsidR="002812B9" w:rsidRPr="005B3C41">
        <w:rPr>
          <w:lang w:val="en-CA"/>
        </w:rPr>
        <w:t>d</w:t>
      </w:r>
      <w:r w:rsidR="005C05FA" w:rsidRPr="005B3C41">
        <w:rPr>
          <w:lang w:val="en-CA"/>
        </w:rPr>
        <w:t xml:space="preserve"> otherwise, w</w:t>
      </w:r>
      <w:r w:rsidRPr="005B3C41">
        <w:rPr>
          <w:lang w:val="en-CA"/>
        </w:rPr>
        <w:t>hen a Party is required to provide consent or approval under this Lease, that consent or approval will not be unreasonably withheld.</w:t>
      </w:r>
      <w:bookmarkEnd w:id="21"/>
      <w:r w:rsidR="006070B1" w:rsidRPr="005B3C41">
        <w:rPr>
          <w:rStyle w:val="FootnoteReference"/>
          <w:lang w:val="en-CA"/>
        </w:rPr>
        <w:footnoteReference w:id="44"/>
      </w:r>
      <w:r w:rsidRPr="005B3C41">
        <w:rPr>
          <w:lang w:val="en-CA"/>
        </w:rPr>
        <w:t xml:space="preserve"> </w:t>
      </w:r>
    </w:p>
    <w:p w14:paraId="5235502E" w14:textId="1F3AD2B0" w:rsidR="00D208E9" w:rsidRPr="005B3C41" w:rsidRDefault="003A5B6B" w:rsidP="00551B03">
      <w:pPr>
        <w:pStyle w:val="Heading2"/>
        <w:rPr>
          <w:lang w:val="en-CA"/>
        </w:rPr>
      </w:pPr>
      <w:r w:rsidRPr="005B3C41">
        <w:rPr>
          <w:rStyle w:val="Strong"/>
          <w:lang w:val="en-CA"/>
        </w:rPr>
        <w:lastRenderedPageBreak/>
        <w:t>Time</w:t>
      </w:r>
      <w:r w:rsidRPr="005B3C41">
        <w:rPr>
          <w:lang w:val="en-CA"/>
        </w:rPr>
        <w:t xml:space="preserve"> </w:t>
      </w:r>
      <w:r w:rsidRPr="005B3C41">
        <w:rPr>
          <w:rStyle w:val="Strong"/>
          <w:lang w:val="en-CA"/>
        </w:rPr>
        <w:t>is</w:t>
      </w:r>
      <w:r w:rsidRPr="005B3C41">
        <w:rPr>
          <w:lang w:val="en-CA"/>
        </w:rPr>
        <w:t xml:space="preserve"> </w:t>
      </w:r>
      <w:r w:rsidRPr="005B3C41">
        <w:rPr>
          <w:rStyle w:val="Strong"/>
          <w:lang w:val="en-CA"/>
        </w:rPr>
        <w:t>of</w:t>
      </w:r>
      <w:r w:rsidRPr="005B3C41">
        <w:rPr>
          <w:lang w:val="en-CA"/>
        </w:rPr>
        <w:t xml:space="preserve"> </w:t>
      </w:r>
      <w:r w:rsidRPr="005B3C41">
        <w:rPr>
          <w:rStyle w:val="Strong"/>
          <w:lang w:val="en-CA"/>
        </w:rPr>
        <w:t>the</w:t>
      </w:r>
      <w:r w:rsidRPr="005B3C41">
        <w:rPr>
          <w:lang w:val="en-CA"/>
        </w:rPr>
        <w:t xml:space="preserve"> </w:t>
      </w:r>
      <w:r w:rsidRPr="005B3C41">
        <w:rPr>
          <w:rStyle w:val="Strong"/>
          <w:lang w:val="en-CA"/>
        </w:rPr>
        <w:t>Essence</w:t>
      </w:r>
      <w:r w:rsidRPr="005B3C41">
        <w:rPr>
          <w:lang w:val="en-CA"/>
        </w:rPr>
        <w:t xml:space="preserve"> </w:t>
      </w:r>
      <w:r w:rsidR="005108FA" w:rsidRPr="005B3C41">
        <w:rPr>
          <w:lang w:val="en-CA"/>
        </w:rPr>
        <w:t>–</w:t>
      </w:r>
      <w:r w:rsidRPr="005B3C41">
        <w:rPr>
          <w:lang w:val="en-CA"/>
        </w:rPr>
        <w:t xml:space="preserve"> Time</w:t>
      </w:r>
      <w:r w:rsidR="005108FA" w:rsidRPr="005B3C41">
        <w:rPr>
          <w:lang w:val="en-CA"/>
        </w:rPr>
        <w:t xml:space="preserve"> </w:t>
      </w:r>
      <w:r w:rsidRPr="005B3C41">
        <w:rPr>
          <w:lang w:val="en-CA"/>
        </w:rPr>
        <w:t xml:space="preserve">is of the essence in this Lease and time will remain of the essence notwithstanding any extension </w:t>
      </w:r>
      <w:r w:rsidR="00734ABE" w:rsidRPr="005B3C41">
        <w:rPr>
          <w:lang w:val="en-CA"/>
        </w:rPr>
        <w:t xml:space="preserve">of time </w:t>
      </w:r>
      <w:r w:rsidRPr="005B3C41">
        <w:rPr>
          <w:lang w:val="en-CA"/>
        </w:rPr>
        <w:t xml:space="preserve">granted to </w:t>
      </w:r>
      <w:r w:rsidR="00A553AE" w:rsidRPr="005B3C41">
        <w:rPr>
          <w:lang w:val="en-CA"/>
        </w:rPr>
        <w:t xml:space="preserve">a </w:t>
      </w:r>
      <w:r w:rsidRPr="005B3C41">
        <w:rPr>
          <w:lang w:val="en-CA"/>
        </w:rPr>
        <w:t>Party.</w:t>
      </w:r>
      <w:r w:rsidR="006070B1" w:rsidRPr="005B3C41">
        <w:rPr>
          <w:rStyle w:val="FootnoteReference"/>
          <w:lang w:val="en-CA"/>
        </w:rPr>
        <w:footnoteReference w:id="45"/>
      </w:r>
      <w:r w:rsidRPr="005B3C41">
        <w:rPr>
          <w:lang w:val="en-CA"/>
        </w:rPr>
        <w:t xml:space="preserve"> </w:t>
      </w:r>
    </w:p>
    <w:p w14:paraId="6251DF2F" w14:textId="5E1D798A" w:rsidR="00D208E9" w:rsidRPr="005B3C41" w:rsidRDefault="003A5B6B" w:rsidP="00551B03">
      <w:pPr>
        <w:pStyle w:val="Heading2"/>
        <w:rPr>
          <w:lang w:val="en-CA"/>
        </w:rPr>
      </w:pPr>
      <w:r w:rsidRPr="005B3C41">
        <w:rPr>
          <w:rStyle w:val="Strong"/>
          <w:lang w:val="en-CA"/>
        </w:rPr>
        <w:t>Severability</w:t>
      </w:r>
      <w:r w:rsidRPr="005B3C41">
        <w:rPr>
          <w:lang w:val="en-CA"/>
        </w:rPr>
        <w:t xml:space="preserve"> </w:t>
      </w:r>
      <w:r w:rsidR="005108FA" w:rsidRPr="005B3C41">
        <w:rPr>
          <w:lang w:val="en-CA"/>
        </w:rPr>
        <w:t>–</w:t>
      </w:r>
      <w:r w:rsidRPr="005B3C41">
        <w:rPr>
          <w:lang w:val="en-CA"/>
        </w:rPr>
        <w:t xml:space="preserve"> If</w:t>
      </w:r>
      <w:r w:rsidR="005108FA" w:rsidRPr="005B3C41">
        <w:rPr>
          <w:lang w:val="en-CA"/>
        </w:rPr>
        <w:t xml:space="preserve"> </w:t>
      </w:r>
      <w:r w:rsidRPr="005B3C41">
        <w:rPr>
          <w:lang w:val="en-CA"/>
        </w:rPr>
        <w:t xml:space="preserve">a part of this Lease is declared or held invalid for any reason, </w:t>
      </w:r>
      <w:r w:rsidR="009B2165" w:rsidRPr="005B3C41">
        <w:rPr>
          <w:lang w:val="en-CA"/>
        </w:rPr>
        <w:t xml:space="preserve">then </w:t>
      </w:r>
      <w:r w:rsidRPr="005B3C41">
        <w:rPr>
          <w:lang w:val="en-CA"/>
        </w:rPr>
        <w:t>the invalidity of that part will not affect the validity of the remainder of th</w:t>
      </w:r>
      <w:r w:rsidR="002C67C3" w:rsidRPr="005B3C41">
        <w:rPr>
          <w:lang w:val="en-CA"/>
        </w:rPr>
        <w:t>is</w:t>
      </w:r>
      <w:r w:rsidRPr="005B3C41">
        <w:rPr>
          <w:lang w:val="en-CA"/>
        </w:rPr>
        <w:t xml:space="preserve"> Lease, which will continue in full force and effect and be construed as if this Lease had been executed without the invalid </w:t>
      </w:r>
      <w:r w:rsidR="005C05FA" w:rsidRPr="005B3C41">
        <w:rPr>
          <w:lang w:val="en-CA"/>
        </w:rPr>
        <w:t>part</w:t>
      </w:r>
      <w:r w:rsidRPr="005B3C41">
        <w:rPr>
          <w:lang w:val="en-CA"/>
        </w:rPr>
        <w:t>.</w:t>
      </w:r>
      <w:r w:rsidR="006070B1" w:rsidRPr="005B3C41">
        <w:rPr>
          <w:rStyle w:val="FootnoteReference"/>
          <w:lang w:val="en-CA"/>
        </w:rPr>
        <w:footnoteReference w:id="46"/>
      </w:r>
    </w:p>
    <w:p w14:paraId="79EBEC2E" w14:textId="0BCE751B" w:rsidR="00D208E9" w:rsidRPr="005B3C41" w:rsidRDefault="003A5B6B" w:rsidP="00551B03">
      <w:pPr>
        <w:pStyle w:val="Heading2"/>
        <w:rPr>
          <w:lang w:val="en-CA"/>
        </w:rPr>
      </w:pPr>
      <w:r w:rsidRPr="005B3C41">
        <w:rPr>
          <w:rStyle w:val="Strong"/>
          <w:lang w:val="en-CA"/>
        </w:rPr>
        <w:t>Survival</w:t>
      </w:r>
      <w:r w:rsidRPr="005B3C41">
        <w:rPr>
          <w:b/>
          <w:lang w:val="en-CA"/>
        </w:rPr>
        <w:t xml:space="preserve"> </w:t>
      </w:r>
      <w:r w:rsidR="00F96B56" w:rsidRPr="005B3C41">
        <w:rPr>
          <w:b/>
          <w:lang w:val="en-CA"/>
        </w:rPr>
        <w:t xml:space="preserve">of </w:t>
      </w:r>
      <w:r w:rsidRPr="005B3C41">
        <w:rPr>
          <w:rStyle w:val="Strong"/>
          <w:lang w:val="en-CA"/>
        </w:rPr>
        <w:t>Obligations</w:t>
      </w:r>
      <w:r w:rsidR="00E35817" w:rsidRPr="005B3C41">
        <w:rPr>
          <w:rStyle w:val="Strong"/>
          <w:lang w:val="en-CA"/>
        </w:rPr>
        <w:t xml:space="preserve"> and Rights</w:t>
      </w:r>
      <w:r w:rsidRPr="005B3C41">
        <w:rPr>
          <w:lang w:val="en-CA"/>
        </w:rPr>
        <w:t xml:space="preserve"> – If a p</w:t>
      </w:r>
      <w:r w:rsidR="00303044" w:rsidRPr="005B3C41">
        <w:rPr>
          <w:lang w:val="en-CA"/>
        </w:rPr>
        <w:t>art</w:t>
      </w:r>
      <w:r w:rsidRPr="005B3C41">
        <w:rPr>
          <w:lang w:val="en-CA"/>
        </w:rPr>
        <w:t xml:space="preserve"> of this Lease states that it survives </w:t>
      </w:r>
      <w:r w:rsidR="00E91A3A" w:rsidRPr="005B3C41">
        <w:rPr>
          <w:lang w:val="en-CA"/>
        </w:rPr>
        <w:t xml:space="preserve">when this Lease </w:t>
      </w:r>
      <w:r w:rsidRPr="005B3C41">
        <w:rPr>
          <w:lang w:val="en-CA"/>
        </w:rPr>
        <w:t>end</w:t>
      </w:r>
      <w:r w:rsidR="00E91A3A" w:rsidRPr="005B3C41">
        <w:rPr>
          <w:lang w:val="en-CA"/>
        </w:rPr>
        <w:t>s</w:t>
      </w:r>
      <w:r w:rsidRPr="005B3C41">
        <w:rPr>
          <w:lang w:val="en-CA"/>
        </w:rPr>
        <w:t>, then the survival of th</w:t>
      </w:r>
      <w:r w:rsidR="00A51FE5" w:rsidRPr="005B3C41">
        <w:rPr>
          <w:lang w:val="en-CA"/>
        </w:rPr>
        <w:t>at</w:t>
      </w:r>
      <w:r w:rsidRPr="005B3C41">
        <w:rPr>
          <w:lang w:val="en-CA"/>
        </w:rPr>
        <w:t xml:space="preserve"> </w:t>
      </w:r>
      <w:r w:rsidR="00303044" w:rsidRPr="005B3C41">
        <w:rPr>
          <w:lang w:val="en-CA"/>
        </w:rPr>
        <w:t xml:space="preserve">part </w:t>
      </w:r>
      <w:r w:rsidRPr="005B3C41">
        <w:rPr>
          <w:lang w:val="en-CA"/>
        </w:rPr>
        <w:t xml:space="preserve">is only to the extent required for the performance of any </w:t>
      </w:r>
      <w:r w:rsidR="002812B9" w:rsidRPr="005B3C41">
        <w:rPr>
          <w:lang w:val="en-CA"/>
        </w:rPr>
        <w:t xml:space="preserve">continuing </w:t>
      </w:r>
      <w:r w:rsidRPr="005B3C41">
        <w:rPr>
          <w:lang w:val="en-CA"/>
        </w:rPr>
        <w:t>obligations</w:t>
      </w:r>
      <w:r w:rsidR="008A781E" w:rsidRPr="005B3C41">
        <w:rPr>
          <w:lang w:val="en-CA"/>
        </w:rPr>
        <w:t xml:space="preserve"> and the exercise of any rights</w:t>
      </w:r>
      <w:r w:rsidRPr="005B3C41">
        <w:rPr>
          <w:lang w:val="en-CA"/>
        </w:rPr>
        <w:t xml:space="preserve"> pertaining to </w:t>
      </w:r>
      <w:r w:rsidR="008A781E" w:rsidRPr="005B3C41">
        <w:rPr>
          <w:lang w:val="en-CA"/>
        </w:rPr>
        <w:t>them</w:t>
      </w:r>
      <w:r w:rsidRPr="005B3C41">
        <w:rPr>
          <w:lang w:val="en-CA"/>
        </w:rPr>
        <w:t>.</w:t>
      </w:r>
      <w:r w:rsidR="006070B1" w:rsidRPr="005B3C41">
        <w:rPr>
          <w:rStyle w:val="FootnoteReference"/>
          <w:lang w:val="en-CA"/>
        </w:rPr>
        <w:footnoteReference w:id="47"/>
      </w:r>
    </w:p>
    <w:p w14:paraId="3FF2E315" w14:textId="560CA51F" w:rsidR="002C67C3" w:rsidRPr="005B3C41" w:rsidRDefault="002C67C3" w:rsidP="00551B03">
      <w:pPr>
        <w:pStyle w:val="Heading2"/>
        <w:rPr>
          <w:lang w:val="en-CA"/>
        </w:rPr>
      </w:pPr>
      <w:r w:rsidRPr="005B3C41">
        <w:rPr>
          <w:rStyle w:val="Strong"/>
          <w:lang w:val="en-CA"/>
        </w:rPr>
        <w:t>Business Day</w:t>
      </w:r>
      <w:r w:rsidRPr="005B3C41">
        <w:rPr>
          <w:rStyle w:val="Strong"/>
          <w:b w:val="0"/>
          <w:lang w:val="en-CA"/>
        </w:rPr>
        <w:t xml:space="preserve"> – </w:t>
      </w:r>
      <w:r w:rsidRPr="005B3C41">
        <w:rPr>
          <w:lang w:val="en-CA"/>
        </w:rPr>
        <w:t xml:space="preserve">If the date for the </w:t>
      </w:r>
      <w:r w:rsidR="00632EE1" w:rsidRPr="005B3C41">
        <w:rPr>
          <w:lang w:val="en-CA"/>
        </w:rPr>
        <w:t xml:space="preserve">occurrence or </w:t>
      </w:r>
      <w:r w:rsidRPr="005B3C41">
        <w:rPr>
          <w:lang w:val="en-CA"/>
        </w:rPr>
        <w:t>performance of any</w:t>
      </w:r>
      <w:r w:rsidR="00632EE1" w:rsidRPr="005B3C41">
        <w:rPr>
          <w:lang w:val="en-CA"/>
        </w:rPr>
        <w:t>thing</w:t>
      </w:r>
      <w:r w:rsidRPr="005B3C41">
        <w:rPr>
          <w:lang w:val="en-CA"/>
        </w:rPr>
        <w:t xml:space="preserve"> under this Lease falls on a day that is not a Business Day, then the date for </w:t>
      </w:r>
      <w:r w:rsidR="00632EE1" w:rsidRPr="005B3C41">
        <w:rPr>
          <w:lang w:val="en-CA"/>
        </w:rPr>
        <w:t>its</w:t>
      </w:r>
      <w:r w:rsidRPr="005B3C41">
        <w:rPr>
          <w:lang w:val="en-CA"/>
        </w:rPr>
        <w:t xml:space="preserve"> </w:t>
      </w:r>
      <w:r w:rsidR="00632EE1" w:rsidRPr="005B3C41">
        <w:rPr>
          <w:lang w:val="en-CA"/>
        </w:rPr>
        <w:t xml:space="preserve">occurrence or </w:t>
      </w:r>
      <w:r w:rsidRPr="005B3C41">
        <w:rPr>
          <w:lang w:val="en-CA"/>
        </w:rPr>
        <w:t>performance will be automatically extended to the next Business Day.</w:t>
      </w:r>
    </w:p>
    <w:p w14:paraId="6AD0A64E" w14:textId="162CF295" w:rsidR="003A5B6B" w:rsidRPr="005B3C41" w:rsidRDefault="006070B1" w:rsidP="00551B03">
      <w:pPr>
        <w:pStyle w:val="Heading1"/>
        <w:jc w:val="left"/>
        <w:rPr>
          <w:lang w:val="en-CA"/>
        </w:rPr>
      </w:pPr>
      <w:bookmarkStart w:id="22" w:name="_Toc391467615"/>
      <w:bookmarkStart w:id="23" w:name="_Toc446062430"/>
      <w:bookmarkStart w:id="24" w:name="_Toc511907867"/>
      <w:bookmarkStart w:id="25" w:name="_Toc131430551"/>
      <w:r w:rsidRPr="005B3C41">
        <w:rPr>
          <w:lang w:val="en-CA"/>
        </w:rPr>
        <w:t xml:space="preserve">THE </w:t>
      </w:r>
      <w:r w:rsidR="003A5B6B" w:rsidRPr="005B3C41">
        <w:rPr>
          <w:lang w:val="en-CA"/>
        </w:rPr>
        <w:t>PREMISES</w:t>
      </w:r>
      <w:bookmarkEnd w:id="22"/>
      <w:bookmarkEnd w:id="23"/>
      <w:bookmarkEnd w:id="24"/>
      <w:bookmarkEnd w:id="25"/>
    </w:p>
    <w:p w14:paraId="6188F971" w14:textId="5FC68DDE" w:rsidR="00D208E9" w:rsidRPr="005B3C41" w:rsidRDefault="00F96B56" w:rsidP="00551B03">
      <w:pPr>
        <w:pStyle w:val="Heading2"/>
        <w:rPr>
          <w:lang w:val="en-CA"/>
        </w:rPr>
      </w:pPr>
      <w:r w:rsidRPr="005B3C41">
        <w:rPr>
          <w:rStyle w:val="Strong"/>
          <w:lang w:val="en-CA"/>
        </w:rPr>
        <w:t xml:space="preserve">Lessee’s </w:t>
      </w:r>
      <w:r w:rsidR="003A5B6B" w:rsidRPr="005B3C41">
        <w:rPr>
          <w:rStyle w:val="Strong"/>
          <w:lang w:val="en-CA"/>
        </w:rPr>
        <w:t>Rights</w:t>
      </w:r>
      <w:r w:rsidR="003A5B6B" w:rsidRPr="005B3C41">
        <w:rPr>
          <w:lang w:val="en-CA"/>
        </w:rPr>
        <w:t xml:space="preserve"> </w:t>
      </w:r>
      <w:r w:rsidR="003A5B6B" w:rsidRPr="005B3C41">
        <w:rPr>
          <w:rStyle w:val="Strong"/>
          <w:lang w:val="en-CA"/>
        </w:rPr>
        <w:t>to</w:t>
      </w:r>
      <w:r w:rsidR="003A5B6B" w:rsidRPr="005B3C41">
        <w:rPr>
          <w:lang w:val="en-CA"/>
        </w:rPr>
        <w:t xml:space="preserve"> </w:t>
      </w:r>
      <w:r w:rsidR="003A5B6B" w:rsidRPr="005B3C41">
        <w:rPr>
          <w:rStyle w:val="Strong"/>
          <w:lang w:val="en-CA"/>
        </w:rPr>
        <w:t>the</w:t>
      </w:r>
      <w:r w:rsidR="003A5B6B" w:rsidRPr="005B3C41">
        <w:rPr>
          <w:lang w:val="en-CA"/>
        </w:rPr>
        <w:t xml:space="preserve"> </w:t>
      </w:r>
      <w:r w:rsidR="008F0BE7" w:rsidRPr="005B3C41">
        <w:rPr>
          <w:rStyle w:val="Strong"/>
          <w:lang w:val="en-CA"/>
        </w:rPr>
        <w:t>Premises</w:t>
      </w:r>
      <w:r w:rsidR="003A5B6B" w:rsidRPr="005B3C41">
        <w:rPr>
          <w:lang w:val="en-CA"/>
        </w:rPr>
        <w:t xml:space="preserve"> – The Lessor hereby leases the </w:t>
      </w:r>
      <w:r w:rsidR="008F0BE7" w:rsidRPr="005B3C41">
        <w:rPr>
          <w:lang w:val="en-CA"/>
        </w:rPr>
        <w:t>Premises</w:t>
      </w:r>
      <w:r w:rsidR="003A5B6B" w:rsidRPr="005B3C41">
        <w:rPr>
          <w:lang w:val="en-CA"/>
        </w:rPr>
        <w:t xml:space="preserve"> to the Lessee to </w:t>
      </w:r>
      <w:r w:rsidR="002C67C3" w:rsidRPr="005B3C41">
        <w:rPr>
          <w:lang w:val="en-CA"/>
        </w:rPr>
        <w:t xml:space="preserve">have and to </w:t>
      </w:r>
      <w:r w:rsidR="003A5B6B" w:rsidRPr="005B3C41">
        <w:rPr>
          <w:lang w:val="en-CA"/>
        </w:rPr>
        <w:t>hold during the Term</w:t>
      </w:r>
      <w:r w:rsidR="006776B0" w:rsidRPr="005B3C41">
        <w:rPr>
          <w:lang w:val="en-CA"/>
        </w:rPr>
        <w:t xml:space="preserve"> for the Authorized Uses</w:t>
      </w:r>
      <w:r w:rsidR="003A5B6B" w:rsidRPr="005B3C41">
        <w:rPr>
          <w:lang w:val="en-CA"/>
        </w:rPr>
        <w:t>, and the Lessee is entitle</w:t>
      </w:r>
      <w:r w:rsidR="008F0BE7" w:rsidRPr="005B3C41">
        <w:rPr>
          <w:lang w:val="en-CA"/>
        </w:rPr>
        <w:t>d to quiet enjoyment of the Premise</w:t>
      </w:r>
      <w:r w:rsidR="003A5B6B" w:rsidRPr="005B3C41">
        <w:rPr>
          <w:lang w:val="en-CA"/>
        </w:rPr>
        <w:t>s</w:t>
      </w:r>
      <w:r w:rsidR="005A3A53" w:rsidRPr="005B3C41">
        <w:rPr>
          <w:lang w:val="en-CA"/>
        </w:rPr>
        <w:t xml:space="preserve"> for the Term</w:t>
      </w:r>
      <w:r w:rsidR="003A5B6B" w:rsidRPr="005B3C41">
        <w:rPr>
          <w:lang w:val="en-CA"/>
        </w:rPr>
        <w:t xml:space="preserve">, </w:t>
      </w:r>
      <w:r w:rsidR="006776B0" w:rsidRPr="005B3C41">
        <w:rPr>
          <w:lang w:val="en-CA"/>
        </w:rPr>
        <w:t xml:space="preserve">under the terms of </w:t>
      </w:r>
      <w:r w:rsidR="003A5B6B" w:rsidRPr="005B3C41">
        <w:rPr>
          <w:lang w:val="en-CA"/>
        </w:rPr>
        <w:t>this Lease.</w:t>
      </w:r>
      <w:bookmarkStart w:id="26" w:name="_Ref27392770"/>
      <w:r w:rsidR="008D5718" w:rsidRPr="000B6B9F">
        <w:rPr>
          <w:rStyle w:val="FootnoteReference"/>
          <w:lang w:val="en-CA"/>
        </w:rPr>
        <w:footnoteReference w:id="48"/>
      </w:r>
      <w:bookmarkEnd w:id="26"/>
    </w:p>
    <w:p w14:paraId="5ED64EAC" w14:textId="5410E623" w:rsidR="00D208E9" w:rsidRPr="005B3C41" w:rsidRDefault="006776B0" w:rsidP="00551B03">
      <w:pPr>
        <w:pStyle w:val="Heading2"/>
        <w:rPr>
          <w:lang w:val="en-CA"/>
        </w:rPr>
      </w:pPr>
      <w:bookmarkStart w:id="27" w:name="_Ref30413180"/>
      <w:r w:rsidRPr="005B3C41">
        <w:rPr>
          <w:rStyle w:val="Strong"/>
          <w:lang w:val="en-CA"/>
        </w:rPr>
        <w:lastRenderedPageBreak/>
        <w:t xml:space="preserve">Subject to </w:t>
      </w:r>
      <w:r w:rsidR="003A5B6B" w:rsidRPr="005B3C41">
        <w:rPr>
          <w:rStyle w:val="Strong"/>
          <w:lang w:val="en-CA"/>
        </w:rPr>
        <w:t>Prior</w:t>
      </w:r>
      <w:r w:rsidR="003A5B6B" w:rsidRPr="005B3C41">
        <w:rPr>
          <w:b/>
          <w:lang w:val="en-CA"/>
        </w:rPr>
        <w:t xml:space="preserve"> </w:t>
      </w:r>
      <w:r w:rsidR="00F313CB" w:rsidRPr="005B3C41">
        <w:rPr>
          <w:b/>
          <w:lang w:val="en-CA"/>
        </w:rPr>
        <w:t xml:space="preserve">Interests and </w:t>
      </w:r>
      <w:r w:rsidR="003A5B6B" w:rsidRPr="005B3C41">
        <w:rPr>
          <w:rStyle w:val="Strong"/>
          <w:lang w:val="en-CA"/>
        </w:rPr>
        <w:t>Rights</w:t>
      </w:r>
      <w:r w:rsidR="003A5B6B" w:rsidRPr="005B3C41">
        <w:rPr>
          <w:lang w:val="en-CA"/>
        </w:rPr>
        <w:t xml:space="preserve"> </w:t>
      </w:r>
      <w:r w:rsidR="005108FA" w:rsidRPr="005B3C41">
        <w:rPr>
          <w:lang w:val="en-CA"/>
        </w:rPr>
        <w:t>–</w:t>
      </w:r>
      <w:r w:rsidR="003A5B6B" w:rsidRPr="005B3C41">
        <w:rPr>
          <w:lang w:val="en-CA"/>
        </w:rPr>
        <w:t xml:space="preserve"> This</w:t>
      </w:r>
      <w:r w:rsidR="005108FA" w:rsidRPr="005B3C41">
        <w:rPr>
          <w:lang w:val="en-CA"/>
        </w:rPr>
        <w:t xml:space="preserve"> </w:t>
      </w:r>
      <w:r w:rsidR="003A5B6B" w:rsidRPr="005B3C41">
        <w:rPr>
          <w:lang w:val="en-CA"/>
        </w:rPr>
        <w:t xml:space="preserve">Lease is subject to </w:t>
      </w:r>
      <w:r w:rsidR="00FE7D6F" w:rsidRPr="005B3C41">
        <w:rPr>
          <w:lang w:val="en-CA"/>
        </w:rPr>
        <w:t>all</w:t>
      </w:r>
      <w:r w:rsidR="003A5B6B" w:rsidRPr="005B3C41">
        <w:rPr>
          <w:lang w:val="en-CA"/>
        </w:rPr>
        <w:t xml:space="preserve"> </w:t>
      </w:r>
      <w:r w:rsidRPr="005B3C41">
        <w:rPr>
          <w:lang w:val="en-CA"/>
        </w:rPr>
        <w:t xml:space="preserve">valid, </w:t>
      </w:r>
      <w:r w:rsidR="003A5B6B" w:rsidRPr="005B3C41">
        <w:rPr>
          <w:lang w:val="en-CA"/>
        </w:rPr>
        <w:t xml:space="preserve">existing </w:t>
      </w:r>
      <w:r w:rsidR="005C05FA" w:rsidRPr="005B3C41">
        <w:rPr>
          <w:lang w:val="en-CA"/>
        </w:rPr>
        <w:t>interest</w:t>
      </w:r>
      <w:r w:rsidR="00FE7D6F" w:rsidRPr="005B3C41">
        <w:rPr>
          <w:lang w:val="en-CA"/>
        </w:rPr>
        <w:t xml:space="preserve">s in, and </w:t>
      </w:r>
      <w:r w:rsidR="003A5B6B" w:rsidRPr="005B3C41">
        <w:rPr>
          <w:lang w:val="en-CA"/>
        </w:rPr>
        <w:t>right</w:t>
      </w:r>
      <w:r w:rsidR="00FE7D6F" w:rsidRPr="005B3C41">
        <w:rPr>
          <w:lang w:val="en-CA"/>
        </w:rPr>
        <w:t>s</w:t>
      </w:r>
      <w:r w:rsidR="003A5B6B" w:rsidRPr="005B3C41">
        <w:rPr>
          <w:lang w:val="en-CA"/>
        </w:rPr>
        <w:t xml:space="preserve"> </w:t>
      </w:r>
      <w:r w:rsidR="00895CAE" w:rsidRPr="005B3C41">
        <w:rPr>
          <w:lang w:val="en-CA"/>
        </w:rPr>
        <w:t>in relation to</w:t>
      </w:r>
      <w:r w:rsidR="00FE7D6F" w:rsidRPr="005B3C41">
        <w:rPr>
          <w:lang w:val="en-CA"/>
        </w:rPr>
        <w:t>,</w:t>
      </w:r>
      <w:r w:rsidR="00895CAE" w:rsidRPr="005B3C41">
        <w:rPr>
          <w:lang w:val="en-CA"/>
        </w:rPr>
        <w:t xml:space="preserve"> </w:t>
      </w:r>
      <w:r w:rsidR="003A5B6B" w:rsidRPr="005B3C41">
        <w:rPr>
          <w:lang w:val="en-CA"/>
        </w:rPr>
        <w:t xml:space="preserve">the </w:t>
      </w:r>
      <w:r w:rsidR="008F0BE7" w:rsidRPr="005B3C41">
        <w:rPr>
          <w:lang w:val="en-CA"/>
        </w:rPr>
        <w:t>Premises</w:t>
      </w:r>
      <w:r w:rsidR="003A5B6B" w:rsidRPr="005B3C41">
        <w:rPr>
          <w:lang w:val="en-CA"/>
        </w:rPr>
        <w:t xml:space="preserve">, whether or not the Lessee has notice of </w:t>
      </w:r>
      <w:r w:rsidR="00047A85" w:rsidRPr="005B3C41">
        <w:rPr>
          <w:lang w:val="en-CA"/>
        </w:rPr>
        <w:t>the</w:t>
      </w:r>
      <w:r w:rsidR="005376FE" w:rsidRPr="005B3C41">
        <w:rPr>
          <w:lang w:val="en-CA"/>
        </w:rPr>
        <w:t>m</w:t>
      </w:r>
      <w:r w:rsidR="003A5B6B" w:rsidRPr="005B3C41">
        <w:rPr>
          <w:lang w:val="en-CA"/>
        </w:rPr>
        <w:t>.</w:t>
      </w:r>
      <w:bookmarkStart w:id="28" w:name="_Ref27410355"/>
      <w:bookmarkEnd w:id="27"/>
      <w:r w:rsidR="006070B1" w:rsidRPr="005B3C41">
        <w:rPr>
          <w:rStyle w:val="FootnoteReference"/>
          <w:lang w:val="en-CA"/>
        </w:rPr>
        <w:footnoteReference w:id="49"/>
      </w:r>
      <w:bookmarkEnd w:id="28"/>
      <w:r w:rsidR="003A5B6B" w:rsidRPr="005B3C41">
        <w:rPr>
          <w:lang w:val="en-CA"/>
        </w:rPr>
        <w:t xml:space="preserve"> </w:t>
      </w:r>
    </w:p>
    <w:p w14:paraId="16752067" w14:textId="79A78593" w:rsidR="00D208E9" w:rsidRPr="005B3C41" w:rsidRDefault="006776B0" w:rsidP="00551B03">
      <w:pPr>
        <w:pStyle w:val="Heading2"/>
        <w:rPr>
          <w:lang w:val="en-CA"/>
        </w:rPr>
      </w:pPr>
      <w:bookmarkStart w:id="29" w:name="_Ref124444802"/>
      <w:r w:rsidRPr="005B3C41">
        <w:rPr>
          <w:rStyle w:val="Strong"/>
          <w:lang w:val="en-CA"/>
        </w:rPr>
        <w:t xml:space="preserve">Reservation of </w:t>
      </w:r>
      <w:r w:rsidR="009640FC" w:rsidRPr="005B3C41">
        <w:rPr>
          <w:rStyle w:val="Strong"/>
          <w:lang w:val="en-CA"/>
        </w:rPr>
        <w:t>Minerals</w:t>
      </w:r>
      <w:bookmarkEnd w:id="29"/>
      <w:r w:rsidR="009640FC" w:rsidRPr="005B3C41">
        <w:rPr>
          <w:lang w:val="en-CA"/>
        </w:rPr>
        <w:t xml:space="preserve">    </w:t>
      </w:r>
      <w:r w:rsidR="003A5B6B" w:rsidRPr="005B3C41">
        <w:rPr>
          <w:lang w:val="en-CA"/>
        </w:rPr>
        <w:t xml:space="preserve"> </w:t>
      </w:r>
    </w:p>
    <w:p w14:paraId="2668BE7A" w14:textId="0B12E2C7" w:rsidR="003A5B6B" w:rsidRPr="005B3C41" w:rsidRDefault="003A5B6B" w:rsidP="00551B03">
      <w:pPr>
        <w:pStyle w:val="Heading3"/>
        <w:rPr>
          <w:lang w:val="en-CA"/>
        </w:rPr>
      </w:pPr>
      <w:bookmarkStart w:id="30" w:name="_Ref391294819"/>
      <w:r w:rsidRPr="005B3C41">
        <w:rPr>
          <w:lang w:val="en-CA"/>
        </w:rPr>
        <w:t>The Lessor reserves all Minerals on the Lands and retains the right</w:t>
      </w:r>
      <w:r w:rsidR="00895CAE" w:rsidRPr="005B3C41">
        <w:rPr>
          <w:lang w:val="en-CA"/>
        </w:rPr>
        <w:t>, subject to reasonable prior notice being provided to the Lessee,</w:t>
      </w:r>
      <w:r w:rsidRPr="005B3C41">
        <w:rPr>
          <w:lang w:val="en-CA"/>
        </w:rPr>
        <w:t xml:space="preserve"> to enter the Premises to prospect </w:t>
      </w:r>
      <w:r w:rsidR="00E91C5F" w:rsidRPr="005B3C41">
        <w:rPr>
          <w:lang w:val="en-CA"/>
        </w:rPr>
        <w:t>for, d</w:t>
      </w:r>
      <w:r w:rsidRPr="005B3C41">
        <w:rPr>
          <w:lang w:val="en-CA"/>
        </w:rPr>
        <w:t>rill for</w:t>
      </w:r>
      <w:r w:rsidR="00E91C5F" w:rsidRPr="005B3C41">
        <w:rPr>
          <w:lang w:val="en-CA"/>
        </w:rPr>
        <w:t>,</w:t>
      </w:r>
      <w:r w:rsidRPr="005B3C41">
        <w:rPr>
          <w:lang w:val="en-CA"/>
        </w:rPr>
        <w:t xml:space="preserve"> work, extract</w:t>
      </w:r>
      <w:r w:rsidR="00895CAE" w:rsidRPr="005B3C41">
        <w:rPr>
          <w:lang w:val="en-CA"/>
        </w:rPr>
        <w:t>,</w:t>
      </w:r>
      <w:r w:rsidRPr="005B3C41">
        <w:rPr>
          <w:lang w:val="en-CA"/>
        </w:rPr>
        <w:t xml:space="preserve"> </w:t>
      </w:r>
      <w:r w:rsidR="00F0090D" w:rsidRPr="005B3C41">
        <w:rPr>
          <w:lang w:val="en-CA"/>
        </w:rPr>
        <w:t>and</w:t>
      </w:r>
      <w:r w:rsidRPr="005B3C41">
        <w:rPr>
          <w:lang w:val="en-CA"/>
        </w:rPr>
        <w:t xml:space="preserve"> produce Minerals</w:t>
      </w:r>
      <w:r w:rsidR="00895CAE" w:rsidRPr="005B3C41">
        <w:rPr>
          <w:lang w:val="en-CA"/>
        </w:rPr>
        <w:t xml:space="preserve"> and to</w:t>
      </w:r>
      <w:r w:rsidRPr="005B3C41">
        <w:rPr>
          <w:lang w:val="en-CA"/>
        </w:rPr>
        <w:t xml:space="preserve"> lay pipeline and build such tanks, stations, </w:t>
      </w:r>
      <w:r w:rsidR="00B56591" w:rsidRPr="005B3C41">
        <w:rPr>
          <w:lang w:val="en-CA"/>
        </w:rPr>
        <w:t>i</w:t>
      </w:r>
      <w:r w:rsidRPr="005B3C41">
        <w:rPr>
          <w:lang w:val="en-CA"/>
        </w:rPr>
        <w:t>mprovements</w:t>
      </w:r>
      <w:r w:rsidR="00895CAE" w:rsidRPr="005B3C41">
        <w:rPr>
          <w:lang w:val="en-CA"/>
        </w:rPr>
        <w:t>,</w:t>
      </w:r>
      <w:r w:rsidR="004953B8" w:rsidRPr="005B3C41">
        <w:rPr>
          <w:lang w:val="en-CA"/>
        </w:rPr>
        <w:t xml:space="preserve"> </w:t>
      </w:r>
      <w:r w:rsidRPr="005B3C41">
        <w:rPr>
          <w:lang w:val="en-CA"/>
        </w:rPr>
        <w:t xml:space="preserve">and roads as may be </w:t>
      </w:r>
      <w:r w:rsidR="00895CAE" w:rsidRPr="005B3C41">
        <w:rPr>
          <w:lang w:val="en-CA"/>
        </w:rPr>
        <w:t xml:space="preserve">reasonably </w:t>
      </w:r>
      <w:r w:rsidRPr="005B3C41">
        <w:rPr>
          <w:lang w:val="en-CA"/>
        </w:rPr>
        <w:t>necessary</w:t>
      </w:r>
      <w:r w:rsidR="00E91C5F" w:rsidRPr="005B3C41">
        <w:rPr>
          <w:lang w:val="en-CA"/>
        </w:rPr>
        <w:t>,</w:t>
      </w:r>
      <w:r w:rsidRPr="005B3C41">
        <w:rPr>
          <w:lang w:val="en-CA"/>
        </w:rPr>
        <w:t xml:space="preserve"> </w:t>
      </w:r>
      <w:r w:rsidR="009B2165" w:rsidRPr="005B3C41">
        <w:rPr>
          <w:lang w:val="en-CA"/>
        </w:rPr>
        <w:t>on the condition that</w:t>
      </w:r>
      <w:r w:rsidR="00E91C5F" w:rsidRPr="005B3C41">
        <w:rPr>
          <w:lang w:val="en-CA"/>
        </w:rPr>
        <w:t xml:space="preserve"> </w:t>
      </w:r>
      <w:r w:rsidRPr="005B3C41">
        <w:rPr>
          <w:lang w:val="en-CA"/>
        </w:rPr>
        <w:t>the activity has no material adverse effect on the Authorize</w:t>
      </w:r>
      <w:r w:rsidR="00E91C5F" w:rsidRPr="005B3C41">
        <w:rPr>
          <w:lang w:val="en-CA"/>
        </w:rPr>
        <w:t>d Uses</w:t>
      </w:r>
      <w:r w:rsidRPr="005B3C41">
        <w:rPr>
          <w:lang w:val="en-CA"/>
        </w:rPr>
        <w:t>.</w:t>
      </w:r>
      <w:bookmarkEnd w:id="30"/>
      <w:r w:rsidR="006070B1" w:rsidRPr="005B3C41">
        <w:rPr>
          <w:rStyle w:val="FootnoteReference"/>
          <w:lang w:val="en-CA"/>
        </w:rPr>
        <w:footnoteReference w:id="50"/>
      </w:r>
      <w:r w:rsidRPr="005B3C41">
        <w:rPr>
          <w:lang w:val="en-CA"/>
        </w:rPr>
        <w:t xml:space="preserve">  </w:t>
      </w:r>
    </w:p>
    <w:p w14:paraId="4D993C20" w14:textId="2759365A" w:rsidR="003A5B6B" w:rsidRPr="005B3C41" w:rsidRDefault="00392864" w:rsidP="00551B03">
      <w:pPr>
        <w:pStyle w:val="Heading3"/>
        <w:rPr>
          <w:lang w:val="en-CA"/>
        </w:rPr>
      </w:pPr>
      <w:bookmarkStart w:id="31" w:name="_Ref391294840"/>
      <w:r w:rsidRPr="005B3C41">
        <w:rPr>
          <w:lang w:val="en-CA"/>
        </w:rPr>
        <w:t>If there is a</w:t>
      </w:r>
      <w:r w:rsidR="00E91C5F" w:rsidRPr="005B3C41">
        <w:rPr>
          <w:lang w:val="en-CA"/>
        </w:rPr>
        <w:t xml:space="preserve">ny </w:t>
      </w:r>
      <w:r w:rsidR="003A5B6B" w:rsidRPr="005B3C41">
        <w:rPr>
          <w:lang w:val="en-CA"/>
        </w:rPr>
        <w:t>interference</w:t>
      </w:r>
      <w:r w:rsidRPr="005B3C41">
        <w:rPr>
          <w:lang w:val="en-CA"/>
        </w:rPr>
        <w:t xml:space="preserve"> with the Lessee’s rights under this Lease</w:t>
      </w:r>
      <w:r w:rsidR="00895CAE" w:rsidRPr="005B3C41">
        <w:rPr>
          <w:lang w:val="en-CA"/>
        </w:rPr>
        <w:t xml:space="preserve"> due to </w:t>
      </w:r>
      <w:r w:rsidRPr="005B3C41">
        <w:rPr>
          <w:lang w:val="en-CA"/>
        </w:rPr>
        <w:t xml:space="preserve">the exercise of the Lessor’s rights under section </w:t>
      </w:r>
      <w:r w:rsidRPr="005B3C41">
        <w:rPr>
          <w:lang w:val="en-CA"/>
        </w:rPr>
        <w:fldChar w:fldCharType="begin"/>
      </w:r>
      <w:r w:rsidRPr="005B3C41">
        <w:rPr>
          <w:lang w:val="en-CA"/>
        </w:rPr>
        <w:instrText xml:space="preserve"> REF _Ref391294819 \r \h </w:instrText>
      </w:r>
      <w:r w:rsidR="00551B03" w:rsidRPr="005B3C41">
        <w:rPr>
          <w:lang w:val="en-CA"/>
        </w:rPr>
        <w:instrText xml:space="preserve"> \* MERGEFORMAT </w:instrText>
      </w:r>
      <w:r w:rsidRPr="005B3C41">
        <w:rPr>
          <w:lang w:val="en-CA"/>
        </w:rPr>
      </w:r>
      <w:r w:rsidRPr="005B3C41">
        <w:rPr>
          <w:lang w:val="en-CA"/>
        </w:rPr>
        <w:fldChar w:fldCharType="separate"/>
      </w:r>
      <w:r w:rsidR="00B213B8">
        <w:rPr>
          <w:lang w:val="en-CA"/>
        </w:rPr>
        <w:t>2.3.1</w:t>
      </w:r>
      <w:r w:rsidRPr="005B3C41">
        <w:rPr>
          <w:lang w:val="en-CA"/>
        </w:rPr>
        <w:fldChar w:fldCharType="end"/>
      </w:r>
      <w:r w:rsidRPr="005B3C41">
        <w:rPr>
          <w:lang w:val="en-CA"/>
        </w:rPr>
        <w:t xml:space="preserve"> </w:t>
      </w:r>
      <w:r w:rsidR="00E91C5F" w:rsidRPr="005B3C41">
        <w:rPr>
          <w:lang w:val="en-CA"/>
        </w:rPr>
        <w:t>that is less than a material adverse effect on the Authorized Uses</w:t>
      </w:r>
      <w:r w:rsidRPr="005B3C41">
        <w:rPr>
          <w:lang w:val="en-CA"/>
        </w:rPr>
        <w:t>, then t</w:t>
      </w:r>
      <w:r w:rsidR="00E91C5F" w:rsidRPr="005B3C41">
        <w:rPr>
          <w:lang w:val="en-CA"/>
        </w:rPr>
        <w:t xml:space="preserve">he Lessor will determine the amount of </w:t>
      </w:r>
      <w:r w:rsidRPr="005B3C41">
        <w:rPr>
          <w:lang w:val="en-CA"/>
        </w:rPr>
        <w:t xml:space="preserve">any </w:t>
      </w:r>
      <w:r w:rsidR="00E91C5F" w:rsidRPr="005B3C41">
        <w:rPr>
          <w:lang w:val="en-CA"/>
        </w:rPr>
        <w:t>compensation</w:t>
      </w:r>
      <w:r w:rsidRPr="005B3C41">
        <w:rPr>
          <w:lang w:val="en-CA"/>
        </w:rPr>
        <w:t xml:space="preserve"> </w:t>
      </w:r>
      <w:r w:rsidR="003A5B6B" w:rsidRPr="005B3C41">
        <w:rPr>
          <w:lang w:val="en-CA"/>
        </w:rPr>
        <w:t xml:space="preserve">and </w:t>
      </w:r>
      <w:r w:rsidR="00625554" w:rsidRPr="005B3C41">
        <w:rPr>
          <w:lang w:val="en-CA"/>
        </w:rPr>
        <w:t>provide</w:t>
      </w:r>
      <w:r w:rsidR="003A5B6B" w:rsidRPr="005B3C41">
        <w:rPr>
          <w:lang w:val="en-CA"/>
        </w:rPr>
        <w:t xml:space="preserve"> notice to the Lessee of </w:t>
      </w:r>
      <w:r w:rsidR="00E91C5F" w:rsidRPr="005B3C41">
        <w:rPr>
          <w:lang w:val="en-CA"/>
        </w:rPr>
        <w:t>such</w:t>
      </w:r>
      <w:r w:rsidR="003A5B6B" w:rsidRPr="005B3C41">
        <w:rPr>
          <w:lang w:val="en-CA"/>
        </w:rPr>
        <w:t xml:space="preserve"> amount</w:t>
      </w:r>
      <w:r w:rsidR="00E91C5F" w:rsidRPr="005B3C41">
        <w:rPr>
          <w:lang w:val="en-CA"/>
        </w:rPr>
        <w:t xml:space="preserve">.  Such interference is </w:t>
      </w:r>
      <w:r w:rsidR="003A5B6B" w:rsidRPr="005B3C41">
        <w:rPr>
          <w:lang w:val="en-CA"/>
        </w:rPr>
        <w:t xml:space="preserve">not </w:t>
      </w:r>
      <w:r w:rsidR="00E91C5F" w:rsidRPr="005B3C41">
        <w:rPr>
          <w:lang w:val="en-CA"/>
        </w:rPr>
        <w:t>a</w:t>
      </w:r>
      <w:r w:rsidR="003A5B6B" w:rsidRPr="005B3C41">
        <w:rPr>
          <w:lang w:val="en-CA"/>
        </w:rPr>
        <w:t xml:space="preserve"> </w:t>
      </w:r>
      <w:r w:rsidR="00E34036" w:rsidRPr="005B3C41">
        <w:rPr>
          <w:lang w:val="en-CA"/>
        </w:rPr>
        <w:t>default</w:t>
      </w:r>
      <w:r w:rsidR="003A5B6B" w:rsidRPr="005B3C41">
        <w:rPr>
          <w:lang w:val="en-CA"/>
        </w:rPr>
        <w:t xml:space="preserve"> of the Lessor’s covenant of quiet enjoyment.</w:t>
      </w:r>
      <w:bookmarkEnd w:id="31"/>
      <w:r w:rsidR="003A5B6B" w:rsidRPr="005B3C41">
        <w:rPr>
          <w:lang w:val="en-CA"/>
        </w:rPr>
        <w:t xml:space="preserve"> </w:t>
      </w:r>
    </w:p>
    <w:p w14:paraId="0AA4761D" w14:textId="1E65AD19" w:rsidR="003A5B6B" w:rsidRPr="005B3C41" w:rsidRDefault="003A5B6B" w:rsidP="00551B03">
      <w:pPr>
        <w:pStyle w:val="Heading3"/>
        <w:rPr>
          <w:lang w:val="en-CA"/>
        </w:rPr>
      </w:pPr>
      <w:r w:rsidRPr="005B3C41">
        <w:rPr>
          <w:lang w:val="en-CA"/>
        </w:rPr>
        <w:t xml:space="preserve">If the Lessee disagrees with the compensation determined by the Lessor under section </w:t>
      </w:r>
      <w:r w:rsidR="00E35700" w:rsidRPr="005B3C41">
        <w:rPr>
          <w:lang w:val="en-CA"/>
        </w:rPr>
        <w:fldChar w:fldCharType="begin"/>
      </w:r>
      <w:r w:rsidR="00311EC5" w:rsidRPr="005B3C41">
        <w:rPr>
          <w:lang w:val="en-CA"/>
        </w:rPr>
        <w:instrText xml:space="preserve"> REF _Ref391294840 \r \h </w:instrText>
      </w:r>
      <w:r w:rsidR="00551B03" w:rsidRPr="005B3C41">
        <w:rPr>
          <w:lang w:val="en-CA"/>
        </w:rPr>
        <w:instrText xml:space="preserve"> \* MERGEFORMAT </w:instrText>
      </w:r>
      <w:r w:rsidR="00E35700" w:rsidRPr="005B3C41">
        <w:rPr>
          <w:lang w:val="en-CA"/>
        </w:rPr>
      </w:r>
      <w:r w:rsidR="00E35700" w:rsidRPr="005B3C41">
        <w:rPr>
          <w:lang w:val="en-CA"/>
        </w:rPr>
        <w:fldChar w:fldCharType="separate"/>
      </w:r>
      <w:r w:rsidR="00B213B8">
        <w:rPr>
          <w:lang w:val="en-CA"/>
        </w:rPr>
        <w:t>2.3.2</w:t>
      </w:r>
      <w:r w:rsidR="00E35700" w:rsidRPr="005B3C41">
        <w:rPr>
          <w:lang w:val="en-CA"/>
        </w:rPr>
        <w:fldChar w:fldCharType="end"/>
      </w:r>
      <w:r w:rsidR="00E91C5F" w:rsidRPr="005B3C41">
        <w:rPr>
          <w:lang w:val="en-CA"/>
        </w:rPr>
        <w:t>,</w:t>
      </w:r>
      <w:r w:rsidRPr="005B3C41">
        <w:rPr>
          <w:lang w:val="en-CA"/>
        </w:rPr>
        <w:t xml:space="preserve"> then the Lessee may, within 60 </w:t>
      </w:r>
      <w:r w:rsidR="00716B43" w:rsidRPr="005B3C41">
        <w:rPr>
          <w:lang w:val="en-CA"/>
        </w:rPr>
        <w:t>d</w:t>
      </w:r>
      <w:r w:rsidRPr="005B3C41">
        <w:rPr>
          <w:lang w:val="en-CA"/>
        </w:rPr>
        <w:t xml:space="preserve">ays </w:t>
      </w:r>
      <w:r w:rsidR="00895CAE" w:rsidRPr="005B3C41">
        <w:rPr>
          <w:lang w:val="en-CA"/>
        </w:rPr>
        <w:t>of</w:t>
      </w:r>
      <w:r w:rsidRPr="005B3C41">
        <w:rPr>
          <w:lang w:val="en-CA"/>
        </w:rPr>
        <w:t xml:space="preserve"> delivery of the notice referred to in </w:t>
      </w:r>
      <w:r w:rsidR="009044F1" w:rsidRPr="005B3C41">
        <w:rPr>
          <w:lang w:val="en-CA"/>
        </w:rPr>
        <w:t>section</w:t>
      </w:r>
      <w:r w:rsidRPr="005B3C41">
        <w:rPr>
          <w:lang w:val="en-CA"/>
        </w:rPr>
        <w:t xml:space="preserve"> </w:t>
      </w:r>
      <w:r w:rsidR="00E35700" w:rsidRPr="005B3C41">
        <w:rPr>
          <w:lang w:val="en-CA"/>
        </w:rPr>
        <w:fldChar w:fldCharType="begin"/>
      </w:r>
      <w:r w:rsidR="00311EC5" w:rsidRPr="005B3C41">
        <w:rPr>
          <w:lang w:val="en-CA"/>
        </w:rPr>
        <w:instrText xml:space="preserve"> REF _Ref391294840 \r \h </w:instrText>
      </w:r>
      <w:r w:rsidR="00376110" w:rsidRPr="005B3C41">
        <w:rPr>
          <w:lang w:val="en-CA"/>
        </w:rPr>
        <w:instrText xml:space="preserve"> \* MERGEFORMAT </w:instrText>
      </w:r>
      <w:r w:rsidR="00E35700" w:rsidRPr="005B3C41">
        <w:rPr>
          <w:lang w:val="en-CA"/>
        </w:rPr>
      </w:r>
      <w:r w:rsidR="00E35700" w:rsidRPr="005B3C41">
        <w:rPr>
          <w:lang w:val="en-CA"/>
        </w:rPr>
        <w:fldChar w:fldCharType="separate"/>
      </w:r>
      <w:r w:rsidR="00B213B8">
        <w:rPr>
          <w:lang w:val="en-CA"/>
        </w:rPr>
        <w:t>2.3.2</w:t>
      </w:r>
      <w:r w:rsidR="00E35700" w:rsidRPr="005B3C41">
        <w:rPr>
          <w:lang w:val="en-CA"/>
        </w:rPr>
        <w:fldChar w:fldCharType="end"/>
      </w:r>
      <w:r w:rsidRPr="005B3C41">
        <w:rPr>
          <w:lang w:val="en-CA"/>
        </w:rPr>
        <w:t>, refer the matter to Federal Court for a review of the determination of compensation.  If the Lessee fails to refer the matter to Federal Court within the specified time, then the compensation set out in the Lessor’s notice</w:t>
      </w:r>
      <w:r w:rsidR="00895CAE" w:rsidRPr="005B3C41">
        <w:rPr>
          <w:lang w:val="en-CA"/>
        </w:rPr>
        <w:t xml:space="preserve"> will be final and binding on the Parties</w:t>
      </w:r>
      <w:r w:rsidRPr="005B3C41">
        <w:rPr>
          <w:lang w:val="en-CA"/>
        </w:rPr>
        <w:t>.</w:t>
      </w:r>
    </w:p>
    <w:p w14:paraId="0F6B599B" w14:textId="4F678648" w:rsidR="006776B0" w:rsidRPr="005B3C41" w:rsidRDefault="006776B0" w:rsidP="006776B0">
      <w:pPr>
        <w:pStyle w:val="Heading2"/>
        <w:rPr>
          <w:lang w:val="en-CA"/>
        </w:rPr>
      </w:pPr>
      <w:bookmarkStart w:id="32" w:name="_Ref95312655"/>
      <w:bookmarkStart w:id="33" w:name="_Ref391296701"/>
      <w:r w:rsidRPr="005B3C41">
        <w:rPr>
          <w:rStyle w:val="Strong"/>
          <w:lang w:val="en-CA"/>
        </w:rPr>
        <w:t>Reservation for Other Interests</w:t>
      </w:r>
      <w:bookmarkEnd w:id="32"/>
      <w:r w:rsidR="00180F33" w:rsidRPr="005B3C41">
        <w:rPr>
          <w:rStyle w:val="Strong"/>
          <w:lang w:val="en-CA"/>
        </w:rPr>
        <w:t xml:space="preserve"> and Rights</w:t>
      </w:r>
      <w:r w:rsidRPr="005B3C41">
        <w:rPr>
          <w:lang w:val="en-CA"/>
        </w:rPr>
        <w:t xml:space="preserve"> </w:t>
      </w:r>
    </w:p>
    <w:p w14:paraId="245944A9" w14:textId="779E5186" w:rsidR="006776B0" w:rsidRPr="005B3C41" w:rsidRDefault="006776B0" w:rsidP="006776B0">
      <w:pPr>
        <w:pStyle w:val="Heading3"/>
        <w:rPr>
          <w:lang w:val="en-CA"/>
        </w:rPr>
      </w:pPr>
      <w:bookmarkStart w:id="34" w:name="_Ref95223310"/>
      <w:r w:rsidRPr="005B3C41">
        <w:rPr>
          <w:lang w:val="en-CA"/>
        </w:rPr>
        <w:t xml:space="preserve">The Lessor reserves the right to grant other interests </w:t>
      </w:r>
      <w:r w:rsidR="00180F33" w:rsidRPr="005B3C41">
        <w:rPr>
          <w:lang w:val="en-CA"/>
        </w:rPr>
        <w:t>i</w:t>
      </w:r>
      <w:r w:rsidRPr="005B3C41">
        <w:rPr>
          <w:lang w:val="en-CA"/>
        </w:rPr>
        <w:t>n</w:t>
      </w:r>
      <w:r w:rsidR="00180F33" w:rsidRPr="005B3C41">
        <w:rPr>
          <w:lang w:val="en-CA"/>
        </w:rPr>
        <w:t>, or rights in relation to,</w:t>
      </w:r>
      <w:r w:rsidRPr="005B3C41">
        <w:rPr>
          <w:lang w:val="en-CA"/>
        </w:rPr>
        <w:t xml:space="preserve"> the Premises without compensation to the Lessee, including by way of </w:t>
      </w:r>
      <w:r w:rsidR="00180F33" w:rsidRPr="005B3C41">
        <w:rPr>
          <w:lang w:val="en-CA"/>
        </w:rPr>
        <w:t xml:space="preserve">permit, </w:t>
      </w:r>
      <w:r w:rsidRPr="005B3C41">
        <w:rPr>
          <w:lang w:val="en-CA"/>
        </w:rPr>
        <w:t>easement</w:t>
      </w:r>
      <w:r w:rsidR="009F1239" w:rsidRPr="005B3C41">
        <w:rPr>
          <w:lang w:val="en-CA"/>
        </w:rPr>
        <w:t xml:space="preserve"> (statutory or otherwise)</w:t>
      </w:r>
      <w:r w:rsidRPr="005B3C41">
        <w:rPr>
          <w:lang w:val="en-CA"/>
        </w:rPr>
        <w:t>, right-of-way</w:t>
      </w:r>
      <w:r w:rsidR="00895CAE" w:rsidRPr="005B3C41">
        <w:rPr>
          <w:lang w:val="en-CA"/>
        </w:rPr>
        <w:t>,</w:t>
      </w:r>
      <w:r w:rsidRPr="005B3C41">
        <w:rPr>
          <w:lang w:val="en-CA"/>
        </w:rPr>
        <w:t xml:space="preserve"> or other similar interest in</w:t>
      </w:r>
      <w:r w:rsidR="00180F33" w:rsidRPr="005B3C41">
        <w:rPr>
          <w:lang w:val="en-CA"/>
        </w:rPr>
        <w:t>, or right in relation to,</w:t>
      </w:r>
      <w:r w:rsidRPr="005B3C41">
        <w:rPr>
          <w:lang w:val="en-CA"/>
        </w:rPr>
        <w:t xml:space="preserve"> the Lands, in favour of an Authority or </w:t>
      </w:r>
      <w:r w:rsidR="00180F33" w:rsidRPr="005B3C41">
        <w:rPr>
          <w:lang w:val="en-CA"/>
        </w:rPr>
        <w:t xml:space="preserve">any </w:t>
      </w:r>
      <w:r w:rsidRPr="005B3C41">
        <w:rPr>
          <w:lang w:val="en-CA"/>
        </w:rPr>
        <w:t xml:space="preserve">other Person, as </w:t>
      </w:r>
      <w:r w:rsidRPr="005B3C41">
        <w:rPr>
          <w:lang w:val="en-CA"/>
        </w:rPr>
        <w:lastRenderedPageBreak/>
        <w:t xml:space="preserve">long as the grant of interest </w:t>
      </w:r>
      <w:r w:rsidR="00180F33" w:rsidRPr="005B3C41">
        <w:rPr>
          <w:lang w:val="en-CA"/>
        </w:rPr>
        <w:t xml:space="preserve">or right </w:t>
      </w:r>
      <w:r w:rsidRPr="005B3C41">
        <w:rPr>
          <w:lang w:val="en-CA"/>
        </w:rPr>
        <w:t>has no material adverse effect on actual or potential use of the Lands for the Authorized Uses.</w:t>
      </w:r>
      <w:bookmarkStart w:id="35" w:name="_Ref109911924"/>
      <w:bookmarkEnd w:id="34"/>
      <w:r w:rsidR="006070B1" w:rsidRPr="005B3C41">
        <w:rPr>
          <w:rStyle w:val="FootnoteReference"/>
          <w:lang w:val="en-CA"/>
        </w:rPr>
        <w:footnoteReference w:id="51"/>
      </w:r>
      <w:bookmarkEnd w:id="35"/>
      <w:r w:rsidRPr="005B3C41">
        <w:rPr>
          <w:lang w:val="en-CA"/>
        </w:rPr>
        <w:t xml:space="preserve">  </w:t>
      </w:r>
    </w:p>
    <w:p w14:paraId="0FABC776" w14:textId="6607F6EB" w:rsidR="006776B0" w:rsidRPr="005B3C41" w:rsidRDefault="006776B0" w:rsidP="006776B0">
      <w:pPr>
        <w:pStyle w:val="Heading3"/>
        <w:rPr>
          <w:lang w:val="en-CA"/>
        </w:rPr>
      </w:pPr>
      <w:r w:rsidRPr="005B3C41">
        <w:rPr>
          <w:lang w:val="en-CA"/>
        </w:rPr>
        <w:t xml:space="preserve">Prior to granting an interest </w:t>
      </w:r>
      <w:r w:rsidR="00180F33" w:rsidRPr="005B3C41">
        <w:rPr>
          <w:lang w:val="en-CA"/>
        </w:rPr>
        <w:t xml:space="preserve">or right </w:t>
      </w:r>
      <w:r w:rsidRPr="005B3C41">
        <w:rPr>
          <w:lang w:val="en-CA"/>
        </w:rPr>
        <w:t xml:space="preserve">under </w:t>
      </w:r>
      <w:r w:rsidR="009044F1" w:rsidRPr="005B3C41">
        <w:rPr>
          <w:lang w:val="en-CA"/>
        </w:rPr>
        <w:t>section</w:t>
      </w:r>
      <w:r w:rsidRPr="005B3C41">
        <w:rPr>
          <w:lang w:val="en-CA"/>
        </w:rPr>
        <w:t xml:space="preserve"> </w:t>
      </w:r>
      <w:r w:rsidRPr="005B3C41">
        <w:rPr>
          <w:lang w:val="en-CA"/>
        </w:rPr>
        <w:fldChar w:fldCharType="begin"/>
      </w:r>
      <w:r w:rsidRPr="005B3C41">
        <w:rPr>
          <w:lang w:val="en-CA"/>
        </w:rPr>
        <w:instrText xml:space="preserve"> REF _Ref95223310 \r \h </w:instrText>
      </w:r>
      <w:r w:rsidR="000F1BFD" w:rsidRPr="005B3C41">
        <w:rPr>
          <w:lang w:val="en-CA"/>
        </w:rPr>
        <w:instrText xml:space="preserve"> \* MERGEFORMAT </w:instrText>
      </w:r>
      <w:r w:rsidRPr="005B3C41">
        <w:rPr>
          <w:lang w:val="en-CA"/>
        </w:rPr>
      </w:r>
      <w:r w:rsidRPr="005B3C41">
        <w:rPr>
          <w:lang w:val="en-CA"/>
        </w:rPr>
        <w:fldChar w:fldCharType="separate"/>
      </w:r>
      <w:r w:rsidR="00B213B8">
        <w:rPr>
          <w:lang w:val="en-CA"/>
        </w:rPr>
        <w:t>2.4.1</w:t>
      </w:r>
      <w:r w:rsidRPr="005B3C41">
        <w:rPr>
          <w:lang w:val="en-CA"/>
        </w:rPr>
        <w:fldChar w:fldCharType="end"/>
      </w:r>
      <w:r w:rsidRPr="005B3C41">
        <w:rPr>
          <w:lang w:val="en-CA"/>
        </w:rPr>
        <w:t xml:space="preserve">, the Lessor will provide the Lessee with information about the proposed interest </w:t>
      </w:r>
      <w:r w:rsidR="00180F33" w:rsidRPr="005B3C41">
        <w:rPr>
          <w:lang w:val="en-CA"/>
        </w:rPr>
        <w:t xml:space="preserve">or right </w:t>
      </w:r>
      <w:r w:rsidRPr="005B3C41">
        <w:rPr>
          <w:lang w:val="en-CA"/>
        </w:rPr>
        <w:t xml:space="preserve">to give the Lessee an opportunity to provide any comments </w:t>
      </w:r>
      <w:r w:rsidR="009F1239" w:rsidRPr="005B3C41">
        <w:rPr>
          <w:lang w:val="en-CA"/>
        </w:rPr>
        <w:t xml:space="preserve">respecting any </w:t>
      </w:r>
      <w:r w:rsidRPr="005B3C41">
        <w:rPr>
          <w:lang w:val="en-CA"/>
        </w:rPr>
        <w:t>material adverse effect</w:t>
      </w:r>
      <w:r w:rsidR="009F1239" w:rsidRPr="005B3C41">
        <w:rPr>
          <w:lang w:val="en-CA"/>
        </w:rPr>
        <w:t>s</w:t>
      </w:r>
      <w:r w:rsidRPr="005B3C41">
        <w:rPr>
          <w:lang w:val="en-CA"/>
        </w:rPr>
        <w:t xml:space="preserve"> </w:t>
      </w:r>
      <w:r w:rsidR="009F1239" w:rsidRPr="005B3C41">
        <w:rPr>
          <w:lang w:val="en-CA"/>
        </w:rPr>
        <w:t xml:space="preserve">the proposed interest </w:t>
      </w:r>
      <w:r w:rsidR="00180F33" w:rsidRPr="005B3C41">
        <w:rPr>
          <w:lang w:val="en-CA"/>
        </w:rPr>
        <w:t xml:space="preserve">or right </w:t>
      </w:r>
      <w:r w:rsidR="009F1239" w:rsidRPr="005B3C41">
        <w:rPr>
          <w:lang w:val="en-CA"/>
        </w:rPr>
        <w:t>may have o</w:t>
      </w:r>
      <w:r w:rsidRPr="005B3C41">
        <w:rPr>
          <w:lang w:val="en-CA"/>
        </w:rPr>
        <w:t>n the actual or potential use of the Lands for the Authorized Uses</w:t>
      </w:r>
      <w:r w:rsidR="009F1239" w:rsidRPr="005B3C41">
        <w:rPr>
          <w:lang w:val="en-CA"/>
        </w:rPr>
        <w:t>.</w:t>
      </w:r>
    </w:p>
    <w:p w14:paraId="4C0FB8F5" w14:textId="24FD9BA5" w:rsidR="006776B0" w:rsidRPr="005B3C41" w:rsidRDefault="006776B0" w:rsidP="006776B0">
      <w:pPr>
        <w:pStyle w:val="Heading3"/>
        <w:rPr>
          <w:lang w:val="en-CA"/>
        </w:rPr>
      </w:pPr>
      <w:r w:rsidRPr="005B3C41">
        <w:rPr>
          <w:lang w:val="en-CA"/>
        </w:rPr>
        <w:t xml:space="preserve">On notice being delivered by the Lessor, the Lessee will promptly sign and </w:t>
      </w:r>
      <w:r w:rsidR="00625554" w:rsidRPr="005B3C41">
        <w:rPr>
          <w:lang w:val="en-CA"/>
        </w:rPr>
        <w:t>provide</w:t>
      </w:r>
      <w:r w:rsidRPr="005B3C41">
        <w:rPr>
          <w:lang w:val="en-CA"/>
        </w:rPr>
        <w:t xml:space="preserve"> to each of the Lessor and the First Nation the necessary documentation to subordinate the Lessee’s right and interest in the Premises under this Lease to an interest </w:t>
      </w:r>
      <w:r w:rsidR="00180F33" w:rsidRPr="005B3C41">
        <w:rPr>
          <w:lang w:val="en-CA"/>
        </w:rPr>
        <w:t xml:space="preserve">or right </w:t>
      </w:r>
      <w:r w:rsidRPr="005B3C41">
        <w:rPr>
          <w:lang w:val="en-CA"/>
        </w:rPr>
        <w:t>granted in accordance with this section</w:t>
      </w:r>
      <w:r w:rsidR="00505C96" w:rsidRPr="005B3C41">
        <w:rPr>
          <w:lang w:val="en-CA"/>
        </w:rPr>
        <w:t xml:space="preserve"> </w:t>
      </w:r>
      <w:r w:rsidR="00505C96" w:rsidRPr="005B3C41">
        <w:rPr>
          <w:lang w:val="en-CA"/>
        </w:rPr>
        <w:fldChar w:fldCharType="begin"/>
      </w:r>
      <w:r w:rsidR="00505C96" w:rsidRPr="005B3C41">
        <w:rPr>
          <w:lang w:val="en-CA"/>
        </w:rPr>
        <w:instrText xml:space="preserve"> REF _Ref95312655 \r \h </w:instrText>
      </w:r>
      <w:r w:rsidR="000F1BFD" w:rsidRPr="005B3C41">
        <w:rPr>
          <w:lang w:val="en-CA"/>
        </w:rPr>
        <w:instrText xml:space="preserve"> \* MERGEFORMAT </w:instrText>
      </w:r>
      <w:r w:rsidR="00505C96" w:rsidRPr="005B3C41">
        <w:rPr>
          <w:lang w:val="en-CA"/>
        </w:rPr>
      </w:r>
      <w:r w:rsidR="00505C96" w:rsidRPr="005B3C41">
        <w:rPr>
          <w:lang w:val="en-CA"/>
        </w:rPr>
        <w:fldChar w:fldCharType="separate"/>
      </w:r>
      <w:r w:rsidR="00B213B8">
        <w:rPr>
          <w:lang w:val="en-CA"/>
        </w:rPr>
        <w:t>2.4</w:t>
      </w:r>
      <w:r w:rsidR="00505C96" w:rsidRPr="005B3C41">
        <w:rPr>
          <w:lang w:val="en-CA"/>
        </w:rPr>
        <w:fldChar w:fldCharType="end"/>
      </w:r>
      <w:r w:rsidRPr="005B3C41">
        <w:rPr>
          <w:lang w:val="en-CA"/>
        </w:rPr>
        <w:t>.</w:t>
      </w:r>
      <w:bookmarkEnd w:id="33"/>
      <w:r w:rsidR="006070B1" w:rsidRPr="005B3C41">
        <w:rPr>
          <w:rStyle w:val="FootnoteReference"/>
          <w:lang w:val="en-CA"/>
        </w:rPr>
        <w:footnoteReference w:id="52"/>
      </w:r>
    </w:p>
    <w:p w14:paraId="7D562F56" w14:textId="261FE5B9" w:rsidR="006776B0" w:rsidRPr="005B3C41" w:rsidRDefault="006776B0" w:rsidP="006776B0">
      <w:pPr>
        <w:pStyle w:val="Heading2"/>
        <w:rPr>
          <w:lang w:val="en-CA"/>
        </w:rPr>
      </w:pPr>
      <w:r w:rsidRPr="005B3C41">
        <w:rPr>
          <w:b/>
          <w:lang w:val="en-CA"/>
        </w:rPr>
        <w:t>Access</w:t>
      </w:r>
      <w:r w:rsidRPr="005B3C41">
        <w:rPr>
          <w:lang w:val="en-CA"/>
        </w:rPr>
        <w:t xml:space="preserve"> – The grant of this Lease does not grant the Lessee any rights of access over any other lands of the Lessor.  The Lessee will secure and maintain legal access (be it by public or private road, water, air</w:t>
      </w:r>
      <w:r w:rsidR="009F1239" w:rsidRPr="005B3C41">
        <w:rPr>
          <w:lang w:val="en-CA"/>
        </w:rPr>
        <w:t>,</w:t>
      </w:r>
      <w:r w:rsidRPr="005B3C41">
        <w:rPr>
          <w:lang w:val="en-CA"/>
        </w:rPr>
        <w:t xml:space="preserve"> or otherwise) to and from the Premises.</w:t>
      </w:r>
      <w:r w:rsidR="006070B1" w:rsidRPr="005B3C41">
        <w:rPr>
          <w:rStyle w:val="FootnoteReference"/>
          <w:lang w:val="en-CA"/>
        </w:rPr>
        <w:footnoteReference w:id="53"/>
      </w:r>
      <w:r w:rsidRPr="005B3C41">
        <w:rPr>
          <w:lang w:val="en-CA"/>
        </w:rPr>
        <w:t xml:space="preserve"> </w:t>
      </w:r>
    </w:p>
    <w:p w14:paraId="6253EBE2" w14:textId="1BF2D2BB" w:rsidR="003A5B6B" w:rsidRPr="005B3C41" w:rsidRDefault="003A5B6B" w:rsidP="00551B03">
      <w:pPr>
        <w:pStyle w:val="Heading1"/>
        <w:jc w:val="left"/>
        <w:rPr>
          <w:lang w:val="en-CA"/>
        </w:rPr>
      </w:pPr>
      <w:bookmarkStart w:id="36" w:name="_Toc391467616"/>
      <w:bookmarkStart w:id="37" w:name="_Toc446062431"/>
      <w:bookmarkStart w:id="38" w:name="_Toc511907868"/>
      <w:bookmarkStart w:id="39" w:name="_Toc131430552"/>
      <w:r w:rsidRPr="005B3C41">
        <w:rPr>
          <w:lang w:val="en-CA"/>
        </w:rPr>
        <w:t xml:space="preserve">USE OF THE </w:t>
      </w:r>
      <w:bookmarkEnd w:id="36"/>
      <w:bookmarkEnd w:id="37"/>
      <w:r w:rsidR="008F0BE7" w:rsidRPr="005B3C41">
        <w:rPr>
          <w:lang w:val="en-CA"/>
        </w:rPr>
        <w:t>PREMISES</w:t>
      </w:r>
      <w:bookmarkEnd w:id="38"/>
      <w:bookmarkEnd w:id="39"/>
      <w:r w:rsidRPr="005B3C41">
        <w:rPr>
          <w:lang w:val="en-CA"/>
        </w:rPr>
        <w:t xml:space="preserve">  </w:t>
      </w:r>
    </w:p>
    <w:p w14:paraId="488D2387" w14:textId="01AF6B5C" w:rsidR="00D208E9" w:rsidRPr="005B3C41" w:rsidRDefault="003A5B6B" w:rsidP="00551B03">
      <w:pPr>
        <w:pStyle w:val="Heading2"/>
        <w:rPr>
          <w:lang w:val="en-CA"/>
        </w:rPr>
      </w:pPr>
      <w:bookmarkStart w:id="40" w:name="_Ref391293531"/>
      <w:r w:rsidRPr="005B3C41">
        <w:rPr>
          <w:rStyle w:val="Strong"/>
          <w:lang w:val="en-CA"/>
        </w:rPr>
        <w:t>Authorized</w:t>
      </w:r>
      <w:r w:rsidRPr="005B3C41">
        <w:rPr>
          <w:lang w:val="en-CA"/>
        </w:rPr>
        <w:t xml:space="preserve"> </w:t>
      </w:r>
      <w:r w:rsidRPr="005B3C41">
        <w:rPr>
          <w:rStyle w:val="Strong"/>
          <w:lang w:val="en-CA"/>
        </w:rPr>
        <w:t>Uses</w:t>
      </w:r>
      <w:r w:rsidRPr="005B3C41">
        <w:rPr>
          <w:lang w:val="en-CA"/>
        </w:rPr>
        <w:t xml:space="preserve"> – The Lessee will not use the </w:t>
      </w:r>
      <w:r w:rsidR="008F0BE7" w:rsidRPr="005B3C41">
        <w:rPr>
          <w:lang w:val="en-CA"/>
        </w:rPr>
        <w:t>Premises</w:t>
      </w:r>
      <w:r w:rsidRPr="005B3C41">
        <w:rPr>
          <w:lang w:val="en-CA"/>
        </w:rPr>
        <w:t xml:space="preserve"> for any purposes except for the following </w:t>
      </w:r>
      <w:r w:rsidR="006776B0" w:rsidRPr="005B3C41">
        <w:rPr>
          <w:lang w:val="en-CA"/>
        </w:rPr>
        <w:t>purposes</w:t>
      </w:r>
      <w:r w:rsidRPr="005B3C41">
        <w:rPr>
          <w:lang w:val="en-CA"/>
        </w:rPr>
        <w:t>:</w:t>
      </w:r>
      <w:bookmarkEnd w:id="40"/>
      <w:r w:rsidRPr="005B3C41">
        <w:rPr>
          <w:lang w:val="en-CA"/>
        </w:rPr>
        <w:t xml:space="preserve"> </w:t>
      </w:r>
    </w:p>
    <w:p w14:paraId="6998D77E" w14:textId="740928AA" w:rsidR="003A5B6B" w:rsidRPr="005B3C41" w:rsidRDefault="00E35700" w:rsidP="00551B03">
      <w:pPr>
        <w:pStyle w:val="JCBullet4"/>
        <w:ind w:left="720" w:firstLine="0"/>
        <w:jc w:val="left"/>
        <w:rPr>
          <w:lang w:val="en-CA"/>
        </w:rPr>
      </w:pPr>
      <w:r w:rsidRPr="005B3C41">
        <w:rPr>
          <w:lang w:val="en-CA"/>
        </w:rPr>
        <w:lastRenderedPageBreak/>
        <w:fldChar w:fldCharType="begin">
          <w:ffData>
            <w:name w:val=""/>
            <w:enabled/>
            <w:calcOnExit w:val="0"/>
            <w:textInput>
              <w:default w:val="[List the Uses]"/>
            </w:textInput>
          </w:ffData>
        </w:fldChar>
      </w:r>
      <w:r w:rsidR="003A5B6B" w:rsidRPr="005B3C41">
        <w:rPr>
          <w:lang w:val="en-CA"/>
        </w:rPr>
        <w:instrText xml:space="preserve"> FORMTEXT </w:instrText>
      </w:r>
      <w:r w:rsidRPr="005B3C41">
        <w:rPr>
          <w:lang w:val="en-CA"/>
        </w:rPr>
      </w:r>
      <w:r w:rsidRPr="005B3C41">
        <w:rPr>
          <w:lang w:val="en-CA"/>
        </w:rPr>
        <w:fldChar w:fldCharType="separate"/>
      </w:r>
      <w:r w:rsidR="00B213B8">
        <w:rPr>
          <w:noProof/>
          <w:lang w:val="en-CA"/>
        </w:rPr>
        <w:t>[List the Uses]</w:t>
      </w:r>
      <w:r w:rsidRPr="005B3C41">
        <w:rPr>
          <w:lang w:val="en-CA"/>
        </w:rPr>
        <w:fldChar w:fldCharType="end"/>
      </w:r>
      <w:r w:rsidR="006070B1" w:rsidRPr="005B3C41">
        <w:rPr>
          <w:rStyle w:val="FootnoteReference"/>
          <w:lang w:val="en-CA"/>
        </w:rPr>
        <w:footnoteReference w:id="54"/>
      </w:r>
      <w:r w:rsidR="003A5B6B" w:rsidRPr="005B3C41">
        <w:rPr>
          <w:lang w:val="en-CA"/>
        </w:rPr>
        <w:t xml:space="preserve"> </w:t>
      </w:r>
    </w:p>
    <w:p w14:paraId="278FFABB" w14:textId="478EE204" w:rsidR="00D208E9" w:rsidRPr="005B3C41" w:rsidRDefault="003A5B6B" w:rsidP="00551B03">
      <w:pPr>
        <w:pStyle w:val="Heading2"/>
        <w:rPr>
          <w:lang w:val="en-CA"/>
        </w:rPr>
      </w:pPr>
      <w:bookmarkStart w:id="41" w:name="_Ref391295347"/>
      <w:r w:rsidRPr="005B3C41">
        <w:rPr>
          <w:rStyle w:val="Strong"/>
          <w:lang w:val="en-CA"/>
        </w:rPr>
        <w:t>Nuisance</w:t>
      </w:r>
      <w:r w:rsidRPr="005B3C41">
        <w:rPr>
          <w:lang w:val="en-CA"/>
        </w:rPr>
        <w:t xml:space="preserve"> – Except as required by the construction</w:t>
      </w:r>
      <w:r w:rsidR="003F216B" w:rsidRPr="005B3C41">
        <w:rPr>
          <w:lang w:val="en-CA"/>
        </w:rPr>
        <w:t>, repair, rebuilding,</w:t>
      </w:r>
      <w:r w:rsidRPr="005B3C41">
        <w:rPr>
          <w:lang w:val="en-CA"/>
        </w:rPr>
        <w:t xml:space="preserve"> </w:t>
      </w:r>
      <w:r w:rsidR="003F216B" w:rsidRPr="005B3C41">
        <w:rPr>
          <w:lang w:val="en-CA"/>
        </w:rPr>
        <w:t xml:space="preserve">replacement, </w:t>
      </w:r>
      <w:r w:rsidRPr="005B3C41">
        <w:rPr>
          <w:lang w:val="en-CA"/>
        </w:rPr>
        <w:t>or removal of Improvements, the Lessee will not cause, permit</w:t>
      </w:r>
      <w:r w:rsidR="009F1239" w:rsidRPr="005B3C41">
        <w:rPr>
          <w:lang w:val="en-CA"/>
        </w:rPr>
        <w:t>,</w:t>
      </w:r>
      <w:r w:rsidRPr="005B3C41">
        <w:rPr>
          <w:lang w:val="en-CA"/>
        </w:rPr>
        <w:t xml:space="preserve"> or suffer a nuisance </w:t>
      </w:r>
      <w:r w:rsidR="00D464A1" w:rsidRPr="005B3C41">
        <w:rPr>
          <w:lang w:val="en-CA"/>
        </w:rPr>
        <w:t>on</w:t>
      </w:r>
      <w:r w:rsidRPr="005B3C41">
        <w:rPr>
          <w:lang w:val="en-CA"/>
        </w:rPr>
        <w:t xml:space="preserve"> the Premises.</w:t>
      </w:r>
      <w:bookmarkEnd w:id="41"/>
      <w:r w:rsidR="006070B1" w:rsidRPr="005B3C41">
        <w:rPr>
          <w:rStyle w:val="FootnoteReference"/>
          <w:lang w:val="en-CA"/>
        </w:rPr>
        <w:footnoteReference w:id="55"/>
      </w:r>
      <w:r w:rsidRPr="005B3C41">
        <w:rPr>
          <w:lang w:val="en-CA"/>
        </w:rPr>
        <w:t xml:space="preserve"> </w:t>
      </w:r>
    </w:p>
    <w:p w14:paraId="6F825C51" w14:textId="37621289" w:rsidR="001267EB" w:rsidRPr="005B3C41" w:rsidRDefault="003A5B6B" w:rsidP="00551B03">
      <w:pPr>
        <w:pStyle w:val="Heading2"/>
        <w:rPr>
          <w:lang w:val="en-CA"/>
        </w:rPr>
      </w:pPr>
      <w:bookmarkStart w:id="42" w:name="_Ref28680450"/>
      <w:r w:rsidRPr="005B3C41">
        <w:rPr>
          <w:rStyle w:val="Strong"/>
          <w:lang w:val="en-CA"/>
        </w:rPr>
        <w:t>Waste</w:t>
      </w:r>
      <w:r w:rsidR="006070B1" w:rsidRPr="005B3C41">
        <w:rPr>
          <w:rStyle w:val="FootnoteReference"/>
          <w:lang w:val="en-CA"/>
        </w:rPr>
        <w:footnoteReference w:id="56"/>
      </w:r>
    </w:p>
    <w:bookmarkEnd w:id="42"/>
    <w:p w14:paraId="1018BA9C" w14:textId="0FA46EB1" w:rsidR="001267EB" w:rsidRPr="005B3C41" w:rsidRDefault="001267EB" w:rsidP="00A97BC8">
      <w:pPr>
        <w:pStyle w:val="Heading3"/>
        <w:rPr>
          <w:lang w:val="en-CA"/>
        </w:rPr>
      </w:pPr>
      <w:r w:rsidRPr="005B3C41">
        <w:rPr>
          <w:lang w:val="en-CA"/>
        </w:rPr>
        <w:t>The Lessee will not cause, permit</w:t>
      </w:r>
      <w:r w:rsidR="009F1239" w:rsidRPr="005B3C41">
        <w:rPr>
          <w:lang w:val="en-CA"/>
        </w:rPr>
        <w:t>,</w:t>
      </w:r>
      <w:r w:rsidRPr="005B3C41">
        <w:rPr>
          <w:lang w:val="en-CA"/>
        </w:rPr>
        <w:t xml:space="preserve"> or suffer </w:t>
      </w:r>
      <w:r w:rsidR="00EA1AB8" w:rsidRPr="005B3C41">
        <w:rPr>
          <w:lang w:val="en-CA"/>
        </w:rPr>
        <w:t>any</w:t>
      </w:r>
      <w:r w:rsidRPr="005B3C41">
        <w:rPr>
          <w:lang w:val="en-CA"/>
        </w:rPr>
        <w:t xml:space="preserve"> waste of the Premises.</w:t>
      </w:r>
    </w:p>
    <w:p w14:paraId="5992985F" w14:textId="5FAE56D6" w:rsidR="00D208E9" w:rsidRPr="005B3C41" w:rsidRDefault="001267EB" w:rsidP="00A97BC8">
      <w:pPr>
        <w:pStyle w:val="Heading3"/>
        <w:rPr>
          <w:lang w:val="en-CA"/>
        </w:rPr>
      </w:pPr>
      <w:r w:rsidRPr="005B3C41">
        <w:rPr>
          <w:lang w:val="en-CA"/>
        </w:rPr>
        <w:t>The Lessee will not cause, permit</w:t>
      </w:r>
      <w:r w:rsidR="009F1239" w:rsidRPr="005B3C41">
        <w:rPr>
          <w:lang w:val="en-CA"/>
        </w:rPr>
        <w:t>,</w:t>
      </w:r>
      <w:r w:rsidRPr="005B3C41">
        <w:rPr>
          <w:lang w:val="en-CA"/>
        </w:rPr>
        <w:t xml:space="preserve"> or suffer the removal of sand, gravel, topsoil, or other constituent material of the Lands, except as required by the clearing and construction permitted </w:t>
      </w:r>
      <w:r w:rsidR="005C0204" w:rsidRPr="005B3C41">
        <w:rPr>
          <w:lang w:val="en-CA"/>
        </w:rPr>
        <w:t>in</w:t>
      </w:r>
      <w:r w:rsidRPr="005B3C41">
        <w:rPr>
          <w:lang w:val="en-CA"/>
        </w:rPr>
        <w:t xml:space="preserve"> this Lease and </w:t>
      </w:r>
      <w:r w:rsidR="006776B0" w:rsidRPr="005B3C41">
        <w:rPr>
          <w:lang w:val="en-CA"/>
        </w:rPr>
        <w:t>any</w:t>
      </w:r>
      <w:r w:rsidRPr="005B3C41">
        <w:rPr>
          <w:lang w:val="en-CA"/>
        </w:rPr>
        <w:t xml:space="preserve"> Law, in which case, such removal will not constitute waste. </w:t>
      </w:r>
      <w:r w:rsidR="003A5B6B" w:rsidRPr="005B3C41">
        <w:rPr>
          <w:lang w:val="en-CA"/>
        </w:rPr>
        <w:t xml:space="preserve"> </w:t>
      </w:r>
    </w:p>
    <w:p w14:paraId="79486148" w14:textId="2DF13AD7" w:rsidR="008001E5" w:rsidRPr="005B3C41" w:rsidRDefault="003A5B6B" w:rsidP="00551B03">
      <w:pPr>
        <w:pStyle w:val="Heading2"/>
        <w:rPr>
          <w:lang w:val="en-CA"/>
        </w:rPr>
      </w:pPr>
      <w:bookmarkStart w:id="43" w:name="_Ref28680452"/>
      <w:r w:rsidRPr="005B3C41">
        <w:rPr>
          <w:rStyle w:val="Strong"/>
          <w:lang w:val="en-CA"/>
        </w:rPr>
        <w:t>Garbage</w:t>
      </w:r>
      <w:r w:rsidRPr="005B3C41">
        <w:rPr>
          <w:lang w:val="en-CA"/>
        </w:rPr>
        <w:t xml:space="preserve"> – </w:t>
      </w:r>
      <w:r w:rsidR="004C7E7F" w:rsidRPr="005B3C41">
        <w:rPr>
          <w:lang w:val="en-CA"/>
        </w:rPr>
        <w:t>T</w:t>
      </w:r>
      <w:r w:rsidRPr="005B3C41">
        <w:rPr>
          <w:lang w:val="en-CA"/>
        </w:rPr>
        <w:t>he Lessee will not cause, permit</w:t>
      </w:r>
      <w:r w:rsidR="009F1239" w:rsidRPr="005B3C41">
        <w:rPr>
          <w:lang w:val="en-CA"/>
        </w:rPr>
        <w:t>,</w:t>
      </w:r>
      <w:r w:rsidRPr="005B3C41">
        <w:rPr>
          <w:lang w:val="en-CA"/>
        </w:rPr>
        <w:t xml:space="preserve"> or suffer garb</w:t>
      </w:r>
      <w:r w:rsidR="00746F02" w:rsidRPr="005B3C41">
        <w:rPr>
          <w:lang w:val="en-CA"/>
        </w:rPr>
        <w:t>a</w:t>
      </w:r>
      <w:r w:rsidRPr="005B3C41">
        <w:rPr>
          <w:lang w:val="en-CA"/>
        </w:rPr>
        <w:t>ge or debris to be placed or left at the Premises</w:t>
      </w:r>
      <w:r w:rsidR="00A134FD" w:rsidRPr="005B3C41">
        <w:rPr>
          <w:lang w:val="en-CA"/>
        </w:rPr>
        <w:t>,</w:t>
      </w:r>
      <w:r w:rsidRPr="005B3C41">
        <w:rPr>
          <w:lang w:val="en-CA"/>
        </w:rPr>
        <w:t xml:space="preserve"> except as is reasonably necessary in accordance with the Authorized Uses.</w:t>
      </w:r>
      <w:bookmarkEnd w:id="43"/>
    </w:p>
    <w:p w14:paraId="70BD1666" w14:textId="7128BFE0" w:rsidR="00D208E9" w:rsidRPr="005B3C41" w:rsidRDefault="00F96B56" w:rsidP="00551B03">
      <w:pPr>
        <w:pStyle w:val="Heading2"/>
        <w:rPr>
          <w:lang w:val="en-CA"/>
        </w:rPr>
      </w:pPr>
      <w:bookmarkStart w:id="44" w:name="_Ref28679476"/>
      <w:r w:rsidRPr="005B3C41">
        <w:rPr>
          <w:rStyle w:val="Strong"/>
          <w:lang w:val="en-CA"/>
        </w:rPr>
        <w:t xml:space="preserve">No </w:t>
      </w:r>
      <w:r w:rsidR="003A5B6B" w:rsidRPr="005B3C41">
        <w:rPr>
          <w:rStyle w:val="Strong"/>
          <w:lang w:val="en-CA"/>
        </w:rPr>
        <w:t>Vacat</w:t>
      </w:r>
      <w:r w:rsidRPr="005B3C41">
        <w:rPr>
          <w:rStyle w:val="Strong"/>
          <w:lang w:val="en-CA"/>
        </w:rPr>
        <w:t>ing</w:t>
      </w:r>
      <w:r w:rsidR="003A5B6B" w:rsidRPr="005B3C41">
        <w:rPr>
          <w:lang w:val="en-CA"/>
        </w:rPr>
        <w:t xml:space="preserve"> </w:t>
      </w:r>
      <w:r w:rsidR="003A5B6B" w:rsidRPr="005B3C41">
        <w:rPr>
          <w:rStyle w:val="Strong"/>
          <w:lang w:val="en-CA"/>
        </w:rPr>
        <w:t>or</w:t>
      </w:r>
      <w:r w:rsidR="003A5B6B" w:rsidRPr="005B3C41">
        <w:rPr>
          <w:lang w:val="en-CA"/>
        </w:rPr>
        <w:t xml:space="preserve"> </w:t>
      </w:r>
      <w:r w:rsidR="003A5B6B" w:rsidRPr="005B3C41">
        <w:rPr>
          <w:rStyle w:val="Strong"/>
          <w:lang w:val="en-CA"/>
        </w:rPr>
        <w:t>Abandon</w:t>
      </w:r>
      <w:r w:rsidRPr="005B3C41">
        <w:rPr>
          <w:rStyle w:val="Strong"/>
          <w:lang w:val="en-CA"/>
        </w:rPr>
        <w:t>ing</w:t>
      </w:r>
      <w:r w:rsidR="003A5B6B" w:rsidRPr="005B3C41">
        <w:rPr>
          <w:lang w:val="en-CA"/>
        </w:rPr>
        <w:t xml:space="preserve"> </w:t>
      </w:r>
      <w:r w:rsidR="003A5B6B" w:rsidRPr="005B3C41">
        <w:rPr>
          <w:rStyle w:val="Strong"/>
          <w:lang w:val="en-CA"/>
        </w:rPr>
        <w:t>the</w:t>
      </w:r>
      <w:r w:rsidR="003A5B6B" w:rsidRPr="005B3C41">
        <w:rPr>
          <w:lang w:val="en-CA"/>
        </w:rPr>
        <w:t xml:space="preserve"> </w:t>
      </w:r>
      <w:r w:rsidR="003A5B6B" w:rsidRPr="005B3C41">
        <w:rPr>
          <w:rStyle w:val="Strong"/>
          <w:lang w:val="en-CA"/>
        </w:rPr>
        <w:t>Premises</w:t>
      </w:r>
      <w:r w:rsidR="003A5B6B" w:rsidRPr="005B3C41">
        <w:rPr>
          <w:lang w:val="en-CA"/>
        </w:rPr>
        <w:t xml:space="preserve"> – The Lessee will not vacate or abandon the Premises without the prior consent of </w:t>
      </w:r>
      <w:r w:rsidR="00B525C1" w:rsidRPr="005B3C41">
        <w:rPr>
          <w:lang w:val="en-CA"/>
        </w:rPr>
        <w:t xml:space="preserve">each of the Lessor and </w:t>
      </w:r>
      <w:r w:rsidR="00F964A7" w:rsidRPr="005B3C41">
        <w:rPr>
          <w:lang w:val="en-CA"/>
        </w:rPr>
        <w:t xml:space="preserve">the </w:t>
      </w:r>
      <w:r w:rsidR="00AD3056" w:rsidRPr="005B3C41">
        <w:rPr>
          <w:lang w:val="en-CA"/>
        </w:rPr>
        <w:t>First Nation</w:t>
      </w:r>
      <w:r w:rsidR="003A5B6B" w:rsidRPr="005B3C41">
        <w:rPr>
          <w:lang w:val="en-CA"/>
        </w:rPr>
        <w:t xml:space="preserve">. </w:t>
      </w:r>
      <w:r w:rsidR="006776B0" w:rsidRPr="005B3C41">
        <w:rPr>
          <w:lang w:val="en-CA"/>
        </w:rPr>
        <w:t>The Lessee will be considered to be in possession and control of the Premises from and after the Commencement Date, even though construction of proposed Improvements may not have commenced, and will, at its cost, secure the Premises during such time as would a reasonably prudent owner in occupation.</w:t>
      </w:r>
      <w:bookmarkEnd w:id="44"/>
      <w:r w:rsidR="007F58EB" w:rsidRPr="005B3C41">
        <w:rPr>
          <w:rStyle w:val="FootnoteReference"/>
          <w:lang w:val="en-CA"/>
        </w:rPr>
        <w:footnoteReference w:id="57"/>
      </w:r>
      <w:r w:rsidR="003A5B6B" w:rsidRPr="005B3C41">
        <w:rPr>
          <w:lang w:val="en-CA"/>
        </w:rPr>
        <w:t xml:space="preserve"> </w:t>
      </w:r>
    </w:p>
    <w:p w14:paraId="2E5F2FEC" w14:textId="75FE2D5E" w:rsidR="00D208E9" w:rsidRPr="005B3C41" w:rsidRDefault="00F96B56" w:rsidP="00551B03">
      <w:pPr>
        <w:pStyle w:val="Heading2"/>
        <w:rPr>
          <w:lang w:val="en-CA"/>
        </w:rPr>
      </w:pPr>
      <w:r w:rsidRPr="005B3C41">
        <w:rPr>
          <w:rStyle w:val="Strong"/>
          <w:lang w:val="en-CA"/>
        </w:rPr>
        <w:lastRenderedPageBreak/>
        <w:t>Inspection</w:t>
      </w:r>
    </w:p>
    <w:p w14:paraId="14BE2BDB" w14:textId="0B115774" w:rsidR="003A5B6B" w:rsidRPr="005B3C41" w:rsidRDefault="003A5B6B" w:rsidP="00551B03">
      <w:pPr>
        <w:pStyle w:val="Heading3"/>
        <w:rPr>
          <w:lang w:val="en-CA"/>
        </w:rPr>
      </w:pPr>
      <w:bookmarkStart w:id="45" w:name="_Ref105155238"/>
      <w:r w:rsidRPr="005B3C41">
        <w:rPr>
          <w:lang w:val="en-CA"/>
        </w:rPr>
        <w:t xml:space="preserve">The Lessee </w:t>
      </w:r>
      <w:r w:rsidR="00FE000C" w:rsidRPr="005B3C41">
        <w:rPr>
          <w:lang w:val="en-CA"/>
        </w:rPr>
        <w:t>will provide</w:t>
      </w:r>
      <w:r w:rsidRPr="005B3C41">
        <w:rPr>
          <w:lang w:val="en-CA"/>
        </w:rPr>
        <w:t xml:space="preserve"> </w:t>
      </w:r>
      <w:r w:rsidR="00F964A7" w:rsidRPr="005B3C41">
        <w:rPr>
          <w:lang w:val="en-CA"/>
        </w:rPr>
        <w:t xml:space="preserve">each of </w:t>
      </w:r>
      <w:r w:rsidRPr="005B3C41">
        <w:rPr>
          <w:lang w:val="en-CA"/>
        </w:rPr>
        <w:t>the Lessor</w:t>
      </w:r>
      <w:r w:rsidR="00F964A7" w:rsidRPr="005B3C41">
        <w:rPr>
          <w:lang w:val="en-CA"/>
        </w:rPr>
        <w:t xml:space="preserve"> and the </w:t>
      </w:r>
      <w:r w:rsidR="00AD3056" w:rsidRPr="005B3C41">
        <w:rPr>
          <w:lang w:val="en-CA"/>
        </w:rPr>
        <w:t>First Nation</w:t>
      </w:r>
      <w:r w:rsidRPr="005B3C41">
        <w:rPr>
          <w:lang w:val="en-CA"/>
        </w:rPr>
        <w:t xml:space="preserve"> with reasonable access to inspect</w:t>
      </w:r>
      <w:r w:rsidR="00D2575C" w:rsidRPr="005B3C41">
        <w:rPr>
          <w:lang w:val="en-CA"/>
        </w:rPr>
        <w:t xml:space="preserve"> the Premises</w:t>
      </w:r>
      <w:r w:rsidR="00125026" w:rsidRPr="005B3C41">
        <w:rPr>
          <w:lang w:val="en-CA"/>
        </w:rPr>
        <w:t>,</w:t>
      </w:r>
      <w:r w:rsidR="00A134FD" w:rsidRPr="005B3C41">
        <w:rPr>
          <w:lang w:val="en-CA"/>
        </w:rPr>
        <w:t xml:space="preserve"> including conducting site assessments, audits</w:t>
      </w:r>
      <w:r w:rsidR="009F1239" w:rsidRPr="005B3C41">
        <w:rPr>
          <w:lang w:val="en-CA"/>
        </w:rPr>
        <w:t>,</w:t>
      </w:r>
      <w:r w:rsidR="00A134FD" w:rsidRPr="005B3C41">
        <w:rPr>
          <w:lang w:val="en-CA"/>
        </w:rPr>
        <w:t xml:space="preserve"> </w:t>
      </w:r>
      <w:r w:rsidR="00D2575C" w:rsidRPr="005B3C41">
        <w:rPr>
          <w:lang w:val="en-CA"/>
        </w:rPr>
        <w:t>and</w:t>
      </w:r>
      <w:r w:rsidR="00A134FD" w:rsidRPr="005B3C41">
        <w:rPr>
          <w:lang w:val="en-CA"/>
        </w:rPr>
        <w:t xml:space="preserve"> other tests on, and investigations of,</w:t>
      </w:r>
      <w:r w:rsidRPr="005B3C41">
        <w:rPr>
          <w:lang w:val="en-CA"/>
        </w:rPr>
        <w:t xml:space="preserve"> the Premises.</w:t>
      </w:r>
      <w:r w:rsidR="00D2575C" w:rsidRPr="005B3C41">
        <w:rPr>
          <w:lang w:val="en-CA"/>
        </w:rPr>
        <w:t xml:space="preserve"> </w:t>
      </w:r>
      <w:r w:rsidRPr="005B3C41">
        <w:rPr>
          <w:lang w:val="en-CA"/>
        </w:rPr>
        <w:t xml:space="preserve"> Except in the case of an emergency, reasonable notice </w:t>
      </w:r>
      <w:r w:rsidR="00F964A7" w:rsidRPr="005B3C41">
        <w:rPr>
          <w:lang w:val="en-CA"/>
        </w:rPr>
        <w:t xml:space="preserve">will be provided </w:t>
      </w:r>
      <w:r w:rsidRPr="005B3C41">
        <w:rPr>
          <w:lang w:val="en-CA"/>
        </w:rPr>
        <w:t>to exercise this right of access. If the inspection is in response to a default of this Lease, or if</w:t>
      </w:r>
      <w:r w:rsidR="00D464A1" w:rsidRPr="005B3C41">
        <w:rPr>
          <w:lang w:val="en-CA"/>
        </w:rPr>
        <w:t>,</w:t>
      </w:r>
      <w:r w:rsidRPr="005B3C41">
        <w:rPr>
          <w:lang w:val="en-CA"/>
        </w:rPr>
        <w:t xml:space="preserve"> in the process of inspecting the Premises, </w:t>
      </w:r>
      <w:r w:rsidR="00F964A7" w:rsidRPr="005B3C41">
        <w:rPr>
          <w:lang w:val="en-CA"/>
        </w:rPr>
        <w:t xml:space="preserve">a default is </w:t>
      </w:r>
      <w:r w:rsidRPr="005B3C41">
        <w:rPr>
          <w:lang w:val="en-CA"/>
        </w:rPr>
        <w:t>discover</w:t>
      </w:r>
      <w:r w:rsidR="00F964A7" w:rsidRPr="005B3C41">
        <w:rPr>
          <w:lang w:val="en-CA"/>
        </w:rPr>
        <w:t>ed</w:t>
      </w:r>
      <w:r w:rsidRPr="005B3C41">
        <w:rPr>
          <w:lang w:val="en-CA"/>
        </w:rPr>
        <w:t xml:space="preserve"> or confirm</w:t>
      </w:r>
      <w:r w:rsidR="00F964A7" w:rsidRPr="005B3C41">
        <w:rPr>
          <w:lang w:val="en-CA"/>
        </w:rPr>
        <w:t>ed</w:t>
      </w:r>
      <w:r w:rsidRPr="005B3C41">
        <w:rPr>
          <w:lang w:val="en-CA"/>
        </w:rPr>
        <w:t>, then the Lessor</w:t>
      </w:r>
      <w:r w:rsidR="005B3C41">
        <w:rPr>
          <w:lang w:val="en-CA"/>
        </w:rPr>
        <w:t>’</w:t>
      </w:r>
      <w:r w:rsidRPr="005B3C41">
        <w:rPr>
          <w:lang w:val="en-CA"/>
        </w:rPr>
        <w:t>s reasonable expenses under this section</w:t>
      </w:r>
      <w:r w:rsidR="00505C96" w:rsidRPr="005B3C41">
        <w:rPr>
          <w:lang w:val="en-CA"/>
        </w:rPr>
        <w:t xml:space="preserve"> </w:t>
      </w:r>
      <w:r w:rsidR="00505C96" w:rsidRPr="005B3C41">
        <w:rPr>
          <w:lang w:val="en-CA"/>
        </w:rPr>
        <w:fldChar w:fldCharType="begin"/>
      </w:r>
      <w:r w:rsidR="00505C96" w:rsidRPr="005B3C41">
        <w:rPr>
          <w:lang w:val="en-CA"/>
        </w:rPr>
        <w:instrText xml:space="preserve"> REF _Ref105155238 \r \h </w:instrText>
      </w:r>
      <w:r w:rsidR="000F1BFD" w:rsidRPr="005B3C41">
        <w:rPr>
          <w:lang w:val="en-CA"/>
        </w:rPr>
        <w:instrText xml:space="preserve"> \* MERGEFORMAT </w:instrText>
      </w:r>
      <w:r w:rsidR="00505C96" w:rsidRPr="005B3C41">
        <w:rPr>
          <w:lang w:val="en-CA"/>
        </w:rPr>
      </w:r>
      <w:r w:rsidR="00505C96" w:rsidRPr="005B3C41">
        <w:rPr>
          <w:lang w:val="en-CA"/>
        </w:rPr>
        <w:fldChar w:fldCharType="separate"/>
      </w:r>
      <w:r w:rsidR="00B213B8">
        <w:rPr>
          <w:lang w:val="en-CA"/>
        </w:rPr>
        <w:t>3.6.1</w:t>
      </w:r>
      <w:r w:rsidR="00505C96" w:rsidRPr="005B3C41">
        <w:rPr>
          <w:lang w:val="en-CA"/>
        </w:rPr>
        <w:fldChar w:fldCharType="end"/>
      </w:r>
      <w:r w:rsidR="009F1239" w:rsidRPr="005B3C41">
        <w:rPr>
          <w:lang w:val="en-CA"/>
        </w:rPr>
        <w:t xml:space="preserve"> are </w:t>
      </w:r>
      <w:r w:rsidRPr="005B3C41">
        <w:rPr>
          <w:lang w:val="en-CA"/>
        </w:rPr>
        <w:t>Additional Rent</w:t>
      </w:r>
      <w:r w:rsidR="00F964A7" w:rsidRPr="005B3C41">
        <w:rPr>
          <w:lang w:val="en-CA"/>
        </w:rPr>
        <w:t xml:space="preserve"> and the </w:t>
      </w:r>
      <w:r w:rsidR="00AD3056" w:rsidRPr="005B3C41">
        <w:rPr>
          <w:lang w:val="en-CA"/>
        </w:rPr>
        <w:t>First Nation</w:t>
      </w:r>
      <w:r w:rsidR="00F964A7" w:rsidRPr="005B3C41">
        <w:rPr>
          <w:lang w:val="en-CA"/>
        </w:rPr>
        <w:t xml:space="preserve">’s reasonable expenses under this section </w:t>
      </w:r>
      <w:r w:rsidR="00505C96" w:rsidRPr="005B3C41">
        <w:rPr>
          <w:lang w:val="en-CA"/>
        </w:rPr>
        <w:fldChar w:fldCharType="begin"/>
      </w:r>
      <w:r w:rsidR="00505C96" w:rsidRPr="005B3C41">
        <w:rPr>
          <w:lang w:val="en-CA"/>
        </w:rPr>
        <w:instrText xml:space="preserve"> REF _Ref105155238 \r \h </w:instrText>
      </w:r>
      <w:r w:rsidR="000F1BFD" w:rsidRPr="005B3C41">
        <w:rPr>
          <w:lang w:val="en-CA"/>
        </w:rPr>
        <w:instrText xml:space="preserve"> \* MERGEFORMAT </w:instrText>
      </w:r>
      <w:r w:rsidR="00505C96" w:rsidRPr="005B3C41">
        <w:rPr>
          <w:lang w:val="en-CA"/>
        </w:rPr>
      </w:r>
      <w:r w:rsidR="00505C96" w:rsidRPr="005B3C41">
        <w:rPr>
          <w:lang w:val="en-CA"/>
        </w:rPr>
        <w:fldChar w:fldCharType="separate"/>
      </w:r>
      <w:r w:rsidR="00B213B8">
        <w:rPr>
          <w:lang w:val="en-CA"/>
        </w:rPr>
        <w:t>3.6.1</w:t>
      </w:r>
      <w:r w:rsidR="00505C96" w:rsidRPr="005B3C41">
        <w:rPr>
          <w:lang w:val="en-CA"/>
        </w:rPr>
        <w:fldChar w:fldCharType="end"/>
      </w:r>
      <w:r w:rsidR="00505C96" w:rsidRPr="005B3C41">
        <w:rPr>
          <w:lang w:val="en-CA"/>
        </w:rPr>
        <w:t xml:space="preserve"> </w:t>
      </w:r>
      <w:r w:rsidR="00F964A7" w:rsidRPr="005B3C41">
        <w:rPr>
          <w:lang w:val="en-CA"/>
        </w:rPr>
        <w:t xml:space="preserve">are </w:t>
      </w:r>
      <w:r w:rsidR="00F06E40" w:rsidRPr="005B3C41">
        <w:rPr>
          <w:lang w:val="en-CA"/>
        </w:rPr>
        <w:t>First Nation</w:t>
      </w:r>
      <w:r w:rsidR="00F964A7" w:rsidRPr="005B3C41">
        <w:rPr>
          <w:lang w:val="en-CA"/>
        </w:rPr>
        <w:t xml:space="preserve"> Fees</w:t>
      </w:r>
      <w:r w:rsidRPr="005B3C41">
        <w:rPr>
          <w:lang w:val="en-CA"/>
        </w:rPr>
        <w:t>.</w:t>
      </w:r>
      <w:bookmarkEnd w:id="45"/>
      <w:r w:rsidR="007F58EB" w:rsidRPr="005B3C41">
        <w:rPr>
          <w:rStyle w:val="FootnoteReference"/>
          <w:lang w:val="en-CA"/>
        </w:rPr>
        <w:footnoteReference w:id="58"/>
      </w:r>
      <w:r w:rsidRPr="005B3C41">
        <w:rPr>
          <w:lang w:val="en-CA"/>
        </w:rPr>
        <w:t xml:space="preserve"> </w:t>
      </w:r>
    </w:p>
    <w:p w14:paraId="27CFE768" w14:textId="748735AD" w:rsidR="006B3282" w:rsidRPr="005B3C41" w:rsidRDefault="003A5B6B" w:rsidP="00551B03">
      <w:pPr>
        <w:pStyle w:val="Heading3"/>
        <w:rPr>
          <w:lang w:val="en-CA"/>
        </w:rPr>
      </w:pPr>
      <w:r w:rsidRPr="005B3C41">
        <w:rPr>
          <w:lang w:val="en-CA"/>
        </w:rPr>
        <w:t xml:space="preserve">During the last 12 months of the Term and as long as the Lessee’s use and enjoyment of the Premises are not unreasonably interfered with, </w:t>
      </w:r>
      <w:r w:rsidR="00D27320" w:rsidRPr="005B3C41">
        <w:rPr>
          <w:lang w:val="en-CA"/>
        </w:rPr>
        <w:t xml:space="preserve">the </w:t>
      </w:r>
      <w:r w:rsidR="00AD3056" w:rsidRPr="005B3C41">
        <w:rPr>
          <w:lang w:val="en-CA"/>
        </w:rPr>
        <w:t>First Nation</w:t>
      </w:r>
      <w:r w:rsidR="00D27320" w:rsidRPr="005B3C41">
        <w:rPr>
          <w:lang w:val="en-CA"/>
        </w:rPr>
        <w:t xml:space="preserve"> </w:t>
      </w:r>
      <w:r w:rsidR="006B3282" w:rsidRPr="005B3C41">
        <w:rPr>
          <w:lang w:val="en-CA"/>
        </w:rPr>
        <w:t>may:</w:t>
      </w:r>
    </w:p>
    <w:p w14:paraId="38EABC03" w14:textId="77777777" w:rsidR="006B3282" w:rsidRPr="005B3C41" w:rsidRDefault="003A5B6B" w:rsidP="009F25BA">
      <w:pPr>
        <w:pStyle w:val="Heading3"/>
        <w:numPr>
          <w:ilvl w:val="3"/>
          <w:numId w:val="17"/>
        </w:numPr>
        <w:ind w:left="1728"/>
        <w:rPr>
          <w:lang w:val="en-CA"/>
        </w:rPr>
      </w:pPr>
      <w:r w:rsidRPr="005B3C41">
        <w:rPr>
          <w:lang w:val="en-CA"/>
        </w:rPr>
        <w:t>display signs on the Premises advertis</w:t>
      </w:r>
      <w:r w:rsidR="001C436E" w:rsidRPr="005B3C41">
        <w:rPr>
          <w:lang w:val="en-CA"/>
        </w:rPr>
        <w:t>ing the Premises for lease; and</w:t>
      </w:r>
      <w:r w:rsidRPr="005B3C41">
        <w:rPr>
          <w:lang w:val="en-CA"/>
        </w:rPr>
        <w:t xml:space="preserve"> </w:t>
      </w:r>
    </w:p>
    <w:p w14:paraId="7B181555" w14:textId="484AF001" w:rsidR="003A5B6B" w:rsidRPr="005B3C41" w:rsidRDefault="003A5B6B" w:rsidP="009F25BA">
      <w:pPr>
        <w:pStyle w:val="Heading3"/>
        <w:numPr>
          <w:ilvl w:val="3"/>
          <w:numId w:val="17"/>
        </w:numPr>
        <w:ind w:left="1728"/>
        <w:rPr>
          <w:lang w:val="en-CA"/>
        </w:rPr>
      </w:pPr>
      <w:r w:rsidRPr="005B3C41">
        <w:rPr>
          <w:lang w:val="en-CA"/>
        </w:rPr>
        <w:t xml:space="preserve">on reasonable notice being </w:t>
      </w:r>
      <w:r w:rsidR="00C314A2" w:rsidRPr="005B3C41">
        <w:rPr>
          <w:lang w:val="en-CA"/>
        </w:rPr>
        <w:t>provid</w:t>
      </w:r>
      <w:r w:rsidR="00953150" w:rsidRPr="005B3C41">
        <w:rPr>
          <w:lang w:val="en-CA"/>
        </w:rPr>
        <w:t xml:space="preserve">ed </w:t>
      </w:r>
      <w:r w:rsidRPr="005B3C41">
        <w:rPr>
          <w:lang w:val="en-CA"/>
        </w:rPr>
        <w:t>to the Lessee, allow prospective lessees and their advisors access to the Premises so that they may inspect or perform any reasonable assessments of the Premises</w:t>
      </w:r>
      <w:r w:rsidR="001267EB" w:rsidRPr="005B3C41">
        <w:rPr>
          <w:lang w:val="en-CA"/>
        </w:rPr>
        <w:t xml:space="preserve">, </w:t>
      </w:r>
      <w:r w:rsidR="00037AED" w:rsidRPr="005B3C41">
        <w:rPr>
          <w:lang w:val="en-CA"/>
        </w:rPr>
        <w:t>however,</w:t>
      </w:r>
      <w:r w:rsidR="001267EB" w:rsidRPr="005B3C41">
        <w:rPr>
          <w:lang w:val="en-CA"/>
        </w:rPr>
        <w:t xml:space="preserve"> the Lessee may require its representative to attend such inspection or assessment</w:t>
      </w:r>
      <w:r w:rsidRPr="005B3C41">
        <w:rPr>
          <w:lang w:val="en-CA"/>
        </w:rPr>
        <w:t>.</w:t>
      </w:r>
      <w:r w:rsidR="007F58EB" w:rsidRPr="005B3C41">
        <w:rPr>
          <w:rStyle w:val="FootnoteReference"/>
          <w:lang w:val="en-CA"/>
        </w:rPr>
        <w:footnoteReference w:id="59"/>
      </w:r>
      <w:r w:rsidRPr="005B3C41">
        <w:rPr>
          <w:lang w:val="en-CA"/>
        </w:rPr>
        <w:t xml:space="preserve"> </w:t>
      </w:r>
    </w:p>
    <w:p w14:paraId="5325A508" w14:textId="49CDC3A3" w:rsidR="00474A40" w:rsidRPr="005B3C41" w:rsidRDefault="003A5B6B" w:rsidP="00141B5A">
      <w:pPr>
        <w:pStyle w:val="Heading2"/>
        <w:rPr>
          <w:lang w:val="en-CA"/>
        </w:rPr>
      </w:pPr>
      <w:r w:rsidRPr="005B3C41">
        <w:rPr>
          <w:rStyle w:val="Strong"/>
          <w:lang w:val="en-CA"/>
        </w:rPr>
        <w:t>Artifacts</w:t>
      </w:r>
      <w:r w:rsidR="00474A40" w:rsidRPr="005B3C41">
        <w:rPr>
          <w:rStyle w:val="Strong"/>
          <w:b w:val="0"/>
          <w:lang w:val="en-CA"/>
        </w:rPr>
        <w:t xml:space="preserve"> – I</w:t>
      </w:r>
      <w:r w:rsidR="0059161A" w:rsidRPr="005B3C41">
        <w:rPr>
          <w:lang w:val="en-CA"/>
        </w:rPr>
        <w:t>f an</w:t>
      </w:r>
      <w:r w:rsidRPr="005B3C41">
        <w:rPr>
          <w:lang w:val="en-CA"/>
        </w:rPr>
        <w:t xml:space="preserve"> Artifact is </w:t>
      </w:r>
      <w:r w:rsidR="00474A40" w:rsidRPr="005B3C41">
        <w:rPr>
          <w:lang w:val="en-CA"/>
        </w:rPr>
        <w:t xml:space="preserve">unearthed or </w:t>
      </w:r>
      <w:r w:rsidRPr="005B3C41">
        <w:rPr>
          <w:lang w:val="en-CA"/>
        </w:rPr>
        <w:t>discovered on</w:t>
      </w:r>
      <w:r w:rsidR="00B105E4" w:rsidRPr="005B3C41">
        <w:rPr>
          <w:lang w:val="en-CA"/>
        </w:rPr>
        <w:t xml:space="preserve"> </w:t>
      </w:r>
      <w:r w:rsidRPr="005B3C41">
        <w:rPr>
          <w:lang w:val="en-CA"/>
        </w:rPr>
        <w:t xml:space="preserve">the </w:t>
      </w:r>
      <w:r w:rsidR="008F0BE7" w:rsidRPr="005B3C41">
        <w:rPr>
          <w:lang w:val="en-CA"/>
        </w:rPr>
        <w:t>Premises</w:t>
      </w:r>
      <w:r w:rsidRPr="005B3C41">
        <w:rPr>
          <w:lang w:val="en-CA"/>
        </w:rPr>
        <w:t>, then the Lessee will</w:t>
      </w:r>
      <w:r w:rsidR="00474A40" w:rsidRPr="005B3C41">
        <w:rPr>
          <w:lang w:val="en-CA"/>
        </w:rPr>
        <w:t>:</w:t>
      </w:r>
    </w:p>
    <w:p w14:paraId="3E5CB5FE" w14:textId="77777777" w:rsidR="00474A40" w:rsidRPr="005B3C41" w:rsidRDefault="00474A40" w:rsidP="00474A40">
      <w:pPr>
        <w:pStyle w:val="Heading3"/>
        <w:rPr>
          <w:lang w:val="en-CA"/>
        </w:rPr>
      </w:pPr>
      <w:r w:rsidRPr="005B3C41">
        <w:rPr>
          <w:lang w:val="en-CA"/>
        </w:rPr>
        <w:t>promptly notify the First Nation;</w:t>
      </w:r>
    </w:p>
    <w:p w14:paraId="66D0CEB4" w14:textId="43850DB8" w:rsidR="00474A40" w:rsidRPr="005B3C41" w:rsidRDefault="003A5B6B" w:rsidP="00474A40">
      <w:pPr>
        <w:pStyle w:val="Heading3"/>
        <w:rPr>
          <w:lang w:val="en-CA"/>
        </w:rPr>
      </w:pPr>
      <w:r w:rsidRPr="005B3C41">
        <w:rPr>
          <w:lang w:val="en-CA"/>
        </w:rPr>
        <w:t xml:space="preserve">cease </w:t>
      </w:r>
      <w:r w:rsidR="00474A40" w:rsidRPr="005B3C41">
        <w:rPr>
          <w:lang w:val="en-CA"/>
        </w:rPr>
        <w:t xml:space="preserve">further activity that could affect the </w:t>
      </w:r>
      <w:r w:rsidR="00DF6864" w:rsidRPr="005B3C41">
        <w:rPr>
          <w:lang w:val="en-CA"/>
        </w:rPr>
        <w:t>Artifact</w:t>
      </w:r>
      <w:r w:rsidR="00474A40" w:rsidRPr="005B3C41">
        <w:rPr>
          <w:lang w:val="en-CA"/>
        </w:rPr>
        <w:t>;</w:t>
      </w:r>
    </w:p>
    <w:p w14:paraId="4D563B10" w14:textId="77777777" w:rsidR="00474A40" w:rsidRPr="005B3C41" w:rsidRDefault="00474A40" w:rsidP="00474A40">
      <w:pPr>
        <w:pStyle w:val="Heading3"/>
        <w:rPr>
          <w:lang w:val="en-CA"/>
        </w:rPr>
      </w:pPr>
      <w:r w:rsidRPr="005B3C41">
        <w:rPr>
          <w:lang w:val="en-CA"/>
        </w:rPr>
        <w:t>take reasonable measures to protect the Artifact;</w:t>
      </w:r>
    </w:p>
    <w:p w14:paraId="3ABEF991" w14:textId="434106D1" w:rsidR="00474A40" w:rsidRPr="005B3C41" w:rsidRDefault="00474A40" w:rsidP="00474A40">
      <w:pPr>
        <w:pStyle w:val="Heading3"/>
        <w:rPr>
          <w:lang w:val="en-CA"/>
        </w:rPr>
      </w:pPr>
      <w:r w:rsidRPr="005B3C41">
        <w:rPr>
          <w:lang w:val="en-CA"/>
        </w:rPr>
        <w:t xml:space="preserve">comply with the direction of an Authority and the reasonable requirements of </w:t>
      </w:r>
      <w:r w:rsidR="0059161A" w:rsidRPr="005B3C41">
        <w:rPr>
          <w:lang w:val="en-CA"/>
        </w:rPr>
        <w:t>the First Nation</w:t>
      </w:r>
      <w:r w:rsidRPr="005B3C41">
        <w:rPr>
          <w:lang w:val="en-CA"/>
        </w:rPr>
        <w:t xml:space="preserve"> in relation to the handling of the Artifact; and</w:t>
      </w:r>
    </w:p>
    <w:p w14:paraId="15957993" w14:textId="55B1B06B" w:rsidR="003A5B6B" w:rsidRPr="005B3C41" w:rsidRDefault="00474A40" w:rsidP="00474A40">
      <w:pPr>
        <w:pStyle w:val="Heading3"/>
        <w:rPr>
          <w:lang w:val="en-CA"/>
        </w:rPr>
      </w:pPr>
      <w:r w:rsidRPr="005B3C41">
        <w:rPr>
          <w:lang w:val="en-CA"/>
        </w:rPr>
        <w:t>i</w:t>
      </w:r>
      <w:r w:rsidR="003A5B6B" w:rsidRPr="005B3C41">
        <w:rPr>
          <w:lang w:val="en-CA"/>
        </w:rPr>
        <w:t xml:space="preserve">f there are no First Nation or federal Laws relating to the </w:t>
      </w:r>
      <w:r w:rsidRPr="005B3C41">
        <w:rPr>
          <w:lang w:val="en-CA"/>
        </w:rPr>
        <w:t>handling of such an</w:t>
      </w:r>
      <w:r w:rsidR="00125026" w:rsidRPr="005B3C41">
        <w:rPr>
          <w:lang w:val="en-CA"/>
        </w:rPr>
        <w:t xml:space="preserve"> </w:t>
      </w:r>
      <w:r w:rsidR="003A5B6B" w:rsidRPr="005B3C41">
        <w:rPr>
          <w:lang w:val="en-CA"/>
        </w:rPr>
        <w:t xml:space="preserve">Artifact, </w:t>
      </w:r>
      <w:r w:rsidRPr="005B3C41">
        <w:rPr>
          <w:lang w:val="en-CA"/>
        </w:rPr>
        <w:t xml:space="preserve">at the </w:t>
      </w:r>
      <w:r w:rsidR="0059161A" w:rsidRPr="005B3C41">
        <w:rPr>
          <w:lang w:val="en-CA"/>
        </w:rPr>
        <w:t>written direction</w:t>
      </w:r>
      <w:r w:rsidRPr="005B3C41">
        <w:rPr>
          <w:lang w:val="en-CA"/>
        </w:rPr>
        <w:t xml:space="preserve"> of the First Nation, </w:t>
      </w:r>
      <w:r w:rsidR="003A5B6B" w:rsidRPr="005B3C41">
        <w:rPr>
          <w:lang w:val="en-CA"/>
        </w:rPr>
        <w:t xml:space="preserve">comply with the requirements </w:t>
      </w:r>
      <w:r w:rsidR="003A5B6B" w:rsidRPr="005B3C41">
        <w:rPr>
          <w:lang w:val="en-CA"/>
        </w:rPr>
        <w:lastRenderedPageBreak/>
        <w:t xml:space="preserve">in </w:t>
      </w:r>
      <w:r w:rsidR="00FE7D6F" w:rsidRPr="005B3C41">
        <w:rPr>
          <w:lang w:val="en-CA"/>
        </w:rPr>
        <w:t>the</w:t>
      </w:r>
      <w:r w:rsidRPr="005B3C41">
        <w:rPr>
          <w:lang w:val="en-CA"/>
        </w:rPr>
        <w:t xml:space="preserve"> law</w:t>
      </w:r>
      <w:r w:rsidR="00FE7D6F" w:rsidRPr="005B3C41">
        <w:rPr>
          <w:lang w:val="en-CA"/>
        </w:rPr>
        <w:t>s</w:t>
      </w:r>
      <w:r w:rsidR="000570AB" w:rsidRPr="005B3C41">
        <w:rPr>
          <w:lang w:val="en-CA"/>
        </w:rPr>
        <w:t xml:space="preserve"> of </w:t>
      </w:r>
      <w:r w:rsidRPr="005B3C41">
        <w:rPr>
          <w:lang w:val="en-CA"/>
        </w:rPr>
        <w:t xml:space="preserve">the province of </w:t>
      </w:r>
      <w:r w:rsidR="000570AB" w:rsidRPr="005B3C41">
        <w:rPr>
          <w:lang w:val="en-CA"/>
        </w:rPr>
        <w:fldChar w:fldCharType="begin">
          <w:ffData>
            <w:name w:val=""/>
            <w:enabled/>
            <w:calcOnExit w:val="0"/>
            <w:textInput>
              <w:default w:val="[Name of Province]"/>
            </w:textInput>
          </w:ffData>
        </w:fldChar>
      </w:r>
      <w:r w:rsidR="000570AB" w:rsidRPr="005B3C41">
        <w:rPr>
          <w:lang w:val="en-CA"/>
        </w:rPr>
        <w:instrText xml:space="preserve"> FORMTEXT </w:instrText>
      </w:r>
      <w:r w:rsidR="000570AB" w:rsidRPr="005B3C41">
        <w:rPr>
          <w:lang w:val="en-CA"/>
        </w:rPr>
      </w:r>
      <w:r w:rsidR="000570AB" w:rsidRPr="005B3C41">
        <w:rPr>
          <w:lang w:val="en-CA"/>
        </w:rPr>
        <w:fldChar w:fldCharType="separate"/>
      </w:r>
      <w:r w:rsidR="00B213B8">
        <w:rPr>
          <w:noProof/>
          <w:lang w:val="en-CA"/>
        </w:rPr>
        <w:t>[Name of Province]</w:t>
      </w:r>
      <w:r w:rsidR="000570AB" w:rsidRPr="005B3C41">
        <w:rPr>
          <w:lang w:val="en-CA"/>
        </w:rPr>
        <w:fldChar w:fldCharType="end"/>
      </w:r>
      <w:r w:rsidRPr="005B3C41">
        <w:rPr>
          <w:lang w:val="en-CA"/>
        </w:rPr>
        <w:t xml:space="preserve"> relating to the protection of heritage objects or sites such as the Artifact, to the extent possible, </w:t>
      </w:r>
      <w:r w:rsidR="00F964A7" w:rsidRPr="005B3C41">
        <w:rPr>
          <w:lang w:val="en-CA"/>
        </w:rPr>
        <w:t>even if</w:t>
      </w:r>
      <w:r w:rsidRPr="005B3C41">
        <w:rPr>
          <w:lang w:val="en-CA"/>
        </w:rPr>
        <w:t xml:space="preserve"> such law</w:t>
      </w:r>
      <w:r w:rsidR="00FE7D6F" w:rsidRPr="005B3C41">
        <w:rPr>
          <w:lang w:val="en-CA"/>
        </w:rPr>
        <w:t>s are</w:t>
      </w:r>
      <w:r w:rsidR="00F964A7" w:rsidRPr="005B3C41">
        <w:rPr>
          <w:lang w:val="en-CA"/>
        </w:rPr>
        <w:t xml:space="preserve"> not applicable on the </w:t>
      </w:r>
      <w:r w:rsidRPr="005B3C41">
        <w:rPr>
          <w:lang w:val="en-CA"/>
        </w:rPr>
        <w:t>Premises</w:t>
      </w:r>
      <w:r w:rsidR="003A5B6B" w:rsidRPr="005B3C41">
        <w:rPr>
          <w:lang w:val="en-CA"/>
        </w:rPr>
        <w:t>.</w:t>
      </w:r>
      <w:r w:rsidR="007F58EB" w:rsidRPr="005B3C41">
        <w:rPr>
          <w:rStyle w:val="FootnoteReference"/>
          <w:lang w:val="en-CA"/>
        </w:rPr>
        <w:footnoteReference w:id="60"/>
      </w:r>
    </w:p>
    <w:p w14:paraId="00AFAC49" w14:textId="50165DC3" w:rsidR="001A654B" w:rsidRPr="005B3C41" w:rsidRDefault="00474A40" w:rsidP="00474A40">
      <w:pPr>
        <w:pStyle w:val="Heading2"/>
        <w:rPr>
          <w:lang w:val="en-CA"/>
        </w:rPr>
      </w:pPr>
      <w:r w:rsidRPr="005B3C41">
        <w:rPr>
          <w:b/>
          <w:lang w:val="en-CA"/>
        </w:rPr>
        <w:t xml:space="preserve">Survey Monuments </w:t>
      </w:r>
      <w:r w:rsidRPr="005B3C41">
        <w:rPr>
          <w:lang w:val="en-CA"/>
        </w:rPr>
        <w:t xml:space="preserve">– </w:t>
      </w:r>
      <w:r w:rsidR="003A5B6B" w:rsidRPr="005B3C41">
        <w:rPr>
          <w:lang w:val="en-CA"/>
        </w:rPr>
        <w:t>If a legal survey monument</w:t>
      </w:r>
      <w:r w:rsidR="00927B35" w:rsidRPr="005B3C41">
        <w:rPr>
          <w:lang w:val="en-CA"/>
        </w:rPr>
        <w:t xml:space="preserve"> is</w:t>
      </w:r>
      <w:r w:rsidR="003A5B6B" w:rsidRPr="005B3C41">
        <w:rPr>
          <w:lang w:val="en-CA"/>
        </w:rPr>
        <w:t xml:space="preserve"> disturbed, damaged</w:t>
      </w:r>
      <w:r w:rsidR="009F1239" w:rsidRPr="005B3C41">
        <w:rPr>
          <w:lang w:val="en-CA"/>
        </w:rPr>
        <w:t>,</w:t>
      </w:r>
      <w:r w:rsidR="003A5B6B" w:rsidRPr="005B3C41">
        <w:rPr>
          <w:lang w:val="en-CA"/>
        </w:rPr>
        <w:t xml:space="preserve"> or destroyed during the Term, </w:t>
      </w:r>
      <w:r w:rsidR="00E926EB" w:rsidRPr="005B3C41">
        <w:rPr>
          <w:lang w:val="en-CA"/>
        </w:rPr>
        <w:t xml:space="preserve">then </w:t>
      </w:r>
      <w:r w:rsidR="003A5B6B" w:rsidRPr="005B3C41">
        <w:rPr>
          <w:lang w:val="en-CA"/>
        </w:rPr>
        <w:t xml:space="preserve">the Lessee will ensure that </w:t>
      </w:r>
      <w:r w:rsidR="00927B35" w:rsidRPr="005B3C41">
        <w:rPr>
          <w:lang w:val="en-CA"/>
        </w:rPr>
        <w:t xml:space="preserve">it is </w:t>
      </w:r>
      <w:r w:rsidR="003A5B6B" w:rsidRPr="005B3C41">
        <w:rPr>
          <w:lang w:val="en-CA"/>
        </w:rPr>
        <w:t>replaced by a licensed surveyor to the satisfaction of the Surveyor General of Canada.</w:t>
      </w:r>
      <w:r w:rsidR="007F58EB" w:rsidRPr="005B3C41">
        <w:rPr>
          <w:rStyle w:val="FootnoteReference"/>
          <w:lang w:val="en-CA"/>
        </w:rPr>
        <w:footnoteReference w:id="61"/>
      </w:r>
    </w:p>
    <w:p w14:paraId="327AD804" w14:textId="19997C5E" w:rsidR="00D831B8" w:rsidRPr="005B3C41" w:rsidRDefault="00D831B8" w:rsidP="00551B03">
      <w:pPr>
        <w:pStyle w:val="Heading2"/>
        <w:rPr>
          <w:lang w:val="en-CA"/>
        </w:rPr>
      </w:pPr>
      <w:r w:rsidRPr="005B3C41">
        <w:rPr>
          <w:rStyle w:val="Strong"/>
          <w:lang w:val="en-CA"/>
        </w:rPr>
        <w:t>Representation</w:t>
      </w:r>
      <w:r w:rsidR="008F0BE7" w:rsidRPr="005B3C41">
        <w:rPr>
          <w:rStyle w:val="Strong"/>
          <w:lang w:val="en-CA"/>
        </w:rPr>
        <w:t>s</w:t>
      </w:r>
      <w:r w:rsidRPr="005B3C41">
        <w:rPr>
          <w:rStyle w:val="Strong"/>
          <w:lang w:val="en-CA"/>
        </w:rPr>
        <w:t xml:space="preserve"> about the </w:t>
      </w:r>
      <w:r w:rsidR="008F0BE7" w:rsidRPr="005B3C41">
        <w:rPr>
          <w:rStyle w:val="Strong"/>
          <w:lang w:val="en-CA"/>
        </w:rPr>
        <w:t>Premises</w:t>
      </w:r>
      <w:r w:rsidRPr="005B3C41">
        <w:rPr>
          <w:rStyle w:val="Strong"/>
          <w:lang w:val="en-CA"/>
        </w:rPr>
        <w:t xml:space="preserve"> and </w:t>
      </w:r>
      <w:r w:rsidR="008F0BE7" w:rsidRPr="005B3C41">
        <w:rPr>
          <w:rStyle w:val="Strong"/>
          <w:lang w:val="en-CA"/>
        </w:rPr>
        <w:t>their</w:t>
      </w:r>
      <w:r w:rsidRPr="005B3C41">
        <w:rPr>
          <w:rStyle w:val="Strong"/>
          <w:lang w:val="en-CA"/>
        </w:rPr>
        <w:t xml:space="preserve"> Use</w:t>
      </w:r>
      <w:r w:rsidR="007F58EB" w:rsidRPr="005B3C41">
        <w:rPr>
          <w:rStyle w:val="FootnoteReference"/>
          <w:lang w:val="en-CA"/>
        </w:rPr>
        <w:footnoteReference w:id="62"/>
      </w:r>
      <w:r w:rsidRPr="005B3C41">
        <w:rPr>
          <w:lang w:val="en-CA"/>
        </w:rPr>
        <w:t xml:space="preserve">    </w:t>
      </w:r>
    </w:p>
    <w:p w14:paraId="2DBDD1D1" w14:textId="4EA0C72D" w:rsidR="002A3B3F" w:rsidRPr="005B3C41" w:rsidRDefault="003A5B6B" w:rsidP="00551B03">
      <w:pPr>
        <w:pStyle w:val="Heading3"/>
        <w:rPr>
          <w:lang w:val="en-CA"/>
        </w:rPr>
      </w:pPr>
      <w:r w:rsidRPr="005B3C41">
        <w:rPr>
          <w:lang w:val="en-CA"/>
        </w:rPr>
        <w:t xml:space="preserve">The Premises </w:t>
      </w:r>
      <w:r w:rsidR="0049664F" w:rsidRPr="005B3C41">
        <w:rPr>
          <w:lang w:val="en-CA"/>
        </w:rPr>
        <w:t xml:space="preserve">are leased </w:t>
      </w:r>
      <w:r w:rsidRPr="005B3C41">
        <w:rPr>
          <w:lang w:val="en-CA"/>
        </w:rPr>
        <w:t>to the Lessee on an “as is – where is” basis</w:t>
      </w:r>
      <w:r w:rsidR="005C05FA" w:rsidRPr="005B3C41">
        <w:rPr>
          <w:lang w:val="en-CA"/>
        </w:rPr>
        <w:t>.</w:t>
      </w:r>
      <w:r w:rsidR="002A3B3F" w:rsidRPr="005B3C41">
        <w:rPr>
          <w:lang w:val="en-CA"/>
        </w:rPr>
        <w:t xml:space="preserve"> </w:t>
      </w:r>
    </w:p>
    <w:p w14:paraId="170A3843" w14:textId="08B05EBF" w:rsidR="006B3282" w:rsidRPr="005B3C41" w:rsidRDefault="0049664F" w:rsidP="00551B03">
      <w:pPr>
        <w:pStyle w:val="Heading3"/>
        <w:rPr>
          <w:lang w:val="en-CA"/>
        </w:rPr>
      </w:pPr>
      <w:r w:rsidRPr="005B3C41">
        <w:rPr>
          <w:lang w:val="en-CA"/>
        </w:rPr>
        <w:t xml:space="preserve">Without limiting section </w:t>
      </w:r>
      <w:r w:rsidRPr="005B3C41">
        <w:rPr>
          <w:lang w:val="en-CA"/>
        </w:rPr>
        <w:fldChar w:fldCharType="begin"/>
      </w:r>
      <w:r w:rsidRPr="005B3C41">
        <w:rPr>
          <w:lang w:val="en-CA"/>
        </w:rPr>
        <w:instrText xml:space="preserve"> REF _Ref28947503 \r \h </w:instrText>
      </w:r>
      <w:r w:rsidR="000F1BFD" w:rsidRPr="005B3C41">
        <w:rPr>
          <w:lang w:val="en-CA"/>
        </w:rPr>
        <w:instrText xml:space="preserve"> \* MERGEFORMAT </w:instrText>
      </w:r>
      <w:r w:rsidRPr="005B3C41">
        <w:rPr>
          <w:lang w:val="en-CA"/>
        </w:rPr>
      </w:r>
      <w:r w:rsidRPr="005B3C41">
        <w:rPr>
          <w:lang w:val="en-CA"/>
        </w:rPr>
        <w:fldChar w:fldCharType="separate"/>
      </w:r>
      <w:r w:rsidR="00B213B8">
        <w:rPr>
          <w:lang w:val="en-CA"/>
        </w:rPr>
        <w:t>1.8</w:t>
      </w:r>
      <w:r w:rsidRPr="005B3C41">
        <w:rPr>
          <w:lang w:val="en-CA"/>
        </w:rPr>
        <w:fldChar w:fldCharType="end"/>
      </w:r>
      <w:r w:rsidRPr="005B3C41">
        <w:rPr>
          <w:lang w:val="en-CA"/>
        </w:rPr>
        <w:t xml:space="preserve">, </w:t>
      </w:r>
      <w:r w:rsidR="00F964A7" w:rsidRPr="005B3C41">
        <w:rPr>
          <w:lang w:val="en-CA"/>
        </w:rPr>
        <w:t>t</w:t>
      </w:r>
      <w:r w:rsidR="003A5B6B" w:rsidRPr="005B3C41">
        <w:rPr>
          <w:lang w:val="en-CA"/>
        </w:rPr>
        <w:t>he Lessor</w:t>
      </w:r>
      <w:r w:rsidR="00A134FD" w:rsidRPr="005B3C41">
        <w:rPr>
          <w:lang w:val="en-CA"/>
        </w:rPr>
        <w:t>,</w:t>
      </w:r>
      <w:r w:rsidR="003A5B6B" w:rsidRPr="005B3C41">
        <w:rPr>
          <w:lang w:val="en-CA"/>
        </w:rPr>
        <w:t xml:space="preserve"> </w:t>
      </w:r>
      <w:r w:rsidR="0059161A" w:rsidRPr="005B3C41">
        <w:rPr>
          <w:lang w:val="en-CA"/>
        </w:rPr>
        <w:t xml:space="preserve">the Minister, </w:t>
      </w:r>
      <w:r w:rsidR="00F964A7" w:rsidRPr="005B3C41">
        <w:rPr>
          <w:lang w:val="en-CA"/>
        </w:rPr>
        <w:t xml:space="preserve">the </w:t>
      </w:r>
      <w:r w:rsidR="00AD3056" w:rsidRPr="005B3C41">
        <w:rPr>
          <w:lang w:val="en-CA"/>
        </w:rPr>
        <w:t>First Nation</w:t>
      </w:r>
      <w:r w:rsidR="00A134FD" w:rsidRPr="005B3C41">
        <w:rPr>
          <w:lang w:val="en-CA"/>
        </w:rPr>
        <w:t xml:space="preserve">, </w:t>
      </w:r>
      <w:r w:rsidR="007E1F94" w:rsidRPr="005B3C41">
        <w:rPr>
          <w:lang w:val="en-CA"/>
        </w:rPr>
        <w:t>the Council</w:t>
      </w:r>
      <w:r w:rsidRPr="005B3C41">
        <w:rPr>
          <w:lang w:val="en-CA"/>
        </w:rPr>
        <w:t>,</w:t>
      </w:r>
      <w:r w:rsidR="0059161A" w:rsidRPr="005B3C41">
        <w:rPr>
          <w:lang w:val="en-CA"/>
        </w:rPr>
        <w:t xml:space="preserve"> </w:t>
      </w:r>
      <w:r w:rsidRPr="005B3C41">
        <w:rPr>
          <w:lang w:val="en-CA"/>
        </w:rPr>
        <w:t>and</w:t>
      </w:r>
      <w:r w:rsidR="0059161A" w:rsidRPr="005B3C41">
        <w:rPr>
          <w:lang w:val="en-CA"/>
        </w:rPr>
        <w:t xml:space="preserve"> </w:t>
      </w:r>
      <w:r w:rsidR="00A134FD" w:rsidRPr="005B3C41">
        <w:rPr>
          <w:lang w:val="en-CA"/>
        </w:rPr>
        <w:t>their</w:t>
      </w:r>
      <w:r w:rsidR="00EC6424" w:rsidRPr="005B3C41">
        <w:rPr>
          <w:lang w:val="en-CA"/>
        </w:rPr>
        <w:t xml:space="preserve"> respective officials, servants, employees, agents, contractors, subcontractors</w:t>
      </w:r>
      <w:r w:rsidR="009F1239" w:rsidRPr="005B3C41">
        <w:rPr>
          <w:lang w:val="en-CA"/>
        </w:rPr>
        <w:t>, and</w:t>
      </w:r>
      <w:r w:rsidR="00EC6424" w:rsidRPr="005B3C41">
        <w:rPr>
          <w:lang w:val="en-CA"/>
        </w:rPr>
        <w:t xml:space="preserve"> other legal representatives ha</w:t>
      </w:r>
      <w:r w:rsidRPr="005B3C41">
        <w:rPr>
          <w:lang w:val="en-CA"/>
        </w:rPr>
        <w:t xml:space="preserve">ve not </w:t>
      </w:r>
      <w:r w:rsidR="00EC6424" w:rsidRPr="005B3C41">
        <w:rPr>
          <w:lang w:val="en-CA"/>
        </w:rPr>
        <w:t xml:space="preserve">made any </w:t>
      </w:r>
      <w:r w:rsidR="003A5B6B" w:rsidRPr="005B3C41">
        <w:rPr>
          <w:lang w:val="en-CA"/>
        </w:rPr>
        <w:t>representations or warranties with respect to</w:t>
      </w:r>
      <w:r w:rsidR="00EC6424" w:rsidRPr="005B3C41">
        <w:rPr>
          <w:lang w:val="en-CA"/>
        </w:rPr>
        <w:t>:</w:t>
      </w:r>
      <w:r w:rsidR="007F58EB" w:rsidRPr="005B3C41">
        <w:rPr>
          <w:rStyle w:val="FootnoteReference"/>
          <w:lang w:val="en-CA"/>
        </w:rPr>
        <w:footnoteReference w:id="63"/>
      </w:r>
    </w:p>
    <w:p w14:paraId="77E29A00" w14:textId="50A37827" w:rsidR="006B3282" w:rsidRPr="005B3C41" w:rsidRDefault="003A5B6B" w:rsidP="009F25BA">
      <w:pPr>
        <w:pStyle w:val="Heading3"/>
        <w:numPr>
          <w:ilvl w:val="3"/>
          <w:numId w:val="17"/>
        </w:numPr>
        <w:tabs>
          <w:tab w:val="clear" w:pos="3168"/>
        </w:tabs>
        <w:ind w:left="1728"/>
        <w:rPr>
          <w:lang w:val="en-CA"/>
        </w:rPr>
      </w:pPr>
      <w:bookmarkStart w:id="46" w:name="_Ref122087362"/>
      <w:r w:rsidRPr="005B3C41">
        <w:rPr>
          <w:lang w:val="en-CA"/>
        </w:rPr>
        <w:t>the condition of the Premises</w:t>
      </w:r>
      <w:r w:rsidR="00EC6424" w:rsidRPr="005B3C41">
        <w:rPr>
          <w:lang w:val="en-CA"/>
        </w:rPr>
        <w:t xml:space="preserve">, including the </w:t>
      </w:r>
      <w:r w:rsidR="00E9778F" w:rsidRPr="005B3C41">
        <w:rPr>
          <w:lang w:val="en-CA"/>
        </w:rPr>
        <w:t>Premises</w:t>
      </w:r>
      <w:r w:rsidR="00EC6424" w:rsidRPr="005B3C41">
        <w:rPr>
          <w:lang w:val="en-CA"/>
        </w:rPr>
        <w:t>’ compliance</w:t>
      </w:r>
      <w:r w:rsidR="00E9778F" w:rsidRPr="005B3C41">
        <w:rPr>
          <w:lang w:val="en-CA"/>
        </w:rPr>
        <w:t xml:space="preserve"> </w:t>
      </w:r>
      <w:r w:rsidRPr="005B3C41">
        <w:rPr>
          <w:lang w:val="en-CA"/>
        </w:rPr>
        <w:t>with Laws</w:t>
      </w:r>
      <w:r w:rsidR="00EC6424" w:rsidRPr="005B3C41">
        <w:rPr>
          <w:lang w:val="en-CA"/>
        </w:rPr>
        <w:t xml:space="preserve"> </w:t>
      </w:r>
      <w:r w:rsidR="000456C1" w:rsidRPr="005B3C41">
        <w:rPr>
          <w:lang w:val="en-CA"/>
        </w:rPr>
        <w:t>and</w:t>
      </w:r>
      <w:r w:rsidR="00EC6424" w:rsidRPr="005B3C41">
        <w:rPr>
          <w:lang w:val="en-CA"/>
        </w:rPr>
        <w:t xml:space="preserve"> </w:t>
      </w:r>
      <w:r w:rsidR="00FE000C" w:rsidRPr="005B3C41">
        <w:rPr>
          <w:lang w:val="en-CA"/>
        </w:rPr>
        <w:t>the</w:t>
      </w:r>
      <w:r w:rsidRPr="005B3C41">
        <w:rPr>
          <w:lang w:val="en-CA"/>
        </w:rPr>
        <w:t xml:space="preserve"> presence of Contaminants on the Premises</w:t>
      </w:r>
      <w:r w:rsidR="00EC6424" w:rsidRPr="005B3C41">
        <w:rPr>
          <w:lang w:val="en-CA"/>
        </w:rPr>
        <w:t>;</w:t>
      </w:r>
      <w:bookmarkEnd w:id="46"/>
    </w:p>
    <w:p w14:paraId="6F4CED75" w14:textId="201FEF0F" w:rsidR="006B3282" w:rsidRPr="005B3C41" w:rsidRDefault="00A60D98" w:rsidP="009F25BA">
      <w:pPr>
        <w:pStyle w:val="Heading3"/>
        <w:numPr>
          <w:ilvl w:val="3"/>
          <w:numId w:val="17"/>
        </w:numPr>
        <w:tabs>
          <w:tab w:val="clear" w:pos="3168"/>
        </w:tabs>
        <w:ind w:left="1728"/>
        <w:rPr>
          <w:lang w:val="en-CA"/>
        </w:rPr>
      </w:pPr>
      <w:r w:rsidRPr="005B3C41">
        <w:rPr>
          <w:lang w:val="en-CA"/>
        </w:rPr>
        <w:t>issues of title, encumbrances affecting title, and matters contained within the Registry</w:t>
      </w:r>
      <w:r w:rsidR="00EC6424" w:rsidRPr="005B3C41">
        <w:rPr>
          <w:lang w:val="en-CA"/>
        </w:rPr>
        <w:t>;</w:t>
      </w:r>
    </w:p>
    <w:p w14:paraId="5E332563" w14:textId="444D7963" w:rsidR="006B3282" w:rsidRPr="005B3C41" w:rsidRDefault="00EC6424" w:rsidP="009F25BA">
      <w:pPr>
        <w:pStyle w:val="Heading3"/>
        <w:numPr>
          <w:ilvl w:val="3"/>
          <w:numId w:val="17"/>
        </w:numPr>
        <w:tabs>
          <w:tab w:val="clear" w:pos="3168"/>
        </w:tabs>
        <w:ind w:left="1728"/>
        <w:rPr>
          <w:lang w:val="en-CA"/>
        </w:rPr>
      </w:pPr>
      <w:bookmarkStart w:id="47" w:name="_Ref122087529"/>
      <w:r w:rsidRPr="005B3C41">
        <w:rPr>
          <w:lang w:val="en-CA"/>
        </w:rPr>
        <w:t xml:space="preserve">access to and from the </w:t>
      </w:r>
      <w:r w:rsidR="008F0BE7" w:rsidRPr="005B3C41">
        <w:rPr>
          <w:lang w:val="en-CA"/>
        </w:rPr>
        <w:t>Premises</w:t>
      </w:r>
      <w:r w:rsidRPr="005B3C41">
        <w:rPr>
          <w:lang w:val="en-CA"/>
        </w:rPr>
        <w:t xml:space="preserve">; </w:t>
      </w:r>
      <w:r w:rsidR="001F7027" w:rsidRPr="005B3C41">
        <w:rPr>
          <w:lang w:val="en-CA"/>
        </w:rPr>
        <w:t>and</w:t>
      </w:r>
      <w:bookmarkEnd w:id="47"/>
    </w:p>
    <w:p w14:paraId="051906F0" w14:textId="6B2E30E9" w:rsidR="003A5B6B" w:rsidRPr="005B3C41" w:rsidRDefault="003A5B6B" w:rsidP="009F25BA">
      <w:pPr>
        <w:pStyle w:val="Heading3"/>
        <w:numPr>
          <w:ilvl w:val="3"/>
          <w:numId w:val="17"/>
        </w:numPr>
        <w:tabs>
          <w:tab w:val="clear" w:pos="3168"/>
        </w:tabs>
        <w:ind w:left="1728"/>
        <w:rPr>
          <w:lang w:val="en-CA"/>
        </w:rPr>
      </w:pPr>
      <w:bookmarkStart w:id="48" w:name="_Ref122087364"/>
      <w:r w:rsidRPr="005B3C41">
        <w:rPr>
          <w:lang w:val="en-CA"/>
        </w:rPr>
        <w:t xml:space="preserve">the suitability of the </w:t>
      </w:r>
      <w:r w:rsidR="00E9778F" w:rsidRPr="005B3C41">
        <w:rPr>
          <w:lang w:val="en-CA"/>
        </w:rPr>
        <w:t>Premises</w:t>
      </w:r>
      <w:r w:rsidRPr="005B3C41">
        <w:rPr>
          <w:lang w:val="en-CA"/>
        </w:rPr>
        <w:t xml:space="preserve"> for the Lessee.</w:t>
      </w:r>
      <w:bookmarkEnd w:id="48"/>
      <w:r w:rsidRPr="005B3C41">
        <w:rPr>
          <w:lang w:val="en-CA"/>
        </w:rPr>
        <w:t xml:space="preserve"> </w:t>
      </w:r>
    </w:p>
    <w:p w14:paraId="54BA74C1" w14:textId="77777777" w:rsidR="00D271D3" w:rsidRPr="005B3C41" w:rsidRDefault="003A5B6B" w:rsidP="00551B03">
      <w:pPr>
        <w:pStyle w:val="Heading3"/>
        <w:rPr>
          <w:lang w:val="en-CA"/>
        </w:rPr>
      </w:pPr>
      <w:r w:rsidRPr="005B3C41">
        <w:rPr>
          <w:lang w:val="en-CA"/>
        </w:rPr>
        <w:t xml:space="preserve">The Lessee represents </w:t>
      </w:r>
      <w:r w:rsidR="00B5417E" w:rsidRPr="005B3C41">
        <w:rPr>
          <w:lang w:val="en-CA"/>
        </w:rPr>
        <w:t xml:space="preserve">and warrants </w:t>
      </w:r>
      <w:r w:rsidRPr="005B3C41">
        <w:rPr>
          <w:lang w:val="en-CA"/>
        </w:rPr>
        <w:t>that</w:t>
      </w:r>
      <w:r w:rsidR="00D271D3" w:rsidRPr="005B3C41">
        <w:rPr>
          <w:lang w:val="en-CA"/>
        </w:rPr>
        <w:t>:</w:t>
      </w:r>
    </w:p>
    <w:p w14:paraId="15479164" w14:textId="4CE96303" w:rsidR="00D271D3" w:rsidRPr="005B3C41" w:rsidRDefault="003A5B6B" w:rsidP="00D271D3">
      <w:pPr>
        <w:pStyle w:val="Heading3"/>
        <w:numPr>
          <w:ilvl w:val="3"/>
          <w:numId w:val="17"/>
        </w:numPr>
        <w:ind w:left="1800" w:hanging="1080"/>
        <w:rPr>
          <w:lang w:val="en-CA"/>
        </w:rPr>
      </w:pPr>
      <w:r w:rsidRPr="005B3C41">
        <w:rPr>
          <w:lang w:val="en-CA"/>
        </w:rPr>
        <w:lastRenderedPageBreak/>
        <w:t xml:space="preserve">prior to </w:t>
      </w:r>
      <w:r w:rsidR="004C7E7F" w:rsidRPr="005B3C41">
        <w:rPr>
          <w:lang w:val="en-CA"/>
        </w:rPr>
        <w:t>the Commencement Date</w:t>
      </w:r>
      <w:r w:rsidR="00E9778F" w:rsidRPr="005B3C41">
        <w:rPr>
          <w:lang w:val="en-CA"/>
        </w:rPr>
        <w:t>,</w:t>
      </w:r>
      <w:r w:rsidRPr="005B3C41">
        <w:rPr>
          <w:lang w:val="en-CA"/>
        </w:rPr>
        <w:t xml:space="preserve"> it </w:t>
      </w:r>
      <w:r w:rsidR="00A97BC8" w:rsidRPr="005B3C41">
        <w:rPr>
          <w:lang w:val="en-CA"/>
        </w:rPr>
        <w:t>i</w:t>
      </w:r>
      <w:r w:rsidRPr="005B3C41">
        <w:rPr>
          <w:lang w:val="en-CA"/>
        </w:rPr>
        <w:t>nspect</w:t>
      </w:r>
      <w:r w:rsidR="00A97BC8" w:rsidRPr="005B3C41">
        <w:rPr>
          <w:lang w:val="en-CA"/>
        </w:rPr>
        <w:t>ed</w:t>
      </w:r>
      <w:r w:rsidRPr="005B3C41">
        <w:rPr>
          <w:lang w:val="en-CA"/>
        </w:rPr>
        <w:t xml:space="preserve"> the Premises, including </w:t>
      </w:r>
      <w:r w:rsidR="00A97BC8" w:rsidRPr="005B3C41">
        <w:rPr>
          <w:lang w:val="en-CA"/>
        </w:rPr>
        <w:t xml:space="preserve">conducting </w:t>
      </w:r>
      <w:r w:rsidR="00FE7D6F" w:rsidRPr="005B3C41">
        <w:rPr>
          <w:lang w:val="en-CA"/>
        </w:rPr>
        <w:t>all</w:t>
      </w:r>
      <w:r w:rsidRPr="005B3C41">
        <w:rPr>
          <w:lang w:val="en-CA"/>
        </w:rPr>
        <w:t xml:space="preserve"> investigations that </w:t>
      </w:r>
      <w:r w:rsidR="00EC6424" w:rsidRPr="005B3C41">
        <w:rPr>
          <w:lang w:val="en-CA"/>
        </w:rPr>
        <w:t xml:space="preserve">it </w:t>
      </w:r>
      <w:r w:rsidRPr="005B3C41">
        <w:rPr>
          <w:lang w:val="en-CA"/>
        </w:rPr>
        <w:t xml:space="preserve">deemed prudent regarding </w:t>
      </w:r>
      <w:r w:rsidR="00A60D98" w:rsidRPr="005B3C41">
        <w:rPr>
          <w:lang w:val="en-CA"/>
        </w:rPr>
        <w:t xml:space="preserve">the </w:t>
      </w:r>
      <w:r w:rsidR="00A97BC8" w:rsidRPr="005B3C41">
        <w:rPr>
          <w:lang w:val="en-CA"/>
        </w:rPr>
        <w:t xml:space="preserve">matters referred to in sections </w:t>
      </w:r>
      <w:r w:rsidR="00A97BC8" w:rsidRPr="005B3C41">
        <w:rPr>
          <w:lang w:val="en-CA"/>
        </w:rPr>
        <w:fldChar w:fldCharType="begin"/>
      </w:r>
      <w:r w:rsidR="00A97BC8" w:rsidRPr="005B3C41">
        <w:rPr>
          <w:lang w:val="en-CA"/>
        </w:rPr>
        <w:instrText xml:space="preserve"> REF _Ref122087362 \r \h </w:instrText>
      </w:r>
      <w:r w:rsidR="00D271D3" w:rsidRPr="005B3C41">
        <w:rPr>
          <w:lang w:val="en-CA"/>
        </w:rPr>
        <w:instrText xml:space="preserve"> \* MERGEFORMAT </w:instrText>
      </w:r>
      <w:r w:rsidR="00A97BC8" w:rsidRPr="005B3C41">
        <w:rPr>
          <w:lang w:val="en-CA"/>
        </w:rPr>
      </w:r>
      <w:r w:rsidR="00A97BC8" w:rsidRPr="005B3C41">
        <w:rPr>
          <w:lang w:val="en-CA"/>
        </w:rPr>
        <w:fldChar w:fldCharType="separate"/>
      </w:r>
      <w:r w:rsidR="00B213B8">
        <w:rPr>
          <w:lang w:val="en-CA"/>
        </w:rPr>
        <w:t>3.9.2.1</w:t>
      </w:r>
      <w:r w:rsidR="00A97BC8" w:rsidRPr="005B3C41">
        <w:rPr>
          <w:lang w:val="en-CA"/>
        </w:rPr>
        <w:fldChar w:fldCharType="end"/>
      </w:r>
      <w:r w:rsidR="00D271D3" w:rsidRPr="005B3C41">
        <w:rPr>
          <w:lang w:val="en-CA"/>
        </w:rPr>
        <w:t xml:space="preserve"> - </w:t>
      </w:r>
      <w:r w:rsidR="00D271D3" w:rsidRPr="005B3C41">
        <w:rPr>
          <w:lang w:val="en-CA"/>
        </w:rPr>
        <w:fldChar w:fldCharType="begin"/>
      </w:r>
      <w:r w:rsidR="00D271D3" w:rsidRPr="005B3C41">
        <w:rPr>
          <w:lang w:val="en-CA"/>
        </w:rPr>
        <w:instrText xml:space="preserve"> REF _Ref122087529 \r \h  \* MERGEFORMAT </w:instrText>
      </w:r>
      <w:r w:rsidR="00D271D3" w:rsidRPr="005B3C41">
        <w:rPr>
          <w:lang w:val="en-CA"/>
        </w:rPr>
      </w:r>
      <w:r w:rsidR="00D271D3" w:rsidRPr="005B3C41">
        <w:rPr>
          <w:lang w:val="en-CA"/>
        </w:rPr>
        <w:fldChar w:fldCharType="separate"/>
      </w:r>
      <w:r w:rsidR="00B213B8">
        <w:rPr>
          <w:lang w:val="en-CA"/>
        </w:rPr>
        <w:t>3.9.2.3</w:t>
      </w:r>
      <w:r w:rsidR="00D271D3" w:rsidRPr="005B3C41">
        <w:rPr>
          <w:lang w:val="en-CA"/>
        </w:rPr>
        <w:fldChar w:fldCharType="end"/>
      </w:r>
      <w:r w:rsidR="00D271D3" w:rsidRPr="005B3C41">
        <w:rPr>
          <w:lang w:val="en-CA"/>
        </w:rPr>
        <w:t>; and</w:t>
      </w:r>
    </w:p>
    <w:p w14:paraId="7CF3BE0D" w14:textId="3D82541C" w:rsidR="003A5B6B" w:rsidRPr="005B3C41" w:rsidRDefault="003A5B6B" w:rsidP="00D271D3">
      <w:pPr>
        <w:pStyle w:val="Heading3"/>
        <w:numPr>
          <w:ilvl w:val="3"/>
          <w:numId w:val="17"/>
        </w:numPr>
        <w:ind w:left="1800" w:hanging="1080"/>
        <w:rPr>
          <w:lang w:val="en-CA"/>
        </w:rPr>
      </w:pPr>
      <w:r w:rsidRPr="005B3C41">
        <w:rPr>
          <w:lang w:val="en-CA"/>
        </w:rPr>
        <w:t xml:space="preserve">it is satisfied that the Premises are suitable for </w:t>
      </w:r>
      <w:r w:rsidR="00EC6424" w:rsidRPr="005B3C41">
        <w:rPr>
          <w:lang w:val="en-CA"/>
        </w:rPr>
        <w:t xml:space="preserve">its </w:t>
      </w:r>
      <w:r w:rsidRPr="005B3C41">
        <w:rPr>
          <w:lang w:val="en-CA"/>
        </w:rPr>
        <w:t xml:space="preserve">intended uses and that those uses </w:t>
      </w:r>
      <w:r w:rsidR="00412597" w:rsidRPr="005B3C41">
        <w:rPr>
          <w:lang w:val="en-CA"/>
        </w:rPr>
        <w:t>are within the Authorized Uses.</w:t>
      </w:r>
    </w:p>
    <w:p w14:paraId="199074D8" w14:textId="5EC3FC05" w:rsidR="00412597" w:rsidRPr="005B3C41" w:rsidRDefault="00412597" w:rsidP="00412597">
      <w:pPr>
        <w:pStyle w:val="Heading2"/>
        <w:rPr>
          <w:lang w:val="en-CA"/>
        </w:rPr>
      </w:pPr>
      <w:bookmarkStart w:id="49" w:name="_Ref124491896"/>
      <w:r w:rsidRPr="005B3C41">
        <w:rPr>
          <w:rStyle w:val="Strong"/>
          <w:lang w:val="en-CA"/>
        </w:rPr>
        <w:t>Others Performing the Lessee’s Obligations</w:t>
      </w:r>
      <w:r w:rsidRPr="005B3C41">
        <w:rPr>
          <w:lang w:val="en-CA"/>
        </w:rPr>
        <w:t xml:space="preserve"> – The Lessee may allow any Person to perform any of the Lessee’s obligations in this Lease, but in doing so the Lessee will ensure performance of such obligations by such Person and it in no way affects the Lessee’s obligation to perform.</w:t>
      </w:r>
      <w:r w:rsidR="00BA2E77" w:rsidRPr="005B3C41">
        <w:rPr>
          <w:rStyle w:val="FootnoteReference"/>
          <w:lang w:val="en-CA"/>
        </w:rPr>
        <w:footnoteReference w:id="64"/>
      </w:r>
      <w:bookmarkEnd w:id="49"/>
    </w:p>
    <w:p w14:paraId="2DCEF5C8" w14:textId="6EA87DF9" w:rsidR="003A5B6B" w:rsidRPr="005B3C41" w:rsidRDefault="003A5B6B" w:rsidP="00551B03">
      <w:pPr>
        <w:pStyle w:val="Heading1"/>
        <w:jc w:val="left"/>
        <w:rPr>
          <w:lang w:val="en-CA"/>
        </w:rPr>
      </w:pPr>
      <w:bookmarkStart w:id="50" w:name="_Ref391297110"/>
      <w:bookmarkStart w:id="51" w:name="_Ref391297128"/>
      <w:bookmarkStart w:id="52" w:name="_Ref391297596"/>
      <w:bookmarkStart w:id="53" w:name="_Ref391297606"/>
      <w:bookmarkStart w:id="54" w:name="_Toc391467617"/>
      <w:bookmarkStart w:id="55" w:name="_Toc446062432"/>
      <w:bookmarkStart w:id="56" w:name="_Toc511907869"/>
      <w:bookmarkStart w:id="57" w:name="_Toc131430553"/>
      <w:r w:rsidRPr="005B3C41">
        <w:rPr>
          <w:lang w:val="en-CA"/>
        </w:rPr>
        <w:t>RENT</w:t>
      </w:r>
      <w:bookmarkEnd w:id="50"/>
      <w:bookmarkEnd w:id="51"/>
      <w:bookmarkEnd w:id="52"/>
      <w:bookmarkEnd w:id="53"/>
      <w:bookmarkEnd w:id="54"/>
      <w:bookmarkEnd w:id="55"/>
      <w:bookmarkEnd w:id="56"/>
      <w:bookmarkEnd w:id="57"/>
      <w:r w:rsidRPr="005B3C41">
        <w:rPr>
          <w:lang w:val="en-CA"/>
        </w:rPr>
        <w:t xml:space="preserve"> </w:t>
      </w:r>
    </w:p>
    <w:p w14:paraId="77B7B346" w14:textId="52EEDDB3" w:rsidR="00D208E9" w:rsidRPr="005B3C41" w:rsidRDefault="003A5B6B" w:rsidP="00551B03">
      <w:pPr>
        <w:pStyle w:val="Heading2"/>
        <w:rPr>
          <w:lang w:val="en-CA"/>
        </w:rPr>
      </w:pPr>
      <w:r w:rsidRPr="005B3C41">
        <w:rPr>
          <w:rStyle w:val="Strong"/>
          <w:lang w:val="en-CA"/>
        </w:rPr>
        <w:t>Payments</w:t>
      </w:r>
      <w:r w:rsidRPr="005B3C41">
        <w:rPr>
          <w:lang w:val="en-CA"/>
        </w:rPr>
        <w:t xml:space="preserve"> – All payments made by the Lessee to the Lessor under this Lease </w:t>
      </w:r>
      <w:r w:rsidR="002C6846" w:rsidRPr="005B3C41">
        <w:rPr>
          <w:lang w:val="en-CA"/>
        </w:rPr>
        <w:t>will</w:t>
      </w:r>
      <w:r w:rsidRPr="005B3C41">
        <w:rPr>
          <w:lang w:val="en-CA"/>
        </w:rPr>
        <w:t xml:space="preserve"> be: </w:t>
      </w:r>
    </w:p>
    <w:p w14:paraId="5D65786B" w14:textId="77777777" w:rsidR="003A5B6B" w:rsidRPr="005B3C41" w:rsidRDefault="003A5B6B" w:rsidP="00551B03">
      <w:pPr>
        <w:pStyle w:val="Heading3"/>
        <w:rPr>
          <w:lang w:val="en-CA"/>
        </w:rPr>
      </w:pPr>
      <w:r w:rsidRPr="005B3C41">
        <w:rPr>
          <w:lang w:val="en-CA"/>
        </w:rPr>
        <w:t>paid in Canadian dollars;</w:t>
      </w:r>
    </w:p>
    <w:p w14:paraId="18C9819B" w14:textId="77777777" w:rsidR="003A5B6B" w:rsidRPr="005B3C41" w:rsidRDefault="003A5B6B" w:rsidP="00551B03">
      <w:pPr>
        <w:pStyle w:val="Heading3"/>
        <w:rPr>
          <w:lang w:val="en-CA"/>
        </w:rPr>
      </w:pPr>
      <w:r w:rsidRPr="005B3C41">
        <w:rPr>
          <w:lang w:val="en-CA"/>
        </w:rPr>
        <w:t>made payable to the Receiver General for Canada;</w:t>
      </w:r>
    </w:p>
    <w:p w14:paraId="057DDDE5" w14:textId="38DBFD0D" w:rsidR="003A5B6B" w:rsidRPr="005B3C41" w:rsidRDefault="001C436E" w:rsidP="00551B03">
      <w:pPr>
        <w:pStyle w:val="Heading3"/>
        <w:rPr>
          <w:lang w:val="en-CA"/>
        </w:rPr>
      </w:pPr>
      <w:r w:rsidRPr="005B3C41">
        <w:rPr>
          <w:lang w:val="en-CA"/>
        </w:rPr>
        <w:t>paid without any prior demand,</w:t>
      </w:r>
      <w:r w:rsidR="003A5B6B" w:rsidRPr="005B3C41">
        <w:rPr>
          <w:lang w:val="en-CA"/>
        </w:rPr>
        <w:t xml:space="preserve"> set-off, deduction</w:t>
      </w:r>
      <w:r w:rsidR="009F1239" w:rsidRPr="005B3C41">
        <w:rPr>
          <w:lang w:val="en-CA"/>
        </w:rPr>
        <w:t>,</w:t>
      </w:r>
      <w:r w:rsidR="003A5B6B" w:rsidRPr="005B3C41">
        <w:rPr>
          <w:lang w:val="en-CA"/>
        </w:rPr>
        <w:t xml:space="preserve"> or abatement; and</w:t>
      </w:r>
    </w:p>
    <w:p w14:paraId="48B651B7" w14:textId="0392A8DC" w:rsidR="003A5B6B" w:rsidRPr="005B3C41" w:rsidRDefault="003A5B6B" w:rsidP="00551B03">
      <w:pPr>
        <w:pStyle w:val="Heading3"/>
        <w:rPr>
          <w:lang w:val="en-CA"/>
        </w:rPr>
      </w:pPr>
      <w:r w:rsidRPr="005B3C41">
        <w:rPr>
          <w:lang w:val="en-CA"/>
        </w:rPr>
        <w:t xml:space="preserve">accompanied by </w:t>
      </w:r>
      <w:r w:rsidR="00AC2926" w:rsidRPr="005B3C41">
        <w:rPr>
          <w:lang w:val="en-CA"/>
        </w:rPr>
        <w:t xml:space="preserve">applicable </w:t>
      </w:r>
      <w:r w:rsidRPr="005B3C41">
        <w:rPr>
          <w:lang w:val="en-CA"/>
        </w:rPr>
        <w:t>Taxes.</w:t>
      </w:r>
      <w:r w:rsidR="007F58EB" w:rsidRPr="005B3C41">
        <w:rPr>
          <w:rStyle w:val="FootnoteReference"/>
          <w:lang w:val="en-CA"/>
        </w:rPr>
        <w:footnoteReference w:id="65"/>
      </w:r>
      <w:r w:rsidRPr="005B3C41">
        <w:rPr>
          <w:lang w:val="en-CA"/>
        </w:rPr>
        <w:t xml:space="preserve"> </w:t>
      </w:r>
    </w:p>
    <w:p w14:paraId="1569A3D0" w14:textId="25B036E1" w:rsidR="005C05FA" w:rsidRPr="005B3C41" w:rsidRDefault="007747EE" w:rsidP="00551B03">
      <w:pPr>
        <w:pStyle w:val="Heading2"/>
        <w:rPr>
          <w:lang w:val="en-CA"/>
        </w:rPr>
      </w:pPr>
      <w:r w:rsidRPr="005B3C41">
        <w:rPr>
          <w:b/>
          <w:lang w:val="en-CA"/>
        </w:rPr>
        <w:t>Outstanding Amounts</w:t>
      </w:r>
      <w:r w:rsidRPr="005B3C41">
        <w:rPr>
          <w:lang w:val="en-CA"/>
        </w:rPr>
        <w:t xml:space="preserve"> – </w:t>
      </w:r>
      <w:r w:rsidR="003A5B6B" w:rsidRPr="005B3C41">
        <w:rPr>
          <w:lang w:val="en-CA"/>
        </w:rPr>
        <w:t xml:space="preserve">The Lessor may apply </w:t>
      </w:r>
      <w:r w:rsidR="00FE7D6F" w:rsidRPr="005B3C41">
        <w:rPr>
          <w:lang w:val="en-CA"/>
        </w:rPr>
        <w:t xml:space="preserve">payments received against </w:t>
      </w:r>
      <w:r w:rsidR="003A5B6B" w:rsidRPr="005B3C41">
        <w:rPr>
          <w:lang w:val="en-CA"/>
        </w:rPr>
        <w:t>outstanding amounts owed to it by the Lessee under th</w:t>
      </w:r>
      <w:r w:rsidR="0059161A" w:rsidRPr="005B3C41">
        <w:rPr>
          <w:lang w:val="en-CA"/>
        </w:rPr>
        <w:t>is</w:t>
      </w:r>
      <w:r w:rsidR="003A5B6B" w:rsidRPr="005B3C41">
        <w:rPr>
          <w:lang w:val="en-CA"/>
        </w:rPr>
        <w:t xml:space="preserve"> Lease </w:t>
      </w:r>
      <w:r w:rsidR="00EF494A" w:rsidRPr="005B3C41">
        <w:rPr>
          <w:lang w:val="en-CA"/>
        </w:rPr>
        <w:t>in</w:t>
      </w:r>
      <w:r w:rsidR="003A5B6B" w:rsidRPr="005B3C41">
        <w:rPr>
          <w:lang w:val="en-CA"/>
        </w:rPr>
        <w:t xml:space="preserve"> the Lessor</w:t>
      </w:r>
      <w:r w:rsidR="00EF494A" w:rsidRPr="005B3C41">
        <w:rPr>
          <w:lang w:val="en-CA"/>
        </w:rPr>
        <w:t>’s sole discretion</w:t>
      </w:r>
      <w:r w:rsidR="003A5B6B" w:rsidRPr="005B3C41">
        <w:rPr>
          <w:lang w:val="en-CA"/>
        </w:rPr>
        <w:t>.</w:t>
      </w:r>
      <w:r w:rsidR="007F58EB" w:rsidRPr="005B3C41">
        <w:rPr>
          <w:rStyle w:val="FootnoteReference"/>
          <w:lang w:val="en-CA"/>
        </w:rPr>
        <w:footnoteReference w:id="66"/>
      </w:r>
      <w:r w:rsidR="005C05FA" w:rsidRPr="005B3C41">
        <w:rPr>
          <w:lang w:val="en-CA"/>
        </w:rPr>
        <w:t xml:space="preserve"> </w:t>
      </w:r>
    </w:p>
    <w:p w14:paraId="0BBC5B10" w14:textId="33E16D60" w:rsidR="00CA4418" w:rsidRPr="005B3C41" w:rsidRDefault="00CA4418" w:rsidP="00551B03">
      <w:pPr>
        <w:pStyle w:val="JChiddentext"/>
        <w:rPr>
          <w:smallCaps w:val="0"/>
          <w:vanish w:val="0"/>
          <w:sz w:val="24"/>
        </w:rPr>
      </w:pPr>
      <w:r w:rsidRPr="005B3C41">
        <w:rPr>
          <w:smallCaps w:val="0"/>
          <w:vanish w:val="0"/>
          <w:sz w:val="24"/>
        </w:rPr>
        <w:t>There are 3 options for the payment of rent.  Choose one and delete the others.</w:t>
      </w:r>
    </w:p>
    <w:p w14:paraId="687442E3" w14:textId="3C26AFDB" w:rsidR="003A5B6B" w:rsidRPr="005B3C41" w:rsidRDefault="00D338FB" w:rsidP="00551B03">
      <w:pPr>
        <w:pStyle w:val="JChiddentext"/>
        <w:rPr>
          <w:smallCaps w:val="0"/>
          <w:vanish w:val="0"/>
          <w:sz w:val="24"/>
        </w:rPr>
      </w:pPr>
      <w:r w:rsidRPr="005B3C41">
        <w:rPr>
          <w:smallCaps w:val="0"/>
          <w:vanish w:val="0"/>
          <w:sz w:val="24"/>
        </w:rPr>
        <w:t>OPTION</w:t>
      </w:r>
      <w:r w:rsidR="0032693F" w:rsidRPr="005B3C41">
        <w:rPr>
          <w:smallCaps w:val="0"/>
          <w:vanish w:val="0"/>
          <w:sz w:val="24"/>
        </w:rPr>
        <w:t xml:space="preserve"> 1</w:t>
      </w:r>
      <w:r w:rsidR="006A434D" w:rsidRPr="005B3C41">
        <w:rPr>
          <w:smallCaps w:val="0"/>
          <w:vanish w:val="0"/>
          <w:sz w:val="24"/>
        </w:rPr>
        <w:t xml:space="preserve"> – I</w:t>
      </w:r>
      <w:r w:rsidR="0053397D" w:rsidRPr="005B3C41">
        <w:rPr>
          <w:smallCaps w:val="0"/>
          <w:vanish w:val="0"/>
          <w:sz w:val="24"/>
        </w:rPr>
        <w:t>f the rent is periodic</w:t>
      </w:r>
      <w:r w:rsidR="006A434D" w:rsidRPr="005B3C41">
        <w:rPr>
          <w:smallCaps w:val="0"/>
          <w:vanish w:val="0"/>
          <w:sz w:val="24"/>
        </w:rPr>
        <w:t>, then use the following</w:t>
      </w:r>
      <w:r w:rsidR="0053397D" w:rsidRPr="005B3C41">
        <w:rPr>
          <w:smallCaps w:val="0"/>
          <w:vanish w:val="0"/>
          <w:sz w:val="24"/>
        </w:rPr>
        <w:t xml:space="preserve"> and choose either sub-</w:t>
      </w:r>
      <w:r w:rsidR="00CA4418" w:rsidRPr="005B3C41">
        <w:rPr>
          <w:smallCaps w:val="0"/>
          <w:vanish w:val="0"/>
          <w:sz w:val="24"/>
        </w:rPr>
        <w:t>option</w:t>
      </w:r>
      <w:r w:rsidR="0053397D" w:rsidRPr="005B3C41">
        <w:rPr>
          <w:smallCaps w:val="0"/>
          <w:vanish w:val="0"/>
          <w:sz w:val="24"/>
        </w:rPr>
        <w:t xml:space="preserve"> </w:t>
      </w:r>
      <w:r w:rsidR="00CA4418" w:rsidRPr="005B3C41">
        <w:rPr>
          <w:smallCaps w:val="0"/>
          <w:vanish w:val="0"/>
          <w:sz w:val="24"/>
        </w:rPr>
        <w:t>A</w:t>
      </w:r>
      <w:r w:rsidR="0053397D" w:rsidRPr="005B3C41">
        <w:rPr>
          <w:smallCaps w:val="0"/>
          <w:vanish w:val="0"/>
          <w:sz w:val="24"/>
        </w:rPr>
        <w:t xml:space="preserve"> </w:t>
      </w:r>
      <w:r w:rsidR="0070090C" w:rsidRPr="005B3C41">
        <w:rPr>
          <w:smallCaps w:val="0"/>
          <w:vanish w:val="0"/>
          <w:sz w:val="24"/>
        </w:rPr>
        <w:t xml:space="preserve">(annual) </w:t>
      </w:r>
      <w:r w:rsidR="0053397D" w:rsidRPr="005B3C41">
        <w:rPr>
          <w:smallCaps w:val="0"/>
          <w:vanish w:val="0"/>
          <w:sz w:val="24"/>
        </w:rPr>
        <w:t xml:space="preserve">or </w:t>
      </w:r>
      <w:r w:rsidR="00CA4418" w:rsidRPr="005B3C41">
        <w:rPr>
          <w:smallCaps w:val="0"/>
          <w:vanish w:val="0"/>
          <w:sz w:val="24"/>
        </w:rPr>
        <w:t>B</w:t>
      </w:r>
      <w:r w:rsidR="0070090C" w:rsidRPr="005B3C41">
        <w:rPr>
          <w:smallCaps w:val="0"/>
          <w:vanish w:val="0"/>
          <w:sz w:val="24"/>
        </w:rPr>
        <w:t xml:space="preserve"> (monthly)</w:t>
      </w:r>
      <w:r w:rsidR="00CA4418" w:rsidRPr="005B3C41">
        <w:rPr>
          <w:smallCaps w:val="0"/>
          <w:vanish w:val="0"/>
          <w:sz w:val="24"/>
        </w:rPr>
        <w:t>:</w:t>
      </w:r>
    </w:p>
    <w:p w14:paraId="78F31648" w14:textId="5223DF5D" w:rsidR="00F226AC" w:rsidRPr="005B3C41" w:rsidRDefault="003C271B" w:rsidP="00551B03">
      <w:pPr>
        <w:pStyle w:val="Heading2"/>
        <w:rPr>
          <w:lang w:val="en-CA"/>
        </w:rPr>
      </w:pPr>
      <w:bookmarkStart w:id="58" w:name="_Ref406483645"/>
      <w:r w:rsidRPr="005B3C41">
        <w:rPr>
          <w:rStyle w:val="Strong"/>
          <w:lang w:val="en-CA"/>
        </w:rPr>
        <w:t>Annual Rent</w:t>
      </w:r>
      <w:bookmarkEnd w:id="58"/>
    </w:p>
    <w:p w14:paraId="457EE5F6" w14:textId="68FA098F" w:rsidR="00806741" w:rsidRPr="005B3C41" w:rsidRDefault="00CA4418" w:rsidP="00551B03">
      <w:pPr>
        <w:pStyle w:val="JChiddentext"/>
        <w:ind w:left="720" w:hanging="720"/>
        <w:rPr>
          <w:smallCaps w:val="0"/>
          <w:vanish w:val="0"/>
          <w:sz w:val="24"/>
        </w:rPr>
      </w:pPr>
      <w:r w:rsidRPr="005B3C41">
        <w:rPr>
          <w:smallCaps w:val="0"/>
          <w:vanish w:val="0"/>
          <w:sz w:val="24"/>
        </w:rPr>
        <w:lastRenderedPageBreak/>
        <w:t>S</w:t>
      </w:r>
      <w:r w:rsidR="00806741" w:rsidRPr="005B3C41">
        <w:rPr>
          <w:smallCaps w:val="0"/>
          <w:vanish w:val="0"/>
          <w:sz w:val="24"/>
        </w:rPr>
        <w:t>ub-</w:t>
      </w:r>
      <w:r w:rsidR="004656EF" w:rsidRPr="005B3C41">
        <w:rPr>
          <w:smallCaps w:val="0"/>
          <w:vanish w:val="0"/>
          <w:sz w:val="24"/>
        </w:rPr>
        <w:t>option</w:t>
      </w:r>
      <w:r w:rsidR="00806741" w:rsidRPr="005B3C41">
        <w:rPr>
          <w:smallCaps w:val="0"/>
          <w:vanish w:val="0"/>
          <w:sz w:val="24"/>
        </w:rPr>
        <w:t xml:space="preserve"> </w:t>
      </w:r>
      <w:r w:rsidRPr="005B3C41">
        <w:rPr>
          <w:smallCaps w:val="0"/>
          <w:vanish w:val="0"/>
          <w:sz w:val="24"/>
        </w:rPr>
        <w:t>A</w:t>
      </w:r>
      <w:r w:rsidR="00806741" w:rsidRPr="005B3C41">
        <w:rPr>
          <w:smallCaps w:val="0"/>
          <w:vanish w:val="0"/>
          <w:sz w:val="24"/>
        </w:rPr>
        <w:t xml:space="preserve">: </w:t>
      </w:r>
      <w:r w:rsidRPr="005B3C41">
        <w:rPr>
          <w:smallCaps w:val="0"/>
          <w:vanish w:val="0"/>
          <w:sz w:val="24"/>
        </w:rPr>
        <w:t>A</w:t>
      </w:r>
      <w:r w:rsidR="00806741" w:rsidRPr="005B3C41">
        <w:rPr>
          <w:smallCaps w:val="0"/>
          <w:vanish w:val="0"/>
          <w:sz w:val="24"/>
        </w:rPr>
        <w:t>nnual payments</w:t>
      </w:r>
      <w:r w:rsidRPr="005B3C41">
        <w:rPr>
          <w:smallCaps w:val="0"/>
          <w:vanish w:val="0"/>
          <w:sz w:val="24"/>
        </w:rPr>
        <w:t>:</w:t>
      </w:r>
      <w:r w:rsidR="00806741" w:rsidRPr="005B3C41">
        <w:rPr>
          <w:smallCaps w:val="0"/>
          <w:vanish w:val="0"/>
          <w:sz w:val="24"/>
        </w:rPr>
        <w:t xml:space="preserve"> </w:t>
      </w:r>
    </w:p>
    <w:p w14:paraId="20AACB48" w14:textId="7868FEB2" w:rsidR="00F226AC" w:rsidRPr="005B3C41" w:rsidRDefault="007C48AD" w:rsidP="00551B03">
      <w:pPr>
        <w:pStyle w:val="Heading3"/>
        <w:rPr>
          <w:lang w:val="en-CA"/>
        </w:rPr>
      </w:pPr>
      <w:r w:rsidRPr="005B3C41">
        <w:rPr>
          <w:lang w:val="en-CA"/>
        </w:rPr>
        <w:t xml:space="preserve">The Lessee will pay </w:t>
      </w:r>
      <w:r w:rsidR="003A5B6B" w:rsidRPr="005B3C41">
        <w:rPr>
          <w:lang w:val="en-CA"/>
        </w:rPr>
        <w:t xml:space="preserve">Annual Rent </w:t>
      </w:r>
      <w:r w:rsidR="00B5417E" w:rsidRPr="005B3C41">
        <w:rPr>
          <w:lang w:val="en-CA"/>
        </w:rPr>
        <w:t xml:space="preserve">to the Lessor </w:t>
      </w:r>
      <w:r w:rsidR="00FE000C" w:rsidRPr="005B3C41">
        <w:rPr>
          <w:lang w:val="en-CA"/>
        </w:rPr>
        <w:t>in the</w:t>
      </w:r>
      <w:r w:rsidR="003A5B6B" w:rsidRPr="005B3C41">
        <w:rPr>
          <w:lang w:val="en-CA"/>
        </w:rPr>
        <w:t xml:space="preserve"> following amounts, plus applicable Taxes</w:t>
      </w:r>
      <w:r w:rsidR="00FE000C" w:rsidRPr="005B3C41">
        <w:rPr>
          <w:lang w:val="en-CA"/>
        </w:rPr>
        <w:t>, on</w:t>
      </w:r>
      <w:r w:rsidR="003A5B6B" w:rsidRPr="005B3C41">
        <w:rPr>
          <w:lang w:val="en-CA"/>
        </w:rPr>
        <w:t xml:space="preserve"> or before </w:t>
      </w:r>
      <w:r w:rsidR="00D409E1" w:rsidRPr="005B3C41">
        <w:rPr>
          <w:lang w:val="en-CA"/>
        </w:rPr>
        <w:fldChar w:fldCharType="begin">
          <w:ffData>
            <w:name w:val=""/>
            <w:enabled/>
            <w:calcOnExit w:val="0"/>
            <w:textInput>
              <w:default w:val="[Month Day]"/>
            </w:textInput>
          </w:ffData>
        </w:fldChar>
      </w:r>
      <w:r w:rsidR="00D409E1" w:rsidRPr="005B3C41">
        <w:rPr>
          <w:lang w:val="en-CA"/>
        </w:rPr>
        <w:instrText xml:space="preserve"> FORMTEXT </w:instrText>
      </w:r>
      <w:r w:rsidR="00D409E1" w:rsidRPr="005B3C41">
        <w:rPr>
          <w:lang w:val="en-CA"/>
        </w:rPr>
      </w:r>
      <w:r w:rsidR="00D409E1" w:rsidRPr="005B3C41">
        <w:rPr>
          <w:lang w:val="en-CA"/>
        </w:rPr>
        <w:fldChar w:fldCharType="separate"/>
      </w:r>
      <w:r w:rsidR="00B213B8">
        <w:rPr>
          <w:noProof/>
          <w:lang w:val="en-CA"/>
        </w:rPr>
        <w:t>[Month Day]</w:t>
      </w:r>
      <w:r w:rsidR="00D409E1" w:rsidRPr="005B3C41">
        <w:rPr>
          <w:lang w:val="en-CA"/>
        </w:rPr>
        <w:fldChar w:fldCharType="end"/>
      </w:r>
      <w:r w:rsidR="003A5B6B" w:rsidRPr="005B3C41">
        <w:rPr>
          <w:lang w:val="en-CA"/>
        </w:rPr>
        <w:t xml:space="preserve">: </w:t>
      </w:r>
    </w:p>
    <w:p w14:paraId="46303FF2" w14:textId="6C2BFF5C" w:rsidR="006B3282" w:rsidRPr="005B3C41" w:rsidRDefault="00D2337A" w:rsidP="009F25BA">
      <w:pPr>
        <w:pStyle w:val="Heading3"/>
        <w:numPr>
          <w:ilvl w:val="3"/>
          <w:numId w:val="17"/>
        </w:numPr>
        <w:ind w:left="1728"/>
        <w:rPr>
          <w:lang w:val="en-CA"/>
        </w:rPr>
      </w:pPr>
      <w:r w:rsidRPr="005B3C41">
        <w:rPr>
          <w:lang w:val="en-CA"/>
        </w:rPr>
        <w:t>i</w:t>
      </w:r>
      <w:r w:rsidR="003A5B6B" w:rsidRPr="005B3C41">
        <w:rPr>
          <w:lang w:val="en-CA"/>
        </w:rPr>
        <w:t>n the Initial Period</w:t>
      </w:r>
      <w:r w:rsidR="00824354" w:rsidRPr="005B3C41">
        <w:rPr>
          <w:lang w:val="en-CA"/>
        </w:rPr>
        <w:t>,</w:t>
      </w:r>
      <w:r w:rsidR="003A5B6B" w:rsidRPr="005B3C41">
        <w:rPr>
          <w:lang w:val="en-CA"/>
        </w:rPr>
        <w:t xml:space="preserve"> an amount of </w:t>
      </w:r>
      <w:r w:rsidR="00D409E1" w:rsidRPr="005B3C41">
        <w:rPr>
          <w:lang w:val="en-CA"/>
        </w:rPr>
        <w:t>$</w:t>
      </w:r>
      <w:r w:rsidR="00D409E1" w:rsidRPr="005B3C41">
        <w:rPr>
          <w:lang w:val="en-CA"/>
        </w:rPr>
        <w:fldChar w:fldCharType="begin">
          <w:ffData>
            <w:name w:val=""/>
            <w:enabled/>
            <w:calcOnExit w:val="0"/>
            <w:textInput>
              <w:default w:val="[Amount]"/>
            </w:textInput>
          </w:ffData>
        </w:fldChar>
      </w:r>
      <w:r w:rsidR="00D409E1" w:rsidRPr="005B3C41">
        <w:rPr>
          <w:lang w:val="en-CA"/>
        </w:rPr>
        <w:instrText xml:space="preserve"> FORMTEXT </w:instrText>
      </w:r>
      <w:r w:rsidR="00D409E1" w:rsidRPr="005B3C41">
        <w:rPr>
          <w:lang w:val="en-CA"/>
        </w:rPr>
      </w:r>
      <w:r w:rsidR="00D409E1" w:rsidRPr="005B3C41">
        <w:rPr>
          <w:lang w:val="en-CA"/>
        </w:rPr>
        <w:fldChar w:fldCharType="separate"/>
      </w:r>
      <w:r w:rsidR="00B213B8">
        <w:rPr>
          <w:noProof/>
          <w:lang w:val="en-CA"/>
        </w:rPr>
        <w:t>[Amount]</w:t>
      </w:r>
      <w:r w:rsidR="00D409E1" w:rsidRPr="005B3C41">
        <w:rPr>
          <w:lang w:val="en-CA"/>
        </w:rPr>
        <w:fldChar w:fldCharType="end"/>
      </w:r>
      <w:r w:rsidR="004953B8" w:rsidRPr="005B3C41">
        <w:rPr>
          <w:lang w:val="en-CA"/>
        </w:rPr>
        <w:t xml:space="preserve"> </w:t>
      </w:r>
      <w:r w:rsidR="00EC6424" w:rsidRPr="005B3C41">
        <w:rPr>
          <w:lang w:val="en-CA"/>
        </w:rPr>
        <w:t>per year</w:t>
      </w:r>
      <w:r w:rsidR="004A1C2A" w:rsidRPr="005B3C41">
        <w:rPr>
          <w:lang w:val="en-CA"/>
        </w:rPr>
        <w:t>; and</w:t>
      </w:r>
    </w:p>
    <w:p w14:paraId="53455E33" w14:textId="763D3205" w:rsidR="00E35700" w:rsidRPr="005B3C41" w:rsidRDefault="006B3282" w:rsidP="009F25BA">
      <w:pPr>
        <w:pStyle w:val="Heading3"/>
        <w:numPr>
          <w:ilvl w:val="3"/>
          <w:numId w:val="17"/>
        </w:numPr>
        <w:ind w:left="1728"/>
        <w:rPr>
          <w:lang w:val="en-CA"/>
        </w:rPr>
      </w:pPr>
      <w:r w:rsidRPr="005B3C41">
        <w:rPr>
          <w:lang w:val="en-CA"/>
        </w:rPr>
        <w:t>in each subsequent Period, the greater of the Annual Rent paid in the previous Period or Fair Market Rent.</w:t>
      </w:r>
      <w:r w:rsidR="007F58EB" w:rsidRPr="005B3C41">
        <w:rPr>
          <w:rStyle w:val="FootnoteReference"/>
          <w:lang w:val="en-CA"/>
        </w:rPr>
        <w:footnoteReference w:id="67"/>
      </w:r>
      <w:r w:rsidR="004A1C2A" w:rsidRPr="005B3C41">
        <w:rPr>
          <w:lang w:val="en-CA"/>
        </w:rPr>
        <w:t xml:space="preserve"> </w:t>
      </w:r>
      <w:r w:rsidR="003A5B6B" w:rsidRPr="005B3C41">
        <w:rPr>
          <w:lang w:val="en-CA"/>
        </w:rPr>
        <w:t xml:space="preserve"> </w:t>
      </w:r>
    </w:p>
    <w:p w14:paraId="64F8559A" w14:textId="38D2C9BD" w:rsidR="003A5B6B" w:rsidRPr="005B3C41" w:rsidRDefault="00CA4418" w:rsidP="00551B03">
      <w:pPr>
        <w:pStyle w:val="JChiddentext"/>
        <w:ind w:left="720" w:hanging="720"/>
        <w:rPr>
          <w:smallCaps w:val="0"/>
          <w:vanish w:val="0"/>
          <w:sz w:val="24"/>
        </w:rPr>
      </w:pPr>
      <w:r w:rsidRPr="005B3C41">
        <w:rPr>
          <w:smallCaps w:val="0"/>
          <w:vanish w:val="0"/>
          <w:sz w:val="24"/>
        </w:rPr>
        <w:t>S</w:t>
      </w:r>
      <w:r w:rsidR="0053397D" w:rsidRPr="005B3C41">
        <w:rPr>
          <w:smallCaps w:val="0"/>
          <w:vanish w:val="0"/>
          <w:sz w:val="24"/>
        </w:rPr>
        <w:t>ub-</w:t>
      </w:r>
      <w:r w:rsidR="004656EF" w:rsidRPr="005B3C41">
        <w:rPr>
          <w:smallCaps w:val="0"/>
          <w:vanish w:val="0"/>
          <w:sz w:val="24"/>
        </w:rPr>
        <w:t>option</w:t>
      </w:r>
      <w:r w:rsidRPr="005B3C41">
        <w:rPr>
          <w:smallCaps w:val="0"/>
          <w:vanish w:val="0"/>
          <w:sz w:val="24"/>
        </w:rPr>
        <w:t xml:space="preserve"> B: M</w:t>
      </w:r>
      <w:r w:rsidR="00806741" w:rsidRPr="005B3C41">
        <w:rPr>
          <w:smallCaps w:val="0"/>
          <w:vanish w:val="0"/>
          <w:sz w:val="24"/>
        </w:rPr>
        <w:t>onthly payments</w:t>
      </w:r>
      <w:r w:rsidRPr="005B3C41">
        <w:rPr>
          <w:smallCaps w:val="0"/>
          <w:vanish w:val="0"/>
          <w:sz w:val="24"/>
        </w:rPr>
        <w:t>:</w:t>
      </w:r>
    </w:p>
    <w:p w14:paraId="759CB125" w14:textId="14903566" w:rsidR="006B3282" w:rsidRPr="005B3C41" w:rsidRDefault="003A5B6B" w:rsidP="00551B03">
      <w:pPr>
        <w:pStyle w:val="Heading3"/>
        <w:rPr>
          <w:lang w:val="en-CA"/>
        </w:rPr>
      </w:pPr>
      <w:r w:rsidRPr="005B3C41">
        <w:rPr>
          <w:lang w:val="en-CA"/>
        </w:rPr>
        <w:t xml:space="preserve">The Lessee will pay Annual </w:t>
      </w:r>
      <w:r w:rsidR="00FE000C" w:rsidRPr="005B3C41">
        <w:rPr>
          <w:lang w:val="en-CA"/>
        </w:rPr>
        <w:t xml:space="preserve">Rent </w:t>
      </w:r>
      <w:r w:rsidR="00B5417E" w:rsidRPr="005B3C41">
        <w:rPr>
          <w:lang w:val="en-CA"/>
        </w:rPr>
        <w:t xml:space="preserve">to the Lessor </w:t>
      </w:r>
      <w:r w:rsidR="00FE000C" w:rsidRPr="005B3C41">
        <w:rPr>
          <w:lang w:val="en-CA"/>
        </w:rPr>
        <w:t>in</w:t>
      </w:r>
      <w:r w:rsidRPr="005B3C41">
        <w:rPr>
          <w:lang w:val="en-CA"/>
        </w:rPr>
        <w:t xml:space="preserve"> </w:t>
      </w:r>
      <w:r w:rsidR="00FB1051" w:rsidRPr="005B3C41">
        <w:rPr>
          <w:lang w:val="en-CA"/>
        </w:rPr>
        <w:t>t</w:t>
      </w:r>
      <w:r w:rsidR="007C48AD" w:rsidRPr="005B3C41">
        <w:rPr>
          <w:lang w:val="en-CA"/>
        </w:rPr>
        <w:t>he following amounts, plus applicable Taxes</w:t>
      </w:r>
      <w:r w:rsidR="00FB1051" w:rsidRPr="005B3C41">
        <w:rPr>
          <w:lang w:val="en-CA"/>
        </w:rPr>
        <w:t>,</w:t>
      </w:r>
      <w:r w:rsidR="007C48AD" w:rsidRPr="005B3C41">
        <w:rPr>
          <w:lang w:val="en-CA"/>
        </w:rPr>
        <w:t xml:space="preserve"> on or before the </w:t>
      </w:r>
      <w:r w:rsidR="00076156" w:rsidRPr="005B3C41">
        <w:rPr>
          <w:lang w:val="en-CA"/>
        </w:rPr>
        <w:fldChar w:fldCharType="begin">
          <w:ffData>
            <w:name w:val=""/>
            <w:enabled/>
            <w:calcOnExit w:val="0"/>
            <w:textInput>
              <w:default w:val="[Day (e.g. 1st)]"/>
            </w:textInput>
          </w:ffData>
        </w:fldChar>
      </w:r>
      <w:r w:rsidR="00076156" w:rsidRPr="005B3C41">
        <w:rPr>
          <w:lang w:val="en-CA"/>
        </w:rPr>
        <w:instrText xml:space="preserve"> FORMTEXT </w:instrText>
      </w:r>
      <w:r w:rsidR="00076156" w:rsidRPr="005B3C41">
        <w:rPr>
          <w:lang w:val="en-CA"/>
        </w:rPr>
      </w:r>
      <w:r w:rsidR="00076156" w:rsidRPr="005B3C41">
        <w:rPr>
          <w:lang w:val="en-CA"/>
        </w:rPr>
        <w:fldChar w:fldCharType="separate"/>
      </w:r>
      <w:r w:rsidR="00B213B8">
        <w:rPr>
          <w:noProof/>
          <w:lang w:val="en-CA"/>
        </w:rPr>
        <w:t>[Day (e.g. 1st)]</w:t>
      </w:r>
      <w:r w:rsidR="00076156" w:rsidRPr="005B3C41">
        <w:rPr>
          <w:lang w:val="en-CA"/>
        </w:rPr>
        <w:fldChar w:fldCharType="end"/>
      </w:r>
      <w:r w:rsidR="00E0744D" w:rsidRPr="005B3C41">
        <w:rPr>
          <w:lang w:val="en-CA"/>
        </w:rPr>
        <w:t xml:space="preserve"> day of each</w:t>
      </w:r>
      <w:r w:rsidR="007C48AD" w:rsidRPr="005B3C41">
        <w:rPr>
          <w:lang w:val="en-CA"/>
        </w:rPr>
        <w:t xml:space="preserve"> month:</w:t>
      </w:r>
      <w:r w:rsidR="003439BA" w:rsidRPr="005B3C41">
        <w:rPr>
          <w:lang w:val="en-CA"/>
        </w:rPr>
        <w:t xml:space="preserve"> </w:t>
      </w:r>
    </w:p>
    <w:p w14:paraId="2AED50E0" w14:textId="13CCED61" w:rsidR="006B3282" w:rsidRPr="005B3C41" w:rsidRDefault="00D2337A" w:rsidP="009F25BA">
      <w:pPr>
        <w:pStyle w:val="Heading3"/>
        <w:numPr>
          <w:ilvl w:val="3"/>
          <w:numId w:val="17"/>
        </w:numPr>
        <w:ind w:left="1728"/>
        <w:rPr>
          <w:lang w:val="en-CA"/>
        </w:rPr>
      </w:pPr>
      <w:r w:rsidRPr="005B3C41">
        <w:rPr>
          <w:lang w:val="en-CA"/>
        </w:rPr>
        <w:t>i</w:t>
      </w:r>
      <w:r w:rsidR="00141D70" w:rsidRPr="005B3C41">
        <w:rPr>
          <w:lang w:val="en-CA"/>
        </w:rPr>
        <w:t>n the Initial Period</w:t>
      </w:r>
      <w:r w:rsidR="00E0744D" w:rsidRPr="005B3C41">
        <w:rPr>
          <w:lang w:val="en-CA"/>
        </w:rPr>
        <w:t>,</w:t>
      </w:r>
      <w:r w:rsidR="00141D70" w:rsidRPr="005B3C41">
        <w:rPr>
          <w:lang w:val="en-CA"/>
        </w:rPr>
        <w:t xml:space="preserve"> a</w:t>
      </w:r>
      <w:r w:rsidR="00E62319" w:rsidRPr="005B3C41">
        <w:rPr>
          <w:lang w:val="en-CA"/>
        </w:rPr>
        <w:t>n</w:t>
      </w:r>
      <w:r w:rsidR="00E0744D" w:rsidRPr="005B3C41">
        <w:rPr>
          <w:lang w:val="en-CA"/>
        </w:rPr>
        <w:t xml:space="preserve"> </w:t>
      </w:r>
      <w:r w:rsidR="00141D70" w:rsidRPr="005B3C41">
        <w:rPr>
          <w:lang w:val="en-CA"/>
        </w:rPr>
        <w:t xml:space="preserve">amount of </w:t>
      </w:r>
      <w:r w:rsidR="00D409E1" w:rsidRPr="005B3C41">
        <w:rPr>
          <w:lang w:val="en-CA"/>
        </w:rPr>
        <w:t>$</w:t>
      </w:r>
      <w:r w:rsidR="00D409E1" w:rsidRPr="005B3C41">
        <w:rPr>
          <w:lang w:val="en-CA"/>
        </w:rPr>
        <w:fldChar w:fldCharType="begin">
          <w:ffData>
            <w:name w:val=""/>
            <w:enabled/>
            <w:calcOnExit w:val="0"/>
            <w:textInput>
              <w:default w:val="[Amount]"/>
            </w:textInput>
          </w:ffData>
        </w:fldChar>
      </w:r>
      <w:r w:rsidR="00D409E1" w:rsidRPr="005B3C41">
        <w:rPr>
          <w:lang w:val="en-CA"/>
        </w:rPr>
        <w:instrText xml:space="preserve"> FORMTEXT </w:instrText>
      </w:r>
      <w:r w:rsidR="00D409E1" w:rsidRPr="005B3C41">
        <w:rPr>
          <w:lang w:val="en-CA"/>
        </w:rPr>
      </w:r>
      <w:r w:rsidR="00D409E1" w:rsidRPr="005B3C41">
        <w:rPr>
          <w:lang w:val="en-CA"/>
        </w:rPr>
        <w:fldChar w:fldCharType="separate"/>
      </w:r>
      <w:r w:rsidR="00B213B8">
        <w:rPr>
          <w:noProof/>
          <w:lang w:val="en-CA"/>
        </w:rPr>
        <w:t>[Amount]</w:t>
      </w:r>
      <w:r w:rsidR="00D409E1" w:rsidRPr="005B3C41">
        <w:rPr>
          <w:lang w:val="en-CA"/>
        </w:rPr>
        <w:fldChar w:fldCharType="end"/>
      </w:r>
      <w:r w:rsidR="003A5B6B" w:rsidRPr="005B3C41">
        <w:rPr>
          <w:lang w:val="en-CA"/>
        </w:rPr>
        <w:t xml:space="preserve"> in </w:t>
      </w:r>
      <w:r w:rsidR="00387E56" w:rsidRPr="005B3C41">
        <w:rPr>
          <w:lang w:val="en-CA"/>
        </w:rPr>
        <w:t>12</w:t>
      </w:r>
      <w:r w:rsidR="008A1254" w:rsidRPr="005B3C41">
        <w:rPr>
          <w:lang w:val="en-CA"/>
        </w:rPr>
        <w:t xml:space="preserve"> monthly</w:t>
      </w:r>
      <w:r w:rsidR="00387E56" w:rsidRPr="005B3C41">
        <w:rPr>
          <w:lang w:val="en-CA"/>
        </w:rPr>
        <w:t xml:space="preserve"> </w:t>
      </w:r>
      <w:r w:rsidR="003A5B6B" w:rsidRPr="005B3C41">
        <w:rPr>
          <w:lang w:val="en-CA"/>
        </w:rPr>
        <w:t>instal</w:t>
      </w:r>
      <w:r w:rsidR="00FB1051" w:rsidRPr="005B3C41">
        <w:rPr>
          <w:lang w:val="en-CA"/>
        </w:rPr>
        <w:t>l</w:t>
      </w:r>
      <w:r w:rsidR="003A5B6B" w:rsidRPr="005B3C41">
        <w:rPr>
          <w:lang w:val="en-CA"/>
        </w:rPr>
        <w:t xml:space="preserve">ments of </w:t>
      </w:r>
      <w:r w:rsidR="00D409E1" w:rsidRPr="005B3C41">
        <w:rPr>
          <w:lang w:val="en-CA"/>
        </w:rPr>
        <w:t>$</w:t>
      </w:r>
      <w:r w:rsidR="00D409E1" w:rsidRPr="005B3C41">
        <w:rPr>
          <w:lang w:val="en-CA"/>
        </w:rPr>
        <w:fldChar w:fldCharType="begin">
          <w:ffData>
            <w:name w:val=""/>
            <w:enabled/>
            <w:calcOnExit w:val="0"/>
            <w:textInput>
              <w:default w:val="[Amount]"/>
            </w:textInput>
          </w:ffData>
        </w:fldChar>
      </w:r>
      <w:r w:rsidR="00D409E1" w:rsidRPr="005B3C41">
        <w:rPr>
          <w:lang w:val="en-CA"/>
        </w:rPr>
        <w:instrText xml:space="preserve"> FORMTEXT </w:instrText>
      </w:r>
      <w:r w:rsidR="00D409E1" w:rsidRPr="005B3C41">
        <w:rPr>
          <w:lang w:val="en-CA"/>
        </w:rPr>
      </w:r>
      <w:r w:rsidR="00D409E1" w:rsidRPr="005B3C41">
        <w:rPr>
          <w:lang w:val="en-CA"/>
        </w:rPr>
        <w:fldChar w:fldCharType="separate"/>
      </w:r>
      <w:r w:rsidR="00B213B8">
        <w:rPr>
          <w:noProof/>
          <w:lang w:val="en-CA"/>
        </w:rPr>
        <w:t>[Amount]</w:t>
      </w:r>
      <w:r w:rsidR="00D409E1" w:rsidRPr="005B3C41">
        <w:rPr>
          <w:lang w:val="en-CA"/>
        </w:rPr>
        <w:fldChar w:fldCharType="end"/>
      </w:r>
      <w:r w:rsidRPr="005B3C41">
        <w:rPr>
          <w:lang w:val="en-CA"/>
        </w:rPr>
        <w:t xml:space="preserve">; and </w:t>
      </w:r>
      <w:r w:rsidR="003A5B6B" w:rsidRPr="005B3C41">
        <w:rPr>
          <w:lang w:val="en-CA"/>
        </w:rPr>
        <w:t xml:space="preserve"> </w:t>
      </w:r>
    </w:p>
    <w:p w14:paraId="0CA2BBBD" w14:textId="6D44707F" w:rsidR="00E35700" w:rsidRPr="005B3C41" w:rsidRDefault="00D2337A" w:rsidP="009F25BA">
      <w:pPr>
        <w:pStyle w:val="Heading3"/>
        <w:numPr>
          <w:ilvl w:val="3"/>
          <w:numId w:val="17"/>
        </w:numPr>
        <w:ind w:left="1728"/>
        <w:rPr>
          <w:lang w:val="en-CA"/>
        </w:rPr>
      </w:pPr>
      <w:r w:rsidRPr="005B3C41">
        <w:rPr>
          <w:lang w:val="en-CA"/>
        </w:rPr>
        <w:t>i</w:t>
      </w:r>
      <w:r w:rsidR="007C48AD" w:rsidRPr="005B3C41">
        <w:rPr>
          <w:lang w:val="en-CA"/>
        </w:rPr>
        <w:t>n each subsequent Period</w:t>
      </w:r>
      <w:r w:rsidR="00E0744D" w:rsidRPr="005B3C41">
        <w:rPr>
          <w:lang w:val="en-CA"/>
        </w:rPr>
        <w:t>,</w:t>
      </w:r>
      <w:r w:rsidR="007C48AD" w:rsidRPr="005B3C41">
        <w:rPr>
          <w:lang w:val="en-CA"/>
        </w:rPr>
        <w:t xml:space="preserve"> </w:t>
      </w:r>
      <w:r w:rsidR="00E0744D" w:rsidRPr="005B3C41">
        <w:rPr>
          <w:lang w:val="en-CA"/>
        </w:rPr>
        <w:t xml:space="preserve">the greater of </w:t>
      </w:r>
      <w:r w:rsidR="00E62319" w:rsidRPr="005B3C41">
        <w:rPr>
          <w:lang w:val="en-CA"/>
        </w:rPr>
        <w:t>1/12</w:t>
      </w:r>
      <w:r w:rsidR="00E62319" w:rsidRPr="005B3C41">
        <w:rPr>
          <w:vertAlign w:val="superscript"/>
          <w:lang w:val="en-CA"/>
        </w:rPr>
        <w:t>th</w:t>
      </w:r>
      <w:r w:rsidR="00E62319" w:rsidRPr="005B3C41">
        <w:rPr>
          <w:lang w:val="en-CA"/>
        </w:rPr>
        <w:t xml:space="preserve"> of </w:t>
      </w:r>
      <w:r w:rsidR="00824354" w:rsidRPr="005B3C41">
        <w:rPr>
          <w:lang w:val="en-CA"/>
        </w:rPr>
        <w:t xml:space="preserve">the </w:t>
      </w:r>
      <w:r w:rsidR="00E0744D" w:rsidRPr="005B3C41">
        <w:rPr>
          <w:lang w:val="en-CA"/>
        </w:rPr>
        <w:t xml:space="preserve">Annual Rent paid in the previous Period or </w:t>
      </w:r>
      <w:r w:rsidR="00E62319" w:rsidRPr="005B3C41">
        <w:rPr>
          <w:lang w:val="en-CA"/>
        </w:rPr>
        <w:t>1/12</w:t>
      </w:r>
      <w:r w:rsidR="00E62319" w:rsidRPr="005B3C41">
        <w:rPr>
          <w:vertAlign w:val="superscript"/>
          <w:lang w:val="en-CA"/>
        </w:rPr>
        <w:t>th</w:t>
      </w:r>
      <w:r w:rsidR="00E62319" w:rsidRPr="005B3C41">
        <w:rPr>
          <w:lang w:val="en-CA"/>
        </w:rPr>
        <w:t xml:space="preserve"> of </w:t>
      </w:r>
      <w:r w:rsidR="00E0744D" w:rsidRPr="005B3C41">
        <w:rPr>
          <w:lang w:val="en-CA"/>
        </w:rPr>
        <w:t>Fair Market Rent</w:t>
      </w:r>
      <w:r w:rsidR="007C48AD" w:rsidRPr="005B3C41">
        <w:rPr>
          <w:lang w:val="en-CA"/>
        </w:rPr>
        <w:t>.</w:t>
      </w:r>
    </w:p>
    <w:p w14:paraId="5A08F4C3" w14:textId="0ECD84D6" w:rsidR="005A1E1B" w:rsidRPr="005B3C41" w:rsidRDefault="00CA4418" w:rsidP="00551B03">
      <w:pPr>
        <w:pStyle w:val="JChiddentext"/>
        <w:ind w:left="720" w:hanging="720"/>
        <w:rPr>
          <w:smallCaps w:val="0"/>
          <w:vanish w:val="0"/>
          <w:sz w:val="24"/>
        </w:rPr>
      </w:pPr>
      <w:r w:rsidRPr="005B3C41">
        <w:rPr>
          <w:smallCaps w:val="0"/>
          <w:vanish w:val="0"/>
          <w:sz w:val="24"/>
        </w:rPr>
        <w:t>E</w:t>
      </w:r>
      <w:r w:rsidR="0053397D" w:rsidRPr="005B3C41">
        <w:rPr>
          <w:smallCaps w:val="0"/>
          <w:vanish w:val="0"/>
          <w:sz w:val="24"/>
        </w:rPr>
        <w:t xml:space="preserve">nd of </w:t>
      </w:r>
      <w:r w:rsidRPr="005B3C41">
        <w:rPr>
          <w:smallCaps w:val="0"/>
          <w:vanish w:val="0"/>
          <w:sz w:val="24"/>
        </w:rPr>
        <w:t>S</w:t>
      </w:r>
      <w:r w:rsidR="0053397D" w:rsidRPr="005B3C41">
        <w:rPr>
          <w:smallCaps w:val="0"/>
          <w:vanish w:val="0"/>
          <w:sz w:val="24"/>
        </w:rPr>
        <w:t>ub-</w:t>
      </w:r>
      <w:r w:rsidR="004656EF" w:rsidRPr="005B3C41">
        <w:rPr>
          <w:smallCaps w:val="0"/>
          <w:vanish w:val="0"/>
          <w:sz w:val="24"/>
        </w:rPr>
        <w:t>option</w:t>
      </w:r>
      <w:r w:rsidRPr="005B3C41">
        <w:rPr>
          <w:smallCaps w:val="0"/>
          <w:vanish w:val="0"/>
          <w:sz w:val="24"/>
        </w:rPr>
        <w:t>s</w:t>
      </w:r>
    </w:p>
    <w:p w14:paraId="1094CAE7" w14:textId="0D7E6F89" w:rsidR="0088533A" w:rsidRPr="005B3C41" w:rsidRDefault="0088533A" w:rsidP="00551B03">
      <w:pPr>
        <w:pStyle w:val="Heading3"/>
        <w:rPr>
          <w:lang w:val="en-CA"/>
        </w:rPr>
      </w:pPr>
      <w:r w:rsidRPr="005B3C41">
        <w:rPr>
          <w:lang w:val="en-CA"/>
        </w:rPr>
        <w:t>The Lessee has no right to a refund of Annual Rent from the Lessor</w:t>
      </w:r>
      <w:r w:rsidR="00E9778F" w:rsidRPr="005B3C41">
        <w:rPr>
          <w:lang w:val="en-CA"/>
        </w:rPr>
        <w:t xml:space="preserve"> or the </w:t>
      </w:r>
      <w:r w:rsidR="00AD3056" w:rsidRPr="005B3C41">
        <w:rPr>
          <w:lang w:val="en-CA"/>
        </w:rPr>
        <w:t>First Nation</w:t>
      </w:r>
      <w:r w:rsidRPr="005B3C41">
        <w:rPr>
          <w:lang w:val="en-CA"/>
        </w:rPr>
        <w:t xml:space="preserve"> if this Lease ends early.</w:t>
      </w:r>
    </w:p>
    <w:p w14:paraId="3738CC45" w14:textId="71F6FA95" w:rsidR="0088533A" w:rsidRPr="005B3C41" w:rsidRDefault="0088533A" w:rsidP="00551B03">
      <w:pPr>
        <w:pStyle w:val="Heading2"/>
        <w:rPr>
          <w:lang w:val="en-CA"/>
        </w:rPr>
      </w:pPr>
      <w:r w:rsidRPr="005B3C41">
        <w:rPr>
          <w:rStyle w:val="Strong"/>
          <w:lang w:val="en-CA"/>
        </w:rPr>
        <w:t xml:space="preserve">Fair Market Rent Determination </w:t>
      </w:r>
      <w:r w:rsidRPr="005B3C41">
        <w:rPr>
          <w:lang w:val="en-CA"/>
        </w:rPr>
        <w:t>– The process to determine Fair Market Rent is as follows:</w:t>
      </w:r>
      <w:bookmarkStart w:id="59" w:name="_Ref109983262"/>
      <w:r w:rsidR="007F58EB" w:rsidRPr="005B3C41">
        <w:rPr>
          <w:rStyle w:val="FootnoteReference"/>
          <w:lang w:val="en-CA"/>
        </w:rPr>
        <w:footnoteReference w:id="68"/>
      </w:r>
      <w:bookmarkEnd w:id="59"/>
    </w:p>
    <w:p w14:paraId="1901506E" w14:textId="0894D2F2" w:rsidR="003A5B6B" w:rsidRPr="005B3C41" w:rsidRDefault="0029617E" w:rsidP="00551B03">
      <w:pPr>
        <w:pStyle w:val="Heading3"/>
        <w:rPr>
          <w:lang w:val="en-CA"/>
        </w:rPr>
      </w:pPr>
      <w:bookmarkStart w:id="60" w:name="_Ref391295461"/>
      <w:r w:rsidRPr="005B3C41">
        <w:rPr>
          <w:lang w:val="en-CA"/>
        </w:rPr>
        <w:t xml:space="preserve">No later than 90 days and no more than </w:t>
      </w:r>
      <w:r w:rsidR="003A5B6B" w:rsidRPr="005B3C41">
        <w:rPr>
          <w:lang w:val="en-CA"/>
        </w:rPr>
        <w:t>120</w:t>
      </w:r>
      <w:r w:rsidR="00716B43" w:rsidRPr="005B3C41">
        <w:rPr>
          <w:lang w:val="en-CA"/>
        </w:rPr>
        <w:t xml:space="preserve"> d</w:t>
      </w:r>
      <w:r w:rsidR="003A5B6B" w:rsidRPr="005B3C41">
        <w:rPr>
          <w:lang w:val="en-CA"/>
        </w:rPr>
        <w:t>ays before the beginning of a Period</w:t>
      </w:r>
      <w:r w:rsidR="009F1239" w:rsidRPr="005B3C41">
        <w:rPr>
          <w:lang w:val="en-CA"/>
        </w:rPr>
        <w:t>,</w:t>
      </w:r>
      <w:r w:rsidR="003A5B6B" w:rsidRPr="005B3C41">
        <w:rPr>
          <w:lang w:val="en-CA"/>
        </w:rPr>
        <w:t xml:space="preserve"> the Lessee </w:t>
      </w:r>
      <w:r w:rsidR="00D2337A" w:rsidRPr="005B3C41">
        <w:rPr>
          <w:lang w:val="en-CA"/>
        </w:rPr>
        <w:t>will</w:t>
      </w:r>
      <w:r w:rsidR="003A5B6B" w:rsidRPr="005B3C41">
        <w:rPr>
          <w:lang w:val="en-CA"/>
        </w:rPr>
        <w:t xml:space="preserve"> obtain an Appraisal (</w:t>
      </w:r>
      <w:r w:rsidR="000570AB" w:rsidRPr="005B3C41">
        <w:rPr>
          <w:lang w:val="en-CA"/>
        </w:rPr>
        <w:t xml:space="preserve">the </w:t>
      </w:r>
      <w:r w:rsidR="003A5B6B" w:rsidRPr="005B3C41">
        <w:rPr>
          <w:lang w:val="en-CA"/>
        </w:rPr>
        <w:t>“</w:t>
      </w:r>
      <w:r w:rsidR="003A5B6B" w:rsidRPr="005B3C41">
        <w:rPr>
          <w:b/>
          <w:lang w:val="en-CA"/>
        </w:rPr>
        <w:t>Lessee’s Appraisal</w:t>
      </w:r>
      <w:r w:rsidR="003A5B6B" w:rsidRPr="005B3C41">
        <w:rPr>
          <w:lang w:val="en-CA"/>
        </w:rPr>
        <w:t xml:space="preserve">”) </w:t>
      </w:r>
      <w:r w:rsidR="00AB29F1" w:rsidRPr="005B3C41">
        <w:rPr>
          <w:lang w:val="en-CA"/>
        </w:rPr>
        <w:t xml:space="preserve">to determine Fair Market Rent </w:t>
      </w:r>
      <w:r w:rsidR="003A5B6B" w:rsidRPr="005B3C41">
        <w:rPr>
          <w:lang w:val="en-CA"/>
        </w:rPr>
        <w:t xml:space="preserve">for that Period and </w:t>
      </w:r>
      <w:r w:rsidR="00625554" w:rsidRPr="005B3C41">
        <w:rPr>
          <w:lang w:val="en-CA"/>
        </w:rPr>
        <w:t>provide</w:t>
      </w:r>
      <w:r w:rsidR="003A5B6B" w:rsidRPr="005B3C41">
        <w:rPr>
          <w:lang w:val="en-CA"/>
        </w:rPr>
        <w:t xml:space="preserve"> </w:t>
      </w:r>
      <w:r w:rsidR="00705E16" w:rsidRPr="005B3C41">
        <w:rPr>
          <w:lang w:val="en-CA"/>
        </w:rPr>
        <w:t xml:space="preserve">a </w:t>
      </w:r>
      <w:r w:rsidR="003A5B6B" w:rsidRPr="005B3C41">
        <w:rPr>
          <w:lang w:val="en-CA"/>
        </w:rPr>
        <w:t>cop</w:t>
      </w:r>
      <w:r w:rsidR="00705E16" w:rsidRPr="005B3C41">
        <w:rPr>
          <w:lang w:val="en-CA"/>
        </w:rPr>
        <w:t>y</w:t>
      </w:r>
      <w:r w:rsidR="003A5B6B" w:rsidRPr="005B3C41">
        <w:rPr>
          <w:lang w:val="en-CA"/>
        </w:rPr>
        <w:t xml:space="preserve"> of</w:t>
      </w:r>
      <w:r w:rsidR="00007A51" w:rsidRPr="005B3C41">
        <w:rPr>
          <w:lang w:val="en-CA"/>
        </w:rPr>
        <w:t xml:space="preserve"> it </w:t>
      </w:r>
      <w:r w:rsidR="003A5B6B" w:rsidRPr="005B3C41">
        <w:rPr>
          <w:lang w:val="en-CA"/>
        </w:rPr>
        <w:t xml:space="preserve">to </w:t>
      </w:r>
      <w:r w:rsidR="00340B63" w:rsidRPr="005B3C41">
        <w:rPr>
          <w:lang w:val="en-CA"/>
        </w:rPr>
        <w:t xml:space="preserve">each of the Lessor and </w:t>
      </w:r>
      <w:r w:rsidR="00E9778F" w:rsidRPr="005B3C41">
        <w:rPr>
          <w:lang w:val="en-CA"/>
        </w:rPr>
        <w:t xml:space="preserve">the </w:t>
      </w:r>
      <w:r w:rsidR="00AD3056" w:rsidRPr="005B3C41">
        <w:rPr>
          <w:lang w:val="en-CA"/>
        </w:rPr>
        <w:t>First Nation</w:t>
      </w:r>
      <w:r w:rsidR="003A5B6B" w:rsidRPr="005B3C41">
        <w:rPr>
          <w:lang w:val="en-CA"/>
        </w:rPr>
        <w:t>.</w:t>
      </w:r>
      <w:bookmarkEnd w:id="60"/>
      <w:r w:rsidR="003A5B6B" w:rsidRPr="005B3C41">
        <w:rPr>
          <w:lang w:val="en-CA"/>
        </w:rPr>
        <w:t xml:space="preserve"> </w:t>
      </w:r>
      <w:r w:rsidR="00340B63" w:rsidRPr="005B3C41">
        <w:rPr>
          <w:lang w:val="en-CA"/>
        </w:rPr>
        <w:t xml:space="preserve">The Lessee’s choice of Appraiser </w:t>
      </w:r>
      <w:r w:rsidR="00B21548" w:rsidRPr="005B3C41">
        <w:rPr>
          <w:lang w:val="en-CA"/>
        </w:rPr>
        <w:t>(the “</w:t>
      </w:r>
      <w:r w:rsidR="00B21548" w:rsidRPr="005B3C41">
        <w:rPr>
          <w:b/>
          <w:lang w:val="en-CA"/>
        </w:rPr>
        <w:t>Lessee’s Appraiser</w:t>
      </w:r>
      <w:r w:rsidR="00B21548" w:rsidRPr="005B3C41">
        <w:rPr>
          <w:lang w:val="en-CA"/>
        </w:rPr>
        <w:t xml:space="preserve">”) </w:t>
      </w:r>
      <w:r w:rsidR="00340B63" w:rsidRPr="005B3C41">
        <w:rPr>
          <w:lang w:val="en-CA"/>
        </w:rPr>
        <w:t xml:space="preserve">and terms of reference for the Appraisal must be approved </w:t>
      </w:r>
      <w:r w:rsidR="00181254" w:rsidRPr="005B3C41">
        <w:rPr>
          <w:lang w:val="en-CA"/>
        </w:rPr>
        <w:t xml:space="preserve">of </w:t>
      </w:r>
      <w:r w:rsidR="001579E3" w:rsidRPr="005B3C41">
        <w:rPr>
          <w:lang w:val="en-CA"/>
        </w:rPr>
        <w:t xml:space="preserve">in advance </w:t>
      </w:r>
      <w:r w:rsidR="00340B63" w:rsidRPr="005B3C41">
        <w:rPr>
          <w:lang w:val="en-CA"/>
        </w:rPr>
        <w:t xml:space="preserve">by </w:t>
      </w:r>
      <w:r w:rsidR="00101444" w:rsidRPr="005B3C41">
        <w:rPr>
          <w:lang w:val="en-CA"/>
        </w:rPr>
        <w:t xml:space="preserve">each of </w:t>
      </w:r>
      <w:r w:rsidR="00340B63" w:rsidRPr="005B3C41">
        <w:rPr>
          <w:lang w:val="en-CA"/>
        </w:rPr>
        <w:t>the Lessor</w:t>
      </w:r>
      <w:r w:rsidR="00101444" w:rsidRPr="005B3C41">
        <w:rPr>
          <w:lang w:val="en-CA"/>
        </w:rPr>
        <w:t xml:space="preserve"> and the First Nation</w:t>
      </w:r>
      <w:r w:rsidR="00340B63" w:rsidRPr="005B3C41">
        <w:rPr>
          <w:lang w:val="en-CA"/>
        </w:rPr>
        <w:t>.</w:t>
      </w:r>
      <w:r w:rsidR="00007A51" w:rsidRPr="005B3C41">
        <w:rPr>
          <w:lang w:val="en-CA"/>
        </w:rPr>
        <w:t xml:space="preserve"> </w:t>
      </w:r>
      <w:r w:rsidR="006649D4" w:rsidRPr="005B3C41">
        <w:rPr>
          <w:lang w:val="en-CA"/>
        </w:rPr>
        <w:t xml:space="preserve">The Lessee’s Appraisal </w:t>
      </w:r>
      <w:r w:rsidR="006649D4" w:rsidRPr="005B3C41">
        <w:rPr>
          <w:lang w:val="en-CA"/>
        </w:rPr>
        <w:lastRenderedPageBreak/>
        <w:t>must state that it can be relied on by all Parties.</w:t>
      </w:r>
      <w:r w:rsidR="00854944" w:rsidRPr="005B3C41">
        <w:rPr>
          <w:lang w:val="en-CA"/>
        </w:rPr>
        <w:t xml:space="preserve"> The cost of the Lessee’s Appraisal will be borne by the Lessee.</w:t>
      </w:r>
    </w:p>
    <w:p w14:paraId="62774BDF" w14:textId="6E766EE4" w:rsidR="003A5B6B" w:rsidRPr="005B3C41" w:rsidRDefault="004E0B13" w:rsidP="00551B03">
      <w:pPr>
        <w:pStyle w:val="Heading3"/>
        <w:rPr>
          <w:lang w:val="en-CA"/>
        </w:rPr>
      </w:pPr>
      <w:bookmarkStart w:id="61" w:name="_Ref497915258"/>
      <w:r w:rsidRPr="005B3C41">
        <w:rPr>
          <w:lang w:val="en-CA"/>
        </w:rPr>
        <w:t>W</w:t>
      </w:r>
      <w:r w:rsidR="00F6303C" w:rsidRPr="005B3C41">
        <w:rPr>
          <w:lang w:val="en-CA"/>
        </w:rPr>
        <w:t xml:space="preserve">ithin 120 days of </w:t>
      </w:r>
      <w:r w:rsidR="009F1239" w:rsidRPr="005B3C41">
        <w:rPr>
          <w:lang w:val="en-CA"/>
        </w:rPr>
        <w:t>delivery</w:t>
      </w:r>
      <w:r w:rsidR="00F6303C" w:rsidRPr="005B3C41">
        <w:rPr>
          <w:lang w:val="en-CA"/>
        </w:rPr>
        <w:t xml:space="preserve"> of the Lessee’s Appraisal,</w:t>
      </w:r>
      <w:r w:rsidR="0030113B" w:rsidRPr="005B3C41">
        <w:rPr>
          <w:lang w:val="en-CA"/>
        </w:rPr>
        <w:t xml:space="preserve"> </w:t>
      </w:r>
      <w:r w:rsidRPr="005B3C41">
        <w:rPr>
          <w:lang w:val="en-CA"/>
        </w:rPr>
        <w:t>the Lessor or the First Nation may</w:t>
      </w:r>
      <w:r w:rsidR="0030113B" w:rsidRPr="005B3C41">
        <w:rPr>
          <w:lang w:val="en-CA"/>
        </w:rPr>
        <w:t xml:space="preserve"> </w:t>
      </w:r>
      <w:r w:rsidR="003A5B6B" w:rsidRPr="005B3C41">
        <w:rPr>
          <w:lang w:val="en-CA"/>
        </w:rPr>
        <w:t xml:space="preserve">obtain an Appraisal </w:t>
      </w:r>
      <w:r w:rsidR="001579E3" w:rsidRPr="005B3C41">
        <w:rPr>
          <w:lang w:val="en-CA"/>
        </w:rPr>
        <w:t>using the same terms of reference used for the Lessee’s Appraisal (the “</w:t>
      </w:r>
      <w:r w:rsidR="001579E3" w:rsidRPr="005B3C41">
        <w:rPr>
          <w:b/>
          <w:lang w:val="en-CA"/>
        </w:rPr>
        <w:t>Second Appraisal</w:t>
      </w:r>
      <w:r w:rsidR="001579E3" w:rsidRPr="005B3C41">
        <w:rPr>
          <w:lang w:val="en-CA"/>
        </w:rPr>
        <w:t>”)</w:t>
      </w:r>
      <w:r w:rsidR="00705E16" w:rsidRPr="005B3C41">
        <w:rPr>
          <w:lang w:val="en-CA"/>
        </w:rPr>
        <w:t xml:space="preserve">, a copy of which </w:t>
      </w:r>
      <w:r w:rsidR="00F6303C" w:rsidRPr="005B3C41">
        <w:rPr>
          <w:lang w:val="en-CA"/>
        </w:rPr>
        <w:t>such Party</w:t>
      </w:r>
      <w:r w:rsidR="00705E16" w:rsidRPr="005B3C41">
        <w:rPr>
          <w:lang w:val="en-CA"/>
        </w:rPr>
        <w:t xml:space="preserve"> </w:t>
      </w:r>
      <w:r w:rsidR="00FE000C" w:rsidRPr="005B3C41">
        <w:rPr>
          <w:lang w:val="en-CA"/>
        </w:rPr>
        <w:t>will promptly</w:t>
      </w:r>
      <w:r w:rsidR="003A5B6B" w:rsidRPr="005B3C41">
        <w:rPr>
          <w:lang w:val="en-CA"/>
        </w:rPr>
        <w:t xml:space="preserve"> </w:t>
      </w:r>
      <w:r w:rsidR="00625554" w:rsidRPr="005B3C41">
        <w:rPr>
          <w:lang w:val="en-CA"/>
        </w:rPr>
        <w:t>provide</w:t>
      </w:r>
      <w:r w:rsidR="003A5B6B" w:rsidRPr="005B3C41">
        <w:rPr>
          <w:lang w:val="en-CA"/>
        </w:rPr>
        <w:t xml:space="preserve"> </w:t>
      </w:r>
      <w:r w:rsidR="00600765" w:rsidRPr="005B3C41">
        <w:rPr>
          <w:lang w:val="en-CA"/>
        </w:rPr>
        <w:t xml:space="preserve">to </w:t>
      </w:r>
      <w:r w:rsidR="008B6A7B" w:rsidRPr="005B3C41">
        <w:rPr>
          <w:lang w:val="en-CA"/>
        </w:rPr>
        <w:t xml:space="preserve">each of </w:t>
      </w:r>
      <w:r w:rsidR="00600765" w:rsidRPr="005B3C41">
        <w:rPr>
          <w:lang w:val="en-CA"/>
        </w:rPr>
        <w:t xml:space="preserve">the </w:t>
      </w:r>
      <w:r w:rsidR="00F6303C" w:rsidRPr="005B3C41">
        <w:rPr>
          <w:lang w:val="en-CA"/>
        </w:rPr>
        <w:t>other Parties</w:t>
      </w:r>
      <w:r w:rsidR="003A5B6B" w:rsidRPr="005B3C41">
        <w:rPr>
          <w:lang w:val="en-CA"/>
        </w:rPr>
        <w:t>.</w:t>
      </w:r>
      <w:bookmarkEnd w:id="61"/>
      <w:r w:rsidR="003A5B6B" w:rsidRPr="005B3C41">
        <w:rPr>
          <w:lang w:val="en-CA"/>
        </w:rPr>
        <w:t xml:space="preserve"> </w:t>
      </w:r>
      <w:r w:rsidR="00FD5C0A" w:rsidRPr="005B3C41">
        <w:rPr>
          <w:lang w:val="en-CA"/>
        </w:rPr>
        <w:t xml:space="preserve"> </w:t>
      </w:r>
      <w:r w:rsidR="006649D4" w:rsidRPr="005B3C41">
        <w:rPr>
          <w:lang w:val="en-CA"/>
        </w:rPr>
        <w:t>The Second Appraisal must state that it can be relied on by all Parties.</w:t>
      </w:r>
      <w:r w:rsidR="00AB29F1" w:rsidRPr="005B3C41">
        <w:rPr>
          <w:lang w:val="en-CA"/>
        </w:rPr>
        <w:t xml:space="preserve">  If a Second Appraisal is not obtained in such time, then Fair Market Rent will be the amount determined in the Lessee’s Appraisal.</w:t>
      </w:r>
    </w:p>
    <w:p w14:paraId="15A6A7E5" w14:textId="24219B95" w:rsidR="003A5B6B" w:rsidRPr="005B3C41" w:rsidRDefault="003A5B6B" w:rsidP="00551B03">
      <w:pPr>
        <w:pStyle w:val="Heading3"/>
        <w:rPr>
          <w:lang w:val="en-CA"/>
        </w:rPr>
      </w:pPr>
      <w:bookmarkStart w:id="62" w:name="_Ref492385566"/>
      <w:r w:rsidRPr="005B3C41">
        <w:rPr>
          <w:lang w:val="en-CA"/>
        </w:rPr>
        <w:t>If the Fair Market Rent</w:t>
      </w:r>
      <w:r w:rsidR="00AC2926" w:rsidRPr="005B3C41">
        <w:rPr>
          <w:lang w:val="en-CA"/>
        </w:rPr>
        <w:t xml:space="preserve"> determin</w:t>
      </w:r>
      <w:r w:rsidR="00AB29F1" w:rsidRPr="005B3C41">
        <w:rPr>
          <w:lang w:val="en-CA"/>
        </w:rPr>
        <w:t>ed</w:t>
      </w:r>
      <w:r w:rsidRPr="005B3C41">
        <w:rPr>
          <w:lang w:val="en-CA"/>
        </w:rPr>
        <w:t xml:space="preserve"> in the Lessee’s Appraisal is:</w:t>
      </w:r>
      <w:bookmarkEnd w:id="62"/>
      <w:r w:rsidRPr="005B3C41">
        <w:rPr>
          <w:lang w:val="en-CA"/>
        </w:rPr>
        <w:t xml:space="preserve"> </w:t>
      </w:r>
    </w:p>
    <w:p w14:paraId="6A1A5B95" w14:textId="543A2123" w:rsidR="006B3282" w:rsidRPr="005B3C41" w:rsidRDefault="006B3282" w:rsidP="009F25BA">
      <w:pPr>
        <w:pStyle w:val="Heading3"/>
        <w:numPr>
          <w:ilvl w:val="3"/>
          <w:numId w:val="17"/>
        </w:numPr>
        <w:tabs>
          <w:tab w:val="clear" w:pos="3168"/>
        </w:tabs>
        <w:ind w:left="1728"/>
        <w:rPr>
          <w:lang w:val="en-CA"/>
        </w:rPr>
      </w:pPr>
      <w:r w:rsidRPr="005B3C41">
        <w:rPr>
          <w:lang w:val="en-CA"/>
        </w:rPr>
        <w:t xml:space="preserve">equal to or higher than </w:t>
      </w:r>
      <w:r w:rsidR="00AB29F1" w:rsidRPr="005B3C41">
        <w:rPr>
          <w:lang w:val="en-CA"/>
        </w:rPr>
        <w:t xml:space="preserve">in </w:t>
      </w:r>
      <w:r w:rsidRPr="005B3C41">
        <w:rPr>
          <w:lang w:val="en-CA"/>
        </w:rPr>
        <w:t xml:space="preserve">the </w:t>
      </w:r>
      <w:r w:rsidR="008B6A7B" w:rsidRPr="005B3C41">
        <w:rPr>
          <w:lang w:val="en-CA"/>
        </w:rPr>
        <w:t xml:space="preserve">Second </w:t>
      </w:r>
      <w:r w:rsidRPr="005B3C41">
        <w:rPr>
          <w:lang w:val="en-CA"/>
        </w:rPr>
        <w:t xml:space="preserve">Appraisal, then Fair Market Rent </w:t>
      </w:r>
      <w:r w:rsidR="00AB29F1" w:rsidRPr="005B3C41">
        <w:rPr>
          <w:lang w:val="en-CA"/>
        </w:rPr>
        <w:t>will</w:t>
      </w:r>
      <w:r w:rsidRPr="005B3C41">
        <w:rPr>
          <w:lang w:val="en-CA"/>
        </w:rPr>
        <w:t xml:space="preserve"> be the amount </w:t>
      </w:r>
      <w:r w:rsidR="009F7928" w:rsidRPr="005B3C41">
        <w:rPr>
          <w:lang w:val="en-CA"/>
        </w:rPr>
        <w:t xml:space="preserve">determined </w:t>
      </w:r>
      <w:r w:rsidRPr="005B3C41">
        <w:rPr>
          <w:lang w:val="en-CA"/>
        </w:rPr>
        <w:t>in the Lessee’s Appraisal</w:t>
      </w:r>
      <w:r w:rsidR="00854944" w:rsidRPr="005B3C41">
        <w:rPr>
          <w:lang w:val="en-CA"/>
        </w:rPr>
        <w:t xml:space="preserve"> and the cost of the Second Appraisal will be borne by the Party who obtained it</w:t>
      </w:r>
      <w:r w:rsidRPr="005B3C41">
        <w:rPr>
          <w:lang w:val="en-CA"/>
        </w:rPr>
        <w:t>;</w:t>
      </w:r>
    </w:p>
    <w:p w14:paraId="537E8A61" w14:textId="547BE232" w:rsidR="006B3282" w:rsidRPr="005B3C41" w:rsidRDefault="006B3282" w:rsidP="009F25BA">
      <w:pPr>
        <w:pStyle w:val="Heading3"/>
        <w:numPr>
          <w:ilvl w:val="3"/>
          <w:numId w:val="17"/>
        </w:numPr>
        <w:tabs>
          <w:tab w:val="clear" w:pos="3168"/>
        </w:tabs>
        <w:ind w:left="1728"/>
        <w:rPr>
          <w:lang w:val="en-CA"/>
        </w:rPr>
      </w:pPr>
      <w:r w:rsidRPr="005B3C41">
        <w:rPr>
          <w:lang w:val="en-CA"/>
        </w:rPr>
        <w:t xml:space="preserve">no more than 15.0% lower than </w:t>
      </w:r>
      <w:r w:rsidR="00AB29F1" w:rsidRPr="005B3C41">
        <w:rPr>
          <w:lang w:val="en-CA"/>
        </w:rPr>
        <w:t xml:space="preserve">in </w:t>
      </w:r>
      <w:r w:rsidRPr="005B3C41">
        <w:rPr>
          <w:lang w:val="en-CA"/>
        </w:rPr>
        <w:t xml:space="preserve">the </w:t>
      </w:r>
      <w:r w:rsidR="008B6A7B" w:rsidRPr="005B3C41">
        <w:rPr>
          <w:lang w:val="en-CA"/>
        </w:rPr>
        <w:t xml:space="preserve">Second </w:t>
      </w:r>
      <w:r w:rsidRPr="005B3C41">
        <w:rPr>
          <w:lang w:val="en-CA"/>
        </w:rPr>
        <w:t xml:space="preserve">Appraisal, then Fair Market Rent </w:t>
      </w:r>
      <w:r w:rsidR="00AB29F1" w:rsidRPr="005B3C41">
        <w:rPr>
          <w:lang w:val="en-CA"/>
        </w:rPr>
        <w:t xml:space="preserve">will be </w:t>
      </w:r>
      <w:r w:rsidRPr="005B3C41">
        <w:rPr>
          <w:lang w:val="en-CA"/>
        </w:rPr>
        <w:t xml:space="preserve">the amount </w:t>
      </w:r>
      <w:r w:rsidR="009F7928" w:rsidRPr="005B3C41">
        <w:rPr>
          <w:lang w:val="en-CA"/>
        </w:rPr>
        <w:t xml:space="preserve">determined </w:t>
      </w:r>
      <w:r w:rsidRPr="005B3C41">
        <w:rPr>
          <w:lang w:val="en-CA"/>
        </w:rPr>
        <w:t>in the</w:t>
      </w:r>
      <w:r w:rsidR="008B6A7B" w:rsidRPr="005B3C41">
        <w:rPr>
          <w:lang w:val="en-CA"/>
        </w:rPr>
        <w:t xml:space="preserve"> Second </w:t>
      </w:r>
      <w:r w:rsidRPr="005B3C41">
        <w:rPr>
          <w:lang w:val="en-CA"/>
        </w:rPr>
        <w:t>Appraisal</w:t>
      </w:r>
      <w:r w:rsidR="00854944" w:rsidRPr="005B3C41">
        <w:rPr>
          <w:lang w:val="en-CA"/>
        </w:rPr>
        <w:t xml:space="preserve"> and the cost of the Second Appraisal will be borne by the Party who obtained it</w:t>
      </w:r>
      <w:r w:rsidRPr="005B3C41">
        <w:rPr>
          <w:lang w:val="en-CA"/>
        </w:rPr>
        <w:t>; or</w:t>
      </w:r>
    </w:p>
    <w:p w14:paraId="46939045" w14:textId="02E24FFF" w:rsidR="00856814" w:rsidRPr="005B3C41" w:rsidRDefault="006B3282" w:rsidP="009F25BA">
      <w:pPr>
        <w:pStyle w:val="Heading3"/>
        <w:numPr>
          <w:ilvl w:val="3"/>
          <w:numId w:val="17"/>
        </w:numPr>
        <w:tabs>
          <w:tab w:val="clear" w:pos="3168"/>
        </w:tabs>
        <w:ind w:left="1728"/>
        <w:rPr>
          <w:lang w:val="en-CA"/>
        </w:rPr>
      </w:pPr>
      <w:bookmarkStart w:id="63" w:name="_Ref391295439"/>
      <w:r w:rsidRPr="005B3C41">
        <w:rPr>
          <w:lang w:val="en-CA"/>
        </w:rPr>
        <w:t xml:space="preserve">more than 15.0% lower than </w:t>
      </w:r>
      <w:r w:rsidR="009F7928" w:rsidRPr="005B3C41">
        <w:rPr>
          <w:lang w:val="en-CA"/>
        </w:rPr>
        <w:t xml:space="preserve">in </w:t>
      </w:r>
      <w:r w:rsidRPr="005B3C41">
        <w:rPr>
          <w:lang w:val="en-CA"/>
        </w:rPr>
        <w:t xml:space="preserve">the </w:t>
      </w:r>
      <w:r w:rsidR="008B6A7B" w:rsidRPr="005B3C41">
        <w:rPr>
          <w:lang w:val="en-CA"/>
        </w:rPr>
        <w:t xml:space="preserve">Second </w:t>
      </w:r>
      <w:r w:rsidRPr="005B3C41">
        <w:rPr>
          <w:lang w:val="en-CA"/>
        </w:rPr>
        <w:t xml:space="preserve">Appraisal, then the </w:t>
      </w:r>
      <w:r w:rsidR="00EF46D5" w:rsidRPr="005B3C41">
        <w:rPr>
          <w:lang w:val="en-CA"/>
        </w:rPr>
        <w:t>Appraiser</w:t>
      </w:r>
      <w:r w:rsidR="006649D4" w:rsidRPr="005B3C41">
        <w:rPr>
          <w:lang w:val="en-CA"/>
        </w:rPr>
        <w:t xml:space="preserve"> </w:t>
      </w:r>
      <w:r w:rsidR="00EF46D5" w:rsidRPr="005B3C41">
        <w:rPr>
          <w:lang w:val="en-CA"/>
        </w:rPr>
        <w:t xml:space="preserve">of the </w:t>
      </w:r>
      <w:r w:rsidR="00F6303C" w:rsidRPr="005B3C41">
        <w:rPr>
          <w:lang w:val="en-CA"/>
        </w:rPr>
        <w:t xml:space="preserve">Second </w:t>
      </w:r>
      <w:r w:rsidRPr="005B3C41">
        <w:rPr>
          <w:lang w:val="en-CA"/>
        </w:rPr>
        <w:t>Apprais</w:t>
      </w:r>
      <w:r w:rsidR="00EF46D5" w:rsidRPr="005B3C41">
        <w:rPr>
          <w:lang w:val="en-CA"/>
        </w:rPr>
        <w:t>al (the “</w:t>
      </w:r>
      <w:r w:rsidR="00EF46D5" w:rsidRPr="005B3C41">
        <w:rPr>
          <w:b/>
          <w:lang w:val="en-CA"/>
        </w:rPr>
        <w:t>Second Appraiser</w:t>
      </w:r>
      <w:r w:rsidR="00EF46D5" w:rsidRPr="005B3C41">
        <w:rPr>
          <w:lang w:val="en-CA"/>
        </w:rPr>
        <w:t>”)</w:t>
      </w:r>
      <w:r w:rsidRPr="005B3C41">
        <w:rPr>
          <w:lang w:val="en-CA"/>
        </w:rPr>
        <w:t xml:space="preserve"> and the Lessee’s Appraiser will promptly discuss the two appraisals so as to jointly determine Fair Market Rent within 60 days of delivery of the </w:t>
      </w:r>
      <w:r w:rsidR="008B6A7B" w:rsidRPr="005B3C41">
        <w:rPr>
          <w:lang w:val="en-CA"/>
        </w:rPr>
        <w:t xml:space="preserve">Second </w:t>
      </w:r>
      <w:r w:rsidRPr="005B3C41">
        <w:rPr>
          <w:lang w:val="en-CA"/>
        </w:rPr>
        <w:t>Appraisal to the Lessee</w:t>
      </w:r>
      <w:r w:rsidR="00906582" w:rsidRPr="005B3C41">
        <w:rPr>
          <w:lang w:val="en-CA"/>
        </w:rPr>
        <w:t xml:space="preserve"> and</w:t>
      </w:r>
      <w:r w:rsidR="00007A51" w:rsidRPr="005B3C41">
        <w:rPr>
          <w:lang w:val="en-CA"/>
        </w:rPr>
        <w:t xml:space="preserve"> </w:t>
      </w:r>
      <w:r w:rsidR="000A104A" w:rsidRPr="005B3C41">
        <w:rPr>
          <w:lang w:val="en-CA"/>
        </w:rPr>
        <w:t xml:space="preserve">Fair Market Rent will be the jointly determined amount. If the jointly determined amount </w:t>
      </w:r>
      <w:r w:rsidR="00AB29F1" w:rsidRPr="005B3C41">
        <w:rPr>
          <w:lang w:val="en-CA"/>
        </w:rPr>
        <w:t xml:space="preserve">is </w:t>
      </w:r>
      <w:r w:rsidR="000936FE" w:rsidRPr="005B3C41">
        <w:rPr>
          <w:lang w:val="en-CA"/>
        </w:rPr>
        <w:t>closer to the</w:t>
      </w:r>
      <w:r w:rsidR="00AB29F1" w:rsidRPr="005B3C41">
        <w:rPr>
          <w:lang w:val="en-CA"/>
        </w:rPr>
        <w:t xml:space="preserve"> amount determined in the</w:t>
      </w:r>
      <w:r w:rsidR="000936FE" w:rsidRPr="005B3C41">
        <w:rPr>
          <w:lang w:val="en-CA"/>
        </w:rPr>
        <w:t xml:space="preserve"> </w:t>
      </w:r>
      <w:r w:rsidR="00AC0AE5" w:rsidRPr="005B3C41">
        <w:rPr>
          <w:lang w:val="en-CA"/>
        </w:rPr>
        <w:t>Second Apprais</w:t>
      </w:r>
      <w:r w:rsidR="000936FE" w:rsidRPr="005B3C41">
        <w:rPr>
          <w:lang w:val="en-CA"/>
        </w:rPr>
        <w:t xml:space="preserve">al than </w:t>
      </w:r>
      <w:r w:rsidR="009F7928" w:rsidRPr="005B3C41">
        <w:rPr>
          <w:lang w:val="en-CA"/>
        </w:rPr>
        <w:t>to</w:t>
      </w:r>
      <w:r w:rsidR="00AB29F1" w:rsidRPr="005B3C41">
        <w:rPr>
          <w:lang w:val="en-CA"/>
        </w:rPr>
        <w:t xml:space="preserve"> </w:t>
      </w:r>
      <w:r w:rsidR="009F7928" w:rsidRPr="005B3C41">
        <w:rPr>
          <w:lang w:val="en-CA"/>
        </w:rPr>
        <w:t xml:space="preserve">the amount determined in </w:t>
      </w:r>
      <w:r w:rsidR="000936FE" w:rsidRPr="005B3C41">
        <w:rPr>
          <w:lang w:val="en-CA"/>
        </w:rPr>
        <w:t>the Lessee’s Appraisal</w:t>
      </w:r>
      <w:r w:rsidR="009F7928" w:rsidRPr="005B3C41">
        <w:rPr>
          <w:lang w:val="en-CA"/>
        </w:rPr>
        <w:t xml:space="preserve"> (or where the difference</w:t>
      </w:r>
      <w:r w:rsidR="00DF4502" w:rsidRPr="005B3C41">
        <w:rPr>
          <w:lang w:val="en-CA"/>
        </w:rPr>
        <w:t>s</w:t>
      </w:r>
      <w:r w:rsidR="009F7928" w:rsidRPr="005B3C41">
        <w:rPr>
          <w:lang w:val="en-CA"/>
        </w:rPr>
        <w:t xml:space="preserve"> between them </w:t>
      </w:r>
      <w:r w:rsidR="007F5EDB" w:rsidRPr="005B3C41">
        <w:rPr>
          <w:lang w:val="en-CA"/>
        </w:rPr>
        <w:t>are</w:t>
      </w:r>
      <w:r w:rsidR="009F7928" w:rsidRPr="005B3C41">
        <w:rPr>
          <w:lang w:val="en-CA"/>
        </w:rPr>
        <w:t xml:space="preserve"> equal)</w:t>
      </w:r>
      <w:r w:rsidR="000936FE" w:rsidRPr="005B3C41">
        <w:rPr>
          <w:lang w:val="en-CA"/>
        </w:rPr>
        <w:t>, then</w:t>
      </w:r>
      <w:r w:rsidR="009F7928" w:rsidRPr="005B3C41">
        <w:rPr>
          <w:lang w:val="en-CA"/>
        </w:rPr>
        <w:t xml:space="preserve"> </w:t>
      </w:r>
      <w:r w:rsidR="000936FE" w:rsidRPr="005B3C41">
        <w:rPr>
          <w:lang w:val="en-CA"/>
        </w:rPr>
        <w:t>the c</w:t>
      </w:r>
      <w:r w:rsidR="00F6303C" w:rsidRPr="005B3C41">
        <w:rPr>
          <w:lang w:val="en-CA"/>
        </w:rPr>
        <w:t>ost</w:t>
      </w:r>
      <w:r w:rsidR="000A104A" w:rsidRPr="005B3C41">
        <w:rPr>
          <w:lang w:val="en-CA"/>
        </w:rPr>
        <w:t xml:space="preserve"> of </w:t>
      </w:r>
      <w:r w:rsidR="00F6303C" w:rsidRPr="005B3C41">
        <w:rPr>
          <w:lang w:val="en-CA"/>
        </w:rPr>
        <w:t xml:space="preserve">the </w:t>
      </w:r>
      <w:r w:rsidR="00B463BB" w:rsidRPr="005B3C41">
        <w:rPr>
          <w:lang w:val="en-CA"/>
        </w:rPr>
        <w:t xml:space="preserve">Second Appraisal and </w:t>
      </w:r>
      <w:r w:rsidR="000A104A" w:rsidRPr="005B3C41">
        <w:rPr>
          <w:lang w:val="en-CA"/>
        </w:rPr>
        <w:t xml:space="preserve">the costs </w:t>
      </w:r>
      <w:r w:rsidR="00B463BB" w:rsidRPr="005B3C41">
        <w:rPr>
          <w:lang w:val="en-CA"/>
        </w:rPr>
        <w:t xml:space="preserve">for the </w:t>
      </w:r>
      <w:r w:rsidR="00F6303C" w:rsidRPr="005B3C41">
        <w:rPr>
          <w:lang w:val="en-CA"/>
        </w:rPr>
        <w:t xml:space="preserve">work of </w:t>
      </w:r>
      <w:r w:rsidR="000936FE" w:rsidRPr="005B3C41">
        <w:rPr>
          <w:lang w:val="en-CA"/>
        </w:rPr>
        <w:t xml:space="preserve">both </w:t>
      </w:r>
      <w:r w:rsidR="00F6303C" w:rsidRPr="005B3C41">
        <w:rPr>
          <w:lang w:val="en-CA"/>
        </w:rPr>
        <w:t>Appraisers under this section</w:t>
      </w:r>
      <w:r w:rsidR="009044F1" w:rsidRPr="005B3C41">
        <w:rPr>
          <w:lang w:val="en-CA"/>
        </w:rPr>
        <w:t xml:space="preserve"> </w:t>
      </w:r>
      <w:r w:rsidR="000936FE" w:rsidRPr="005B3C41">
        <w:rPr>
          <w:lang w:val="en-CA"/>
        </w:rPr>
        <w:fldChar w:fldCharType="begin"/>
      </w:r>
      <w:r w:rsidR="000936FE" w:rsidRPr="005B3C41">
        <w:rPr>
          <w:lang w:val="en-CA"/>
        </w:rPr>
        <w:instrText xml:space="preserve"> REF _Ref391295439 \r \h  \* MERGEFORMAT </w:instrText>
      </w:r>
      <w:r w:rsidR="000936FE" w:rsidRPr="005B3C41">
        <w:rPr>
          <w:lang w:val="en-CA"/>
        </w:rPr>
      </w:r>
      <w:r w:rsidR="000936FE" w:rsidRPr="005B3C41">
        <w:rPr>
          <w:lang w:val="en-CA"/>
        </w:rPr>
        <w:fldChar w:fldCharType="separate"/>
      </w:r>
      <w:r w:rsidR="00B213B8">
        <w:rPr>
          <w:lang w:val="en-CA"/>
        </w:rPr>
        <w:t>4.4.3.3</w:t>
      </w:r>
      <w:r w:rsidR="000936FE" w:rsidRPr="005B3C41">
        <w:rPr>
          <w:lang w:val="en-CA"/>
        </w:rPr>
        <w:fldChar w:fldCharType="end"/>
      </w:r>
      <w:r w:rsidR="000936FE" w:rsidRPr="005B3C41">
        <w:rPr>
          <w:lang w:val="en-CA"/>
        </w:rPr>
        <w:t xml:space="preserve"> will be borne by the Lessee</w:t>
      </w:r>
      <w:r w:rsidR="00B463BB" w:rsidRPr="005B3C41">
        <w:rPr>
          <w:lang w:val="en-CA"/>
        </w:rPr>
        <w:t xml:space="preserve"> (</w:t>
      </w:r>
      <w:r w:rsidR="00007A51" w:rsidRPr="005B3C41">
        <w:rPr>
          <w:lang w:val="en-CA"/>
        </w:rPr>
        <w:t>any amount of which already paid by the Party who obtained the Second Appraisal will be</w:t>
      </w:r>
      <w:r w:rsidR="00AB29F1" w:rsidRPr="005B3C41">
        <w:rPr>
          <w:lang w:val="en-CA"/>
        </w:rPr>
        <w:t>come</w:t>
      </w:r>
      <w:r w:rsidR="00007A51" w:rsidRPr="005B3C41">
        <w:rPr>
          <w:lang w:val="en-CA"/>
        </w:rPr>
        <w:t xml:space="preserve"> </w:t>
      </w:r>
      <w:r w:rsidR="00B463BB" w:rsidRPr="005B3C41">
        <w:rPr>
          <w:lang w:val="en-CA"/>
        </w:rPr>
        <w:t xml:space="preserve">payable </w:t>
      </w:r>
      <w:r w:rsidR="00655C26" w:rsidRPr="005B3C41">
        <w:rPr>
          <w:lang w:val="en-CA"/>
        </w:rPr>
        <w:t xml:space="preserve">by the Lessee </w:t>
      </w:r>
      <w:r w:rsidR="00B463BB" w:rsidRPr="005B3C41">
        <w:rPr>
          <w:lang w:val="en-CA"/>
        </w:rPr>
        <w:t xml:space="preserve">as Additional Rent or </w:t>
      </w:r>
      <w:r w:rsidR="00F06E40" w:rsidRPr="005B3C41">
        <w:rPr>
          <w:lang w:val="en-CA"/>
        </w:rPr>
        <w:t>First Nation</w:t>
      </w:r>
      <w:r w:rsidR="00B463BB" w:rsidRPr="005B3C41">
        <w:rPr>
          <w:lang w:val="en-CA"/>
        </w:rPr>
        <w:t xml:space="preserve"> Fees, a</w:t>
      </w:r>
      <w:r w:rsidR="00C92442" w:rsidRPr="005B3C41">
        <w:rPr>
          <w:lang w:val="en-CA"/>
        </w:rPr>
        <w:t>s the case may be</w:t>
      </w:r>
      <w:r w:rsidR="00B463BB" w:rsidRPr="005B3C41">
        <w:rPr>
          <w:lang w:val="en-CA"/>
        </w:rPr>
        <w:t>)</w:t>
      </w:r>
      <w:r w:rsidR="00AB29F1" w:rsidRPr="005B3C41">
        <w:rPr>
          <w:lang w:val="en-CA"/>
        </w:rPr>
        <w:t>.</w:t>
      </w:r>
      <w:r w:rsidR="009F7928" w:rsidRPr="005B3C41">
        <w:rPr>
          <w:lang w:val="en-CA"/>
        </w:rPr>
        <w:t xml:space="preserve"> </w:t>
      </w:r>
      <w:r w:rsidR="00AB29F1" w:rsidRPr="005B3C41">
        <w:rPr>
          <w:lang w:val="en-CA"/>
        </w:rPr>
        <w:t>O</w:t>
      </w:r>
      <w:r w:rsidR="000936FE" w:rsidRPr="005B3C41">
        <w:rPr>
          <w:lang w:val="en-CA"/>
        </w:rPr>
        <w:t>therwise</w:t>
      </w:r>
      <w:r w:rsidR="00AB29F1" w:rsidRPr="005B3C41">
        <w:rPr>
          <w:lang w:val="en-CA"/>
        </w:rPr>
        <w:t>,</w:t>
      </w:r>
      <w:r w:rsidR="000936FE" w:rsidRPr="005B3C41">
        <w:rPr>
          <w:lang w:val="en-CA"/>
        </w:rPr>
        <w:t xml:space="preserve"> </w:t>
      </w:r>
      <w:r w:rsidR="00854944" w:rsidRPr="005B3C41">
        <w:rPr>
          <w:lang w:val="en-CA"/>
        </w:rPr>
        <w:t xml:space="preserve">the cost of the Second Appraisal will be borne by the Party who obtained it and </w:t>
      </w:r>
      <w:r w:rsidR="000936FE" w:rsidRPr="005B3C41">
        <w:rPr>
          <w:lang w:val="en-CA"/>
        </w:rPr>
        <w:t xml:space="preserve">each Party will bear </w:t>
      </w:r>
      <w:r w:rsidR="00854944" w:rsidRPr="005B3C41">
        <w:rPr>
          <w:lang w:val="en-CA"/>
        </w:rPr>
        <w:t>its</w:t>
      </w:r>
      <w:r w:rsidR="000936FE" w:rsidRPr="005B3C41">
        <w:rPr>
          <w:lang w:val="en-CA"/>
        </w:rPr>
        <w:t xml:space="preserve"> costs for the work of </w:t>
      </w:r>
      <w:r w:rsidR="00A91ED0" w:rsidRPr="005B3C41">
        <w:rPr>
          <w:lang w:val="en-CA"/>
        </w:rPr>
        <w:t>its own Ap</w:t>
      </w:r>
      <w:r w:rsidR="000936FE" w:rsidRPr="005B3C41">
        <w:rPr>
          <w:lang w:val="en-CA"/>
        </w:rPr>
        <w:t>praiser</w:t>
      </w:r>
      <w:r w:rsidR="00B463BB" w:rsidRPr="005B3C41">
        <w:rPr>
          <w:lang w:val="en-CA"/>
        </w:rPr>
        <w:t xml:space="preserve"> under this section </w:t>
      </w:r>
      <w:r w:rsidR="00B463BB" w:rsidRPr="005B3C41">
        <w:rPr>
          <w:lang w:val="en-CA"/>
        </w:rPr>
        <w:fldChar w:fldCharType="begin"/>
      </w:r>
      <w:r w:rsidR="00B463BB" w:rsidRPr="005B3C41">
        <w:rPr>
          <w:lang w:val="en-CA"/>
        </w:rPr>
        <w:instrText xml:space="preserve"> REF _Ref391295439 \r \h  \* MERGEFORMAT </w:instrText>
      </w:r>
      <w:r w:rsidR="00B463BB" w:rsidRPr="005B3C41">
        <w:rPr>
          <w:lang w:val="en-CA"/>
        </w:rPr>
      </w:r>
      <w:r w:rsidR="00B463BB" w:rsidRPr="005B3C41">
        <w:rPr>
          <w:lang w:val="en-CA"/>
        </w:rPr>
        <w:fldChar w:fldCharType="separate"/>
      </w:r>
      <w:r w:rsidR="00B213B8">
        <w:rPr>
          <w:lang w:val="en-CA"/>
        </w:rPr>
        <w:t>4.4.3.3</w:t>
      </w:r>
      <w:r w:rsidR="00B463BB" w:rsidRPr="005B3C41">
        <w:rPr>
          <w:lang w:val="en-CA"/>
        </w:rPr>
        <w:fldChar w:fldCharType="end"/>
      </w:r>
      <w:r w:rsidRPr="005B3C41">
        <w:rPr>
          <w:lang w:val="en-CA"/>
        </w:rPr>
        <w:t>.</w:t>
      </w:r>
      <w:bookmarkEnd w:id="63"/>
      <w:r w:rsidR="007F58EB" w:rsidRPr="005B3C41">
        <w:rPr>
          <w:rStyle w:val="FootnoteReference"/>
          <w:color w:val="000000" w:themeColor="text1"/>
          <w:lang w:val="en-CA"/>
        </w:rPr>
        <w:footnoteReference w:id="69"/>
      </w:r>
      <w:r w:rsidR="00854944" w:rsidRPr="005B3C41">
        <w:rPr>
          <w:lang w:val="en-CA"/>
        </w:rPr>
        <w:t xml:space="preserve">  </w:t>
      </w:r>
    </w:p>
    <w:p w14:paraId="73D76E9C" w14:textId="51471620" w:rsidR="006B3282" w:rsidRPr="005B3C41" w:rsidRDefault="00854944" w:rsidP="00856814">
      <w:pPr>
        <w:pStyle w:val="Heading3"/>
        <w:numPr>
          <w:ilvl w:val="0"/>
          <w:numId w:val="0"/>
        </w:numPr>
        <w:ind w:left="720"/>
        <w:rPr>
          <w:lang w:val="en-CA"/>
        </w:rPr>
      </w:pPr>
      <w:r w:rsidRPr="005B3C41">
        <w:rPr>
          <w:lang w:val="en-CA"/>
        </w:rPr>
        <w:t xml:space="preserve">When Fair Market Rent is determined under this section </w:t>
      </w:r>
      <w:r w:rsidR="00DF4502" w:rsidRPr="005B3C41">
        <w:rPr>
          <w:lang w:val="en-CA"/>
        </w:rPr>
        <w:fldChar w:fldCharType="begin"/>
      </w:r>
      <w:r w:rsidR="00DF4502" w:rsidRPr="005B3C41">
        <w:rPr>
          <w:lang w:val="en-CA"/>
        </w:rPr>
        <w:instrText xml:space="preserve"> REF _Ref492385566 \r \h </w:instrText>
      </w:r>
      <w:r w:rsidR="000F1BFD" w:rsidRPr="005B3C41">
        <w:rPr>
          <w:lang w:val="en-CA"/>
        </w:rPr>
        <w:instrText xml:space="preserve"> \* MERGEFORMAT </w:instrText>
      </w:r>
      <w:r w:rsidR="00DF4502" w:rsidRPr="005B3C41">
        <w:rPr>
          <w:lang w:val="en-CA"/>
        </w:rPr>
      </w:r>
      <w:r w:rsidR="00DF4502" w:rsidRPr="005B3C41">
        <w:rPr>
          <w:lang w:val="en-CA"/>
        </w:rPr>
        <w:fldChar w:fldCharType="separate"/>
      </w:r>
      <w:r w:rsidR="00B213B8">
        <w:rPr>
          <w:lang w:val="en-CA"/>
        </w:rPr>
        <w:t>4.4.3</w:t>
      </w:r>
      <w:r w:rsidR="00DF4502" w:rsidRPr="005B3C41">
        <w:rPr>
          <w:lang w:val="en-CA"/>
        </w:rPr>
        <w:fldChar w:fldCharType="end"/>
      </w:r>
      <w:r w:rsidRPr="005B3C41">
        <w:rPr>
          <w:lang w:val="en-CA"/>
        </w:rPr>
        <w:t xml:space="preserve">, the Lessee and the Party who </w:t>
      </w:r>
      <w:r w:rsidR="009439DA" w:rsidRPr="005B3C41">
        <w:rPr>
          <w:lang w:val="en-CA"/>
        </w:rPr>
        <w:t>obtained</w:t>
      </w:r>
      <w:r w:rsidRPr="005B3C41">
        <w:rPr>
          <w:lang w:val="en-CA"/>
        </w:rPr>
        <w:t xml:space="preserve"> the Second Apprais</w:t>
      </w:r>
      <w:r w:rsidR="00101B0F" w:rsidRPr="005B3C41">
        <w:rPr>
          <w:lang w:val="en-CA"/>
        </w:rPr>
        <w:t>al</w:t>
      </w:r>
      <w:r w:rsidRPr="005B3C41">
        <w:rPr>
          <w:lang w:val="en-CA"/>
        </w:rPr>
        <w:t xml:space="preserve"> will promptly notify the other Party of such amount.</w:t>
      </w:r>
    </w:p>
    <w:p w14:paraId="18C7522A" w14:textId="4744B78E" w:rsidR="003A5B6B" w:rsidRPr="005B3C41" w:rsidRDefault="003A5B6B" w:rsidP="00551B03">
      <w:pPr>
        <w:pStyle w:val="Heading3"/>
        <w:rPr>
          <w:lang w:val="en-CA"/>
        </w:rPr>
      </w:pPr>
      <w:bookmarkStart w:id="64" w:name="_Ref497915336"/>
      <w:bookmarkStart w:id="65" w:name="_Ref105153452"/>
      <w:r w:rsidRPr="005B3C41">
        <w:rPr>
          <w:lang w:val="en-CA"/>
        </w:rPr>
        <w:lastRenderedPageBreak/>
        <w:t>If the Appraisers are unable to jointly determ</w:t>
      </w:r>
      <w:r w:rsidR="00716B43" w:rsidRPr="005B3C41">
        <w:rPr>
          <w:lang w:val="en-CA"/>
        </w:rPr>
        <w:t xml:space="preserve">ine Fair Market Rent within </w:t>
      </w:r>
      <w:r w:rsidR="000570AB" w:rsidRPr="005B3C41">
        <w:rPr>
          <w:lang w:val="en-CA"/>
        </w:rPr>
        <w:t xml:space="preserve">the </w:t>
      </w:r>
      <w:r w:rsidR="00705E16" w:rsidRPr="005B3C41">
        <w:rPr>
          <w:lang w:val="en-CA"/>
        </w:rPr>
        <w:t>period</w:t>
      </w:r>
      <w:r w:rsidRPr="005B3C41">
        <w:rPr>
          <w:lang w:val="en-CA"/>
        </w:rPr>
        <w:t xml:space="preserve"> </w:t>
      </w:r>
      <w:r w:rsidR="000570AB" w:rsidRPr="005B3C41">
        <w:rPr>
          <w:lang w:val="en-CA"/>
        </w:rPr>
        <w:t xml:space="preserve">set out </w:t>
      </w:r>
      <w:r w:rsidR="00D50D6D" w:rsidRPr="005B3C41">
        <w:rPr>
          <w:lang w:val="en-CA"/>
        </w:rPr>
        <w:t>in</w:t>
      </w:r>
      <w:r w:rsidRPr="005B3C41">
        <w:rPr>
          <w:lang w:val="en-CA"/>
        </w:rPr>
        <w:t xml:space="preserve"> </w:t>
      </w:r>
      <w:r w:rsidR="009044F1" w:rsidRPr="005B3C41">
        <w:rPr>
          <w:lang w:val="en-CA"/>
        </w:rPr>
        <w:t>section</w:t>
      </w:r>
      <w:r w:rsidRPr="005B3C41">
        <w:rPr>
          <w:lang w:val="en-CA"/>
        </w:rPr>
        <w:t xml:space="preserve"> </w:t>
      </w:r>
      <w:r w:rsidR="006B3282" w:rsidRPr="005B3C41">
        <w:rPr>
          <w:lang w:val="en-CA"/>
        </w:rPr>
        <w:fldChar w:fldCharType="begin"/>
      </w:r>
      <w:r w:rsidR="006B3282" w:rsidRPr="005B3C41">
        <w:rPr>
          <w:lang w:val="en-CA"/>
        </w:rPr>
        <w:instrText xml:space="preserve"> REF _Ref391295439 \r \h </w:instrText>
      </w:r>
      <w:r w:rsidR="00551B03" w:rsidRPr="005B3C41">
        <w:rPr>
          <w:lang w:val="en-CA"/>
        </w:rPr>
        <w:instrText xml:space="preserve"> \* MERGEFORMAT </w:instrText>
      </w:r>
      <w:r w:rsidR="006B3282" w:rsidRPr="005B3C41">
        <w:rPr>
          <w:lang w:val="en-CA"/>
        </w:rPr>
      </w:r>
      <w:r w:rsidR="006B3282" w:rsidRPr="005B3C41">
        <w:rPr>
          <w:lang w:val="en-CA"/>
        </w:rPr>
        <w:fldChar w:fldCharType="separate"/>
      </w:r>
      <w:r w:rsidR="00B213B8">
        <w:rPr>
          <w:lang w:val="en-CA"/>
        </w:rPr>
        <w:t>4.4.3.3</w:t>
      </w:r>
      <w:r w:rsidR="006B3282" w:rsidRPr="005B3C41">
        <w:rPr>
          <w:lang w:val="en-CA"/>
        </w:rPr>
        <w:fldChar w:fldCharType="end"/>
      </w:r>
      <w:r w:rsidRPr="005B3C41">
        <w:rPr>
          <w:lang w:val="en-CA"/>
        </w:rPr>
        <w:t xml:space="preserve">, then the </w:t>
      </w:r>
      <w:r w:rsidR="00600765" w:rsidRPr="005B3C41">
        <w:rPr>
          <w:lang w:val="en-CA"/>
        </w:rPr>
        <w:t xml:space="preserve">Lessee and the </w:t>
      </w:r>
      <w:r w:rsidR="00AC0AE5" w:rsidRPr="005B3C41">
        <w:rPr>
          <w:lang w:val="en-CA"/>
        </w:rPr>
        <w:t>Party who retained the Second Appraiser w</w:t>
      </w:r>
      <w:r w:rsidRPr="005B3C41">
        <w:rPr>
          <w:lang w:val="en-CA"/>
        </w:rPr>
        <w:t xml:space="preserve">ill </w:t>
      </w:r>
      <w:r w:rsidR="00705E16" w:rsidRPr="005B3C41">
        <w:rPr>
          <w:lang w:val="en-CA"/>
        </w:rPr>
        <w:t xml:space="preserve">agree upon </w:t>
      </w:r>
      <w:r w:rsidRPr="005B3C41">
        <w:rPr>
          <w:lang w:val="en-CA"/>
        </w:rPr>
        <w:t xml:space="preserve">a third, independent Appraiser to promptly review the two Appraisals and determine Fair Market Rent, which </w:t>
      </w:r>
      <w:r w:rsidR="004C7E7F" w:rsidRPr="005B3C41">
        <w:rPr>
          <w:lang w:val="en-CA"/>
        </w:rPr>
        <w:t>determination is</w:t>
      </w:r>
      <w:r w:rsidRPr="005B3C41">
        <w:rPr>
          <w:lang w:val="en-CA"/>
        </w:rPr>
        <w:t xml:space="preserve"> </w:t>
      </w:r>
      <w:r w:rsidR="002B6F86" w:rsidRPr="005B3C41">
        <w:rPr>
          <w:lang w:val="en-CA"/>
        </w:rPr>
        <w:t xml:space="preserve">final and </w:t>
      </w:r>
      <w:r w:rsidRPr="005B3C41">
        <w:rPr>
          <w:lang w:val="en-CA"/>
        </w:rPr>
        <w:t xml:space="preserve">binding on the Parties. </w:t>
      </w:r>
      <w:r w:rsidR="000936FE" w:rsidRPr="005B3C41">
        <w:rPr>
          <w:lang w:val="en-CA"/>
        </w:rPr>
        <w:t xml:space="preserve">If </w:t>
      </w:r>
      <w:r w:rsidR="00AB29F1" w:rsidRPr="005B3C41">
        <w:rPr>
          <w:lang w:val="en-CA"/>
        </w:rPr>
        <w:t xml:space="preserve">such </w:t>
      </w:r>
      <w:r w:rsidR="009F7928" w:rsidRPr="005B3C41">
        <w:rPr>
          <w:lang w:val="en-CA"/>
        </w:rPr>
        <w:t xml:space="preserve">determination </w:t>
      </w:r>
      <w:r w:rsidR="000936FE" w:rsidRPr="005B3C41">
        <w:rPr>
          <w:lang w:val="en-CA"/>
        </w:rPr>
        <w:t>is closer to the</w:t>
      </w:r>
      <w:r w:rsidR="00AB29F1" w:rsidRPr="005B3C41">
        <w:rPr>
          <w:lang w:val="en-CA"/>
        </w:rPr>
        <w:t xml:space="preserve"> amount determined in the</w:t>
      </w:r>
      <w:r w:rsidR="000936FE" w:rsidRPr="005B3C41">
        <w:rPr>
          <w:lang w:val="en-CA"/>
        </w:rPr>
        <w:t xml:space="preserve"> Second Appraisal than </w:t>
      </w:r>
      <w:r w:rsidR="009F7928" w:rsidRPr="005B3C41">
        <w:rPr>
          <w:lang w:val="en-CA"/>
        </w:rPr>
        <w:t xml:space="preserve">to the amount determined </w:t>
      </w:r>
      <w:r w:rsidR="00AB29F1" w:rsidRPr="005B3C41">
        <w:rPr>
          <w:lang w:val="en-CA"/>
        </w:rPr>
        <w:t xml:space="preserve">in </w:t>
      </w:r>
      <w:r w:rsidR="000936FE" w:rsidRPr="005B3C41">
        <w:rPr>
          <w:lang w:val="en-CA"/>
        </w:rPr>
        <w:t>the Lessee’s Appraisal</w:t>
      </w:r>
      <w:r w:rsidR="009F7928" w:rsidRPr="005B3C41">
        <w:rPr>
          <w:lang w:val="en-CA"/>
        </w:rPr>
        <w:t xml:space="preserve"> (or where the difference</w:t>
      </w:r>
      <w:r w:rsidR="00DF4502" w:rsidRPr="005B3C41">
        <w:rPr>
          <w:lang w:val="en-CA"/>
        </w:rPr>
        <w:t>s</w:t>
      </w:r>
      <w:r w:rsidR="007F5EDB" w:rsidRPr="005B3C41">
        <w:rPr>
          <w:lang w:val="en-CA"/>
        </w:rPr>
        <w:t xml:space="preserve"> between them are </w:t>
      </w:r>
      <w:r w:rsidR="009F7928" w:rsidRPr="005B3C41">
        <w:rPr>
          <w:lang w:val="en-CA"/>
        </w:rPr>
        <w:t>equal)</w:t>
      </w:r>
      <w:r w:rsidR="000936FE" w:rsidRPr="005B3C41">
        <w:rPr>
          <w:lang w:val="en-CA"/>
        </w:rPr>
        <w:t>, then the cost</w:t>
      </w:r>
      <w:r w:rsidR="000A104A" w:rsidRPr="005B3C41">
        <w:rPr>
          <w:lang w:val="en-CA"/>
        </w:rPr>
        <w:t xml:space="preserve"> of </w:t>
      </w:r>
      <w:r w:rsidR="000936FE" w:rsidRPr="005B3C41">
        <w:rPr>
          <w:lang w:val="en-CA"/>
        </w:rPr>
        <w:t xml:space="preserve">the </w:t>
      </w:r>
      <w:r w:rsidR="00B463BB" w:rsidRPr="005B3C41">
        <w:rPr>
          <w:lang w:val="en-CA"/>
        </w:rPr>
        <w:t>Second Appraisal</w:t>
      </w:r>
      <w:r w:rsidR="00C92442" w:rsidRPr="005B3C41">
        <w:rPr>
          <w:lang w:val="en-CA"/>
        </w:rPr>
        <w:t xml:space="preserve">, </w:t>
      </w:r>
      <w:r w:rsidR="00854944" w:rsidRPr="005B3C41">
        <w:rPr>
          <w:lang w:val="en-CA"/>
        </w:rPr>
        <w:t xml:space="preserve">the costs </w:t>
      </w:r>
      <w:r w:rsidR="00C92442" w:rsidRPr="005B3C41">
        <w:rPr>
          <w:lang w:val="en-CA"/>
        </w:rPr>
        <w:t xml:space="preserve">for the work of both Appraisers under section </w:t>
      </w:r>
      <w:r w:rsidR="00C92442" w:rsidRPr="005B3C41">
        <w:rPr>
          <w:lang w:val="en-CA"/>
        </w:rPr>
        <w:fldChar w:fldCharType="begin"/>
      </w:r>
      <w:r w:rsidR="00C92442" w:rsidRPr="005B3C41">
        <w:rPr>
          <w:lang w:val="en-CA"/>
        </w:rPr>
        <w:instrText xml:space="preserve"> REF _Ref391295439 \r \h  \* MERGEFORMAT </w:instrText>
      </w:r>
      <w:r w:rsidR="00C92442" w:rsidRPr="005B3C41">
        <w:rPr>
          <w:lang w:val="en-CA"/>
        </w:rPr>
      </w:r>
      <w:r w:rsidR="00C92442" w:rsidRPr="005B3C41">
        <w:rPr>
          <w:lang w:val="en-CA"/>
        </w:rPr>
        <w:fldChar w:fldCharType="separate"/>
      </w:r>
      <w:r w:rsidR="00B213B8">
        <w:rPr>
          <w:lang w:val="en-CA"/>
        </w:rPr>
        <w:t>4.4.3.3</w:t>
      </w:r>
      <w:r w:rsidR="00C92442" w:rsidRPr="005B3C41">
        <w:rPr>
          <w:lang w:val="en-CA"/>
        </w:rPr>
        <w:fldChar w:fldCharType="end"/>
      </w:r>
      <w:r w:rsidR="00C92442" w:rsidRPr="005B3C41">
        <w:rPr>
          <w:lang w:val="en-CA"/>
        </w:rPr>
        <w:t>,</w:t>
      </w:r>
      <w:r w:rsidR="00B463BB" w:rsidRPr="005B3C41">
        <w:rPr>
          <w:lang w:val="en-CA"/>
        </w:rPr>
        <w:t xml:space="preserve"> and </w:t>
      </w:r>
      <w:r w:rsidR="00854944" w:rsidRPr="005B3C41">
        <w:rPr>
          <w:lang w:val="en-CA"/>
        </w:rPr>
        <w:t xml:space="preserve">the costs </w:t>
      </w:r>
      <w:r w:rsidR="00B463BB" w:rsidRPr="005B3C41">
        <w:rPr>
          <w:lang w:val="en-CA"/>
        </w:rPr>
        <w:t xml:space="preserve">for the </w:t>
      </w:r>
      <w:r w:rsidR="000936FE" w:rsidRPr="005B3C41">
        <w:rPr>
          <w:lang w:val="en-CA"/>
        </w:rPr>
        <w:t xml:space="preserve">work of the third </w:t>
      </w:r>
      <w:r w:rsidR="00B463BB" w:rsidRPr="005B3C41">
        <w:rPr>
          <w:lang w:val="en-CA"/>
        </w:rPr>
        <w:t>Appraiser</w:t>
      </w:r>
      <w:r w:rsidR="000936FE" w:rsidRPr="005B3C41">
        <w:rPr>
          <w:lang w:val="en-CA"/>
        </w:rPr>
        <w:t xml:space="preserve"> under this </w:t>
      </w:r>
      <w:r w:rsidR="009A19DE" w:rsidRPr="005B3C41">
        <w:rPr>
          <w:lang w:val="en-CA"/>
        </w:rPr>
        <w:t xml:space="preserve">section </w:t>
      </w:r>
      <w:r w:rsidR="000936FE" w:rsidRPr="005B3C41">
        <w:rPr>
          <w:lang w:val="en-CA"/>
        </w:rPr>
        <w:fldChar w:fldCharType="begin"/>
      </w:r>
      <w:r w:rsidR="000936FE" w:rsidRPr="005B3C41">
        <w:rPr>
          <w:lang w:val="en-CA"/>
        </w:rPr>
        <w:instrText xml:space="preserve"> REF _Ref105153452 \r \h </w:instrText>
      </w:r>
      <w:r w:rsidR="000F1BFD" w:rsidRPr="005B3C41">
        <w:rPr>
          <w:lang w:val="en-CA"/>
        </w:rPr>
        <w:instrText xml:space="preserve"> \* MERGEFORMAT </w:instrText>
      </w:r>
      <w:r w:rsidR="000936FE" w:rsidRPr="005B3C41">
        <w:rPr>
          <w:lang w:val="en-CA"/>
        </w:rPr>
      </w:r>
      <w:r w:rsidR="000936FE" w:rsidRPr="005B3C41">
        <w:rPr>
          <w:lang w:val="en-CA"/>
        </w:rPr>
        <w:fldChar w:fldCharType="separate"/>
      </w:r>
      <w:r w:rsidR="00B213B8">
        <w:rPr>
          <w:lang w:val="en-CA"/>
        </w:rPr>
        <w:t>4.4.4</w:t>
      </w:r>
      <w:r w:rsidR="000936FE" w:rsidRPr="005B3C41">
        <w:rPr>
          <w:lang w:val="en-CA"/>
        </w:rPr>
        <w:fldChar w:fldCharType="end"/>
      </w:r>
      <w:r w:rsidR="000936FE" w:rsidRPr="005B3C41">
        <w:rPr>
          <w:lang w:val="en-CA"/>
        </w:rPr>
        <w:t xml:space="preserve"> will be borne by the Lessee</w:t>
      </w:r>
      <w:r w:rsidR="00B463BB" w:rsidRPr="005B3C41">
        <w:rPr>
          <w:lang w:val="en-CA"/>
        </w:rPr>
        <w:t xml:space="preserve"> (</w:t>
      </w:r>
      <w:r w:rsidR="00B21548" w:rsidRPr="005B3C41">
        <w:rPr>
          <w:lang w:val="en-CA"/>
        </w:rPr>
        <w:t>any amount of which already paid by the Party who obtained the Second Appraisal will be</w:t>
      </w:r>
      <w:r w:rsidR="00F43510" w:rsidRPr="005B3C41">
        <w:rPr>
          <w:lang w:val="en-CA"/>
        </w:rPr>
        <w:t>come</w:t>
      </w:r>
      <w:r w:rsidR="00B21548" w:rsidRPr="005B3C41">
        <w:rPr>
          <w:lang w:val="en-CA"/>
        </w:rPr>
        <w:t xml:space="preserve"> </w:t>
      </w:r>
      <w:r w:rsidR="00B463BB" w:rsidRPr="005B3C41">
        <w:rPr>
          <w:lang w:val="en-CA"/>
        </w:rPr>
        <w:t xml:space="preserve">payable </w:t>
      </w:r>
      <w:r w:rsidR="00655C26" w:rsidRPr="005B3C41">
        <w:rPr>
          <w:lang w:val="en-CA"/>
        </w:rPr>
        <w:t xml:space="preserve">by the Lessee </w:t>
      </w:r>
      <w:r w:rsidR="00B463BB" w:rsidRPr="005B3C41">
        <w:rPr>
          <w:lang w:val="en-CA"/>
        </w:rPr>
        <w:t xml:space="preserve">as Additional Rent or </w:t>
      </w:r>
      <w:r w:rsidR="00F06E40" w:rsidRPr="005B3C41">
        <w:rPr>
          <w:lang w:val="en-CA"/>
        </w:rPr>
        <w:t>First Nation</w:t>
      </w:r>
      <w:r w:rsidR="00B463BB" w:rsidRPr="005B3C41">
        <w:rPr>
          <w:lang w:val="en-CA"/>
        </w:rPr>
        <w:t xml:space="preserve"> Fees, a</w:t>
      </w:r>
      <w:r w:rsidR="00C92442" w:rsidRPr="005B3C41">
        <w:rPr>
          <w:lang w:val="en-CA"/>
        </w:rPr>
        <w:t>s the case may be</w:t>
      </w:r>
      <w:r w:rsidR="00B463BB" w:rsidRPr="005B3C41">
        <w:rPr>
          <w:lang w:val="en-CA"/>
        </w:rPr>
        <w:t>)</w:t>
      </w:r>
      <w:r w:rsidR="009F7928" w:rsidRPr="005B3C41">
        <w:rPr>
          <w:lang w:val="en-CA"/>
        </w:rPr>
        <w:t>.  O</w:t>
      </w:r>
      <w:r w:rsidR="000936FE" w:rsidRPr="005B3C41">
        <w:rPr>
          <w:lang w:val="en-CA"/>
        </w:rPr>
        <w:t>therwise</w:t>
      </w:r>
      <w:r w:rsidR="009F7928" w:rsidRPr="005B3C41">
        <w:rPr>
          <w:lang w:val="en-CA"/>
        </w:rPr>
        <w:t>,</w:t>
      </w:r>
      <w:r w:rsidR="000936FE" w:rsidRPr="005B3C41">
        <w:rPr>
          <w:lang w:val="en-CA"/>
        </w:rPr>
        <w:t xml:space="preserve"> </w:t>
      </w:r>
      <w:r w:rsidR="00AC0AE5" w:rsidRPr="005B3C41">
        <w:rPr>
          <w:lang w:val="en-CA"/>
        </w:rPr>
        <w:t xml:space="preserve">each </w:t>
      </w:r>
      <w:r w:rsidR="000936FE" w:rsidRPr="005B3C41">
        <w:rPr>
          <w:lang w:val="en-CA"/>
        </w:rPr>
        <w:t xml:space="preserve">Party will </w:t>
      </w:r>
      <w:r w:rsidR="00AC0AE5" w:rsidRPr="005B3C41">
        <w:rPr>
          <w:lang w:val="en-CA"/>
        </w:rPr>
        <w:t xml:space="preserve">bear </w:t>
      </w:r>
      <w:r w:rsidR="00C92442" w:rsidRPr="005B3C41">
        <w:rPr>
          <w:lang w:val="en-CA"/>
        </w:rPr>
        <w:t>its costs for its own Appraisa</w:t>
      </w:r>
      <w:r w:rsidR="00007A51" w:rsidRPr="005B3C41">
        <w:rPr>
          <w:lang w:val="en-CA"/>
        </w:rPr>
        <w:t>l</w:t>
      </w:r>
      <w:r w:rsidR="00C92442" w:rsidRPr="005B3C41">
        <w:rPr>
          <w:lang w:val="en-CA"/>
        </w:rPr>
        <w:t xml:space="preserve">, </w:t>
      </w:r>
      <w:r w:rsidR="00854944" w:rsidRPr="005B3C41">
        <w:rPr>
          <w:lang w:val="en-CA"/>
        </w:rPr>
        <w:t xml:space="preserve">its </w:t>
      </w:r>
      <w:r w:rsidR="00C92442" w:rsidRPr="005B3C41">
        <w:rPr>
          <w:lang w:val="en-CA"/>
        </w:rPr>
        <w:t xml:space="preserve">costs for the work of its own Appraiser under section </w:t>
      </w:r>
      <w:r w:rsidR="00C92442" w:rsidRPr="005B3C41">
        <w:rPr>
          <w:lang w:val="en-CA"/>
        </w:rPr>
        <w:fldChar w:fldCharType="begin"/>
      </w:r>
      <w:r w:rsidR="00C92442" w:rsidRPr="005B3C41">
        <w:rPr>
          <w:lang w:val="en-CA"/>
        </w:rPr>
        <w:instrText xml:space="preserve"> REF _Ref391295439 \r \h  \* MERGEFORMAT </w:instrText>
      </w:r>
      <w:r w:rsidR="00C92442" w:rsidRPr="005B3C41">
        <w:rPr>
          <w:lang w:val="en-CA"/>
        </w:rPr>
      </w:r>
      <w:r w:rsidR="00C92442" w:rsidRPr="005B3C41">
        <w:rPr>
          <w:lang w:val="en-CA"/>
        </w:rPr>
        <w:fldChar w:fldCharType="separate"/>
      </w:r>
      <w:r w:rsidR="00B213B8">
        <w:rPr>
          <w:lang w:val="en-CA"/>
        </w:rPr>
        <w:t>4.4.3.3</w:t>
      </w:r>
      <w:r w:rsidR="00C92442" w:rsidRPr="005B3C41">
        <w:rPr>
          <w:lang w:val="en-CA"/>
        </w:rPr>
        <w:fldChar w:fldCharType="end"/>
      </w:r>
      <w:r w:rsidR="00C92442" w:rsidRPr="005B3C41">
        <w:rPr>
          <w:lang w:val="en-CA"/>
        </w:rPr>
        <w:t xml:space="preserve">, and </w:t>
      </w:r>
      <w:r w:rsidR="00AC0AE5" w:rsidRPr="005B3C41">
        <w:rPr>
          <w:lang w:val="en-CA"/>
        </w:rPr>
        <w:t xml:space="preserve">50% of the costs for the work of the </w:t>
      </w:r>
      <w:r w:rsidR="000936FE" w:rsidRPr="005B3C41">
        <w:rPr>
          <w:lang w:val="en-CA"/>
        </w:rPr>
        <w:t xml:space="preserve">third </w:t>
      </w:r>
      <w:r w:rsidR="00AC0AE5" w:rsidRPr="005B3C41">
        <w:rPr>
          <w:lang w:val="en-CA"/>
        </w:rPr>
        <w:t>Appraiser under this section</w:t>
      </w:r>
      <w:r w:rsidR="009044F1" w:rsidRPr="005B3C41">
        <w:rPr>
          <w:lang w:val="en-CA"/>
        </w:rPr>
        <w:t xml:space="preserve"> </w:t>
      </w:r>
      <w:r w:rsidR="009044F1" w:rsidRPr="005B3C41">
        <w:rPr>
          <w:lang w:val="en-CA"/>
        </w:rPr>
        <w:fldChar w:fldCharType="begin"/>
      </w:r>
      <w:r w:rsidR="009044F1" w:rsidRPr="005B3C41">
        <w:rPr>
          <w:lang w:val="en-CA"/>
        </w:rPr>
        <w:instrText xml:space="preserve"> REF _Ref105153452 \r \h </w:instrText>
      </w:r>
      <w:r w:rsidR="000F1BFD" w:rsidRPr="005B3C41">
        <w:rPr>
          <w:lang w:val="en-CA"/>
        </w:rPr>
        <w:instrText xml:space="preserve"> \* MERGEFORMAT </w:instrText>
      </w:r>
      <w:r w:rsidR="009044F1" w:rsidRPr="005B3C41">
        <w:rPr>
          <w:lang w:val="en-CA"/>
        </w:rPr>
      </w:r>
      <w:r w:rsidR="009044F1" w:rsidRPr="005B3C41">
        <w:rPr>
          <w:lang w:val="en-CA"/>
        </w:rPr>
        <w:fldChar w:fldCharType="separate"/>
      </w:r>
      <w:r w:rsidR="00B213B8">
        <w:rPr>
          <w:lang w:val="en-CA"/>
        </w:rPr>
        <w:t>4.4.4</w:t>
      </w:r>
      <w:r w:rsidR="009044F1" w:rsidRPr="005B3C41">
        <w:rPr>
          <w:lang w:val="en-CA"/>
        </w:rPr>
        <w:fldChar w:fldCharType="end"/>
      </w:r>
      <w:r w:rsidRPr="005B3C41">
        <w:rPr>
          <w:lang w:val="en-CA"/>
        </w:rPr>
        <w:t>.</w:t>
      </w:r>
      <w:bookmarkEnd w:id="64"/>
      <w:r w:rsidRPr="005B3C41">
        <w:rPr>
          <w:lang w:val="en-CA"/>
        </w:rPr>
        <w:t xml:space="preserve"> </w:t>
      </w:r>
      <w:r w:rsidR="00B42D71" w:rsidRPr="005B3C41">
        <w:rPr>
          <w:lang w:val="en-CA"/>
        </w:rPr>
        <w:t xml:space="preserve">When Fair Market Rent is determined under this </w:t>
      </w:r>
      <w:r w:rsidR="009044F1" w:rsidRPr="005B3C41">
        <w:rPr>
          <w:lang w:val="en-CA"/>
        </w:rPr>
        <w:t xml:space="preserve">section </w:t>
      </w:r>
      <w:r w:rsidR="009044F1" w:rsidRPr="005B3C41">
        <w:rPr>
          <w:lang w:val="en-CA"/>
        </w:rPr>
        <w:fldChar w:fldCharType="begin"/>
      </w:r>
      <w:r w:rsidR="009044F1" w:rsidRPr="005B3C41">
        <w:rPr>
          <w:lang w:val="en-CA"/>
        </w:rPr>
        <w:instrText xml:space="preserve"> REF _Ref105153452 \r \h </w:instrText>
      </w:r>
      <w:r w:rsidR="000F1BFD" w:rsidRPr="005B3C41">
        <w:rPr>
          <w:lang w:val="en-CA"/>
        </w:rPr>
        <w:instrText xml:space="preserve"> \* MERGEFORMAT </w:instrText>
      </w:r>
      <w:r w:rsidR="009044F1" w:rsidRPr="005B3C41">
        <w:rPr>
          <w:lang w:val="en-CA"/>
        </w:rPr>
      </w:r>
      <w:r w:rsidR="009044F1" w:rsidRPr="005B3C41">
        <w:rPr>
          <w:lang w:val="en-CA"/>
        </w:rPr>
        <w:fldChar w:fldCharType="separate"/>
      </w:r>
      <w:r w:rsidR="00B213B8">
        <w:rPr>
          <w:lang w:val="en-CA"/>
        </w:rPr>
        <w:t>4.4.4</w:t>
      </w:r>
      <w:r w:rsidR="009044F1" w:rsidRPr="005B3C41">
        <w:rPr>
          <w:lang w:val="en-CA"/>
        </w:rPr>
        <w:fldChar w:fldCharType="end"/>
      </w:r>
      <w:r w:rsidR="00B42D71" w:rsidRPr="005B3C41">
        <w:rPr>
          <w:lang w:val="en-CA"/>
        </w:rPr>
        <w:t xml:space="preserve">, the Lessee </w:t>
      </w:r>
      <w:r w:rsidR="002A4075" w:rsidRPr="005B3C41">
        <w:rPr>
          <w:lang w:val="en-CA"/>
        </w:rPr>
        <w:t xml:space="preserve">and the Party who </w:t>
      </w:r>
      <w:r w:rsidR="009439DA" w:rsidRPr="005B3C41">
        <w:rPr>
          <w:lang w:val="en-CA"/>
        </w:rPr>
        <w:t>obtained</w:t>
      </w:r>
      <w:r w:rsidR="002A4075" w:rsidRPr="005B3C41">
        <w:rPr>
          <w:lang w:val="en-CA"/>
        </w:rPr>
        <w:t xml:space="preserve"> the Second Apprais</w:t>
      </w:r>
      <w:r w:rsidR="009439DA" w:rsidRPr="005B3C41">
        <w:rPr>
          <w:lang w:val="en-CA"/>
        </w:rPr>
        <w:t>al</w:t>
      </w:r>
      <w:r w:rsidR="002A4075" w:rsidRPr="005B3C41">
        <w:rPr>
          <w:lang w:val="en-CA"/>
        </w:rPr>
        <w:t xml:space="preserve"> </w:t>
      </w:r>
      <w:r w:rsidR="00B42D71" w:rsidRPr="005B3C41">
        <w:rPr>
          <w:lang w:val="en-CA"/>
        </w:rPr>
        <w:t xml:space="preserve">will promptly notify the </w:t>
      </w:r>
      <w:r w:rsidR="000936FE" w:rsidRPr="005B3C41">
        <w:rPr>
          <w:lang w:val="en-CA"/>
        </w:rPr>
        <w:t xml:space="preserve">other Party </w:t>
      </w:r>
      <w:r w:rsidR="00B42D71" w:rsidRPr="005B3C41">
        <w:rPr>
          <w:lang w:val="en-CA"/>
        </w:rPr>
        <w:t>of such amount.</w:t>
      </w:r>
      <w:bookmarkEnd w:id="65"/>
    </w:p>
    <w:p w14:paraId="7599349C" w14:textId="5B2C81E0" w:rsidR="00F6303C" w:rsidRPr="005B3C41" w:rsidRDefault="003A5B6B" w:rsidP="00AE4F40">
      <w:pPr>
        <w:pStyle w:val="Heading3"/>
        <w:rPr>
          <w:color w:val="000000" w:themeColor="text1"/>
          <w:lang w:val="en-CA"/>
        </w:rPr>
      </w:pPr>
      <w:bookmarkStart w:id="66" w:name="_Ref497915227"/>
      <w:r w:rsidRPr="005B3C41">
        <w:rPr>
          <w:lang w:val="en-CA"/>
        </w:rPr>
        <w:t xml:space="preserve">If the Lessee fails to comply with </w:t>
      </w:r>
      <w:r w:rsidR="009044F1" w:rsidRPr="005B3C41">
        <w:rPr>
          <w:lang w:val="en-CA"/>
        </w:rPr>
        <w:t>section</w:t>
      </w:r>
      <w:r w:rsidRPr="005B3C41">
        <w:rPr>
          <w:lang w:val="en-CA"/>
        </w:rPr>
        <w:t xml:space="preserve"> </w:t>
      </w:r>
      <w:r w:rsidR="00E35700" w:rsidRPr="005B3C41">
        <w:rPr>
          <w:lang w:val="en-CA"/>
        </w:rPr>
        <w:fldChar w:fldCharType="begin"/>
      </w:r>
      <w:r w:rsidR="00311EC5" w:rsidRPr="005B3C41">
        <w:rPr>
          <w:lang w:val="en-CA"/>
        </w:rPr>
        <w:instrText xml:space="preserve"> REF _Ref391295461 \r \h </w:instrText>
      </w:r>
      <w:r w:rsidR="00551B03" w:rsidRPr="005B3C41">
        <w:rPr>
          <w:lang w:val="en-CA"/>
        </w:rPr>
        <w:instrText xml:space="preserve"> \* MERGEFORMAT </w:instrText>
      </w:r>
      <w:r w:rsidR="00E35700" w:rsidRPr="005B3C41">
        <w:rPr>
          <w:lang w:val="en-CA"/>
        </w:rPr>
      </w:r>
      <w:r w:rsidR="00E35700" w:rsidRPr="005B3C41">
        <w:rPr>
          <w:lang w:val="en-CA"/>
        </w:rPr>
        <w:fldChar w:fldCharType="separate"/>
      </w:r>
      <w:r w:rsidR="00B213B8">
        <w:rPr>
          <w:lang w:val="en-CA"/>
        </w:rPr>
        <w:t>4.4.1</w:t>
      </w:r>
      <w:r w:rsidR="00E35700" w:rsidRPr="005B3C41">
        <w:rPr>
          <w:lang w:val="en-CA"/>
        </w:rPr>
        <w:fldChar w:fldCharType="end"/>
      </w:r>
      <w:r w:rsidR="00E43C03" w:rsidRPr="005B3C41">
        <w:rPr>
          <w:lang w:val="en-CA"/>
        </w:rPr>
        <w:t xml:space="preserve"> </w:t>
      </w:r>
      <w:r w:rsidRPr="005B3C41">
        <w:rPr>
          <w:lang w:val="en-CA"/>
        </w:rPr>
        <w:t xml:space="preserve">in the time allowed, then </w:t>
      </w:r>
      <w:r w:rsidR="00E0687A" w:rsidRPr="005B3C41">
        <w:rPr>
          <w:lang w:val="en-CA"/>
        </w:rPr>
        <w:t xml:space="preserve">the </w:t>
      </w:r>
      <w:r w:rsidR="008B6A7B" w:rsidRPr="005B3C41">
        <w:rPr>
          <w:lang w:val="en-CA"/>
        </w:rPr>
        <w:t xml:space="preserve">Lessor </w:t>
      </w:r>
      <w:r w:rsidRPr="005B3C41">
        <w:rPr>
          <w:lang w:val="en-CA"/>
        </w:rPr>
        <w:t>may at any later time obtain an Appraisal and determine Fair Market Rent based on the valuation in th</w:t>
      </w:r>
      <w:r w:rsidR="009F7928" w:rsidRPr="005B3C41">
        <w:rPr>
          <w:lang w:val="en-CA"/>
        </w:rPr>
        <w:t>e</w:t>
      </w:r>
      <w:r w:rsidRPr="005B3C41">
        <w:rPr>
          <w:lang w:val="en-CA"/>
        </w:rPr>
        <w:t xml:space="preserve"> Appraisal</w:t>
      </w:r>
      <w:r w:rsidR="00E0687A" w:rsidRPr="005B3C41">
        <w:rPr>
          <w:lang w:val="en-CA"/>
        </w:rPr>
        <w:t xml:space="preserve">, which </w:t>
      </w:r>
      <w:r w:rsidRPr="005B3C41">
        <w:rPr>
          <w:lang w:val="en-CA"/>
        </w:rPr>
        <w:t xml:space="preserve">determination </w:t>
      </w:r>
      <w:r w:rsidR="00B82E39" w:rsidRPr="005B3C41">
        <w:rPr>
          <w:color w:val="000000" w:themeColor="text1"/>
          <w:lang w:val="en-CA"/>
        </w:rPr>
        <w:t xml:space="preserve">is </w:t>
      </w:r>
      <w:r w:rsidR="002B6F86" w:rsidRPr="005B3C41">
        <w:rPr>
          <w:color w:val="000000" w:themeColor="text1"/>
          <w:lang w:val="en-CA"/>
        </w:rPr>
        <w:t xml:space="preserve">final and </w:t>
      </w:r>
      <w:r w:rsidR="00B82E39" w:rsidRPr="005B3C41">
        <w:rPr>
          <w:color w:val="000000" w:themeColor="text1"/>
          <w:lang w:val="en-CA"/>
        </w:rPr>
        <w:t>binding</w:t>
      </w:r>
      <w:r w:rsidR="00E0687A" w:rsidRPr="005B3C41">
        <w:rPr>
          <w:color w:val="000000" w:themeColor="text1"/>
          <w:lang w:val="en-CA"/>
        </w:rPr>
        <w:t xml:space="preserve"> on the Parties</w:t>
      </w:r>
      <w:r w:rsidR="00265732" w:rsidRPr="005B3C41">
        <w:rPr>
          <w:color w:val="000000" w:themeColor="text1"/>
          <w:lang w:val="en-CA"/>
        </w:rPr>
        <w:t xml:space="preserve">. </w:t>
      </w:r>
      <w:r w:rsidR="00265732" w:rsidRPr="005B3C41">
        <w:rPr>
          <w:lang w:val="en-CA"/>
        </w:rPr>
        <w:t>When Fair Market Rent is determined under this section</w:t>
      </w:r>
      <w:r w:rsidR="009044F1" w:rsidRPr="005B3C41">
        <w:rPr>
          <w:lang w:val="en-CA"/>
        </w:rPr>
        <w:t xml:space="preserve"> </w:t>
      </w:r>
      <w:r w:rsidR="009044F1" w:rsidRPr="005B3C41">
        <w:rPr>
          <w:color w:val="000000" w:themeColor="text1"/>
          <w:lang w:val="en-CA"/>
        </w:rPr>
        <w:fldChar w:fldCharType="begin"/>
      </w:r>
      <w:r w:rsidR="009044F1" w:rsidRPr="005B3C41">
        <w:rPr>
          <w:color w:val="000000" w:themeColor="text1"/>
          <w:lang w:val="en-CA"/>
        </w:rPr>
        <w:instrText xml:space="preserve"> REF _Ref497915227 \r \h  \* MERGEFORMAT </w:instrText>
      </w:r>
      <w:r w:rsidR="009044F1" w:rsidRPr="005B3C41">
        <w:rPr>
          <w:color w:val="000000" w:themeColor="text1"/>
          <w:lang w:val="en-CA"/>
        </w:rPr>
      </w:r>
      <w:r w:rsidR="009044F1" w:rsidRPr="005B3C41">
        <w:rPr>
          <w:color w:val="000000" w:themeColor="text1"/>
          <w:lang w:val="en-CA"/>
        </w:rPr>
        <w:fldChar w:fldCharType="separate"/>
      </w:r>
      <w:r w:rsidR="00B213B8">
        <w:rPr>
          <w:color w:val="000000" w:themeColor="text1"/>
          <w:lang w:val="en-CA"/>
        </w:rPr>
        <w:t>4.4.5</w:t>
      </w:r>
      <w:r w:rsidR="009044F1" w:rsidRPr="005B3C41">
        <w:rPr>
          <w:color w:val="000000" w:themeColor="text1"/>
          <w:lang w:val="en-CA"/>
        </w:rPr>
        <w:fldChar w:fldCharType="end"/>
      </w:r>
      <w:r w:rsidR="00265732" w:rsidRPr="005B3C41">
        <w:rPr>
          <w:lang w:val="en-CA"/>
        </w:rPr>
        <w:t xml:space="preserve">, the Lessor will promptly notify the Lessee and </w:t>
      </w:r>
      <w:r w:rsidR="00D2575C" w:rsidRPr="005B3C41">
        <w:rPr>
          <w:lang w:val="en-CA"/>
        </w:rPr>
        <w:t xml:space="preserve">the </w:t>
      </w:r>
      <w:r w:rsidR="00265732" w:rsidRPr="005B3C41">
        <w:rPr>
          <w:lang w:val="en-CA"/>
        </w:rPr>
        <w:t>First Nation of such amount</w:t>
      </w:r>
      <w:r w:rsidR="00B637AC" w:rsidRPr="005B3C41">
        <w:rPr>
          <w:lang w:val="en-CA"/>
        </w:rPr>
        <w:t xml:space="preserve"> and provide a copy of </w:t>
      </w:r>
      <w:r w:rsidR="009B7A4F" w:rsidRPr="005B3C41">
        <w:rPr>
          <w:lang w:val="en-CA"/>
        </w:rPr>
        <w:t>the</w:t>
      </w:r>
      <w:r w:rsidR="00B637AC" w:rsidRPr="005B3C41">
        <w:rPr>
          <w:lang w:val="en-CA"/>
        </w:rPr>
        <w:t xml:space="preserve"> Appraisal</w:t>
      </w:r>
      <w:bookmarkEnd w:id="66"/>
      <w:r w:rsidR="00007A51" w:rsidRPr="005B3C41">
        <w:rPr>
          <w:color w:val="000000" w:themeColor="text1"/>
          <w:lang w:val="en-CA"/>
        </w:rPr>
        <w:t>.</w:t>
      </w:r>
      <w:r w:rsidR="00265732" w:rsidRPr="005B3C41">
        <w:rPr>
          <w:color w:val="000000" w:themeColor="text1"/>
          <w:lang w:val="en-CA"/>
        </w:rPr>
        <w:t xml:space="preserve"> </w:t>
      </w:r>
      <w:r w:rsidR="000936FE" w:rsidRPr="005B3C41">
        <w:rPr>
          <w:color w:val="000000" w:themeColor="text1"/>
          <w:lang w:val="en-CA"/>
        </w:rPr>
        <w:t>T</w:t>
      </w:r>
      <w:r w:rsidR="000936FE" w:rsidRPr="005B3C41">
        <w:rPr>
          <w:lang w:val="en-CA"/>
        </w:rPr>
        <w:t xml:space="preserve">he </w:t>
      </w:r>
      <w:r w:rsidR="00007A51" w:rsidRPr="005B3C41">
        <w:rPr>
          <w:lang w:val="en-CA"/>
        </w:rPr>
        <w:t xml:space="preserve">cost of </w:t>
      </w:r>
      <w:r w:rsidR="009B7A4F" w:rsidRPr="005B3C41">
        <w:rPr>
          <w:lang w:val="en-CA"/>
        </w:rPr>
        <w:t>the</w:t>
      </w:r>
      <w:r w:rsidR="000936FE" w:rsidRPr="005B3C41">
        <w:rPr>
          <w:lang w:val="en-CA"/>
        </w:rPr>
        <w:t xml:space="preserve"> Appraisal wi</w:t>
      </w:r>
      <w:r w:rsidR="00C92442" w:rsidRPr="005B3C41">
        <w:rPr>
          <w:lang w:val="en-CA"/>
        </w:rPr>
        <w:t xml:space="preserve">ll </w:t>
      </w:r>
      <w:r w:rsidR="00B463BB" w:rsidRPr="005B3C41">
        <w:rPr>
          <w:lang w:val="en-CA"/>
        </w:rPr>
        <w:t>be</w:t>
      </w:r>
      <w:r w:rsidR="00906582" w:rsidRPr="005B3C41">
        <w:rPr>
          <w:lang w:val="en-CA"/>
        </w:rPr>
        <w:t>come</w:t>
      </w:r>
      <w:r w:rsidR="00B463BB" w:rsidRPr="005B3C41">
        <w:rPr>
          <w:lang w:val="en-CA"/>
        </w:rPr>
        <w:t xml:space="preserve"> </w:t>
      </w:r>
      <w:r w:rsidR="009B7A4F" w:rsidRPr="005B3C41">
        <w:rPr>
          <w:lang w:val="en-CA"/>
        </w:rPr>
        <w:t>pa</w:t>
      </w:r>
      <w:r w:rsidR="000A104A" w:rsidRPr="005B3C41">
        <w:rPr>
          <w:lang w:val="en-CA"/>
        </w:rPr>
        <w:t xml:space="preserve">yable </w:t>
      </w:r>
      <w:r w:rsidR="00C92442" w:rsidRPr="005B3C41">
        <w:rPr>
          <w:lang w:val="en-CA"/>
        </w:rPr>
        <w:t>by the Lessee</w:t>
      </w:r>
      <w:r w:rsidR="000936FE" w:rsidRPr="005B3C41">
        <w:rPr>
          <w:lang w:val="en-CA"/>
        </w:rPr>
        <w:t xml:space="preserve"> as Additional Rent.</w:t>
      </w:r>
    </w:p>
    <w:p w14:paraId="309A0A14" w14:textId="4F2921D6" w:rsidR="00CA4418" w:rsidRPr="005B3C41" w:rsidRDefault="00CA4418" w:rsidP="00551B03">
      <w:pPr>
        <w:pStyle w:val="JChiddentext"/>
        <w:rPr>
          <w:smallCaps w:val="0"/>
          <w:vanish w:val="0"/>
          <w:sz w:val="24"/>
        </w:rPr>
      </w:pPr>
      <w:r w:rsidRPr="005B3C41">
        <w:rPr>
          <w:smallCaps w:val="0"/>
          <w:vanish w:val="0"/>
          <w:sz w:val="24"/>
        </w:rPr>
        <w:t>End of Option 1</w:t>
      </w:r>
      <w:r w:rsidR="009D1BC1" w:rsidRPr="005B3C41">
        <w:rPr>
          <w:smallCaps w:val="0"/>
          <w:vanish w:val="0"/>
          <w:sz w:val="24"/>
        </w:rPr>
        <w:t>.</w:t>
      </w:r>
    </w:p>
    <w:p w14:paraId="0E596549" w14:textId="20C22E11" w:rsidR="003A5B6B" w:rsidRPr="005B3C41" w:rsidRDefault="00CA4418" w:rsidP="00551B03">
      <w:pPr>
        <w:pStyle w:val="JChiddentext"/>
        <w:rPr>
          <w:smallCaps w:val="0"/>
          <w:vanish w:val="0"/>
          <w:sz w:val="24"/>
        </w:rPr>
      </w:pPr>
      <w:r w:rsidRPr="005B3C41">
        <w:rPr>
          <w:smallCaps w:val="0"/>
          <w:vanish w:val="0"/>
          <w:sz w:val="24"/>
        </w:rPr>
        <w:t>O</w:t>
      </w:r>
      <w:r w:rsidR="00D338FB" w:rsidRPr="005B3C41">
        <w:rPr>
          <w:smallCaps w:val="0"/>
          <w:vanish w:val="0"/>
          <w:sz w:val="24"/>
        </w:rPr>
        <w:t>PTION</w:t>
      </w:r>
      <w:r w:rsidRPr="005B3C41">
        <w:rPr>
          <w:smallCaps w:val="0"/>
          <w:vanish w:val="0"/>
          <w:sz w:val="24"/>
        </w:rPr>
        <w:t xml:space="preserve"> 2</w:t>
      </w:r>
      <w:r w:rsidR="006A434D" w:rsidRPr="005B3C41">
        <w:rPr>
          <w:smallCaps w:val="0"/>
          <w:vanish w:val="0"/>
          <w:sz w:val="24"/>
        </w:rPr>
        <w:t xml:space="preserve"> – If rent is prepaid at fair market value, then use </w:t>
      </w:r>
      <w:r w:rsidRPr="005B3C41">
        <w:rPr>
          <w:smallCaps w:val="0"/>
          <w:vanish w:val="0"/>
          <w:sz w:val="24"/>
        </w:rPr>
        <w:t>the following:</w:t>
      </w:r>
    </w:p>
    <w:p w14:paraId="168F56CC" w14:textId="77777777" w:rsidR="0088533A" w:rsidRPr="005B3C41" w:rsidRDefault="001629CB" w:rsidP="00551B03">
      <w:pPr>
        <w:pStyle w:val="Heading2"/>
        <w:rPr>
          <w:lang w:val="en-CA"/>
        </w:rPr>
      </w:pPr>
      <w:bookmarkStart w:id="67" w:name="_Ref418070093"/>
      <w:r w:rsidRPr="005B3C41">
        <w:rPr>
          <w:rStyle w:val="Strong"/>
          <w:lang w:val="en-CA"/>
        </w:rPr>
        <w:t>Prepaid Rent</w:t>
      </w:r>
      <w:bookmarkEnd w:id="67"/>
      <w:r w:rsidR="00591FBD" w:rsidRPr="005B3C41">
        <w:rPr>
          <w:lang w:val="en-CA"/>
        </w:rPr>
        <w:t xml:space="preserve">   </w:t>
      </w:r>
    </w:p>
    <w:p w14:paraId="14018935" w14:textId="10B723FF" w:rsidR="003A5B6B" w:rsidRPr="005B3C41" w:rsidRDefault="00B5417E" w:rsidP="00551B03">
      <w:pPr>
        <w:pStyle w:val="Heading3"/>
        <w:rPr>
          <w:lang w:val="en-CA"/>
        </w:rPr>
      </w:pPr>
      <w:r w:rsidRPr="005B3C41">
        <w:rPr>
          <w:lang w:val="en-CA"/>
        </w:rPr>
        <w:t xml:space="preserve">The Lessee </w:t>
      </w:r>
      <w:r w:rsidR="005E0C1A" w:rsidRPr="005B3C41">
        <w:rPr>
          <w:lang w:val="en-CA"/>
        </w:rPr>
        <w:t>paid</w:t>
      </w:r>
      <w:r w:rsidRPr="005B3C41">
        <w:rPr>
          <w:lang w:val="en-CA"/>
        </w:rPr>
        <w:t xml:space="preserve"> </w:t>
      </w:r>
      <w:r w:rsidR="003A5B6B" w:rsidRPr="005B3C41">
        <w:rPr>
          <w:lang w:val="en-CA"/>
        </w:rPr>
        <w:t xml:space="preserve">Prepaid Rent of </w:t>
      </w:r>
      <w:r w:rsidR="00D409E1" w:rsidRPr="005B3C41">
        <w:rPr>
          <w:lang w:val="en-CA"/>
        </w:rPr>
        <w:t>$</w:t>
      </w:r>
      <w:r w:rsidR="00D409E1" w:rsidRPr="005B3C41">
        <w:rPr>
          <w:lang w:val="en-CA"/>
        </w:rPr>
        <w:fldChar w:fldCharType="begin">
          <w:ffData>
            <w:name w:val=""/>
            <w:enabled/>
            <w:calcOnExit w:val="0"/>
            <w:textInput>
              <w:default w:val="[Amount]"/>
            </w:textInput>
          </w:ffData>
        </w:fldChar>
      </w:r>
      <w:r w:rsidR="00D409E1" w:rsidRPr="005B3C41">
        <w:rPr>
          <w:lang w:val="en-CA"/>
        </w:rPr>
        <w:instrText xml:space="preserve"> FORMTEXT </w:instrText>
      </w:r>
      <w:r w:rsidR="00D409E1" w:rsidRPr="005B3C41">
        <w:rPr>
          <w:lang w:val="en-CA"/>
        </w:rPr>
      </w:r>
      <w:r w:rsidR="00D409E1" w:rsidRPr="005B3C41">
        <w:rPr>
          <w:lang w:val="en-CA"/>
        </w:rPr>
        <w:fldChar w:fldCharType="separate"/>
      </w:r>
      <w:r w:rsidR="00B213B8">
        <w:rPr>
          <w:noProof/>
          <w:lang w:val="en-CA"/>
        </w:rPr>
        <w:t>[Amount]</w:t>
      </w:r>
      <w:r w:rsidR="00D409E1" w:rsidRPr="005B3C41">
        <w:rPr>
          <w:lang w:val="en-CA"/>
        </w:rPr>
        <w:fldChar w:fldCharType="end"/>
      </w:r>
      <w:r w:rsidR="003A5B6B" w:rsidRPr="005B3C41">
        <w:rPr>
          <w:lang w:val="en-CA"/>
        </w:rPr>
        <w:t xml:space="preserve"> to the Lessor on the Commencement Date.</w:t>
      </w:r>
    </w:p>
    <w:p w14:paraId="13D1F33A" w14:textId="74AB1754" w:rsidR="00766A1A" w:rsidRPr="005B3C41" w:rsidRDefault="003A5B6B" w:rsidP="00551B03">
      <w:pPr>
        <w:pStyle w:val="Heading3"/>
        <w:rPr>
          <w:lang w:val="en-CA"/>
        </w:rPr>
      </w:pPr>
      <w:r w:rsidRPr="005B3C41">
        <w:rPr>
          <w:lang w:val="en-CA"/>
        </w:rPr>
        <w:t xml:space="preserve">The Lessee has no right to a refund of any Prepaid Rent from the Lessor </w:t>
      </w:r>
      <w:r w:rsidR="005806A5" w:rsidRPr="005B3C41">
        <w:rPr>
          <w:lang w:val="en-CA"/>
        </w:rPr>
        <w:t xml:space="preserve">or the </w:t>
      </w:r>
      <w:r w:rsidR="00AD3056" w:rsidRPr="005B3C41">
        <w:rPr>
          <w:lang w:val="en-CA"/>
        </w:rPr>
        <w:t>First Nation</w:t>
      </w:r>
      <w:r w:rsidR="005806A5" w:rsidRPr="005B3C41">
        <w:rPr>
          <w:lang w:val="en-CA"/>
        </w:rPr>
        <w:t xml:space="preserve"> </w:t>
      </w:r>
      <w:r w:rsidRPr="005B3C41">
        <w:rPr>
          <w:lang w:val="en-CA"/>
        </w:rPr>
        <w:t>if this Lease ends early.</w:t>
      </w:r>
      <w:r w:rsidR="00766A1A" w:rsidRPr="005B3C41">
        <w:rPr>
          <w:b/>
          <w:color w:val="FF0000"/>
          <w:lang w:val="en-CA"/>
        </w:rPr>
        <w:t xml:space="preserve"> </w:t>
      </w:r>
    </w:p>
    <w:p w14:paraId="209940C9" w14:textId="0F367BB0" w:rsidR="00CA4418" w:rsidRPr="005B3C41" w:rsidRDefault="00CA4418" w:rsidP="00551B03">
      <w:pPr>
        <w:pStyle w:val="JChiddentext"/>
        <w:rPr>
          <w:smallCaps w:val="0"/>
          <w:vanish w:val="0"/>
          <w:sz w:val="24"/>
        </w:rPr>
      </w:pPr>
      <w:r w:rsidRPr="005B3C41">
        <w:rPr>
          <w:smallCaps w:val="0"/>
          <w:vanish w:val="0"/>
          <w:sz w:val="24"/>
        </w:rPr>
        <w:t>End of Option 2</w:t>
      </w:r>
      <w:r w:rsidR="009D1BC1" w:rsidRPr="005B3C41">
        <w:rPr>
          <w:smallCaps w:val="0"/>
          <w:vanish w:val="0"/>
          <w:sz w:val="24"/>
        </w:rPr>
        <w:t>.</w:t>
      </w:r>
    </w:p>
    <w:p w14:paraId="2FA655CE" w14:textId="30C935A3" w:rsidR="004656EF" w:rsidRPr="005B3C41" w:rsidRDefault="00CA4418" w:rsidP="00551B03">
      <w:pPr>
        <w:pStyle w:val="JChiddentext"/>
        <w:rPr>
          <w:smallCaps w:val="0"/>
          <w:vanish w:val="0"/>
          <w:sz w:val="24"/>
        </w:rPr>
      </w:pPr>
      <w:r w:rsidRPr="005B3C41">
        <w:rPr>
          <w:smallCaps w:val="0"/>
          <w:vanish w:val="0"/>
          <w:sz w:val="24"/>
        </w:rPr>
        <w:t>O</w:t>
      </w:r>
      <w:r w:rsidR="00D338FB" w:rsidRPr="005B3C41">
        <w:rPr>
          <w:smallCaps w:val="0"/>
          <w:vanish w:val="0"/>
          <w:sz w:val="24"/>
        </w:rPr>
        <w:t>PTION</w:t>
      </w:r>
      <w:r w:rsidR="004656EF" w:rsidRPr="005B3C41">
        <w:rPr>
          <w:smallCaps w:val="0"/>
          <w:vanish w:val="0"/>
          <w:sz w:val="24"/>
        </w:rPr>
        <w:t xml:space="preserve"> 3</w:t>
      </w:r>
      <w:r w:rsidR="006A434D" w:rsidRPr="005B3C41">
        <w:rPr>
          <w:smallCaps w:val="0"/>
          <w:vanish w:val="0"/>
          <w:sz w:val="24"/>
        </w:rPr>
        <w:t xml:space="preserve"> – If </w:t>
      </w:r>
      <w:r w:rsidR="004656EF" w:rsidRPr="005B3C41">
        <w:rPr>
          <w:smallCaps w:val="0"/>
          <w:vanish w:val="0"/>
          <w:sz w:val="24"/>
        </w:rPr>
        <w:t xml:space="preserve">rent is prepaid </w:t>
      </w:r>
      <w:r w:rsidR="006A434D" w:rsidRPr="005B3C41">
        <w:rPr>
          <w:smallCaps w:val="0"/>
          <w:vanish w:val="0"/>
          <w:sz w:val="24"/>
        </w:rPr>
        <w:t xml:space="preserve">and </w:t>
      </w:r>
      <w:r w:rsidR="004656EF" w:rsidRPr="005B3C41">
        <w:rPr>
          <w:smallCaps w:val="0"/>
          <w:vanish w:val="0"/>
          <w:sz w:val="24"/>
        </w:rPr>
        <w:t>nominal</w:t>
      </w:r>
      <w:r w:rsidR="006A434D" w:rsidRPr="005B3C41">
        <w:rPr>
          <w:smallCaps w:val="0"/>
          <w:vanish w:val="0"/>
          <w:sz w:val="24"/>
        </w:rPr>
        <w:t>, then use the following</w:t>
      </w:r>
      <w:r w:rsidRPr="005B3C41">
        <w:rPr>
          <w:smallCaps w:val="0"/>
          <w:vanish w:val="0"/>
          <w:sz w:val="24"/>
        </w:rPr>
        <w:t>:</w:t>
      </w:r>
    </w:p>
    <w:p w14:paraId="1930CDD5" w14:textId="02E1A4F6" w:rsidR="004656EF" w:rsidRPr="005B3C41" w:rsidRDefault="004656EF" w:rsidP="00551B03">
      <w:pPr>
        <w:pStyle w:val="Heading2"/>
        <w:rPr>
          <w:lang w:val="en-CA"/>
        </w:rPr>
      </w:pPr>
      <w:bookmarkStart w:id="68" w:name="_Ref505776614"/>
      <w:r w:rsidRPr="005B3C41">
        <w:rPr>
          <w:rStyle w:val="Strong"/>
          <w:lang w:val="en-CA"/>
        </w:rPr>
        <w:t>Prepaid Rent</w:t>
      </w:r>
      <w:r w:rsidR="008A1254" w:rsidRPr="005B3C41">
        <w:rPr>
          <w:rStyle w:val="Strong"/>
          <w:b w:val="0"/>
          <w:lang w:val="en-CA"/>
        </w:rPr>
        <w:t xml:space="preserve"> – </w:t>
      </w:r>
      <w:r w:rsidRPr="005B3C41">
        <w:rPr>
          <w:lang w:val="en-CA"/>
        </w:rPr>
        <w:t xml:space="preserve">The Lessee </w:t>
      </w:r>
      <w:r w:rsidR="005E0C1A" w:rsidRPr="005B3C41">
        <w:rPr>
          <w:lang w:val="en-CA"/>
        </w:rPr>
        <w:t>paid</w:t>
      </w:r>
      <w:r w:rsidRPr="005B3C41">
        <w:rPr>
          <w:lang w:val="en-CA"/>
        </w:rPr>
        <w:t xml:space="preserve"> Prepaid Rent of</w:t>
      </w:r>
      <w:r w:rsidR="008A1254" w:rsidRPr="005B3C41">
        <w:rPr>
          <w:lang w:val="en-CA"/>
        </w:rPr>
        <w:t xml:space="preserve"> $1</w:t>
      </w:r>
      <w:r w:rsidRPr="005B3C41">
        <w:rPr>
          <w:lang w:val="en-CA"/>
        </w:rPr>
        <w:t xml:space="preserve"> </w:t>
      </w:r>
      <w:r w:rsidR="0059161A" w:rsidRPr="005B3C41">
        <w:rPr>
          <w:lang w:val="en-CA"/>
        </w:rPr>
        <w:t xml:space="preserve">for the Term </w:t>
      </w:r>
      <w:r w:rsidRPr="005B3C41">
        <w:rPr>
          <w:lang w:val="en-CA"/>
        </w:rPr>
        <w:t>to the Lessor on the Commencement Date</w:t>
      </w:r>
      <w:r w:rsidR="005E0C1A" w:rsidRPr="005B3C41">
        <w:rPr>
          <w:lang w:val="en-CA"/>
        </w:rPr>
        <w:t xml:space="preserve">, the receipt and sufficiency of which </w:t>
      </w:r>
      <w:r w:rsidR="0059161A" w:rsidRPr="005B3C41">
        <w:rPr>
          <w:lang w:val="en-CA"/>
        </w:rPr>
        <w:t>are</w:t>
      </w:r>
      <w:r w:rsidR="005E0C1A" w:rsidRPr="005B3C41">
        <w:rPr>
          <w:lang w:val="en-CA"/>
        </w:rPr>
        <w:t xml:space="preserve"> hereby acknowledged by </w:t>
      </w:r>
      <w:r w:rsidR="00A94A36" w:rsidRPr="005B3C41">
        <w:rPr>
          <w:lang w:val="en-CA"/>
        </w:rPr>
        <w:t xml:space="preserve">each of </w:t>
      </w:r>
      <w:r w:rsidR="005E0C1A" w:rsidRPr="005B3C41">
        <w:rPr>
          <w:lang w:val="en-CA"/>
        </w:rPr>
        <w:t>the Lessor and the First Nation</w:t>
      </w:r>
      <w:r w:rsidRPr="005B3C41">
        <w:rPr>
          <w:lang w:val="en-CA"/>
        </w:rPr>
        <w:t>.</w:t>
      </w:r>
      <w:bookmarkEnd w:id="68"/>
    </w:p>
    <w:p w14:paraId="50827344" w14:textId="588345D8" w:rsidR="004D22D8" w:rsidRPr="005B3C41" w:rsidRDefault="004656EF" w:rsidP="00551B03">
      <w:pPr>
        <w:pStyle w:val="Heading2"/>
        <w:rPr>
          <w:lang w:val="en-CA"/>
        </w:rPr>
      </w:pPr>
      <w:bookmarkStart w:id="69" w:name="_Ref391295503"/>
      <w:bookmarkStart w:id="70" w:name="_Ref28696027"/>
      <w:r w:rsidRPr="005B3C41">
        <w:rPr>
          <w:rStyle w:val="Strong"/>
          <w:lang w:val="en-CA"/>
        </w:rPr>
        <w:t>Payment</w:t>
      </w:r>
      <w:r w:rsidRPr="005B3C41">
        <w:rPr>
          <w:lang w:val="en-CA"/>
        </w:rPr>
        <w:t xml:space="preserve"> </w:t>
      </w:r>
      <w:r w:rsidRPr="005B3C41">
        <w:rPr>
          <w:rStyle w:val="Strong"/>
          <w:lang w:val="en-CA"/>
        </w:rPr>
        <w:t>of</w:t>
      </w:r>
      <w:r w:rsidRPr="005B3C41">
        <w:rPr>
          <w:lang w:val="en-CA"/>
        </w:rPr>
        <w:t xml:space="preserve"> </w:t>
      </w:r>
      <w:r w:rsidRPr="005B3C41">
        <w:rPr>
          <w:rStyle w:val="Strong"/>
          <w:lang w:val="en-CA"/>
        </w:rPr>
        <w:t>Fair</w:t>
      </w:r>
      <w:r w:rsidRPr="005B3C41">
        <w:rPr>
          <w:lang w:val="en-CA"/>
        </w:rPr>
        <w:t xml:space="preserve"> </w:t>
      </w:r>
      <w:r w:rsidRPr="005B3C41">
        <w:rPr>
          <w:rStyle w:val="Strong"/>
          <w:lang w:val="en-CA"/>
        </w:rPr>
        <w:t>Market</w:t>
      </w:r>
      <w:r w:rsidRPr="005B3C41">
        <w:rPr>
          <w:lang w:val="en-CA"/>
        </w:rPr>
        <w:t xml:space="preserve"> </w:t>
      </w:r>
      <w:r w:rsidRPr="005B3C41">
        <w:rPr>
          <w:rStyle w:val="Strong"/>
          <w:lang w:val="en-CA"/>
        </w:rPr>
        <w:t>Rent</w:t>
      </w:r>
      <w:r w:rsidRPr="005B3C41">
        <w:rPr>
          <w:lang w:val="en-CA"/>
        </w:rPr>
        <w:t xml:space="preserve"> </w:t>
      </w:r>
      <w:r w:rsidRPr="005B3C41">
        <w:rPr>
          <w:rStyle w:val="Strong"/>
          <w:lang w:val="en-CA"/>
        </w:rPr>
        <w:t>i</w:t>
      </w:r>
      <w:r w:rsidR="00101444" w:rsidRPr="005B3C41">
        <w:rPr>
          <w:rStyle w:val="Strong"/>
          <w:lang w:val="en-CA"/>
        </w:rPr>
        <w:t xml:space="preserve">f the </w:t>
      </w:r>
      <w:bookmarkEnd w:id="69"/>
      <w:r w:rsidR="00101444" w:rsidRPr="005B3C41">
        <w:rPr>
          <w:rStyle w:val="Strong"/>
          <w:lang w:val="en-CA"/>
        </w:rPr>
        <w:t>L</w:t>
      </w:r>
      <w:r w:rsidR="00DB7D05" w:rsidRPr="005B3C41">
        <w:rPr>
          <w:rStyle w:val="Strong"/>
          <w:lang w:val="en-CA"/>
        </w:rPr>
        <w:t xml:space="preserve">essee </w:t>
      </w:r>
      <w:r w:rsidR="00101444" w:rsidRPr="005B3C41">
        <w:rPr>
          <w:rStyle w:val="Strong"/>
          <w:lang w:val="en-CA"/>
        </w:rPr>
        <w:t>is not Beneficially-owned by</w:t>
      </w:r>
      <w:r w:rsidR="00DB7D05" w:rsidRPr="005B3C41">
        <w:rPr>
          <w:rStyle w:val="Strong"/>
          <w:lang w:val="en-CA"/>
        </w:rPr>
        <w:t xml:space="preserve"> the First Nation</w:t>
      </w:r>
      <w:bookmarkEnd w:id="70"/>
      <w:r w:rsidRPr="005B3C41">
        <w:rPr>
          <w:lang w:val="en-CA"/>
        </w:rPr>
        <w:t xml:space="preserve">  </w:t>
      </w:r>
    </w:p>
    <w:p w14:paraId="18573740" w14:textId="0653EDB5" w:rsidR="004656EF" w:rsidRPr="005B3C41" w:rsidRDefault="008B6A7B" w:rsidP="00551B03">
      <w:pPr>
        <w:pStyle w:val="Heading3"/>
        <w:numPr>
          <w:ilvl w:val="2"/>
          <w:numId w:val="2"/>
        </w:numPr>
        <w:tabs>
          <w:tab w:val="clear" w:pos="2268"/>
        </w:tabs>
        <w:ind w:left="720" w:hanging="720"/>
        <w:rPr>
          <w:lang w:val="en-CA"/>
        </w:rPr>
      </w:pPr>
      <w:bookmarkStart w:id="71" w:name="_Ref391295495"/>
      <w:r w:rsidRPr="005B3C41">
        <w:rPr>
          <w:lang w:val="en-CA"/>
        </w:rPr>
        <w:lastRenderedPageBreak/>
        <w:t>If</w:t>
      </w:r>
      <w:r w:rsidR="00953150" w:rsidRPr="005B3C41">
        <w:rPr>
          <w:lang w:val="en-CA"/>
        </w:rPr>
        <w:t xml:space="preserve"> the Lessee </w:t>
      </w:r>
      <w:r w:rsidR="00DB7D05" w:rsidRPr="005B3C41">
        <w:rPr>
          <w:lang w:val="en-CA"/>
        </w:rPr>
        <w:t>who executed this Lease</w:t>
      </w:r>
      <w:r w:rsidR="00953150" w:rsidRPr="005B3C41">
        <w:rPr>
          <w:lang w:val="en-CA"/>
        </w:rPr>
        <w:t xml:space="preserve"> ceases to be</w:t>
      </w:r>
      <w:r w:rsidR="00140358" w:rsidRPr="005B3C41">
        <w:rPr>
          <w:lang w:val="en-CA"/>
        </w:rPr>
        <w:t xml:space="preserve"> 100% beneficially-owned by the First Nation</w:t>
      </w:r>
      <w:r w:rsidR="00DB7D05" w:rsidRPr="005B3C41">
        <w:rPr>
          <w:lang w:val="en-CA"/>
        </w:rPr>
        <w:t>, or if a new Person becomes the Lessee who is not</w:t>
      </w:r>
      <w:r w:rsidR="00953150" w:rsidRPr="005B3C41">
        <w:rPr>
          <w:lang w:val="en-CA"/>
        </w:rPr>
        <w:t xml:space="preserve"> 100% beneficially-owned by the First Nation,</w:t>
      </w:r>
      <w:bookmarkEnd w:id="71"/>
      <w:r w:rsidR="00953150" w:rsidRPr="005B3C41">
        <w:rPr>
          <w:lang w:val="en-CA"/>
        </w:rPr>
        <w:t xml:space="preserve"> </w:t>
      </w:r>
      <w:r w:rsidR="004656EF" w:rsidRPr="005B3C41">
        <w:rPr>
          <w:lang w:val="en-CA"/>
        </w:rPr>
        <w:t xml:space="preserve">then </w:t>
      </w:r>
      <w:r w:rsidR="008B711A" w:rsidRPr="005B3C41">
        <w:rPr>
          <w:lang w:val="en-CA"/>
        </w:rPr>
        <w:t xml:space="preserve">the Lessee will promptly notify the Lessor of this event and </w:t>
      </w:r>
      <w:r w:rsidR="004656EF" w:rsidRPr="005B3C41">
        <w:rPr>
          <w:lang w:val="en-CA"/>
        </w:rPr>
        <w:t xml:space="preserve">Fair Market Rent is </w:t>
      </w:r>
      <w:r w:rsidR="008B711A" w:rsidRPr="005B3C41">
        <w:rPr>
          <w:lang w:val="en-CA"/>
        </w:rPr>
        <w:t xml:space="preserve">due upon the happening of such event and payable on the terms of this section </w:t>
      </w:r>
      <w:r w:rsidR="008B711A" w:rsidRPr="005B3C41">
        <w:rPr>
          <w:lang w:val="en-CA"/>
        </w:rPr>
        <w:fldChar w:fldCharType="begin"/>
      </w:r>
      <w:r w:rsidR="008B711A" w:rsidRPr="005B3C41">
        <w:rPr>
          <w:lang w:val="en-CA"/>
        </w:rPr>
        <w:instrText xml:space="preserve"> REF _Ref28696027 \r \h </w:instrText>
      </w:r>
      <w:r w:rsidR="000F1BFD" w:rsidRPr="005B3C41">
        <w:rPr>
          <w:lang w:val="en-CA"/>
        </w:rPr>
        <w:instrText xml:space="preserve"> \* MERGEFORMAT </w:instrText>
      </w:r>
      <w:r w:rsidR="008B711A" w:rsidRPr="005B3C41">
        <w:rPr>
          <w:lang w:val="en-CA"/>
        </w:rPr>
      </w:r>
      <w:r w:rsidR="008B711A" w:rsidRPr="005B3C41">
        <w:rPr>
          <w:lang w:val="en-CA"/>
        </w:rPr>
        <w:fldChar w:fldCharType="separate"/>
      </w:r>
      <w:r w:rsidR="00B213B8">
        <w:rPr>
          <w:lang w:val="en-CA"/>
        </w:rPr>
        <w:t>4.7</w:t>
      </w:r>
      <w:r w:rsidR="008B711A" w:rsidRPr="005B3C41">
        <w:rPr>
          <w:lang w:val="en-CA"/>
        </w:rPr>
        <w:fldChar w:fldCharType="end"/>
      </w:r>
      <w:r w:rsidR="008B711A" w:rsidRPr="005B3C41">
        <w:rPr>
          <w:lang w:val="en-CA"/>
        </w:rPr>
        <w:t xml:space="preserve"> and section </w:t>
      </w:r>
      <w:r w:rsidR="008B711A" w:rsidRPr="005B3C41">
        <w:rPr>
          <w:lang w:val="en-CA"/>
        </w:rPr>
        <w:fldChar w:fldCharType="begin"/>
      </w:r>
      <w:r w:rsidR="008B711A" w:rsidRPr="005B3C41">
        <w:rPr>
          <w:lang w:val="en-CA"/>
        </w:rPr>
        <w:instrText xml:space="preserve"> REF _Ref492391945 \r \h  \* MERGEFORMAT </w:instrText>
      </w:r>
      <w:r w:rsidR="008B711A" w:rsidRPr="005B3C41">
        <w:rPr>
          <w:lang w:val="en-CA"/>
        </w:rPr>
      </w:r>
      <w:r w:rsidR="008B711A" w:rsidRPr="005B3C41">
        <w:rPr>
          <w:lang w:val="en-CA"/>
        </w:rPr>
        <w:fldChar w:fldCharType="separate"/>
      </w:r>
      <w:r w:rsidR="00B213B8">
        <w:rPr>
          <w:lang w:val="en-CA"/>
        </w:rPr>
        <w:t>4.8</w:t>
      </w:r>
      <w:r w:rsidR="008B711A" w:rsidRPr="005B3C41">
        <w:rPr>
          <w:lang w:val="en-CA"/>
        </w:rPr>
        <w:fldChar w:fldCharType="end"/>
      </w:r>
      <w:r w:rsidR="004656EF" w:rsidRPr="005B3C41">
        <w:rPr>
          <w:lang w:val="en-CA"/>
        </w:rPr>
        <w:t xml:space="preserve">. </w:t>
      </w:r>
    </w:p>
    <w:p w14:paraId="3BBCB4E2" w14:textId="22308B72" w:rsidR="004656EF" w:rsidRPr="005B3C41" w:rsidRDefault="008B711A" w:rsidP="00551B03">
      <w:pPr>
        <w:pStyle w:val="Heading3"/>
        <w:numPr>
          <w:ilvl w:val="2"/>
          <w:numId w:val="2"/>
        </w:numPr>
        <w:tabs>
          <w:tab w:val="clear" w:pos="2268"/>
        </w:tabs>
        <w:ind w:left="720" w:hanging="720"/>
        <w:rPr>
          <w:lang w:val="en-CA"/>
        </w:rPr>
      </w:pPr>
      <w:r w:rsidRPr="005B3C41">
        <w:rPr>
          <w:lang w:val="en-CA"/>
        </w:rPr>
        <w:t xml:space="preserve">Within 15 days of </w:t>
      </w:r>
      <w:r w:rsidR="004656EF" w:rsidRPr="005B3C41">
        <w:rPr>
          <w:lang w:val="en-CA"/>
        </w:rPr>
        <w:t xml:space="preserve">Fair Market Rent </w:t>
      </w:r>
      <w:r w:rsidRPr="005B3C41">
        <w:rPr>
          <w:lang w:val="en-CA"/>
        </w:rPr>
        <w:t xml:space="preserve">being </w:t>
      </w:r>
      <w:r w:rsidR="004656EF" w:rsidRPr="005B3C41">
        <w:rPr>
          <w:lang w:val="en-CA"/>
        </w:rPr>
        <w:t>determined under section</w:t>
      </w:r>
      <w:r w:rsidR="004D22D8" w:rsidRPr="005B3C41">
        <w:rPr>
          <w:lang w:val="en-CA"/>
        </w:rPr>
        <w:t xml:space="preserve"> </w:t>
      </w:r>
      <w:r w:rsidR="004D22D8" w:rsidRPr="005B3C41">
        <w:rPr>
          <w:lang w:val="en-CA"/>
        </w:rPr>
        <w:fldChar w:fldCharType="begin"/>
      </w:r>
      <w:r w:rsidR="004D22D8" w:rsidRPr="005B3C41">
        <w:rPr>
          <w:lang w:val="en-CA"/>
        </w:rPr>
        <w:instrText xml:space="preserve"> REF _Ref492391945 \r \h </w:instrText>
      </w:r>
      <w:r w:rsidR="00551B03" w:rsidRPr="005B3C41">
        <w:rPr>
          <w:lang w:val="en-CA"/>
        </w:rPr>
        <w:instrText xml:space="preserve"> \* MERGEFORMAT </w:instrText>
      </w:r>
      <w:r w:rsidR="004D22D8" w:rsidRPr="005B3C41">
        <w:rPr>
          <w:lang w:val="en-CA"/>
        </w:rPr>
      </w:r>
      <w:r w:rsidR="004D22D8" w:rsidRPr="005B3C41">
        <w:rPr>
          <w:lang w:val="en-CA"/>
        </w:rPr>
        <w:fldChar w:fldCharType="separate"/>
      </w:r>
      <w:r w:rsidR="00B213B8">
        <w:rPr>
          <w:lang w:val="en-CA"/>
        </w:rPr>
        <w:t>4.8</w:t>
      </w:r>
      <w:r w:rsidR="004D22D8" w:rsidRPr="005B3C41">
        <w:rPr>
          <w:lang w:val="en-CA"/>
        </w:rPr>
        <w:fldChar w:fldCharType="end"/>
      </w:r>
      <w:r w:rsidRPr="005B3C41">
        <w:rPr>
          <w:lang w:val="en-CA"/>
        </w:rPr>
        <w:t xml:space="preserve">, the Lessee will </w:t>
      </w:r>
      <w:r w:rsidR="004656EF" w:rsidRPr="005B3C41">
        <w:rPr>
          <w:lang w:val="en-CA"/>
        </w:rPr>
        <w:t>pay</w:t>
      </w:r>
      <w:r w:rsidR="004D22D8" w:rsidRPr="005B3C41">
        <w:rPr>
          <w:lang w:val="en-CA"/>
        </w:rPr>
        <w:t xml:space="preserve"> such </w:t>
      </w:r>
      <w:r w:rsidRPr="005B3C41">
        <w:rPr>
          <w:lang w:val="en-CA"/>
        </w:rPr>
        <w:t>amount</w:t>
      </w:r>
      <w:r w:rsidR="008B6A7B" w:rsidRPr="005B3C41">
        <w:rPr>
          <w:lang w:val="en-CA"/>
        </w:rPr>
        <w:t>,</w:t>
      </w:r>
      <w:r w:rsidRPr="005B3C41">
        <w:rPr>
          <w:lang w:val="en-CA"/>
        </w:rPr>
        <w:t xml:space="preserve"> applicable </w:t>
      </w:r>
      <w:r w:rsidR="004D22D8" w:rsidRPr="005B3C41">
        <w:rPr>
          <w:lang w:val="en-CA"/>
        </w:rPr>
        <w:t xml:space="preserve">Taxes, </w:t>
      </w:r>
      <w:r w:rsidRPr="005B3C41">
        <w:rPr>
          <w:lang w:val="en-CA"/>
        </w:rPr>
        <w:t xml:space="preserve">and </w:t>
      </w:r>
      <w:r w:rsidR="004D22D8" w:rsidRPr="005B3C41">
        <w:rPr>
          <w:lang w:val="en-CA"/>
        </w:rPr>
        <w:t xml:space="preserve">interest accrued from </w:t>
      </w:r>
      <w:r w:rsidR="004656EF" w:rsidRPr="005B3C41">
        <w:rPr>
          <w:lang w:val="en-CA"/>
        </w:rPr>
        <w:t xml:space="preserve">the date </w:t>
      </w:r>
      <w:r w:rsidR="004D22D8" w:rsidRPr="005B3C41">
        <w:rPr>
          <w:lang w:val="en-CA"/>
        </w:rPr>
        <w:t xml:space="preserve">Fair Market Rent became </w:t>
      </w:r>
      <w:r w:rsidRPr="005B3C41">
        <w:rPr>
          <w:lang w:val="en-CA"/>
        </w:rPr>
        <w:t>due</w:t>
      </w:r>
      <w:r w:rsidR="00EF494A" w:rsidRPr="005B3C41">
        <w:rPr>
          <w:lang w:val="en-CA"/>
        </w:rPr>
        <w:t>.</w:t>
      </w:r>
      <w:r w:rsidR="008E79EE">
        <w:rPr>
          <w:rStyle w:val="FootnoteReference"/>
          <w:lang w:val="en-CA"/>
        </w:rPr>
        <w:footnoteReference w:id="70"/>
      </w:r>
    </w:p>
    <w:p w14:paraId="5B319AEE" w14:textId="36D64AA7" w:rsidR="004656EF" w:rsidRPr="005B3C41" w:rsidRDefault="004656EF" w:rsidP="00551B03">
      <w:pPr>
        <w:pStyle w:val="Heading2"/>
        <w:rPr>
          <w:lang w:val="en-CA"/>
        </w:rPr>
      </w:pPr>
      <w:bookmarkStart w:id="72" w:name="_Ref492391945"/>
      <w:r w:rsidRPr="005B3C41">
        <w:rPr>
          <w:rStyle w:val="Strong"/>
          <w:lang w:val="en-CA"/>
        </w:rPr>
        <w:t xml:space="preserve">Fair Market Rent Determination </w:t>
      </w:r>
      <w:r w:rsidRPr="005B3C41">
        <w:rPr>
          <w:lang w:val="en-CA"/>
        </w:rPr>
        <w:t>– The process to determine Fair Market Rent is as follows:</w:t>
      </w:r>
      <w:bookmarkEnd w:id="72"/>
      <w:r w:rsidR="007F58EB" w:rsidRPr="005B3C41">
        <w:rPr>
          <w:rStyle w:val="FootnoteReference"/>
          <w:lang w:val="en-CA"/>
        </w:rPr>
        <w:footnoteReference w:id="71"/>
      </w:r>
    </w:p>
    <w:p w14:paraId="0CF92964" w14:textId="45DF96D1" w:rsidR="00AB6BF4" w:rsidRPr="005B3C41" w:rsidRDefault="008B6A7B" w:rsidP="00AB6BF4">
      <w:pPr>
        <w:pStyle w:val="Heading3"/>
        <w:rPr>
          <w:lang w:val="en-CA"/>
        </w:rPr>
      </w:pPr>
      <w:bookmarkStart w:id="73" w:name="_Ref113614326"/>
      <w:bookmarkStart w:id="74" w:name="_Ref505776128"/>
      <w:r w:rsidRPr="005B3C41">
        <w:rPr>
          <w:lang w:val="en-CA"/>
        </w:rPr>
        <w:t xml:space="preserve">Within </w:t>
      </w:r>
      <w:r w:rsidR="004656EF" w:rsidRPr="005B3C41">
        <w:rPr>
          <w:lang w:val="en-CA"/>
        </w:rPr>
        <w:t xml:space="preserve">90 days </w:t>
      </w:r>
      <w:r w:rsidRPr="005B3C41">
        <w:rPr>
          <w:lang w:val="en-CA"/>
        </w:rPr>
        <w:t>of the happening of an event</w:t>
      </w:r>
      <w:r w:rsidR="008B711A" w:rsidRPr="005B3C41">
        <w:rPr>
          <w:lang w:val="en-CA"/>
        </w:rPr>
        <w:t xml:space="preserve"> referred to </w:t>
      </w:r>
      <w:r w:rsidRPr="005B3C41">
        <w:rPr>
          <w:lang w:val="en-CA"/>
        </w:rPr>
        <w:t xml:space="preserve">in </w:t>
      </w:r>
      <w:r w:rsidR="009044F1" w:rsidRPr="005B3C41">
        <w:rPr>
          <w:lang w:val="en-CA"/>
        </w:rPr>
        <w:t>section</w:t>
      </w:r>
      <w:r w:rsidRPr="005B3C41">
        <w:rPr>
          <w:lang w:val="en-CA"/>
        </w:rPr>
        <w:t xml:space="preserve"> </w:t>
      </w:r>
      <w:r w:rsidRPr="005B3C41">
        <w:rPr>
          <w:lang w:val="en-CA"/>
        </w:rPr>
        <w:fldChar w:fldCharType="begin"/>
      </w:r>
      <w:r w:rsidRPr="005B3C41">
        <w:rPr>
          <w:lang w:val="en-CA"/>
        </w:rPr>
        <w:instrText xml:space="preserve"> REF _Ref391295495 \r \h </w:instrText>
      </w:r>
      <w:r w:rsidR="00551B03" w:rsidRPr="005B3C41">
        <w:rPr>
          <w:lang w:val="en-CA"/>
        </w:rPr>
        <w:instrText xml:space="preserve"> \* MERGEFORMAT </w:instrText>
      </w:r>
      <w:r w:rsidRPr="005B3C41">
        <w:rPr>
          <w:lang w:val="en-CA"/>
        </w:rPr>
      </w:r>
      <w:r w:rsidRPr="005B3C41">
        <w:rPr>
          <w:lang w:val="en-CA"/>
        </w:rPr>
        <w:fldChar w:fldCharType="separate"/>
      </w:r>
      <w:r w:rsidR="00B213B8">
        <w:rPr>
          <w:lang w:val="en-CA"/>
        </w:rPr>
        <w:t>4.7.1</w:t>
      </w:r>
      <w:r w:rsidRPr="005B3C41">
        <w:rPr>
          <w:lang w:val="en-CA"/>
        </w:rPr>
        <w:fldChar w:fldCharType="end"/>
      </w:r>
      <w:r w:rsidRPr="005B3C41">
        <w:rPr>
          <w:lang w:val="en-CA"/>
        </w:rPr>
        <w:t xml:space="preserve">, </w:t>
      </w:r>
      <w:r w:rsidR="00AB6BF4" w:rsidRPr="005B3C41">
        <w:rPr>
          <w:lang w:val="en-CA"/>
        </w:rPr>
        <w:t>the Lessee will obtain an Appraisal (the “</w:t>
      </w:r>
      <w:r w:rsidR="00AB6BF4" w:rsidRPr="005B3C41">
        <w:rPr>
          <w:b/>
          <w:lang w:val="en-CA"/>
        </w:rPr>
        <w:t>Lessee’s Appraisal</w:t>
      </w:r>
      <w:r w:rsidR="00AB6BF4" w:rsidRPr="005B3C41">
        <w:rPr>
          <w:lang w:val="en-CA"/>
        </w:rPr>
        <w:t xml:space="preserve">”) </w:t>
      </w:r>
      <w:r w:rsidR="001579E3" w:rsidRPr="005B3C41">
        <w:rPr>
          <w:lang w:val="en-CA"/>
        </w:rPr>
        <w:t xml:space="preserve">to determine Fair Market Rent for the period from the happening of such event </w:t>
      </w:r>
      <w:r w:rsidR="00765281" w:rsidRPr="005B3C41">
        <w:rPr>
          <w:lang w:val="en-CA"/>
        </w:rPr>
        <w:t>to</w:t>
      </w:r>
      <w:r w:rsidR="001579E3" w:rsidRPr="005B3C41">
        <w:rPr>
          <w:lang w:val="en-CA"/>
        </w:rPr>
        <w:t xml:space="preserve"> the end of the Term </w:t>
      </w:r>
      <w:r w:rsidR="00AB6BF4" w:rsidRPr="005B3C41">
        <w:rPr>
          <w:lang w:val="en-CA"/>
        </w:rPr>
        <w:t xml:space="preserve">and </w:t>
      </w:r>
      <w:r w:rsidR="00625554" w:rsidRPr="005B3C41">
        <w:rPr>
          <w:lang w:val="en-CA"/>
        </w:rPr>
        <w:t>provide</w:t>
      </w:r>
      <w:r w:rsidR="00AB6BF4" w:rsidRPr="005B3C41">
        <w:rPr>
          <w:lang w:val="en-CA"/>
        </w:rPr>
        <w:t xml:space="preserve"> a copy of it to each of the Lessor and the First Nation. The Lessee’s choice of Appraiser (the “</w:t>
      </w:r>
      <w:r w:rsidR="00AB6BF4" w:rsidRPr="005B3C41">
        <w:rPr>
          <w:b/>
          <w:lang w:val="en-CA"/>
        </w:rPr>
        <w:t>Lessee’s Appraiser</w:t>
      </w:r>
      <w:r w:rsidR="00AB6BF4" w:rsidRPr="005B3C41">
        <w:rPr>
          <w:lang w:val="en-CA"/>
        </w:rPr>
        <w:t xml:space="preserve">”) and terms of reference for the Appraisal must be approved </w:t>
      </w:r>
      <w:r w:rsidR="00181254" w:rsidRPr="005B3C41">
        <w:rPr>
          <w:lang w:val="en-CA"/>
        </w:rPr>
        <w:t xml:space="preserve">of </w:t>
      </w:r>
      <w:r w:rsidR="001579E3" w:rsidRPr="005B3C41">
        <w:rPr>
          <w:lang w:val="en-CA"/>
        </w:rPr>
        <w:t xml:space="preserve">in advance </w:t>
      </w:r>
      <w:r w:rsidR="00AB6BF4" w:rsidRPr="005B3C41">
        <w:rPr>
          <w:lang w:val="en-CA"/>
        </w:rPr>
        <w:t>by each of the Lessor</w:t>
      </w:r>
      <w:r w:rsidR="001579E3" w:rsidRPr="005B3C41">
        <w:rPr>
          <w:lang w:val="en-CA"/>
        </w:rPr>
        <w:t xml:space="preserve"> and the First Nation</w:t>
      </w:r>
      <w:r w:rsidR="00AB6BF4" w:rsidRPr="005B3C41">
        <w:rPr>
          <w:lang w:val="en-CA"/>
        </w:rPr>
        <w:t>. The Lessee’s Appraisal must state that it can be relied on by all Parties. The cost of the Lessee’s Appraisal will be borne by the Lessee.</w:t>
      </w:r>
      <w:bookmarkEnd w:id="73"/>
    </w:p>
    <w:p w14:paraId="4DB597BA" w14:textId="5AA1F703" w:rsidR="00AB6BF4" w:rsidRPr="005B3C41" w:rsidRDefault="00AB6BF4" w:rsidP="00AB6BF4">
      <w:pPr>
        <w:pStyle w:val="Heading3"/>
        <w:rPr>
          <w:lang w:val="en-CA"/>
        </w:rPr>
      </w:pPr>
      <w:r w:rsidRPr="005B3C41">
        <w:rPr>
          <w:lang w:val="en-CA"/>
        </w:rPr>
        <w:t xml:space="preserve">Within 120 days of </w:t>
      </w:r>
      <w:r w:rsidR="001579E3" w:rsidRPr="005B3C41">
        <w:rPr>
          <w:lang w:val="en-CA"/>
        </w:rPr>
        <w:t>delivery</w:t>
      </w:r>
      <w:r w:rsidRPr="005B3C41">
        <w:rPr>
          <w:lang w:val="en-CA"/>
        </w:rPr>
        <w:t xml:space="preserve"> of the Lessee’s Appraisal, the Lessor or the First Nation may obtain </w:t>
      </w:r>
      <w:r w:rsidR="001579E3" w:rsidRPr="005B3C41">
        <w:rPr>
          <w:lang w:val="en-CA"/>
        </w:rPr>
        <w:t>an Appraisal using the same terms of reference used for the Lessee’s Appraisal (the “</w:t>
      </w:r>
      <w:r w:rsidR="001579E3" w:rsidRPr="005B3C41">
        <w:rPr>
          <w:b/>
          <w:lang w:val="en-CA"/>
        </w:rPr>
        <w:t>Second Appraisal</w:t>
      </w:r>
      <w:r w:rsidR="001579E3" w:rsidRPr="005B3C41">
        <w:rPr>
          <w:lang w:val="en-CA"/>
        </w:rPr>
        <w:t>”)</w:t>
      </w:r>
      <w:r w:rsidRPr="005B3C41">
        <w:rPr>
          <w:lang w:val="en-CA"/>
        </w:rPr>
        <w:t xml:space="preserve">, a copy of which such Party will promptly </w:t>
      </w:r>
      <w:r w:rsidR="00625554" w:rsidRPr="005B3C41">
        <w:rPr>
          <w:lang w:val="en-CA"/>
        </w:rPr>
        <w:t>provide</w:t>
      </w:r>
      <w:r w:rsidRPr="005B3C41">
        <w:rPr>
          <w:lang w:val="en-CA"/>
        </w:rPr>
        <w:t xml:space="preserve"> to each of the other Parties. The Second Appraisal must state that it can be relied on by all Parties.</w:t>
      </w:r>
      <w:r w:rsidR="001579E3" w:rsidRPr="005B3C41">
        <w:rPr>
          <w:lang w:val="en-CA"/>
        </w:rPr>
        <w:t xml:space="preserve"> If a Second Appraisal is not obtained in such time, then Fair Market Rent will be the amount determined in the Lessee’s Appraisal. </w:t>
      </w:r>
    </w:p>
    <w:p w14:paraId="4A8A8F77" w14:textId="23FCC29D" w:rsidR="00AB6BF4" w:rsidRPr="005B3C41" w:rsidRDefault="00AB6BF4" w:rsidP="00AB6BF4">
      <w:pPr>
        <w:pStyle w:val="Heading3"/>
        <w:rPr>
          <w:lang w:val="en-CA"/>
        </w:rPr>
      </w:pPr>
      <w:r w:rsidRPr="005B3C41">
        <w:rPr>
          <w:lang w:val="en-CA"/>
        </w:rPr>
        <w:t>If the Fair Market Rent determin</w:t>
      </w:r>
      <w:r w:rsidR="001579E3" w:rsidRPr="005B3C41">
        <w:rPr>
          <w:lang w:val="en-CA"/>
        </w:rPr>
        <w:t>ed</w:t>
      </w:r>
      <w:r w:rsidRPr="005B3C41">
        <w:rPr>
          <w:lang w:val="en-CA"/>
        </w:rPr>
        <w:t xml:space="preserve"> in the Lessee’s Appraisal is: </w:t>
      </w:r>
    </w:p>
    <w:p w14:paraId="40AE9A5A" w14:textId="074A5727" w:rsidR="00AB6BF4" w:rsidRPr="005B3C41" w:rsidRDefault="00AB6BF4" w:rsidP="00AB6BF4">
      <w:pPr>
        <w:pStyle w:val="Heading3"/>
        <w:numPr>
          <w:ilvl w:val="3"/>
          <w:numId w:val="17"/>
        </w:numPr>
        <w:tabs>
          <w:tab w:val="clear" w:pos="3168"/>
        </w:tabs>
        <w:ind w:left="1728"/>
        <w:rPr>
          <w:lang w:val="en-CA"/>
        </w:rPr>
      </w:pPr>
      <w:r w:rsidRPr="005B3C41">
        <w:rPr>
          <w:lang w:val="en-CA"/>
        </w:rPr>
        <w:t xml:space="preserve">equal to or higher than </w:t>
      </w:r>
      <w:r w:rsidR="001579E3" w:rsidRPr="005B3C41">
        <w:rPr>
          <w:lang w:val="en-CA"/>
        </w:rPr>
        <w:t xml:space="preserve">in </w:t>
      </w:r>
      <w:r w:rsidRPr="005B3C41">
        <w:rPr>
          <w:lang w:val="en-CA"/>
        </w:rPr>
        <w:t xml:space="preserve">the Second Appraisal, then Fair Market Rent </w:t>
      </w:r>
      <w:r w:rsidR="001579E3" w:rsidRPr="005B3C41">
        <w:rPr>
          <w:lang w:val="en-CA"/>
        </w:rPr>
        <w:t xml:space="preserve">will be the amount </w:t>
      </w:r>
      <w:r w:rsidRPr="005B3C41">
        <w:rPr>
          <w:lang w:val="en-CA"/>
        </w:rPr>
        <w:t>determined in the Lessee’s Appraisal and the cost of the Second Appraisal will be borne by the Party who obtained it;</w:t>
      </w:r>
    </w:p>
    <w:p w14:paraId="05644B89" w14:textId="2C571920" w:rsidR="00AB6BF4" w:rsidRPr="005B3C41" w:rsidRDefault="00AB6BF4" w:rsidP="00AB6BF4">
      <w:pPr>
        <w:pStyle w:val="Heading3"/>
        <w:numPr>
          <w:ilvl w:val="3"/>
          <w:numId w:val="17"/>
        </w:numPr>
        <w:tabs>
          <w:tab w:val="clear" w:pos="3168"/>
        </w:tabs>
        <w:ind w:left="1728"/>
        <w:rPr>
          <w:lang w:val="en-CA"/>
        </w:rPr>
      </w:pPr>
      <w:r w:rsidRPr="005B3C41">
        <w:rPr>
          <w:lang w:val="en-CA"/>
        </w:rPr>
        <w:t xml:space="preserve">no more than 15.0% lower than </w:t>
      </w:r>
      <w:r w:rsidR="001579E3" w:rsidRPr="005B3C41">
        <w:rPr>
          <w:lang w:val="en-CA"/>
        </w:rPr>
        <w:t xml:space="preserve">in </w:t>
      </w:r>
      <w:r w:rsidRPr="005B3C41">
        <w:rPr>
          <w:lang w:val="en-CA"/>
        </w:rPr>
        <w:t xml:space="preserve">the Second Appraisal, then Fair Market Rent </w:t>
      </w:r>
      <w:r w:rsidR="001579E3" w:rsidRPr="005B3C41">
        <w:rPr>
          <w:lang w:val="en-CA"/>
        </w:rPr>
        <w:t xml:space="preserve">will be </w:t>
      </w:r>
      <w:r w:rsidR="00F43510" w:rsidRPr="005B3C41">
        <w:rPr>
          <w:lang w:val="en-CA"/>
        </w:rPr>
        <w:t xml:space="preserve">the amount </w:t>
      </w:r>
      <w:r w:rsidRPr="005B3C41">
        <w:rPr>
          <w:lang w:val="en-CA"/>
        </w:rPr>
        <w:t>determined in the Second Appraisal and the cost of the Second Appraisal will be borne by the Party who obtained it; or</w:t>
      </w:r>
    </w:p>
    <w:p w14:paraId="1A379622" w14:textId="40A3AA04" w:rsidR="00F43510" w:rsidRPr="005B3C41" w:rsidRDefault="00AB6BF4" w:rsidP="00AB6BF4">
      <w:pPr>
        <w:pStyle w:val="Heading3"/>
        <w:numPr>
          <w:ilvl w:val="3"/>
          <w:numId w:val="17"/>
        </w:numPr>
        <w:tabs>
          <w:tab w:val="clear" w:pos="3168"/>
        </w:tabs>
        <w:ind w:left="1728"/>
        <w:rPr>
          <w:lang w:val="en-CA"/>
        </w:rPr>
      </w:pPr>
      <w:bookmarkStart w:id="75" w:name="_Ref113614225"/>
      <w:r w:rsidRPr="005B3C41">
        <w:rPr>
          <w:lang w:val="en-CA"/>
        </w:rPr>
        <w:lastRenderedPageBreak/>
        <w:t xml:space="preserve">more than 15.0% lower than </w:t>
      </w:r>
      <w:r w:rsidR="00765281" w:rsidRPr="005B3C41">
        <w:rPr>
          <w:lang w:val="en-CA"/>
        </w:rPr>
        <w:t xml:space="preserve">in </w:t>
      </w:r>
      <w:r w:rsidRPr="005B3C41">
        <w:rPr>
          <w:lang w:val="en-CA"/>
        </w:rPr>
        <w:t>the Second Appraisal, then the Appraiser of the Second Appraisal (the “</w:t>
      </w:r>
      <w:r w:rsidRPr="005B3C41">
        <w:rPr>
          <w:b/>
          <w:lang w:val="en-CA"/>
        </w:rPr>
        <w:t>Second Appraiser</w:t>
      </w:r>
      <w:r w:rsidRPr="005B3C41">
        <w:rPr>
          <w:lang w:val="en-CA"/>
        </w:rPr>
        <w:t>”) and the Lessee’s Appraiser will promptly discuss the two appraisals so as to jointly determine Fair Market Rent within 60 days of delivery of the Second Appraisal to the Lessee</w:t>
      </w:r>
      <w:r w:rsidR="009439DA" w:rsidRPr="005B3C41">
        <w:rPr>
          <w:lang w:val="en-CA"/>
        </w:rPr>
        <w:t xml:space="preserve"> and</w:t>
      </w:r>
      <w:r w:rsidRPr="005B3C41">
        <w:rPr>
          <w:lang w:val="en-CA"/>
        </w:rPr>
        <w:t xml:space="preserve"> </w:t>
      </w:r>
      <w:r w:rsidR="00655C26" w:rsidRPr="005B3C41">
        <w:rPr>
          <w:lang w:val="en-CA"/>
        </w:rPr>
        <w:t xml:space="preserve">Fair Market Rent will be the jointly determined amount. If the jointly determined amount </w:t>
      </w:r>
      <w:r w:rsidRPr="005B3C41">
        <w:rPr>
          <w:lang w:val="en-CA"/>
        </w:rPr>
        <w:t xml:space="preserve">is closer to the </w:t>
      </w:r>
      <w:r w:rsidR="00F43510" w:rsidRPr="005B3C41">
        <w:rPr>
          <w:lang w:val="en-CA"/>
        </w:rPr>
        <w:t xml:space="preserve">amount determined in the </w:t>
      </w:r>
      <w:r w:rsidRPr="005B3C41">
        <w:rPr>
          <w:lang w:val="en-CA"/>
        </w:rPr>
        <w:t>Second Apprais</w:t>
      </w:r>
      <w:r w:rsidR="00F43510" w:rsidRPr="005B3C41">
        <w:rPr>
          <w:lang w:val="en-CA"/>
        </w:rPr>
        <w:t xml:space="preserve">al than to the amount determined in the </w:t>
      </w:r>
      <w:r w:rsidRPr="005B3C41">
        <w:rPr>
          <w:lang w:val="en-CA"/>
        </w:rPr>
        <w:t>Lessee’s Appraisal</w:t>
      </w:r>
      <w:r w:rsidR="00F43510" w:rsidRPr="005B3C41">
        <w:rPr>
          <w:lang w:val="en-CA"/>
        </w:rPr>
        <w:t xml:space="preserve"> (or where the difference</w:t>
      </w:r>
      <w:r w:rsidR="00765281" w:rsidRPr="005B3C41">
        <w:rPr>
          <w:lang w:val="en-CA"/>
        </w:rPr>
        <w:t>s</w:t>
      </w:r>
      <w:r w:rsidR="00F43510" w:rsidRPr="005B3C41">
        <w:rPr>
          <w:lang w:val="en-CA"/>
        </w:rPr>
        <w:t xml:space="preserve"> between them </w:t>
      </w:r>
      <w:r w:rsidR="00765281" w:rsidRPr="005B3C41">
        <w:rPr>
          <w:lang w:val="en-CA"/>
        </w:rPr>
        <w:t>are</w:t>
      </w:r>
      <w:r w:rsidR="00F43510" w:rsidRPr="005B3C41">
        <w:rPr>
          <w:lang w:val="en-CA"/>
        </w:rPr>
        <w:t xml:space="preserve"> equal)</w:t>
      </w:r>
      <w:r w:rsidRPr="005B3C41">
        <w:rPr>
          <w:lang w:val="en-CA"/>
        </w:rPr>
        <w:t>, then the cost</w:t>
      </w:r>
      <w:r w:rsidR="00655C26" w:rsidRPr="005B3C41">
        <w:rPr>
          <w:lang w:val="en-CA"/>
        </w:rPr>
        <w:t xml:space="preserve"> of </w:t>
      </w:r>
      <w:r w:rsidRPr="005B3C41">
        <w:rPr>
          <w:lang w:val="en-CA"/>
        </w:rPr>
        <w:t xml:space="preserve">the Second Appraisal and </w:t>
      </w:r>
      <w:r w:rsidR="00655C26" w:rsidRPr="005B3C41">
        <w:rPr>
          <w:lang w:val="en-CA"/>
        </w:rPr>
        <w:t xml:space="preserve">the costs </w:t>
      </w:r>
      <w:r w:rsidRPr="005B3C41">
        <w:rPr>
          <w:lang w:val="en-CA"/>
        </w:rPr>
        <w:t xml:space="preserve">for the work of both Appraisers under this section </w:t>
      </w:r>
      <w:r w:rsidRPr="005B3C41">
        <w:rPr>
          <w:lang w:val="en-CA"/>
        </w:rPr>
        <w:fldChar w:fldCharType="begin"/>
      </w:r>
      <w:r w:rsidRPr="005B3C41">
        <w:rPr>
          <w:lang w:val="en-CA"/>
        </w:rPr>
        <w:instrText xml:space="preserve"> REF _Ref113614225 \r \h </w:instrText>
      </w:r>
      <w:r w:rsidR="000F1BFD" w:rsidRPr="005B3C41">
        <w:rPr>
          <w:lang w:val="en-CA"/>
        </w:rPr>
        <w:instrText xml:space="preserve"> \* MERGEFORMAT </w:instrText>
      </w:r>
      <w:r w:rsidRPr="005B3C41">
        <w:rPr>
          <w:lang w:val="en-CA"/>
        </w:rPr>
      </w:r>
      <w:r w:rsidRPr="005B3C41">
        <w:rPr>
          <w:lang w:val="en-CA"/>
        </w:rPr>
        <w:fldChar w:fldCharType="separate"/>
      </w:r>
      <w:r w:rsidR="00B213B8">
        <w:rPr>
          <w:lang w:val="en-CA"/>
        </w:rPr>
        <w:t>4.8.3.3</w:t>
      </w:r>
      <w:r w:rsidRPr="005B3C41">
        <w:rPr>
          <w:lang w:val="en-CA"/>
        </w:rPr>
        <w:fldChar w:fldCharType="end"/>
      </w:r>
      <w:r w:rsidRPr="005B3C41">
        <w:rPr>
          <w:lang w:val="en-CA"/>
        </w:rPr>
        <w:t xml:space="preserve"> will be borne by the Lessee (any amount of which already paid by the Party who obtained the Second Appraisal will be</w:t>
      </w:r>
      <w:r w:rsidR="00F43510" w:rsidRPr="005B3C41">
        <w:rPr>
          <w:lang w:val="en-CA"/>
        </w:rPr>
        <w:t>come</w:t>
      </w:r>
      <w:r w:rsidRPr="005B3C41">
        <w:rPr>
          <w:lang w:val="en-CA"/>
        </w:rPr>
        <w:t xml:space="preserve"> payable </w:t>
      </w:r>
      <w:r w:rsidR="00655C26" w:rsidRPr="005B3C41">
        <w:rPr>
          <w:lang w:val="en-CA"/>
        </w:rPr>
        <w:t xml:space="preserve">by the Lessee </w:t>
      </w:r>
      <w:r w:rsidRPr="005B3C41">
        <w:rPr>
          <w:lang w:val="en-CA"/>
        </w:rPr>
        <w:t xml:space="preserve">as Additional Rent or </w:t>
      </w:r>
      <w:r w:rsidR="00B53179" w:rsidRPr="005B3C41">
        <w:rPr>
          <w:lang w:val="en-CA"/>
        </w:rPr>
        <w:t>First Nation</w:t>
      </w:r>
      <w:r w:rsidRPr="005B3C41">
        <w:rPr>
          <w:lang w:val="en-CA"/>
        </w:rPr>
        <w:t xml:space="preserve"> Fees, as the case may be)</w:t>
      </w:r>
      <w:r w:rsidR="00655C26" w:rsidRPr="005B3C41">
        <w:rPr>
          <w:lang w:val="en-CA"/>
        </w:rPr>
        <w:t xml:space="preserve">. </w:t>
      </w:r>
      <w:r w:rsidR="00F43510" w:rsidRPr="005B3C41">
        <w:rPr>
          <w:lang w:val="en-CA"/>
        </w:rPr>
        <w:t>Oth</w:t>
      </w:r>
      <w:r w:rsidRPr="005B3C41">
        <w:rPr>
          <w:lang w:val="en-CA"/>
        </w:rPr>
        <w:t>erwise</w:t>
      </w:r>
      <w:r w:rsidR="00F43510" w:rsidRPr="005B3C41">
        <w:rPr>
          <w:lang w:val="en-CA"/>
        </w:rPr>
        <w:t>,</w:t>
      </w:r>
      <w:r w:rsidRPr="005B3C41">
        <w:rPr>
          <w:lang w:val="en-CA"/>
        </w:rPr>
        <w:t xml:space="preserve"> the cost of the Second Appraisal will be borne by the Party who obtained it and each Party will bear its costs for the work of its own Appraiser under this section </w:t>
      </w:r>
      <w:r w:rsidRPr="005B3C41">
        <w:rPr>
          <w:lang w:val="en-CA"/>
        </w:rPr>
        <w:fldChar w:fldCharType="begin"/>
      </w:r>
      <w:r w:rsidRPr="005B3C41">
        <w:rPr>
          <w:lang w:val="en-CA"/>
        </w:rPr>
        <w:instrText xml:space="preserve"> REF _Ref113614225 \r \h </w:instrText>
      </w:r>
      <w:r w:rsidR="000F1BFD" w:rsidRPr="005B3C41">
        <w:rPr>
          <w:lang w:val="en-CA"/>
        </w:rPr>
        <w:instrText xml:space="preserve"> \* MERGEFORMAT </w:instrText>
      </w:r>
      <w:r w:rsidRPr="005B3C41">
        <w:rPr>
          <w:lang w:val="en-CA"/>
        </w:rPr>
      </w:r>
      <w:r w:rsidRPr="005B3C41">
        <w:rPr>
          <w:lang w:val="en-CA"/>
        </w:rPr>
        <w:fldChar w:fldCharType="separate"/>
      </w:r>
      <w:r w:rsidR="00B213B8">
        <w:rPr>
          <w:lang w:val="en-CA"/>
        </w:rPr>
        <w:t>4.8.3.3</w:t>
      </w:r>
      <w:r w:rsidRPr="005B3C41">
        <w:rPr>
          <w:lang w:val="en-CA"/>
        </w:rPr>
        <w:fldChar w:fldCharType="end"/>
      </w:r>
      <w:r w:rsidRPr="005B3C41">
        <w:rPr>
          <w:lang w:val="en-CA"/>
        </w:rPr>
        <w:t xml:space="preserve">.  </w:t>
      </w:r>
    </w:p>
    <w:p w14:paraId="73B27C44" w14:textId="56159230" w:rsidR="00AB6BF4" w:rsidRPr="005B3C41" w:rsidRDefault="00AB6BF4" w:rsidP="00F43510">
      <w:pPr>
        <w:pStyle w:val="Heading3"/>
        <w:numPr>
          <w:ilvl w:val="0"/>
          <w:numId w:val="0"/>
        </w:numPr>
        <w:ind w:left="720"/>
        <w:rPr>
          <w:lang w:val="en-CA"/>
        </w:rPr>
      </w:pPr>
      <w:r w:rsidRPr="005B3C41">
        <w:rPr>
          <w:lang w:val="en-CA"/>
        </w:rPr>
        <w:t xml:space="preserve">When Fair Market Rent is determined under this section </w:t>
      </w:r>
      <w:r w:rsidRPr="005B3C41">
        <w:rPr>
          <w:lang w:val="en-CA"/>
        </w:rPr>
        <w:fldChar w:fldCharType="begin"/>
      </w:r>
      <w:r w:rsidRPr="005B3C41">
        <w:rPr>
          <w:lang w:val="en-CA"/>
        </w:rPr>
        <w:instrText xml:space="preserve"> REF _Ref113614225 \r \h </w:instrText>
      </w:r>
      <w:r w:rsidR="000F1BFD" w:rsidRPr="005B3C41">
        <w:rPr>
          <w:lang w:val="en-CA"/>
        </w:rPr>
        <w:instrText xml:space="preserve"> \* MERGEFORMAT </w:instrText>
      </w:r>
      <w:r w:rsidRPr="005B3C41">
        <w:rPr>
          <w:lang w:val="en-CA"/>
        </w:rPr>
      </w:r>
      <w:r w:rsidRPr="005B3C41">
        <w:rPr>
          <w:lang w:val="en-CA"/>
        </w:rPr>
        <w:fldChar w:fldCharType="separate"/>
      </w:r>
      <w:r w:rsidR="00B213B8">
        <w:rPr>
          <w:lang w:val="en-CA"/>
        </w:rPr>
        <w:t>4.8.3.3</w:t>
      </w:r>
      <w:r w:rsidRPr="005B3C41">
        <w:rPr>
          <w:lang w:val="en-CA"/>
        </w:rPr>
        <w:fldChar w:fldCharType="end"/>
      </w:r>
      <w:r w:rsidRPr="005B3C41">
        <w:rPr>
          <w:lang w:val="en-CA"/>
        </w:rPr>
        <w:t xml:space="preserve">, the Lessee and the Party who </w:t>
      </w:r>
      <w:r w:rsidR="009439DA" w:rsidRPr="005B3C41">
        <w:rPr>
          <w:lang w:val="en-CA"/>
        </w:rPr>
        <w:t>obtained</w:t>
      </w:r>
      <w:r w:rsidRPr="005B3C41">
        <w:rPr>
          <w:lang w:val="en-CA"/>
        </w:rPr>
        <w:t xml:space="preserve"> the Second Apprais</w:t>
      </w:r>
      <w:r w:rsidR="009439DA" w:rsidRPr="005B3C41">
        <w:rPr>
          <w:lang w:val="en-CA"/>
        </w:rPr>
        <w:t>al</w:t>
      </w:r>
      <w:r w:rsidRPr="005B3C41">
        <w:rPr>
          <w:lang w:val="en-CA"/>
        </w:rPr>
        <w:t xml:space="preserve"> will promptly notify the other Party of such amount.</w:t>
      </w:r>
      <w:bookmarkEnd w:id="75"/>
    </w:p>
    <w:p w14:paraId="21563112" w14:textId="2182AB89" w:rsidR="00AB6BF4" w:rsidRPr="005B3C41" w:rsidRDefault="00AB6BF4" w:rsidP="00AB6BF4">
      <w:pPr>
        <w:pStyle w:val="Heading3"/>
        <w:rPr>
          <w:lang w:val="en-CA"/>
        </w:rPr>
      </w:pPr>
      <w:bookmarkStart w:id="76" w:name="_Ref113614293"/>
      <w:r w:rsidRPr="005B3C41">
        <w:rPr>
          <w:lang w:val="en-CA"/>
        </w:rPr>
        <w:t xml:space="preserve">If the Appraisers are unable to jointly determine Fair Market Rent within the period set out in section </w:t>
      </w:r>
      <w:r w:rsidRPr="005B3C41">
        <w:rPr>
          <w:lang w:val="en-CA"/>
        </w:rPr>
        <w:fldChar w:fldCharType="begin"/>
      </w:r>
      <w:r w:rsidRPr="005B3C41">
        <w:rPr>
          <w:lang w:val="en-CA"/>
        </w:rPr>
        <w:instrText xml:space="preserve"> REF _Ref113614225 \r \h </w:instrText>
      </w:r>
      <w:r w:rsidR="000F1BFD" w:rsidRPr="005B3C41">
        <w:rPr>
          <w:lang w:val="en-CA"/>
        </w:rPr>
        <w:instrText xml:space="preserve"> \* MERGEFORMAT </w:instrText>
      </w:r>
      <w:r w:rsidRPr="005B3C41">
        <w:rPr>
          <w:lang w:val="en-CA"/>
        </w:rPr>
      </w:r>
      <w:r w:rsidRPr="005B3C41">
        <w:rPr>
          <w:lang w:val="en-CA"/>
        </w:rPr>
        <w:fldChar w:fldCharType="separate"/>
      </w:r>
      <w:r w:rsidR="00B213B8">
        <w:rPr>
          <w:lang w:val="en-CA"/>
        </w:rPr>
        <w:t>4.8.3.3</w:t>
      </w:r>
      <w:r w:rsidRPr="005B3C41">
        <w:rPr>
          <w:lang w:val="en-CA"/>
        </w:rPr>
        <w:fldChar w:fldCharType="end"/>
      </w:r>
      <w:r w:rsidRPr="005B3C41">
        <w:rPr>
          <w:lang w:val="en-CA"/>
        </w:rPr>
        <w:t xml:space="preserve">, then the Lessee and the Party who retained the Second Appraiser will agree upon a third, independent Appraiser to promptly review the two Appraisals and determine Fair Market Rent, which determination is final and binding on the Parties. If </w:t>
      </w:r>
      <w:r w:rsidR="00F43510" w:rsidRPr="005B3C41">
        <w:rPr>
          <w:lang w:val="en-CA"/>
        </w:rPr>
        <w:t xml:space="preserve">such determination </w:t>
      </w:r>
      <w:r w:rsidRPr="005B3C41">
        <w:rPr>
          <w:lang w:val="en-CA"/>
        </w:rPr>
        <w:t xml:space="preserve">is closer to </w:t>
      </w:r>
      <w:r w:rsidR="00F43510" w:rsidRPr="005B3C41">
        <w:rPr>
          <w:lang w:val="en-CA"/>
        </w:rPr>
        <w:t xml:space="preserve">the amount determined in </w:t>
      </w:r>
      <w:r w:rsidRPr="005B3C41">
        <w:rPr>
          <w:lang w:val="en-CA"/>
        </w:rPr>
        <w:t xml:space="preserve">the Second Appraisal than the </w:t>
      </w:r>
      <w:r w:rsidR="00F43510" w:rsidRPr="005B3C41">
        <w:rPr>
          <w:lang w:val="en-CA"/>
        </w:rPr>
        <w:t xml:space="preserve">amount determined in the </w:t>
      </w:r>
      <w:r w:rsidRPr="005B3C41">
        <w:rPr>
          <w:lang w:val="en-CA"/>
        </w:rPr>
        <w:t>Lessee’s Appraisal</w:t>
      </w:r>
      <w:r w:rsidR="00F43510" w:rsidRPr="005B3C41">
        <w:rPr>
          <w:lang w:val="en-CA"/>
        </w:rPr>
        <w:t xml:space="preserve"> (or where the difference</w:t>
      </w:r>
      <w:r w:rsidR="000A104A" w:rsidRPr="005B3C41">
        <w:rPr>
          <w:lang w:val="en-CA"/>
        </w:rPr>
        <w:t>s</w:t>
      </w:r>
      <w:r w:rsidR="00F43510" w:rsidRPr="005B3C41">
        <w:rPr>
          <w:lang w:val="en-CA"/>
        </w:rPr>
        <w:t xml:space="preserve"> between them </w:t>
      </w:r>
      <w:r w:rsidR="000A104A" w:rsidRPr="005B3C41">
        <w:rPr>
          <w:lang w:val="en-CA"/>
        </w:rPr>
        <w:t>are</w:t>
      </w:r>
      <w:r w:rsidR="00F43510" w:rsidRPr="005B3C41">
        <w:rPr>
          <w:lang w:val="en-CA"/>
        </w:rPr>
        <w:t xml:space="preserve"> equal)</w:t>
      </w:r>
      <w:r w:rsidRPr="005B3C41">
        <w:rPr>
          <w:lang w:val="en-CA"/>
        </w:rPr>
        <w:t>, then the cost</w:t>
      </w:r>
      <w:r w:rsidR="000A104A" w:rsidRPr="005B3C41">
        <w:rPr>
          <w:lang w:val="en-CA"/>
        </w:rPr>
        <w:t xml:space="preserve"> of</w:t>
      </w:r>
      <w:r w:rsidRPr="005B3C41">
        <w:rPr>
          <w:lang w:val="en-CA"/>
        </w:rPr>
        <w:t xml:space="preserve"> the Second Appraisal, the costs for the work of both Appraisers under section </w:t>
      </w:r>
      <w:r w:rsidRPr="005B3C41">
        <w:rPr>
          <w:lang w:val="en-CA"/>
        </w:rPr>
        <w:fldChar w:fldCharType="begin"/>
      </w:r>
      <w:r w:rsidRPr="005B3C41">
        <w:rPr>
          <w:lang w:val="en-CA"/>
        </w:rPr>
        <w:instrText xml:space="preserve"> REF _Ref113614225 \r \h </w:instrText>
      </w:r>
      <w:r w:rsidR="000F1BFD" w:rsidRPr="005B3C41">
        <w:rPr>
          <w:lang w:val="en-CA"/>
        </w:rPr>
        <w:instrText xml:space="preserve"> \* MERGEFORMAT </w:instrText>
      </w:r>
      <w:r w:rsidRPr="005B3C41">
        <w:rPr>
          <w:lang w:val="en-CA"/>
        </w:rPr>
      </w:r>
      <w:r w:rsidRPr="005B3C41">
        <w:rPr>
          <w:lang w:val="en-CA"/>
        </w:rPr>
        <w:fldChar w:fldCharType="separate"/>
      </w:r>
      <w:r w:rsidR="00B213B8">
        <w:rPr>
          <w:lang w:val="en-CA"/>
        </w:rPr>
        <w:t>4.8.3.3</w:t>
      </w:r>
      <w:r w:rsidRPr="005B3C41">
        <w:rPr>
          <w:lang w:val="en-CA"/>
        </w:rPr>
        <w:fldChar w:fldCharType="end"/>
      </w:r>
      <w:r w:rsidRPr="005B3C41">
        <w:rPr>
          <w:lang w:val="en-CA"/>
        </w:rPr>
        <w:t xml:space="preserve">, and the costs for the work of the third Appraiser under this </w:t>
      </w:r>
      <w:r w:rsidR="00F43510" w:rsidRPr="005B3C41">
        <w:rPr>
          <w:lang w:val="en-CA"/>
        </w:rPr>
        <w:t xml:space="preserve">section </w:t>
      </w:r>
      <w:r w:rsidRPr="005B3C41">
        <w:rPr>
          <w:lang w:val="en-CA"/>
        </w:rPr>
        <w:fldChar w:fldCharType="begin"/>
      </w:r>
      <w:r w:rsidRPr="005B3C41">
        <w:rPr>
          <w:lang w:val="en-CA"/>
        </w:rPr>
        <w:instrText xml:space="preserve"> REF _Ref113614293 \r \h </w:instrText>
      </w:r>
      <w:r w:rsidR="000F1BFD" w:rsidRPr="005B3C41">
        <w:rPr>
          <w:lang w:val="en-CA"/>
        </w:rPr>
        <w:instrText xml:space="preserve"> \* MERGEFORMAT </w:instrText>
      </w:r>
      <w:r w:rsidRPr="005B3C41">
        <w:rPr>
          <w:lang w:val="en-CA"/>
        </w:rPr>
      </w:r>
      <w:r w:rsidRPr="005B3C41">
        <w:rPr>
          <w:lang w:val="en-CA"/>
        </w:rPr>
        <w:fldChar w:fldCharType="separate"/>
      </w:r>
      <w:r w:rsidR="00B213B8">
        <w:rPr>
          <w:lang w:val="en-CA"/>
        </w:rPr>
        <w:t>4.8.4</w:t>
      </w:r>
      <w:r w:rsidRPr="005B3C41">
        <w:rPr>
          <w:lang w:val="en-CA"/>
        </w:rPr>
        <w:fldChar w:fldCharType="end"/>
      </w:r>
      <w:r w:rsidRPr="005B3C41">
        <w:rPr>
          <w:lang w:val="en-CA"/>
        </w:rPr>
        <w:t xml:space="preserve"> will be borne by the Lessee (any amount of which already paid by the Party who obtained the Second Appraisal will be</w:t>
      </w:r>
      <w:r w:rsidR="00F43510" w:rsidRPr="005B3C41">
        <w:rPr>
          <w:lang w:val="en-CA"/>
        </w:rPr>
        <w:t>come</w:t>
      </w:r>
      <w:r w:rsidRPr="005B3C41">
        <w:rPr>
          <w:lang w:val="en-CA"/>
        </w:rPr>
        <w:t xml:space="preserve"> payable </w:t>
      </w:r>
      <w:r w:rsidR="00655C26" w:rsidRPr="005B3C41">
        <w:rPr>
          <w:lang w:val="en-CA"/>
        </w:rPr>
        <w:t xml:space="preserve">by the Lessee </w:t>
      </w:r>
      <w:r w:rsidRPr="005B3C41">
        <w:rPr>
          <w:lang w:val="en-CA"/>
        </w:rPr>
        <w:t xml:space="preserve">as Additional Rent or </w:t>
      </w:r>
      <w:r w:rsidR="00B53179" w:rsidRPr="005B3C41">
        <w:rPr>
          <w:lang w:val="en-CA"/>
        </w:rPr>
        <w:t>First Nation</w:t>
      </w:r>
      <w:r w:rsidRPr="005B3C41">
        <w:rPr>
          <w:lang w:val="en-CA"/>
        </w:rPr>
        <w:t xml:space="preserve"> Fees, as the case may be)</w:t>
      </w:r>
      <w:r w:rsidR="00F43510" w:rsidRPr="005B3C41">
        <w:rPr>
          <w:lang w:val="en-CA"/>
        </w:rPr>
        <w:t>.  O</w:t>
      </w:r>
      <w:r w:rsidRPr="005B3C41">
        <w:rPr>
          <w:lang w:val="en-CA"/>
        </w:rPr>
        <w:t>therwise</w:t>
      </w:r>
      <w:r w:rsidR="00F43510" w:rsidRPr="005B3C41">
        <w:rPr>
          <w:lang w:val="en-CA"/>
        </w:rPr>
        <w:t>,</w:t>
      </w:r>
      <w:r w:rsidRPr="005B3C41">
        <w:rPr>
          <w:lang w:val="en-CA"/>
        </w:rPr>
        <w:t xml:space="preserve"> each Party will bear its costs for its own Appraisal, its costs for the work of its own Appraiser under section </w:t>
      </w:r>
      <w:r w:rsidRPr="005B3C41">
        <w:rPr>
          <w:lang w:val="en-CA"/>
        </w:rPr>
        <w:fldChar w:fldCharType="begin"/>
      </w:r>
      <w:r w:rsidRPr="005B3C41">
        <w:rPr>
          <w:lang w:val="en-CA"/>
        </w:rPr>
        <w:instrText xml:space="preserve"> REF _Ref113614225 \r \h </w:instrText>
      </w:r>
      <w:r w:rsidR="000F1BFD" w:rsidRPr="005B3C41">
        <w:rPr>
          <w:lang w:val="en-CA"/>
        </w:rPr>
        <w:instrText xml:space="preserve"> \* MERGEFORMAT </w:instrText>
      </w:r>
      <w:r w:rsidRPr="005B3C41">
        <w:rPr>
          <w:lang w:val="en-CA"/>
        </w:rPr>
      </w:r>
      <w:r w:rsidRPr="005B3C41">
        <w:rPr>
          <w:lang w:val="en-CA"/>
        </w:rPr>
        <w:fldChar w:fldCharType="separate"/>
      </w:r>
      <w:r w:rsidR="00B213B8">
        <w:rPr>
          <w:lang w:val="en-CA"/>
        </w:rPr>
        <w:t>4.8.3.3</w:t>
      </w:r>
      <w:r w:rsidRPr="005B3C41">
        <w:rPr>
          <w:lang w:val="en-CA"/>
        </w:rPr>
        <w:fldChar w:fldCharType="end"/>
      </w:r>
      <w:r w:rsidRPr="005B3C41">
        <w:rPr>
          <w:lang w:val="en-CA"/>
        </w:rPr>
        <w:t xml:space="preserve">, and 50% of the costs for the work of the third Appraiser under this section </w:t>
      </w:r>
      <w:r w:rsidRPr="005B3C41">
        <w:rPr>
          <w:lang w:val="en-CA"/>
        </w:rPr>
        <w:fldChar w:fldCharType="begin"/>
      </w:r>
      <w:r w:rsidRPr="005B3C41">
        <w:rPr>
          <w:lang w:val="en-CA"/>
        </w:rPr>
        <w:instrText xml:space="preserve"> REF _Ref113614293 \r \h </w:instrText>
      </w:r>
      <w:r w:rsidR="000F1BFD" w:rsidRPr="005B3C41">
        <w:rPr>
          <w:lang w:val="en-CA"/>
        </w:rPr>
        <w:instrText xml:space="preserve"> \* MERGEFORMAT </w:instrText>
      </w:r>
      <w:r w:rsidRPr="005B3C41">
        <w:rPr>
          <w:lang w:val="en-CA"/>
        </w:rPr>
      </w:r>
      <w:r w:rsidRPr="005B3C41">
        <w:rPr>
          <w:lang w:val="en-CA"/>
        </w:rPr>
        <w:fldChar w:fldCharType="separate"/>
      </w:r>
      <w:r w:rsidR="00B213B8">
        <w:rPr>
          <w:lang w:val="en-CA"/>
        </w:rPr>
        <w:t>4.8.4</w:t>
      </w:r>
      <w:r w:rsidRPr="005B3C41">
        <w:rPr>
          <w:lang w:val="en-CA"/>
        </w:rPr>
        <w:fldChar w:fldCharType="end"/>
      </w:r>
      <w:r w:rsidRPr="005B3C41">
        <w:rPr>
          <w:lang w:val="en-CA"/>
        </w:rPr>
        <w:t xml:space="preserve">. When Fair Market Rent is determined under this section </w:t>
      </w:r>
      <w:r w:rsidRPr="005B3C41">
        <w:rPr>
          <w:lang w:val="en-CA"/>
        </w:rPr>
        <w:fldChar w:fldCharType="begin"/>
      </w:r>
      <w:r w:rsidRPr="005B3C41">
        <w:rPr>
          <w:lang w:val="en-CA"/>
        </w:rPr>
        <w:instrText xml:space="preserve"> REF _Ref113614293 \r \h </w:instrText>
      </w:r>
      <w:r w:rsidR="000F1BFD" w:rsidRPr="005B3C41">
        <w:rPr>
          <w:lang w:val="en-CA"/>
        </w:rPr>
        <w:instrText xml:space="preserve"> \* MERGEFORMAT </w:instrText>
      </w:r>
      <w:r w:rsidRPr="005B3C41">
        <w:rPr>
          <w:lang w:val="en-CA"/>
        </w:rPr>
      </w:r>
      <w:r w:rsidRPr="005B3C41">
        <w:rPr>
          <w:lang w:val="en-CA"/>
        </w:rPr>
        <w:fldChar w:fldCharType="separate"/>
      </w:r>
      <w:r w:rsidR="00B213B8">
        <w:rPr>
          <w:lang w:val="en-CA"/>
        </w:rPr>
        <w:t>4.8.4</w:t>
      </w:r>
      <w:r w:rsidRPr="005B3C41">
        <w:rPr>
          <w:lang w:val="en-CA"/>
        </w:rPr>
        <w:fldChar w:fldCharType="end"/>
      </w:r>
      <w:r w:rsidRPr="005B3C41">
        <w:rPr>
          <w:lang w:val="en-CA"/>
        </w:rPr>
        <w:t xml:space="preserve">, the Lessee and the Party who </w:t>
      </w:r>
      <w:r w:rsidR="009439DA" w:rsidRPr="005B3C41">
        <w:rPr>
          <w:lang w:val="en-CA"/>
        </w:rPr>
        <w:t>obtained</w:t>
      </w:r>
      <w:r w:rsidRPr="005B3C41">
        <w:rPr>
          <w:lang w:val="en-CA"/>
        </w:rPr>
        <w:t xml:space="preserve"> the Second Apprais</w:t>
      </w:r>
      <w:r w:rsidR="009439DA" w:rsidRPr="005B3C41">
        <w:rPr>
          <w:lang w:val="en-CA"/>
        </w:rPr>
        <w:t>al</w:t>
      </w:r>
      <w:r w:rsidRPr="005B3C41">
        <w:rPr>
          <w:lang w:val="en-CA"/>
        </w:rPr>
        <w:t xml:space="preserve"> will promptly notify the other Party of such amount.</w:t>
      </w:r>
      <w:bookmarkEnd w:id="76"/>
    </w:p>
    <w:p w14:paraId="02A53677" w14:textId="7E576ECF" w:rsidR="00AB6BF4" w:rsidRPr="005B3C41" w:rsidRDefault="00AB6BF4" w:rsidP="00AB6BF4">
      <w:pPr>
        <w:pStyle w:val="Heading3"/>
        <w:rPr>
          <w:color w:val="000000" w:themeColor="text1"/>
          <w:lang w:val="en-CA"/>
        </w:rPr>
      </w:pPr>
      <w:bookmarkStart w:id="77" w:name="_Ref113614340"/>
      <w:r w:rsidRPr="005B3C41">
        <w:rPr>
          <w:lang w:val="en-CA"/>
        </w:rPr>
        <w:t xml:space="preserve">If the Lessee fails to comply with section </w:t>
      </w:r>
      <w:r w:rsidRPr="005B3C41">
        <w:rPr>
          <w:lang w:val="en-CA"/>
        </w:rPr>
        <w:fldChar w:fldCharType="begin"/>
      </w:r>
      <w:r w:rsidRPr="005B3C41">
        <w:rPr>
          <w:lang w:val="en-CA"/>
        </w:rPr>
        <w:instrText xml:space="preserve"> REF _Ref113614326 \r \h </w:instrText>
      </w:r>
      <w:r w:rsidR="000F1BFD" w:rsidRPr="005B3C41">
        <w:rPr>
          <w:lang w:val="en-CA"/>
        </w:rPr>
        <w:instrText xml:space="preserve"> \* MERGEFORMAT </w:instrText>
      </w:r>
      <w:r w:rsidRPr="005B3C41">
        <w:rPr>
          <w:lang w:val="en-CA"/>
        </w:rPr>
      </w:r>
      <w:r w:rsidRPr="005B3C41">
        <w:rPr>
          <w:lang w:val="en-CA"/>
        </w:rPr>
        <w:fldChar w:fldCharType="separate"/>
      </w:r>
      <w:r w:rsidR="00B213B8">
        <w:rPr>
          <w:lang w:val="en-CA"/>
        </w:rPr>
        <w:t>4.8.1</w:t>
      </w:r>
      <w:r w:rsidRPr="005B3C41">
        <w:rPr>
          <w:lang w:val="en-CA"/>
        </w:rPr>
        <w:fldChar w:fldCharType="end"/>
      </w:r>
      <w:r w:rsidRPr="005B3C41">
        <w:rPr>
          <w:lang w:val="en-CA"/>
        </w:rPr>
        <w:t xml:space="preserve"> in the time allowed, then the Lessor may at any later time obtain an Appraisal and determine Fair Market Rent based on the valuation in that Appraisal, which determination </w:t>
      </w:r>
      <w:r w:rsidRPr="005B3C41">
        <w:rPr>
          <w:color w:val="000000" w:themeColor="text1"/>
          <w:lang w:val="en-CA"/>
        </w:rPr>
        <w:t xml:space="preserve">is final and binding on the Parties. </w:t>
      </w:r>
      <w:r w:rsidRPr="005B3C41">
        <w:rPr>
          <w:lang w:val="en-CA"/>
        </w:rPr>
        <w:t xml:space="preserve">When Fair Market Rent is determined under this section </w:t>
      </w:r>
      <w:r w:rsidRPr="005B3C41">
        <w:rPr>
          <w:lang w:val="en-CA"/>
        </w:rPr>
        <w:fldChar w:fldCharType="begin"/>
      </w:r>
      <w:r w:rsidRPr="005B3C41">
        <w:rPr>
          <w:lang w:val="en-CA"/>
        </w:rPr>
        <w:instrText xml:space="preserve"> REF _Ref113614340 \r \h </w:instrText>
      </w:r>
      <w:r w:rsidR="000F1BFD" w:rsidRPr="005B3C41">
        <w:rPr>
          <w:lang w:val="en-CA"/>
        </w:rPr>
        <w:instrText xml:space="preserve"> \* MERGEFORMAT </w:instrText>
      </w:r>
      <w:r w:rsidRPr="005B3C41">
        <w:rPr>
          <w:lang w:val="en-CA"/>
        </w:rPr>
      </w:r>
      <w:r w:rsidRPr="005B3C41">
        <w:rPr>
          <w:lang w:val="en-CA"/>
        </w:rPr>
        <w:fldChar w:fldCharType="separate"/>
      </w:r>
      <w:r w:rsidR="00B213B8">
        <w:rPr>
          <w:lang w:val="en-CA"/>
        </w:rPr>
        <w:t>4.8.5</w:t>
      </w:r>
      <w:r w:rsidRPr="005B3C41">
        <w:rPr>
          <w:lang w:val="en-CA"/>
        </w:rPr>
        <w:fldChar w:fldCharType="end"/>
      </w:r>
      <w:r w:rsidRPr="005B3C41">
        <w:rPr>
          <w:lang w:val="en-CA"/>
        </w:rPr>
        <w:t xml:space="preserve">, the Lessor will promptly notify the Lessee and </w:t>
      </w:r>
      <w:r w:rsidR="009B7A4F" w:rsidRPr="005B3C41">
        <w:rPr>
          <w:lang w:val="en-CA"/>
        </w:rPr>
        <w:t xml:space="preserve">the </w:t>
      </w:r>
      <w:r w:rsidRPr="005B3C41">
        <w:rPr>
          <w:lang w:val="en-CA"/>
        </w:rPr>
        <w:t xml:space="preserve">First Nation of such amount and provide a copy of </w:t>
      </w:r>
      <w:r w:rsidR="009B7A4F" w:rsidRPr="005B3C41">
        <w:rPr>
          <w:lang w:val="en-CA"/>
        </w:rPr>
        <w:t>the</w:t>
      </w:r>
      <w:r w:rsidRPr="005B3C41">
        <w:rPr>
          <w:lang w:val="en-CA"/>
        </w:rPr>
        <w:t xml:space="preserve"> Appraisal</w:t>
      </w:r>
      <w:r w:rsidRPr="005B3C41">
        <w:rPr>
          <w:color w:val="000000" w:themeColor="text1"/>
          <w:lang w:val="en-CA"/>
        </w:rPr>
        <w:t>. T</w:t>
      </w:r>
      <w:r w:rsidRPr="005B3C41">
        <w:rPr>
          <w:lang w:val="en-CA"/>
        </w:rPr>
        <w:t xml:space="preserve">he cost of </w:t>
      </w:r>
      <w:r w:rsidR="009B7A4F" w:rsidRPr="005B3C41">
        <w:rPr>
          <w:lang w:val="en-CA"/>
        </w:rPr>
        <w:t>the</w:t>
      </w:r>
      <w:r w:rsidRPr="005B3C41">
        <w:rPr>
          <w:lang w:val="en-CA"/>
        </w:rPr>
        <w:t xml:space="preserve"> Appraisal will be</w:t>
      </w:r>
      <w:r w:rsidR="009439DA" w:rsidRPr="005B3C41">
        <w:rPr>
          <w:lang w:val="en-CA"/>
        </w:rPr>
        <w:t>come</w:t>
      </w:r>
      <w:r w:rsidRPr="005B3C41">
        <w:rPr>
          <w:lang w:val="en-CA"/>
        </w:rPr>
        <w:t xml:space="preserve"> </w:t>
      </w:r>
      <w:r w:rsidR="009B7A4F" w:rsidRPr="005B3C41">
        <w:rPr>
          <w:lang w:val="en-CA"/>
        </w:rPr>
        <w:t>pa</w:t>
      </w:r>
      <w:r w:rsidR="000A104A" w:rsidRPr="005B3C41">
        <w:rPr>
          <w:lang w:val="en-CA"/>
        </w:rPr>
        <w:t>yable</w:t>
      </w:r>
      <w:r w:rsidRPr="005B3C41">
        <w:rPr>
          <w:lang w:val="en-CA"/>
        </w:rPr>
        <w:t xml:space="preserve"> by the Lessee as Additional Rent.</w:t>
      </w:r>
      <w:bookmarkEnd w:id="77"/>
    </w:p>
    <w:bookmarkEnd w:id="74"/>
    <w:p w14:paraId="5D022CE6" w14:textId="5CB8B0C3" w:rsidR="004656EF" w:rsidRPr="005B3C41" w:rsidRDefault="00CA4418" w:rsidP="00551B03">
      <w:pPr>
        <w:pStyle w:val="JChiddentext"/>
        <w:ind w:left="720" w:hanging="720"/>
        <w:rPr>
          <w:smallCaps w:val="0"/>
          <w:vanish w:val="0"/>
          <w:sz w:val="24"/>
        </w:rPr>
      </w:pPr>
      <w:r w:rsidRPr="005B3C41">
        <w:rPr>
          <w:smallCaps w:val="0"/>
          <w:vanish w:val="0"/>
          <w:sz w:val="24"/>
        </w:rPr>
        <w:lastRenderedPageBreak/>
        <w:t>E</w:t>
      </w:r>
      <w:r w:rsidR="004656EF" w:rsidRPr="005B3C41">
        <w:rPr>
          <w:smallCaps w:val="0"/>
          <w:vanish w:val="0"/>
          <w:sz w:val="24"/>
        </w:rPr>
        <w:t xml:space="preserve">nd of </w:t>
      </w:r>
      <w:r w:rsidRPr="005B3C41">
        <w:rPr>
          <w:smallCaps w:val="0"/>
          <w:vanish w:val="0"/>
          <w:sz w:val="24"/>
        </w:rPr>
        <w:t>O</w:t>
      </w:r>
      <w:r w:rsidR="008B6A7B" w:rsidRPr="005B3C41">
        <w:rPr>
          <w:smallCaps w:val="0"/>
          <w:vanish w:val="0"/>
          <w:sz w:val="24"/>
        </w:rPr>
        <w:t>ption 3</w:t>
      </w:r>
      <w:r w:rsidR="009D1BC1" w:rsidRPr="005B3C41">
        <w:rPr>
          <w:smallCaps w:val="0"/>
          <w:vanish w:val="0"/>
          <w:sz w:val="24"/>
        </w:rPr>
        <w:t>.</w:t>
      </w:r>
    </w:p>
    <w:p w14:paraId="0CEB7302" w14:textId="42626BB5" w:rsidR="00D85ACE" w:rsidRPr="005B3C41" w:rsidRDefault="003A5B6B" w:rsidP="00551B03">
      <w:pPr>
        <w:pStyle w:val="Heading2"/>
        <w:rPr>
          <w:lang w:val="en-CA"/>
        </w:rPr>
      </w:pPr>
      <w:bookmarkStart w:id="78" w:name="_Ref120628553"/>
      <w:bookmarkStart w:id="79" w:name="_Ref492375350"/>
      <w:r w:rsidRPr="005B3C41">
        <w:rPr>
          <w:rStyle w:val="Strong"/>
          <w:lang w:val="en-CA"/>
        </w:rPr>
        <w:t>Additional</w:t>
      </w:r>
      <w:r w:rsidRPr="005B3C41">
        <w:rPr>
          <w:lang w:val="en-CA"/>
        </w:rPr>
        <w:t xml:space="preserve"> </w:t>
      </w:r>
      <w:r w:rsidRPr="005B3C41">
        <w:rPr>
          <w:rStyle w:val="Strong"/>
          <w:lang w:val="en-CA"/>
        </w:rPr>
        <w:t>Rent</w:t>
      </w:r>
      <w:r w:rsidRPr="005B3C41">
        <w:rPr>
          <w:lang w:val="en-CA"/>
        </w:rPr>
        <w:t xml:space="preserve"> </w:t>
      </w:r>
      <w:r w:rsidR="00F03A27" w:rsidRPr="005B3C41">
        <w:rPr>
          <w:lang w:val="en-CA"/>
        </w:rPr>
        <w:t>–</w:t>
      </w:r>
      <w:r w:rsidRPr="005B3C41">
        <w:rPr>
          <w:lang w:val="en-CA"/>
        </w:rPr>
        <w:t xml:space="preserve"> </w:t>
      </w:r>
      <w:r w:rsidR="00832CF4" w:rsidRPr="005B3C41">
        <w:rPr>
          <w:lang w:val="en-CA"/>
        </w:rPr>
        <w:t>The Lessee will pay to the Lessor as Add</w:t>
      </w:r>
      <w:r w:rsidR="00C66121" w:rsidRPr="005B3C41">
        <w:rPr>
          <w:lang w:val="en-CA"/>
        </w:rPr>
        <w:t xml:space="preserve">itional Rent, no later than 30 days after </w:t>
      </w:r>
      <w:r w:rsidR="00832CF4" w:rsidRPr="005B3C41">
        <w:rPr>
          <w:lang w:val="en-CA"/>
        </w:rPr>
        <w:t>notice from the Lessor</w:t>
      </w:r>
      <w:r w:rsidR="00C66121" w:rsidRPr="005B3C41">
        <w:rPr>
          <w:lang w:val="en-CA"/>
        </w:rPr>
        <w:t xml:space="preserve"> has been delivered</w:t>
      </w:r>
      <w:r w:rsidR="00D85ACE" w:rsidRPr="005B3C41">
        <w:rPr>
          <w:lang w:val="en-CA"/>
        </w:rPr>
        <w:t>, the amount of:</w:t>
      </w:r>
      <w:bookmarkEnd w:id="78"/>
    </w:p>
    <w:p w14:paraId="50EC07E7" w14:textId="58AE98B4" w:rsidR="00D85ACE" w:rsidRPr="005B3C41" w:rsidRDefault="00C66121" w:rsidP="00D85ACE">
      <w:pPr>
        <w:pStyle w:val="Heading3"/>
        <w:rPr>
          <w:lang w:val="en-CA"/>
        </w:rPr>
      </w:pPr>
      <w:r w:rsidRPr="005B3C41">
        <w:rPr>
          <w:lang w:val="en-CA"/>
        </w:rPr>
        <w:t>Additional Rent referred to in a provision of this L</w:t>
      </w:r>
      <w:r w:rsidR="00D85ACE" w:rsidRPr="005B3C41">
        <w:rPr>
          <w:lang w:val="en-CA"/>
        </w:rPr>
        <w:t>ease;</w:t>
      </w:r>
      <w:r w:rsidRPr="005B3C41">
        <w:rPr>
          <w:lang w:val="en-CA"/>
        </w:rPr>
        <w:t xml:space="preserve"> or </w:t>
      </w:r>
    </w:p>
    <w:p w14:paraId="112555A9" w14:textId="035D0A0A" w:rsidR="00D85ACE" w:rsidRPr="005B3C41" w:rsidRDefault="00C66121" w:rsidP="00D85ACE">
      <w:pPr>
        <w:pStyle w:val="Heading3"/>
        <w:rPr>
          <w:lang w:val="en-CA"/>
        </w:rPr>
      </w:pPr>
      <w:r w:rsidRPr="005B3C41">
        <w:rPr>
          <w:lang w:val="en-CA"/>
        </w:rPr>
        <w:t xml:space="preserve">any other </w:t>
      </w:r>
      <w:r w:rsidR="003A5B6B" w:rsidRPr="005B3C41">
        <w:rPr>
          <w:lang w:val="en-CA"/>
        </w:rPr>
        <w:t>expense</w:t>
      </w:r>
      <w:r w:rsidRPr="005B3C41">
        <w:rPr>
          <w:lang w:val="en-CA"/>
        </w:rPr>
        <w:t>s</w:t>
      </w:r>
      <w:r w:rsidR="00832CF4" w:rsidRPr="005B3C41">
        <w:rPr>
          <w:lang w:val="en-CA"/>
        </w:rPr>
        <w:t xml:space="preserve"> reasonably incurred </w:t>
      </w:r>
      <w:r w:rsidR="00D85ACE" w:rsidRPr="005B3C41">
        <w:rPr>
          <w:lang w:val="en-CA"/>
        </w:rPr>
        <w:t xml:space="preserve">by the Lessor, </w:t>
      </w:r>
      <w:r w:rsidR="00832CF4" w:rsidRPr="005B3C41">
        <w:rPr>
          <w:lang w:val="en-CA"/>
        </w:rPr>
        <w:t xml:space="preserve">before or after this Lease </w:t>
      </w:r>
      <w:r w:rsidR="00D85ACE" w:rsidRPr="005B3C41">
        <w:rPr>
          <w:lang w:val="en-CA"/>
        </w:rPr>
        <w:t>ends, due to, in whole or in part, a</w:t>
      </w:r>
      <w:r w:rsidR="003A5B6B" w:rsidRPr="005B3C41">
        <w:rPr>
          <w:lang w:val="en-CA"/>
        </w:rPr>
        <w:t xml:space="preserve"> failure of the Lessee to perform or observe </w:t>
      </w:r>
      <w:r w:rsidR="00EF494A" w:rsidRPr="005B3C41">
        <w:rPr>
          <w:lang w:val="en-CA"/>
        </w:rPr>
        <w:t xml:space="preserve">its </w:t>
      </w:r>
      <w:r w:rsidR="003A5B6B" w:rsidRPr="005B3C41">
        <w:rPr>
          <w:lang w:val="en-CA"/>
        </w:rPr>
        <w:t xml:space="preserve">obligations </w:t>
      </w:r>
      <w:r w:rsidR="005C0204" w:rsidRPr="005B3C41">
        <w:rPr>
          <w:lang w:val="en-CA"/>
        </w:rPr>
        <w:t>in</w:t>
      </w:r>
      <w:r w:rsidR="003A5B6B" w:rsidRPr="005B3C41">
        <w:rPr>
          <w:lang w:val="en-CA"/>
        </w:rPr>
        <w:t xml:space="preserve"> this Lease, </w:t>
      </w:r>
    </w:p>
    <w:p w14:paraId="46861F57" w14:textId="49B21112" w:rsidR="00D208E9" w:rsidRPr="005B3C41" w:rsidRDefault="00832CF4" w:rsidP="00D85ACE">
      <w:pPr>
        <w:pStyle w:val="Heading3"/>
        <w:numPr>
          <w:ilvl w:val="0"/>
          <w:numId w:val="0"/>
        </w:numPr>
        <w:ind w:left="720"/>
        <w:rPr>
          <w:lang w:val="en-CA"/>
        </w:rPr>
      </w:pPr>
      <w:r w:rsidRPr="005B3C41">
        <w:rPr>
          <w:lang w:val="en-CA"/>
        </w:rPr>
        <w:t>plus</w:t>
      </w:r>
      <w:r w:rsidR="0059161A" w:rsidRPr="005B3C41">
        <w:rPr>
          <w:lang w:val="en-CA"/>
        </w:rPr>
        <w:t xml:space="preserve"> </w:t>
      </w:r>
      <w:r w:rsidR="003A5B6B" w:rsidRPr="005B3C41">
        <w:rPr>
          <w:lang w:val="en-CA"/>
        </w:rPr>
        <w:t xml:space="preserve">an administration fee of 15% of </w:t>
      </w:r>
      <w:r w:rsidR="0059161A" w:rsidRPr="005B3C41">
        <w:rPr>
          <w:lang w:val="en-CA"/>
        </w:rPr>
        <w:t xml:space="preserve">such </w:t>
      </w:r>
      <w:r w:rsidRPr="005B3C41">
        <w:rPr>
          <w:lang w:val="en-CA"/>
        </w:rPr>
        <w:t>amount</w:t>
      </w:r>
      <w:r w:rsidR="003A5B6B" w:rsidRPr="005B3C41">
        <w:rPr>
          <w:lang w:val="en-CA"/>
        </w:rPr>
        <w:t>.</w:t>
      </w:r>
      <w:bookmarkStart w:id="80" w:name="_Ref27565749"/>
      <w:bookmarkEnd w:id="79"/>
      <w:r w:rsidR="00397508" w:rsidRPr="005B3C41">
        <w:rPr>
          <w:rStyle w:val="FootnoteReference"/>
          <w:lang w:val="en-CA"/>
        </w:rPr>
        <w:footnoteReference w:id="72"/>
      </w:r>
      <w:bookmarkEnd w:id="80"/>
      <w:r w:rsidR="003A5B6B" w:rsidRPr="005B3C41">
        <w:rPr>
          <w:lang w:val="en-CA"/>
        </w:rPr>
        <w:t xml:space="preserve">  </w:t>
      </w:r>
    </w:p>
    <w:p w14:paraId="69C1BFA2" w14:textId="1DA1DA73" w:rsidR="00D85ACE" w:rsidRPr="005B3C41" w:rsidRDefault="00B53179" w:rsidP="00551B03">
      <w:pPr>
        <w:pStyle w:val="Heading2"/>
        <w:rPr>
          <w:lang w:val="en-CA"/>
        </w:rPr>
      </w:pPr>
      <w:bookmarkStart w:id="81" w:name="_Ref120629361"/>
      <w:r w:rsidRPr="005B3C41">
        <w:rPr>
          <w:b/>
          <w:lang w:val="en-CA"/>
        </w:rPr>
        <w:t>First</w:t>
      </w:r>
      <w:r w:rsidRPr="005B3C41">
        <w:rPr>
          <w:lang w:val="en-CA"/>
        </w:rPr>
        <w:t xml:space="preserve"> </w:t>
      </w:r>
      <w:r w:rsidRPr="005B3C41">
        <w:rPr>
          <w:b/>
          <w:lang w:val="en-CA"/>
        </w:rPr>
        <w:t>Nation</w:t>
      </w:r>
      <w:r w:rsidRPr="005B3C41">
        <w:rPr>
          <w:rStyle w:val="Strong"/>
          <w:lang w:val="en-CA"/>
        </w:rPr>
        <w:t xml:space="preserve"> </w:t>
      </w:r>
      <w:r w:rsidR="003125D6" w:rsidRPr="005B3C41">
        <w:rPr>
          <w:rStyle w:val="Strong"/>
          <w:lang w:val="en-CA"/>
        </w:rPr>
        <w:t>Fees</w:t>
      </w:r>
      <w:r w:rsidR="003125D6" w:rsidRPr="005B3C41">
        <w:rPr>
          <w:lang w:val="en-CA"/>
        </w:rPr>
        <w:t xml:space="preserve"> </w:t>
      </w:r>
      <w:r w:rsidR="005108FA" w:rsidRPr="005B3C41">
        <w:rPr>
          <w:lang w:val="en-CA"/>
        </w:rPr>
        <w:t>–</w:t>
      </w:r>
      <w:r w:rsidR="003125D6" w:rsidRPr="005B3C41">
        <w:rPr>
          <w:lang w:val="en-CA"/>
        </w:rPr>
        <w:t xml:space="preserve"> </w:t>
      </w:r>
      <w:r w:rsidR="00832CF4" w:rsidRPr="005B3C41">
        <w:rPr>
          <w:lang w:val="en-CA"/>
        </w:rPr>
        <w:t xml:space="preserve">The Lessee will pay to the First Nation as </w:t>
      </w:r>
      <w:r w:rsidRPr="005B3C41">
        <w:rPr>
          <w:lang w:val="en-CA"/>
        </w:rPr>
        <w:t xml:space="preserve">First Nation </w:t>
      </w:r>
      <w:r w:rsidR="00832CF4" w:rsidRPr="005B3C41">
        <w:rPr>
          <w:lang w:val="en-CA"/>
        </w:rPr>
        <w:t xml:space="preserve">Fees, </w:t>
      </w:r>
      <w:r w:rsidR="00D85ACE" w:rsidRPr="005B3C41">
        <w:rPr>
          <w:lang w:val="en-CA"/>
        </w:rPr>
        <w:t>no later than</w:t>
      </w:r>
      <w:r w:rsidR="00832CF4" w:rsidRPr="005B3C41">
        <w:rPr>
          <w:lang w:val="en-CA"/>
        </w:rPr>
        <w:t xml:space="preserve"> 30 days </w:t>
      </w:r>
      <w:r w:rsidR="00D85ACE" w:rsidRPr="005B3C41">
        <w:rPr>
          <w:lang w:val="en-CA"/>
        </w:rPr>
        <w:t>after</w:t>
      </w:r>
      <w:r w:rsidR="00832CF4" w:rsidRPr="005B3C41">
        <w:rPr>
          <w:lang w:val="en-CA"/>
        </w:rPr>
        <w:t xml:space="preserve"> notice from the First Nation</w:t>
      </w:r>
      <w:r w:rsidR="00D85ACE" w:rsidRPr="005B3C41">
        <w:rPr>
          <w:lang w:val="en-CA"/>
        </w:rPr>
        <w:t xml:space="preserve"> has been delivered</w:t>
      </w:r>
      <w:r w:rsidR="00832CF4" w:rsidRPr="005B3C41">
        <w:rPr>
          <w:lang w:val="en-CA"/>
        </w:rPr>
        <w:t>, the amount of</w:t>
      </w:r>
      <w:r w:rsidR="00D85ACE" w:rsidRPr="005B3C41">
        <w:rPr>
          <w:lang w:val="en-CA"/>
        </w:rPr>
        <w:t>:</w:t>
      </w:r>
      <w:bookmarkEnd w:id="81"/>
    </w:p>
    <w:p w14:paraId="7A035BE5" w14:textId="43A7BE33" w:rsidR="00D85ACE" w:rsidRPr="005B3C41" w:rsidRDefault="00B53179" w:rsidP="00D85ACE">
      <w:pPr>
        <w:pStyle w:val="Heading3"/>
        <w:rPr>
          <w:lang w:val="en-CA"/>
        </w:rPr>
      </w:pPr>
      <w:r w:rsidRPr="005B3C41">
        <w:rPr>
          <w:lang w:val="en-CA"/>
        </w:rPr>
        <w:t xml:space="preserve">First Nation </w:t>
      </w:r>
      <w:r w:rsidR="00D85ACE" w:rsidRPr="005B3C41">
        <w:rPr>
          <w:lang w:val="en-CA"/>
        </w:rPr>
        <w:t>Fees referred to in a provision of this Lease; or</w:t>
      </w:r>
    </w:p>
    <w:p w14:paraId="4BFD0049" w14:textId="1B74EC63" w:rsidR="00D85ACE" w:rsidRPr="005B3C41" w:rsidRDefault="00832CF4" w:rsidP="00D85ACE">
      <w:pPr>
        <w:pStyle w:val="Heading3"/>
        <w:rPr>
          <w:lang w:val="en-CA"/>
        </w:rPr>
      </w:pPr>
      <w:r w:rsidRPr="005B3C41">
        <w:rPr>
          <w:lang w:val="en-CA"/>
        </w:rPr>
        <w:t xml:space="preserve">any </w:t>
      </w:r>
      <w:r w:rsidR="00D85ACE" w:rsidRPr="005B3C41">
        <w:rPr>
          <w:lang w:val="en-CA"/>
        </w:rPr>
        <w:t xml:space="preserve">other </w:t>
      </w:r>
      <w:r w:rsidRPr="005B3C41">
        <w:rPr>
          <w:lang w:val="en-CA"/>
        </w:rPr>
        <w:t>expense</w:t>
      </w:r>
      <w:r w:rsidR="00D85ACE" w:rsidRPr="005B3C41">
        <w:rPr>
          <w:lang w:val="en-CA"/>
        </w:rPr>
        <w:t>s</w:t>
      </w:r>
      <w:r w:rsidRPr="005B3C41">
        <w:rPr>
          <w:lang w:val="en-CA"/>
        </w:rPr>
        <w:t xml:space="preserve"> reasonably incurred </w:t>
      </w:r>
      <w:r w:rsidR="00D85ACE" w:rsidRPr="005B3C41">
        <w:rPr>
          <w:lang w:val="en-CA"/>
        </w:rPr>
        <w:t xml:space="preserve">by the First Nation, </w:t>
      </w:r>
      <w:r w:rsidRPr="005B3C41">
        <w:rPr>
          <w:lang w:val="en-CA"/>
        </w:rPr>
        <w:t>before or after this Lease ends</w:t>
      </w:r>
      <w:r w:rsidR="00D85ACE" w:rsidRPr="005B3C41">
        <w:rPr>
          <w:lang w:val="en-CA"/>
        </w:rPr>
        <w:t xml:space="preserve">, due to, in whole or in part, </w:t>
      </w:r>
      <w:r w:rsidRPr="005B3C41">
        <w:rPr>
          <w:lang w:val="en-CA"/>
        </w:rPr>
        <w:t xml:space="preserve">a failure of the Lessee to perform or observe </w:t>
      </w:r>
      <w:r w:rsidR="00EF494A" w:rsidRPr="005B3C41">
        <w:rPr>
          <w:lang w:val="en-CA"/>
        </w:rPr>
        <w:t>its</w:t>
      </w:r>
      <w:r w:rsidRPr="005B3C41">
        <w:rPr>
          <w:lang w:val="en-CA"/>
        </w:rPr>
        <w:t xml:space="preserve"> obligations </w:t>
      </w:r>
      <w:r w:rsidR="005C0204" w:rsidRPr="005B3C41">
        <w:rPr>
          <w:lang w:val="en-CA"/>
        </w:rPr>
        <w:t>in</w:t>
      </w:r>
      <w:r w:rsidRPr="005B3C41">
        <w:rPr>
          <w:lang w:val="en-CA"/>
        </w:rPr>
        <w:t xml:space="preserve"> this Lease, </w:t>
      </w:r>
    </w:p>
    <w:p w14:paraId="155EA2C9" w14:textId="7C095EEE" w:rsidR="003125D6" w:rsidRPr="005B3C41" w:rsidRDefault="00832CF4" w:rsidP="00D85ACE">
      <w:pPr>
        <w:pStyle w:val="Heading3"/>
        <w:numPr>
          <w:ilvl w:val="0"/>
          <w:numId w:val="0"/>
        </w:numPr>
        <w:ind w:left="720"/>
        <w:rPr>
          <w:lang w:val="en-CA"/>
        </w:rPr>
      </w:pPr>
      <w:r w:rsidRPr="005B3C41">
        <w:rPr>
          <w:lang w:val="en-CA"/>
        </w:rPr>
        <w:t>plus an administration fee of 15% of such amount</w:t>
      </w:r>
      <w:r w:rsidR="003125D6" w:rsidRPr="005B3C41">
        <w:rPr>
          <w:lang w:val="en-CA"/>
        </w:rPr>
        <w:t xml:space="preserve">. </w:t>
      </w:r>
      <w:r w:rsidR="00B53179" w:rsidRPr="005B3C41">
        <w:rPr>
          <w:lang w:val="en-CA"/>
        </w:rPr>
        <w:t xml:space="preserve">First Nation </w:t>
      </w:r>
      <w:r w:rsidR="00551B03" w:rsidRPr="005B3C41">
        <w:rPr>
          <w:lang w:val="en-CA"/>
        </w:rPr>
        <w:t>Fees will be paid in Canadian dollars, accompanied by any applicable Taxes, and without any set-off, deduction, or abatement.</w:t>
      </w:r>
      <w:r w:rsidR="00397508" w:rsidRPr="005B3C41">
        <w:rPr>
          <w:rStyle w:val="FootnoteReference"/>
          <w:lang w:val="en-CA"/>
        </w:rPr>
        <w:footnoteReference w:id="73"/>
      </w:r>
    </w:p>
    <w:p w14:paraId="226D3342" w14:textId="79796822" w:rsidR="00D208E9" w:rsidRPr="005B3C41" w:rsidRDefault="003A5B6B" w:rsidP="00551B03">
      <w:pPr>
        <w:pStyle w:val="Heading2"/>
        <w:rPr>
          <w:lang w:val="en-CA"/>
        </w:rPr>
      </w:pPr>
      <w:bookmarkStart w:id="82" w:name="_Ref492375355"/>
      <w:r w:rsidRPr="005B3C41">
        <w:rPr>
          <w:rStyle w:val="Strong"/>
          <w:lang w:val="en-CA"/>
        </w:rPr>
        <w:t>Arrears</w:t>
      </w:r>
      <w:r w:rsidRPr="005B3C41">
        <w:rPr>
          <w:lang w:val="en-CA"/>
        </w:rPr>
        <w:t xml:space="preserve"> </w:t>
      </w:r>
      <w:r w:rsidRPr="005B3C41">
        <w:rPr>
          <w:rStyle w:val="Strong"/>
          <w:lang w:val="en-CA"/>
        </w:rPr>
        <w:t>to</w:t>
      </w:r>
      <w:r w:rsidRPr="005B3C41">
        <w:rPr>
          <w:lang w:val="en-CA"/>
        </w:rPr>
        <w:t xml:space="preserve"> </w:t>
      </w:r>
      <w:r w:rsidRPr="005B3C41">
        <w:rPr>
          <w:rStyle w:val="Strong"/>
          <w:lang w:val="en-CA"/>
        </w:rPr>
        <w:t>Bear</w:t>
      </w:r>
      <w:r w:rsidRPr="005B3C41">
        <w:rPr>
          <w:lang w:val="en-CA"/>
        </w:rPr>
        <w:t xml:space="preserve"> </w:t>
      </w:r>
      <w:r w:rsidRPr="005B3C41">
        <w:rPr>
          <w:rStyle w:val="Strong"/>
          <w:lang w:val="en-CA"/>
        </w:rPr>
        <w:t>Interest</w:t>
      </w:r>
      <w:r w:rsidRPr="005B3C41">
        <w:rPr>
          <w:lang w:val="en-CA"/>
        </w:rPr>
        <w:t xml:space="preserve"> </w:t>
      </w:r>
      <w:r w:rsidR="005108FA" w:rsidRPr="005B3C41">
        <w:rPr>
          <w:lang w:val="en-CA"/>
        </w:rPr>
        <w:t>–</w:t>
      </w:r>
      <w:r w:rsidRPr="005B3C41">
        <w:rPr>
          <w:lang w:val="en-CA"/>
        </w:rPr>
        <w:t xml:space="preserve"> If</w:t>
      </w:r>
      <w:r w:rsidR="005108FA" w:rsidRPr="005B3C41">
        <w:rPr>
          <w:lang w:val="en-CA"/>
        </w:rPr>
        <w:t xml:space="preserve"> </w:t>
      </w:r>
      <w:r w:rsidRPr="005B3C41">
        <w:rPr>
          <w:lang w:val="en-CA"/>
        </w:rPr>
        <w:t>Rent</w:t>
      </w:r>
      <w:r w:rsidR="00EF494A" w:rsidRPr="005B3C41">
        <w:rPr>
          <w:lang w:val="en-CA"/>
        </w:rPr>
        <w:t xml:space="preserve"> or First Nation Fees are </w:t>
      </w:r>
      <w:r w:rsidRPr="005B3C41">
        <w:rPr>
          <w:lang w:val="en-CA"/>
        </w:rPr>
        <w:t xml:space="preserve">not paid when due, </w:t>
      </w:r>
      <w:r w:rsidR="003037C0" w:rsidRPr="005B3C41">
        <w:rPr>
          <w:lang w:val="en-CA"/>
        </w:rPr>
        <w:t xml:space="preserve">or any other time interest is stipulated to be due, </w:t>
      </w:r>
      <w:r w:rsidRPr="005B3C41">
        <w:rPr>
          <w:lang w:val="en-CA"/>
        </w:rPr>
        <w:t xml:space="preserve">then the Lessee </w:t>
      </w:r>
      <w:r w:rsidR="00582720" w:rsidRPr="005B3C41">
        <w:rPr>
          <w:lang w:val="en-CA"/>
        </w:rPr>
        <w:t>will</w:t>
      </w:r>
      <w:r w:rsidRPr="005B3C41">
        <w:rPr>
          <w:lang w:val="en-CA"/>
        </w:rPr>
        <w:t xml:space="preserve"> pay </w:t>
      </w:r>
      <w:r w:rsidR="00EF494A" w:rsidRPr="005B3C41">
        <w:rPr>
          <w:lang w:val="en-CA"/>
        </w:rPr>
        <w:t xml:space="preserve">the Lessor or the First Nation, as the case may be, </w:t>
      </w:r>
      <w:r w:rsidRPr="005B3C41">
        <w:rPr>
          <w:lang w:val="en-CA"/>
        </w:rPr>
        <w:t>interest on the unpaid amount at the prime lending rate established by the Bank of Canada</w:t>
      </w:r>
      <w:r w:rsidR="00EF494A" w:rsidRPr="005B3C41">
        <w:rPr>
          <w:lang w:val="en-CA"/>
        </w:rPr>
        <w:t xml:space="preserve"> plus 5% per annum</w:t>
      </w:r>
      <w:r w:rsidRPr="005B3C41">
        <w:rPr>
          <w:lang w:val="en-CA"/>
        </w:rPr>
        <w:t xml:space="preserve">, calculated quarterly and compounded semi-annually, from the date </w:t>
      </w:r>
      <w:r w:rsidR="00832CF4" w:rsidRPr="005B3C41">
        <w:rPr>
          <w:lang w:val="en-CA"/>
        </w:rPr>
        <w:t xml:space="preserve">that </w:t>
      </w:r>
      <w:r w:rsidR="00EF494A" w:rsidRPr="005B3C41">
        <w:rPr>
          <w:lang w:val="en-CA"/>
        </w:rPr>
        <w:t xml:space="preserve">such </w:t>
      </w:r>
      <w:r w:rsidR="007F2B7B" w:rsidRPr="005B3C41">
        <w:rPr>
          <w:lang w:val="en-CA"/>
        </w:rPr>
        <w:t xml:space="preserve">unpaid amount is </w:t>
      </w:r>
      <w:r w:rsidR="00EF494A" w:rsidRPr="005B3C41">
        <w:rPr>
          <w:lang w:val="en-CA"/>
        </w:rPr>
        <w:t>d</w:t>
      </w:r>
      <w:r w:rsidRPr="005B3C41">
        <w:rPr>
          <w:lang w:val="en-CA"/>
        </w:rPr>
        <w:t xml:space="preserve">ue until the date </w:t>
      </w:r>
      <w:r w:rsidR="00705E16" w:rsidRPr="005B3C41">
        <w:rPr>
          <w:lang w:val="en-CA"/>
        </w:rPr>
        <w:t xml:space="preserve">that </w:t>
      </w:r>
      <w:r w:rsidRPr="005B3C41">
        <w:rPr>
          <w:lang w:val="en-CA"/>
        </w:rPr>
        <w:t xml:space="preserve">the payment </w:t>
      </w:r>
      <w:r w:rsidR="003125D6" w:rsidRPr="005B3C41">
        <w:rPr>
          <w:lang w:val="en-CA"/>
        </w:rPr>
        <w:t xml:space="preserve">is </w:t>
      </w:r>
      <w:r w:rsidR="003037C0" w:rsidRPr="005B3C41">
        <w:rPr>
          <w:lang w:val="en-CA"/>
        </w:rPr>
        <w:t>received. This i</w:t>
      </w:r>
      <w:r w:rsidRPr="005B3C41">
        <w:rPr>
          <w:lang w:val="en-CA"/>
        </w:rPr>
        <w:t xml:space="preserve">nterest </w:t>
      </w:r>
      <w:r w:rsidR="003037C0" w:rsidRPr="005B3C41">
        <w:rPr>
          <w:lang w:val="en-CA"/>
        </w:rPr>
        <w:t xml:space="preserve">provision does not relieve the Lessee from </w:t>
      </w:r>
      <w:r w:rsidR="00EF494A" w:rsidRPr="005B3C41">
        <w:rPr>
          <w:lang w:val="en-CA"/>
        </w:rPr>
        <w:t>its</w:t>
      </w:r>
      <w:r w:rsidR="003037C0" w:rsidRPr="005B3C41">
        <w:rPr>
          <w:lang w:val="en-CA"/>
        </w:rPr>
        <w:t xml:space="preserve"> obligation to pay Rent </w:t>
      </w:r>
      <w:r w:rsidR="00EF494A" w:rsidRPr="005B3C41">
        <w:rPr>
          <w:lang w:val="en-CA"/>
        </w:rPr>
        <w:t>and</w:t>
      </w:r>
      <w:r w:rsidR="003037C0" w:rsidRPr="005B3C41">
        <w:rPr>
          <w:lang w:val="en-CA"/>
        </w:rPr>
        <w:t xml:space="preserve"> </w:t>
      </w:r>
      <w:r w:rsidR="00EF494A" w:rsidRPr="005B3C41">
        <w:rPr>
          <w:lang w:val="en-CA"/>
        </w:rPr>
        <w:t>First Nation Fees</w:t>
      </w:r>
      <w:r w:rsidR="003037C0" w:rsidRPr="005B3C41">
        <w:rPr>
          <w:lang w:val="en-CA"/>
        </w:rPr>
        <w:t xml:space="preserve"> at the time and in the manner specified in this Lease and </w:t>
      </w:r>
      <w:r w:rsidRPr="005B3C41">
        <w:rPr>
          <w:lang w:val="en-CA"/>
        </w:rPr>
        <w:t xml:space="preserve">will not </w:t>
      </w:r>
      <w:r w:rsidRPr="005B3C41">
        <w:rPr>
          <w:lang w:val="en-CA"/>
        </w:rPr>
        <w:lastRenderedPageBreak/>
        <w:t xml:space="preserve">prejudice or affect </w:t>
      </w:r>
      <w:r w:rsidR="00EF494A" w:rsidRPr="005B3C41">
        <w:rPr>
          <w:lang w:val="en-CA"/>
        </w:rPr>
        <w:t>the</w:t>
      </w:r>
      <w:r w:rsidRPr="005B3C41">
        <w:rPr>
          <w:lang w:val="en-CA"/>
        </w:rPr>
        <w:t xml:space="preserve"> remedies </w:t>
      </w:r>
      <w:r w:rsidR="003125D6" w:rsidRPr="005B3C41">
        <w:rPr>
          <w:lang w:val="en-CA"/>
        </w:rPr>
        <w:t xml:space="preserve">of </w:t>
      </w:r>
      <w:r w:rsidRPr="005B3C41">
        <w:rPr>
          <w:lang w:val="en-CA"/>
        </w:rPr>
        <w:t xml:space="preserve">the Lessor </w:t>
      </w:r>
      <w:r w:rsidR="00EF494A" w:rsidRPr="005B3C41">
        <w:rPr>
          <w:lang w:val="en-CA"/>
        </w:rPr>
        <w:t>and</w:t>
      </w:r>
      <w:r w:rsidR="003125D6" w:rsidRPr="005B3C41">
        <w:rPr>
          <w:lang w:val="en-CA"/>
        </w:rPr>
        <w:t xml:space="preserve"> the </w:t>
      </w:r>
      <w:r w:rsidR="00AD3056" w:rsidRPr="005B3C41">
        <w:rPr>
          <w:lang w:val="en-CA"/>
        </w:rPr>
        <w:t>First Nation</w:t>
      </w:r>
      <w:r w:rsidR="003125D6" w:rsidRPr="005B3C41">
        <w:rPr>
          <w:lang w:val="en-CA"/>
        </w:rPr>
        <w:t xml:space="preserve"> </w:t>
      </w:r>
      <w:r w:rsidRPr="005B3C41">
        <w:rPr>
          <w:lang w:val="en-CA"/>
        </w:rPr>
        <w:t>under this Lease or otherwise.</w:t>
      </w:r>
      <w:bookmarkEnd w:id="82"/>
      <w:r w:rsidR="00397508" w:rsidRPr="005B3C41">
        <w:rPr>
          <w:rStyle w:val="FootnoteReference"/>
          <w:lang w:val="en-CA"/>
        </w:rPr>
        <w:footnoteReference w:id="74"/>
      </w:r>
    </w:p>
    <w:p w14:paraId="72D98B68" w14:textId="453484ED" w:rsidR="00AC2926" w:rsidRPr="005B3C41" w:rsidRDefault="00AC2926" w:rsidP="00551B03">
      <w:pPr>
        <w:pStyle w:val="Heading2"/>
        <w:rPr>
          <w:lang w:val="en-CA"/>
        </w:rPr>
      </w:pPr>
      <w:r w:rsidRPr="005B3C41">
        <w:rPr>
          <w:rStyle w:val="Strong"/>
          <w:lang w:val="en-CA"/>
        </w:rPr>
        <w:t>Survival of Sections</w:t>
      </w:r>
      <w:r w:rsidRPr="005B3C41">
        <w:rPr>
          <w:rStyle w:val="Strong"/>
          <w:b w:val="0"/>
          <w:lang w:val="en-CA"/>
        </w:rPr>
        <w:t xml:space="preserve"> – Sections </w:t>
      </w:r>
      <w:r w:rsidRPr="005B3C41">
        <w:rPr>
          <w:rStyle w:val="Strong"/>
          <w:b w:val="0"/>
          <w:lang w:val="en-CA"/>
        </w:rPr>
        <w:fldChar w:fldCharType="begin"/>
      </w:r>
      <w:r w:rsidRPr="005B3C41">
        <w:rPr>
          <w:rStyle w:val="Strong"/>
          <w:b w:val="0"/>
          <w:lang w:val="en-CA"/>
        </w:rPr>
        <w:instrText xml:space="preserve"> REF _Ref492375350 \r \h </w:instrText>
      </w:r>
      <w:r w:rsidR="00551B03" w:rsidRPr="005B3C41">
        <w:rPr>
          <w:rStyle w:val="Strong"/>
          <w:b w:val="0"/>
          <w:lang w:val="en-CA"/>
        </w:rPr>
        <w:instrText xml:space="preserve"> \* MERGEFORMAT </w:instrText>
      </w:r>
      <w:r w:rsidRPr="005B3C41">
        <w:rPr>
          <w:rStyle w:val="Strong"/>
          <w:b w:val="0"/>
          <w:lang w:val="en-CA"/>
        </w:rPr>
      </w:r>
      <w:r w:rsidRPr="005B3C41">
        <w:rPr>
          <w:rStyle w:val="Strong"/>
          <w:b w:val="0"/>
          <w:lang w:val="en-CA"/>
        </w:rPr>
        <w:fldChar w:fldCharType="separate"/>
      </w:r>
      <w:r w:rsidR="00B213B8">
        <w:rPr>
          <w:rStyle w:val="Strong"/>
          <w:b w:val="0"/>
          <w:lang w:val="en-CA"/>
        </w:rPr>
        <w:t>4.9</w:t>
      </w:r>
      <w:r w:rsidRPr="005B3C41">
        <w:rPr>
          <w:rStyle w:val="Strong"/>
          <w:b w:val="0"/>
          <w:lang w:val="en-CA"/>
        </w:rPr>
        <w:fldChar w:fldCharType="end"/>
      </w:r>
      <w:r w:rsidR="00327ACE" w:rsidRPr="005B3C41">
        <w:rPr>
          <w:rStyle w:val="Strong"/>
          <w:b w:val="0"/>
          <w:lang w:val="en-CA"/>
        </w:rPr>
        <w:t xml:space="preserve"> – </w:t>
      </w:r>
      <w:r w:rsidRPr="005B3C41">
        <w:rPr>
          <w:rStyle w:val="Strong"/>
          <w:b w:val="0"/>
          <w:lang w:val="en-CA"/>
        </w:rPr>
        <w:fldChar w:fldCharType="begin"/>
      </w:r>
      <w:r w:rsidRPr="005B3C41">
        <w:rPr>
          <w:rStyle w:val="Strong"/>
          <w:b w:val="0"/>
          <w:lang w:val="en-CA"/>
        </w:rPr>
        <w:instrText xml:space="preserve"> REF _Ref492375355 \r \h </w:instrText>
      </w:r>
      <w:r w:rsidR="00551B03" w:rsidRPr="005B3C41">
        <w:rPr>
          <w:rStyle w:val="Strong"/>
          <w:b w:val="0"/>
          <w:lang w:val="en-CA"/>
        </w:rPr>
        <w:instrText xml:space="preserve"> \* MERGEFORMAT </w:instrText>
      </w:r>
      <w:r w:rsidRPr="005B3C41">
        <w:rPr>
          <w:rStyle w:val="Strong"/>
          <w:b w:val="0"/>
          <w:lang w:val="en-CA"/>
        </w:rPr>
      </w:r>
      <w:r w:rsidRPr="005B3C41">
        <w:rPr>
          <w:rStyle w:val="Strong"/>
          <w:b w:val="0"/>
          <w:lang w:val="en-CA"/>
        </w:rPr>
        <w:fldChar w:fldCharType="separate"/>
      </w:r>
      <w:r w:rsidR="00B213B8">
        <w:rPr>
          <w:rStyle w:val="Strong"/>
          <w:b w:val="0"/>
          <w:lang w:val="en-CA"/>
        </w:rPr>
        <w:t>4.11</w:t>
      </w:r>
      <w:r w:rsidRPr="005B3C41">
        <w:rPr>
          <w:rStyle w:val="Strong"/>
          <w:b w:val="0"/>
          <w:lang w:val="en-CA"/>
        </w:rPr>
        <w:fldChar w:fldCharType="end"/>
      </w:r>
      <w:r w:rsidRPr="005B3C41">
        <w:rPr>
          <w:rStyle w:val="Strong"/>
          <w:b w:val="0"/>
          <w:lang w:val="en-CA"/>
        </w:rPr>
        <w:t xml:space="preserve"> survive when this Lease ends.</w:t>
      </w:r>
      <w:r w:rsidR="00397508" w:rsidRPr="005B3C41">
        <w:rPr>
          <w:rStyle w:val="FootnoteReference"/>
          <w:lang w:val="en-CA"/>
        </w:rPr>
        <w:footnoteReference w:id="75"/>
      </w:r>
    </w:p>
    <w:p w14:paraId="0500A1B0" w14:textId="278A2BD5" w:rsidR="003A5B6B" w:rsidRPr="005B3C41" w:rsidRDefault="00A8061B" w:rsidP="00551B03">
      <w:pPr>
        <w:pStyle w:val="Heading1"/>
        <w:jc w:val="left"/>
        <w:rPr>
          <w:lang w:val="en-CA"/>
        </w:rPr>
      </w:pPr>
      <w:bookmarkStart w:id="83" w:name="_Toc391467618"/>
      <w:bookmarkStart w:id="84" w:name="_Toc446062433"/>
      <w:bookmarkStart w:id="85" w:name="_Toc511907870"/>
      <w:bookmarkStart w:id="86" w:name="_Toc131430554"/>
      <w:r w:rsidRPr="005B3C41">
        <w:rPr>
          <w:lang w:val="en-CA"/>
        </w:rPr>
        <w:t>IMPROVEMENTS</w:t>
      </w:r>
      <w:bookmarkEnd w:id="83"/>
      <w:bookmarkEnd w:id="84"/>
      <w:bookmarkEnd w:id="85"/>
      <w:bookmarkEnd w:id="86"/>
      <w:r w:rsidR="003A5B6B" w:rsidRPr="005B3C41">
        <w:rPr>
          <w:lang w:val="en-CA"/>
        </w:rPr>
        <w:t xml:space="preserve"> </w:t>
      </w:r>
    </w:p>
    <w:p w14:paraId="4985A415" w14:textId="3F135C9E" w:rsidR="00A8061B" w:rsidRPr="005B3C41" w:rsidRDefault="00A8061B" w:rsidP="00A8061B">
      <w:pPr>
        <w:pStyle w:val="Heading2"/>
        <w:rPr>
          <w:lang w:val="en-CA"/>
        </w:rPr>
      </w:pPr>
      <w:bookmarkStart w:id="87" w:name="_Ref124494728"/>
      <w:r w:rsidRPr="005B3C41">
        <w:rPr>
          <w:rStyle w:val="Strong"/>
          <w:lang w:val="en-CA"/>
        </w:rPr>
        <w:t xml:space="preserve">Existing Improvements </w:t>
      </w:r>
      <w:r w:rsidRPr="005B3C41">
        <w:rPr>
          <w:lang w:val="en-CA"/>
        </w:rPr>
        <w:t>– The Parties confirm that the Improvements on the Lands at the Commencement Date are identified in Schedule A of this Lease.</w:t>
      </w:r>
      <w:bookmarkStart w:id="88" w:name="_Ref29204329"/>
      <w:r w:rsidR="00397508" w:rsidRPr="005B3C41">
        <w:rPr>
          <w:rStyle w:val="FootnoteReference"/>
          <w:lang w:val="en-CA"/>
        </w:rPr>
        <w:footnoteReference w:id="76"/>
      </w:r>
      <w:bookmarkEnd w:id="87"/>
      <w:bookmarkEnd w:id="88"/>
    </w:p>
    <w:p w14:paraId="26F48A54" w14:textId="46D8C328" w:rsidR="00A8061B" w:rsidRPr="005B3C41" w:rsidRDefault="00A8061B" w:rsidP="00A8061B">
      <w:pPr>
        <w:pStyle w:val="Heading2"/>
        <w:rPr>
          <w:lang w:val="en-CA"/>
        </w:rPr>
      </w:pPr>
      <w:r w:rsidRPr="005B3C41">
        <w:rPr>
          <w:rStyle w:val="Strong"/>
          <w:lang w:val="en-CA"/>
        </w:rPr>
        <w:t>Ownership of Improvements During the Term</w:t>
      </w:r>
      <w:r w:rsidRPr="005B3C41">
        <w:rPr>
          <w:lang w:val="en-CA"/>
        </w:rPr>
        <w:t xml:space="preserve"> – Improvements constructed during the Term will not be the property or liability of the Lessor or the First Nation during the Term</w:t>
      </w:r>
      <w:r w:rsidR="00774682" w:rsidRPr="005B3C41">
        <w:rPr>
          <w:lang w:val="en-CA"/>
        </w:rPr>
        <w:t xml:space="preserve">, on the condition that </w:t>
      </w:r>
      <w:r w:rsidRPr="005B3C41">
        <w:rPr>
          <w:lang w:val="en-CA"/>
        </w:rPr>
        <w:t xml:space="preserve">the Lessee will not remove any such Improvements without the prior consent of the First Nation, in its </w:t>
      </w:r>
      <w:r w:rsidR="00774682" w:rsidRPr="005B3C41">
        <w:rPr>
          <w:lang w:val="en-CA"/>
        </w:rPr>
        <w:t xml:space="preserve">sole </w:t>
      </w:r>
      <w:r w:rsidRPr="005B3C41">
        <w:rPr>
          <w:lang w:val="en-CA"/>
        </w:rPr>
        <w:t>discretion</w:t>
      </w:r>
      <w:r w:rsidR="00AE3BCF" w:rsidRPr="005B3C41">
        <w:rPr>
          <w:lang w:val="en-CA"/>
        </w:rPr>
        <w:t xml:space="preserve">, </w:t>
      </w:r>
      <w:r w:rsidR="00774682" w:rsidRPr="005B3C41">
        <w:rPr>
          <w:lang w:val="en-CA"/>
        </w:rPr>
        <w:t>however,</w:t>
      </w:r>
      <w:r w:rsidR="00AE3BCF" w:rsidRPr="005B3C41">
        <w:rPr>
          <w:lang w:val="en-CA"/>
        </w:rPr>
        <w:t xml:space="preserve"> t</w:t>
      </w:r>
      <w:r w:rsidRPr="005B3C41">
        <w:rPr>
          <w:lang w:val="en-CA"/>
        </w:rPr>
        <w:t>his limitation does not prohibit the Lessee from repairing, re</w:t>
      </w:r>
      <w:r w:rsidR="003F216B" w:rsidRPr="005B3C41">
        <w:rPr>
          <w:lang w:val="en-CA"/>
        </w:rPr>
        <w:t xml:space="preserve">building, or </w:t>
      </w:r>
      <w:r w:rsidRPr="005B3C41">
        <w:rPr>
          <w:lang w:val="en-CA"/>
        </w:rPr>
        <w:t>replacing, in whole or in part, Improvements in accordance with the terms of this Lease.</w:t>
      </w:r>
      <w:r w:rsidR="00397508" w:rsidRPr="005B3C41">
        <w:rPr>
          <w:rStyle w:val="FootnoteReference"/>
          <w:lang w:val="en-CA"/>
        </w:rPr>
        <w:footnoteReference w:id="77"/>
      </w:r>
      <w:r w:rsidRPr="005B3C41">
        <w:rPr>
          <w:lang w:val="en-CA"/>
        </w:rPr>
        <w:t xml:space="preserve"> </w:t>
      </w:r>
    </w:p>
    <w:p w14:paraId="29A2EB55" w14:textId="7861CCDE" w:rsidR="00A8061B" w:rsidRPr="005B3C41" w:rsidRDefault="00A8061B" w:rsidP="00C162D8">
      <w:pPr>
        <w:pStyle w:val="Heading2"/>
        <w:rPr>
          <w:lang w:val="en-CA"/>
        </w:rPr>
      </w:pPr>
      <w:r w:rsidRPr="005B3C41">
        <w:rPr>
          <w:rStyle w:val="Strong"/>
          <w:lang w:val="en-CA"/>
        </w:rPr>
        <w:t>Ownership of Trade Fixtures</w:t>
      </w:r>
      <w:r w:rsidRPr="005B3C41">
        <w:rPr>
          <w:lang w:val="en-CA"/>
        </w:rPr>
        <w:t xml:space="preserve"> – Trade Fixtures installed during the Term will not be the property or liability of the Lessor or the First Nation during the Term.  Any such Trade Fixtures may be removed from the Premises during the Term without the consent of the Lessor or the First Nation, </w:t>
      </w:r>
      <w:r w:rsidR="00774682" w:rsidRPr="005B3C41">
        <w:rPr>
          <w:lang w:val="en-CA"/>
        </w:rPr>
        <w:t xml:space="preserve">on the condition that </w:t>
      </w:r>
      <w:r w:rsidRPr="005B3C41">
        <w:rPr>
          <w:lang w:val="en-CA"/>
        </w:rPr>
        <w:t xml:space="preserve">any damage </w:t>
      </w:r>
      <w:r w:rsidRPr="005B3C41">
        <w:rPr>
          <w:lang w:val="en-CA"/>
        </w:rPr>
        <w:lastRenderedPageBreak/>
        <w:t>caused to the Premises by</w:t>
      </w:r>
      <w:r w:rsidR="00037AED" w:rsidRPr="005B3C41">
        <w:rPr>
          <w:lang w:val="en-CA"/>
        </w:rPr>
        <w:t xml:space="preserve"> removing such Trade Fixtures will be</w:t>
      </w:r>
      <w:r w:rsidRPr="005B3C41">
        <w:rPr>
          <w:lang w:val="en-CA"/>
        </w:rPr>
        <w:t xml:space="preserve"> promptly rectified.</w:t>
      </w:r>
      <w:r w:rsidR="00397508" w:rsidRPr="005B3C41">
        <w:rPr>
          <w:rStyle w:val="FootnoteReference"/>
          <w:lang w:val="en-CA"/>
        </w:rPr>
        <w:footnoteReference w:id="78"/>
      </w:r>
    </w:p>
    <w:p w14:paraId="11FE8CF3" w14:textId="228B5FD0" w:rsidR="004744D8" w:rsidRPr="005B3C41" w:rsidRDefault="00A8061B" w:rsidP="002402E1">
      <w:pPr>
        <w:pStyle w:val="Heading2"/>
        <w:keepNext/>
        <w:rPr>
          <w:rStyle w:val="Strong"/>
          <w:b w:val="0"/>
          <w:lang w:val="en-CA"/>
        </w:rPr>
      </w:pPr>
      <w:bookmarkStart w:id="89" w:name="_Ref491348239"/>
      <w:bookmarkStart w:id="90" w:name="_Ref487631830"/>
      <w:r w:rsidRPr="005B3C41">
        <w:rPr>
          <w:rStyle w:val="Strong"/>
          <w:lang w:val="en-CA"/>
        </w:rPr>
        <w:t>Requirements to Construct, Operate</w:t>
      </w:r>
      <w:r w:rsidR="00AE3BCF" w:rsidRPr="005B3C41">
        <w:rPr>
          <w:rStyle w:val="Strong"/>
          <w:lang w:val="en-CA"/>
        </w:rPr>
        <w:t>,</w:t>
      </w:r>
      <w:r w:rsidRPr="005B3C41">
        <w:rPr>
          <w:rStyle w:val="Strong"/>
          <w:lang w:val="en-CA"/>
        </w:rPr>
        <w:t xml:space="preserve"> or Remove</w:t>
      </w:r>
    </w:p>
    <w:p w14:paraId="1AAF8558" w14:textId="7EE9404B" w:rsidR="006B3282" w:rsidRPr="005B3C41" w:rsidRDefault="004744D8">
      <w:pPr>
        <w:pStyle w:val="Heading3"/>
        <w:rPr>
          <w:rStyle w:val="Strong"/>
          <w:rFonts w:cs="Calibri"/>
          <w:b w:val="0"/>
          <w:sz w:val="20"/>
          <w:szCs w:val="24"/>
          <w:lang w:val="en-CA"/>
        </w:rPr>
      </w:pPr>
      <w:r w:rsidRPr="005B3C41">
        <w:rPr>
          <w:rStyle w:val="Strong"/>
          <w:b w:val="0"/>
          <w:lang w:val="en-CA"/>
        </w:rPr>
        <w:t>T</w:t>
      </w:r>
      <w:r w:rsidR="00C325AC" w:rsidRPr="005B3C41">
        <w:rPr>
          <w:rStyle w:val="Strong"/>
          <w:b w:val="0"/>
          <w:lang w:val="en-CA"/>
        </w:rPr>
        <w:t>he Lessee will not construct</w:t>
      </w:r>
      <w:r w:rsidR="00B61CFE" w:rsidRPr="005B3C41">
        <w:rPr>
          <w:rStyle w:val="Strong"/>
          <w:b w:val="0"/>
          <w:lang w:val="en-CA"/>
        </w:rPr>
        <w:t>, operate</w:t>
      </w:r>
      <w:r w:rsidR="00AE3BCF" w:rsidRPr="005B3C41">
        <w:rPr>
          <w:rStyle w:val="Strong"/>
          <w:b w:val="0"/>
          <w:lang w:val="en-CA"/>
        </w:rPr>
        <w:t>,</w:t>
      </w:r>
      <w:r w:rsidR="00564D7C" w:rsidRPr="005B3C41">
        <w:rPr>
          <w:rStyle w:val="Strong"/>
          <w:b w:val="0"/>
          <w:lang w:val="en-CA"/>
        </w:rPr>
        <w:t xml:space="preserve"> or remove</w:t>
      </w:r>
      <w:r w:rsidRPr="005B3C41">
        <w:rPr>
          <w:rStyle w:val="Strong"/>
          <w:b w:val="0"/>
          <w:lang w:val="en-CA"/>
        </w:rPr>
        <w:t xml:space="preserve"> </w:t>
      </w:r>
      <w:r w:rsidR="00EF494A" w:rsidRPr="005B3C41">
        <w:rPr>
          <w:rStyle w:val="Strong"/>
          <w:b w:val="0"/>
          <w:lang w:val="en-CA"/>
        </w:rPr>
        <w:t xml:space="preserve">any </w:t>
      </w:r>
      <w:r w:rsidR="00C325AC" w:rsidRPr="005B3C41">
        <w:rPr>
          <w:rStyle w:val="Strong"/>
          <w:b w:val="0"/>
          <w:lang w:val="en-CA"/>
        </w:rPr>
        <w:t>Improvements</w:t>
      </w:r>
      <w:r w:rsidRPr="005B3C41">
        <w:rPr>
          <w:rStyle w:val="Strong"/>
          <w:b w:val="0"/>
          <w:lang w:val="en-CA"/>
        </w:rPr>
        <w:t xml:space="preserve">, </w:t>
      </w:r>
      <w:r w:rsidR="002402E1">
        <w:rPr>
          <w:rStyle w:val="Strong"/>
          <w:b w:val="0"/>
          <w:lang w:val="en-CA"/>
        </w:rPr>
        <w:t xml:space="preserve">except for those related to </w:t>
      </w:r>
      <w:r w:rsidRPr="005B3C41">
        <w:rPr>
          <w:rStyle w:val="Strong"/>
          <w:b w:val="0"/>
          <w:lang w:val="en-CA"/>
        </w:rPr>
        <w:t>an Exempt Project</w:t>
      </w:r>
      <w:r w:rsidR="00A04D2B" w:rsidRPr="005B3C41">
        <w:rPr>
          <w:rStyle w:val="Strong"/>
          <w:b w:val="0"/>
          <w:lang w:val="en-CA"/>
        </w:rPr>
        <w:t>, or modify the Premises in anti</w:t>
      </w:r>
      <w:r w:rsidR="00AC2926" w:rsidRPr="005B3C41">
        <w:rPr>
          <w:rStyle w:val="Strong"/>
          <w:b w:val="0"/>
          <w:lang w:val="en-CA"/>
        </w:rPr>
        <w:t>cipation of such construction</w:t>
      </w:r>
      <w:r w:rsidR="00B61CFE" w:rsidRPr="005B3C41">
        <w:rPr>
          <w:rStyle w:val="Strong"/>
          <w:b w:val="0"/>
          <w:lang w:val="en-CA"/>
        </w:rPr>
        <w:t>, operation</w:t>
      </w:r>
      <w:r w:rsidR="00AE3BCF" w:rsidRPr="005B3C41">
        <w:rPr>
          <w:rStyle w:val="Strong"/>
          <w:b w:val="0"/>
          <w:lang w:val="en-CA"/>
        </w:rPr>
        <w:t>,</w:t>
      </w:r>
      <w:r w:rsidR="00564D7C" w:rsidRPr="005B3C41">
        <w:rPr>
          <w:rStyle w:val="Strong"/>
          <w:b w:val="0"/>
          <w:lang w:val="en-CA"/>
        </w:rPr>
        <w:t xml:space="preserve"> or removal</w:t>
      </w:r>
      <w:r w:rsidR="00AC2926" w:rsidRPr="005B3C41">
        <w:rPr>
          <w:rStyle w:val="Strong"/>
          <w:b w:val="0"/>
          <w:lang w:val="en-CA"/>
        </w:rPr>
        <w:t>,</w:t>
      </w:r>
      <w:r w:rsidR="00C325AC" w:rsidRPr="005B3C41">
        <w:rPr>
          <w:rStyle w:val="Strong"/>
          <w:b w:val="0"/>
          <w:lang w:val="en-CA"/>
        </w:rPr>
        <w:t xml:space="preserve"> without first having</w:t>
      </w:r>
      <w:r w:rsidR="004B005B" w:rsidRPr="005B3C41">
        <w:rPr>
          <w:rStyle w:val="Strong"/>
          <w:b w:val="0"/>
          <w:lang w:val="en-CA"/>
        </w:rPr>
        <w:t>:</w:t>
      </w:r>
      <w:bookmarkEnd w:id="89"/>
      <w:r w:rsidR="00397508" w:rsidRPr="005B3C41">
        <w:rPr>
          <w:rStyle w:val="FootnoteReference"/>
          <w:lang w:val="en-CA"/>
        </w:rPr>
        <w:footnoteReference w:id="79"/>
      </w:r>
    </w:p>
    <w:p w14:paraId="3F73FD97" w14:textId="43BE5926" w:rsidR="006B3282" w:rsidRPr="005B3C41" w:rsidRDefault="00C325AC" w:rsidP="009F25BA">
      <w:pPr>
        <w:pStyle w:val="Heading3"/>
        <w:numPr>
          <w:ilvl w:val="3"/>
          <w:numId w:val="17"/>
        </w:numPr>
        <w:ind w:left="1800" w:hanging="1080"/>
        <w:rPr>
          <w:rStyle w:val="Strong"/>
          <w:b w:val="0"/>
          <w:lang w:val="en-CA"/>
        </w:rPr>
      </w:pPr>
      <w:r w:rsidRPr="005B3C41">
        <w:rPr>
          <w:rStyle w:val="Strong"/>
          <w:b w:val="0"/>
          <w:lang w:val="en-CA"/>
        </w:rPr>
        <w:t xml:space="preserve">obtained all </w:t>
      </w:r>
      <w:r w:rsidR="00DF6864" w:rsidRPr="005B3C41">
        <w:rPr>
          <w:rStyle w:val="Strong"/>
          <w:b w:val="0"/>
          <w:lang w:val="en-CA"/>
        </w:rPr>
        <w:t>applicable</w:t>
      </w:r>
      <w:r w:rsidRPr="005B3C41">
        <w:rPr>
          <w:rStyle w:val="Strong"/>
          <w:b w:val="0"/>
          <w:lang w:val="en-CA"/>
        </w:rPr>
        <w:t xml:space="preserve"> </w:t>
      </w:r>
      <w:r w:rsidR="00A04D2B" w:rsidRPr="005B3C41">
        <w:rPr>
          <w:rStyle w:val="Strong"/>
          <w:b w:val="0"/>
          <w:lang w:val="en-CA"/>
        </w:rPr>
        <w:t xml:space="preserve">building permits, </w:t>
      </w:r>
      <w:r w:rsidRPr="005B3C41">
        <w:rPr>
          <w:rStyle w:val="Strong"/>
          <w:b w:val="0"/>
          <w:lang w:val="en-CA"/>
        </w:rPr>
        <w:t>approvals</w:t>
      </w:r>
      <w:r w:rsidR="00A04D2B" w:rsidRPr="005B3C41">
        <w:rPr>
          <w:rStyle w:val="Strong"/>
          <w:b w:val="0"/>
          <w:lang w:val="en-CA"/>
        </w:rPr>
        <w:t>,</w:t>
      </w:r>
      <w:r w:rsidRPr="005B3C41">
        <w:rPr>
          <w:rStyle w:val="Strong"/>
          <w:b w:val="0"/>
          <w:lang w:val="en-CA"/>
        </w:rPr>
        <w:t xml:space="preserve"> and authorizations for </w:t>
      </w:r>
      <w:r w:rsidR="004744D8" w:rsidRPr="005B3C41">
        <w:rPr>
          <w:rStyle w:val="Strong"/>
          <w:b w:val="0"/>
          <w:lang w:val="en-CA"/>
        </w:rPr>
        <w:t>such</w:t>
      </w:r>
      <w:r w:rsidR="00564D7C" w:rsidRPr="005B3C41">
        <w:rPr>
          <w:rStyle w:val="Strong"/>
          <w:b w:val="0"/>
          <w:lang w:val="en-CA"/>
        </w:rPr>
        <w:t xml:space="preserve"> construction</w:t>
      </w:r>
      <w:r w:rsidR="00B61CFE" w:rsidRPr="005B3C41">
        <w:rPr>
          <w:rStyle w:val="Strong"/>
          <w:b w:val="0"/>
          <w:lang w:val="en-CA"/>
        </w:rPr>
        <w:t>, operation</w:t>
      </w:r>
      <w:r w:rsidR="00AE3BCF" w:rsidRPr="005B3C41">
        <w:rPr>
          <w:rStyle w:val="Strong"/>
          <w:b w:val="0"/>
          <w:lang w:val="en-CA"/>
        </w:rPr>
        <w:t>,</w:t>
      </w:r>
      <w:r w:rsidR="00564D7C" w:rsidRPr="005B3C41">
        <w:rPr>
          <w:rStyle w:val="Strong"/>
          <w:b w:val="0"/>
          <w:lang w:val="en-CA"/>
        </w:rPr>
        <w:t xml:space="preserve"> or removal </w:t>
      </w:r>
      <w:r w:rsidRPr="005B3C41">
        <w:rPr>
          <w:rStyle w:val="Strong"/>
          <w:b w:val="0"/>
          <w:lang w:val="en-CA"/>
        </w:rPr>
        <w:t xml:space="preserve">under section </w:t>
      </w:r>
      <w:r w:rsidRPr="005B3C41">
        <w:rPr>
          <w:rStyle w:val="Strong"/>
          <w:b w:val="0"/>
          <w:lang w:val="en-CA"/>
        </w:rPr>
        <w:fldChar w:fldCharType="begin"/>
      </w:r>
      <w:r w:rsidRPr="005B3C41">
        <w:rPr>
          <w:rStyle w:val="Strong"/>
          <w:b w:val="0"/>
          <w:lang w:val="en-CA"/>
        </w:rPr>
        <w:instrText xml:space="preserve"> REF _Ref490738446 \r \h </w:instrText>
      </w:r>
      <w:r w:rsidR="00551B03" w:rsidRPr="005B3C41">
        <w:rPr>
          <w:rStyle w:val="Strong"/>
          <w:b w:val="0"/>
          <w:lang w:val="en-CA"/>
        </w:rPr>
        <w:instrText xml:space="preserve"> \* MERGEFORMAT </w:instrText>
      </w:r>
      <w:r w:rsidRPr="005B3C41">
        <w:rPr>
          <w:rStyle w:val="Strong"/>
          <w:b w:val="0"/>
          <w:lang w:val="en-CA"/>
        </w:rPr>
      </w:r>
      <w:r w:rsidRPr="005B3C41">
        <w:rPr>
          <w:rStyle w:val="Strong"/>
          <w:b w:val="0"/>
          <w:lang w:val="en-CA"/>
        </w:rPr>
        <w:fldChar w:fldCharType="separate"/>
      </w:r>
      <w:r w:rsidR="00B213B8">
        <w:rPr>
          <w:rStyle w:val="Strong"/>
          <w:b w:val="0"/>
          <w:lang w:val="en-CA"/>
        </w:rPr>
        <w:t>5.5</w:t>
      </w:r>
      <w:r w:rsidRPr="005B3C41">
        <w:rPr>
          <w:rStyle w:val="Strong"/>
          <w:b w:val="0"/>
          <w:lang w:val="en-CA"/>
        </w:rPr>
        <w:fldChar w:fldCharType="end"/>
      </w:r>
      <w:r w:rsidR="006B3282" w:rsidRPr="005B3C41">
        <w:rPr>
          <w:rStyle w:val="Strong"/>
          <w:b w:val="0"/>
          <w:lang w:val="en-CA"/>
        </w:rPr>
        <w:t>;</w:t>
      </w:r>
    </w:p>
    <w:p w14:paraId="5CEE056E" w14:textId="35F159FA" w:rsidR="009D1BC1" w:rsidRPr="005B3C41" w:rsidRDefault="009D1BC1" w:rsidP="009F25BA">
      <w:pPr>
        <w:pStyle w:val="Heading3"/>
        <w:numPr>
          <w:ilvl w:val="3"/>
          <w:numId w:val="17"/>
        </w:numPr>
        <w:ind w:left="1800" w:hanging="1080"/>
        <w:rPr>
          <w:rStyle w:val="Strong"/>
          <w:b w:val="0"/>
          <w:lang w:val="en-CA"/>
        </w:rPr>
      </w:pPr>
      <w:r w:rsidRPr="005B3C41">
        <w:rPr>
          <w:rStyle w:val="Strong"/>
          <w:b w:val="0"/>
          <w:lang w:val="en-CA"/>
        </w:rPr>
        <w:t xml:space="preserve">obtained </w:t>
      </w:r>
      <w:r w:rsidR="00440FE4" w:rsidRPr="005B3C41">
        <w:rPr>
          <w:rStyle w:val="Strong"/>
          <w:b w:val="0"/>
          <w:lang w:val="en-CA"/>
        </w:rPr>
        <w:t>the Decision Maker’s</w:t>
      </w:r>
      <w:r w:rsidRPr="005B3C41">
        <w:rPr>
          <w:rStyle w:val="Strong"/>
          <w:b w:val="0"/>
          <w:lang w:val="en-CA"/>
        </w:rPr>
        <w:t xml:space="preserve"> written determination under </w:t>
      </w:r>
      <w:r w:rsidR="00440FE4" w:rsidRPr="005B3C41">
        <w:rPr>
          <w:rStyle w:val="Strong"/>
          <w:b w:val="0"/>
          <w:lang w:val="en-CA"/>
        </w:rPr>
        <w:t xml:space="preserve">an Environmental Review </w:t>
      </w:r>
      <w:r w:rsidRPr="005B3C41">
        <w:rPr>
          <w:rStyle w:val="Strong"/>
          <w:b w:val="0"/>
          <w:lang w:val="en-CA"/>
        </w:rPr>
        <w:t xml:space="preserve">that the applicable Project pertaining to </w:t>
      </w:r>
      <w:r w:rsidR="004744D8" w:rsidRPr="005B3C41">
        <w:rPr>
          <w:rStyle w:val="Strong"/>
          <w:b w:val="0"/>
          <w:lang w:val="en-CA"/>
        </w:rPr>
        <w:t xml:space="preserve">such </w:t>
      </w:r>
      <w:r w:rsidR="00564D7C" w:rsidRPr="005B3C41">
        <w:rPr>
          <w:rStyle w:val="Strong"/>
          <w:b w:val="0"/>
          <w:lang w:val="en-CA"/>
        </w:rPr>
        <w:t>construction</w:t>
      </w:r>
      <w:r w:rsidR="00B61CFE" w:rsidRPr="005B3C41">
        <w:rPr>
          <w:rStyle w:val="Strong"/>
          <w:b w:val="0"/>
          <w:lang w:val="en-CA"/>
        </w:rPr>
        <w:t>, operation</w:t>
      </w:r>
      <w:r w:rsidR="00AE3BCF" w:rsidRPr="005B3C41">
        <w:rPr>
          <w:rStyle w:val="Strong"/>
          <w:b w:val="0"/>
          <w:lang w:val="en-CA"/>
        </w:rPr>
        <w:t>,</w:t>
      </w:r>
      <w:r w:rsidR="004744D8" w:rsidRPr="005B3C41">
        <w:rPr>
          <w:rStyle w:val="Strong"/>
          <w:b w:val="0"/>
          <w:lang w:val="en-CA"/>
        </w:rPr>
        <w:t xml:space="preserve"> or removal </w:t>
      </w:r>
      <w:r w:rsidRPr="005B3C41">
        <w:rPr>
          <w:rStyle w:val="Strong"/>
          <w:b w:val="0"/>
          <w:lang w:val="en-CA"/>
        </w:rPr>
        <w:t>may proceed; and</w:t>
      </w:r>
    </w:p>
    <w:p w14:paraId="235FB447" w14:textId="088CD6CA" w:rsidR="007B2274" w:rsidRPr="005B3C41" w:rsidRDefault="00440FE4" w:rsidP="009F25BA">
      <w:pPr>
        <w:pStyle w:val="Heading3"/>
        <w:numPr>
          <w:ilvl w:val="3"/>
          <w:numId w:val="17"/>
        </w:numPr>
        <w:ind w:left="1800" w:hanging="1080"/>
        <w:rPr>
          <w:rStyle w:val="Strong"/>
          <w:b w:val="0"/>
          <w:lang w:val="en-CA"/>
        </w:rPr>
      </w:pPr>
      <w:r w:rsidRPr="005B3C41">
        <w:rPr>
          <w:rStyle w:val="Strong"/>
          <w:b w:val="0"/>
          <w:lang w:val="en-CA"/>
        </w:rPr>
        <w:t xml:space="preserve">obtained the Decision Maker’s written confirmation that </w:t>
      </w:r>
      <w:r w:rsidR="00C325AC" w:rsidRPr="005B3C41">
        <w:rPr>
          <w:rStyle w:val="Strong"/>
          <w:b w:val="0"/>
          <w:lang w:val="en-CA"/>
        </w:rPr>
        <w:t>a</w:t>
      </w:r>
      <w:r w:rsidRPr="005B3C41">
        <w:rPr>
          <w:rStyle w:val="Strong"/>
          <w:b w:val="0"/>
          <w:lang w:val="en-CA"/>
        </w:rPr>
        <w:t>n applicable</w:t>
      </w:r>
      <w:r w:rsidR="00A04D2B" w:rsidRPr="005B3C41">
        <w:rPr>
          <w:rStyle w:val="Strong"/>
          <w:b w:val="0"/>
          <w:lang w:val="en-CA"/>
        </w:rPr>
        <w:t xml:space="preserve"> Construction and Environmental Management Plan</w:t>
      </w:r>
      <w:r w:rsidR="00141B5A" w:rsidRPr="005B3C41">
        <w:rPr>
          <w:rStyle w:val="Strong"/>
          <w:b w:val="0"/>
          <w:lang w:val="en-CA"/>
        </w:rPr>
        <w:t xml:space="preserve"> </w:t>
      </w:r>
      <w:r w:rsidRPr="005B3C41">
        <w:rPr>
          <w:rStyle w:val="Strong"/>
          <w:b w:val="0"/>
          <w:lang w:val="en-CA"/>
        </w:rPr>
        <w:t xml:space="preserve">to implement such Project </w:t>
      </w:r>
      <w:r w:rsidR="0007037F" w:rsidRPr="005B3C41">
        <w:rPr>
          <w:rStyle w:val="Strong"/>
          <w:b w:val="0"/>
          <w:lang w:val="en-CA"/>
        </w:rPr>
        <w:t>compl</w:t>
      </w:r>
      <w:r w:rsidRPr="005B3C41">
        <w:rPr>
          <w:rStyle w:val="Strong"/>
          <w:b w:val="0"/>
          <w:lang w:val="en-CA"/>
        </w:rPr>
        <w:t>ies</w:t>
      </w:r>
      <w:r w:rsidR="0007037F" w:rsidRPr="005B3C41">
        <w:rPr>
          <w:rStyle w:val="Strong"/>
          <w:b w:val="0"/>
          <w:lang w:val="en-CA"/>
        </w:rPr>
        <w:t xml:space="preserve"> with the applicable Environmental Review.</w:t>
      </w:r>
    </w:p>
    <w:p w14:paraId="5E48030F" w14:textId="517BE24D" w:rsidR="00612399" w:rsidRPr="005B3C41" w:rsidRDefault="004744D8" w:rsidP="00612399">
      <w:pPr>
        <w:pStyle w:val="Heading3"/>
        <w:rPr>
          <w:rStyle w:val="Strong"/>
          <w:b w:val="0"/>
          <w:lang w:val="en-CA"/>
        </w:rPr>
      </w:pPr>
      <w:r w:rsidRPr="005B3C41">
        <w:rPr>
          <w:rStyle w:val="Strong"/>
          <w:b w:val="0"/>
          <w:lang w:val="en-CA"/>
        </w:rPr>
        <w:t>The Lessee will not construct, operate</w:t>
      </w:r>
      <w:r w:rsidR="00AE3BCF" w:rsidRPr="005B3C41">
        <w:rPr>
          <w:rStyle w:val="Strong"/>
          <w:b w:val="0"/>
          <w:lang w:val="en-CA"/>
        </w:rPr>
        <w:t>,</w:t>
      </w:r>
      <w:r w:rsidRPr="005B3C41">
        <w:rPr>
          <w:rStyle w:val="Strong"/>
          <w:b w:val="0"/>
          <w:lang w:val="en-CA"/>
        </w:rPr>
        <w:t xml:space="preserve"> or remove any </w:t>
      </w:r>
      <w:r w:rsidR="00A04D2B" w:rsidRPr="005B3C41">
        <w:rPr>
          <w:rStyle w:val="Strong"/>
          <w:b w:val="0"/>
          <w:lang w:val="en-CA"/>
        </w:rPr>
        <w:t>Improvements</w:t>
      </w:r>
      <w:r w:rsidR="002402E1">
        <w:rPr>
          <w:rStyle w:val="Strong"/>
          <w:b w:val="0"/>
          <w:lang w:val="en-CA"/>
        </w:rPr>
        <w:t xml:space="preserve"> related to </w:t>
      </w:r>
      <w:r w:rsidR="00A04D2B" w:rsidRPr="005B3C41">
        <w:rPr>
          <w:rStyle w:val="Strong"/>
          <w:b w:val="0"/>
          <w:lang w:val="en-CA"/>
        </w:rPr>
        <w:t>a</w:t>
      </w:r>
      <w:r w:rsidR="000677C5" w:rsidRPr="005B3C41">
        <w:rPr>
          <w:rStyle w:val="Strong"/>
          <w:b w:val="0"/>
          <w:lang w:val="en-CA"/>
        </w:rPr>
        <w:t>n Exempt</w:t>
      </w:r>
      <w:r w:rsidR="00A04D2B" w:rsidRPr="005B3C41">
        <w:rPr>
          <w:rStyle w:val="Strong"/>
          <w:b w:val="0"/>
          <w:lang w:val="en-CA"/>
        </w:rPr>
        <w:t xml:space="preserve"> Project, or modify the Premises in anticipation of such construction</w:t>
      </w:r>
      <w:r w:rsidR="00B61CFE" w:rsidRPr="005B3C41">
        <w:rPr>
          <w:rStyle w:val="Strong"/>
          <w:b w:val="0"/>
          <w:lang w:val="en-CA"/>
        </w:rPr>
        <w:t>, operation</w:t>
      </w:r>
      <w:r w:rsidR="00AE3BCF" w:rsidRPr="005B3C41">
        <w:rPr>
          <w:rStyle w:val="Strong"/>
          <w:b w:val="0"/>
          <w:lang w:val="en-CA"/>
        </w:rPr>
        <w:t>,</w:t>
      </w:r>
      <w:r w:rsidR="00564D7C" w:rsidRPr="005B3C41">
        <w:rPr>
          <w:rStyle w:val="Strong"/>
          <w:b w:val="0"/>
          <w:lang w:val="en-CA"/>
        </w:rPr>
        <w:t xml:space="preserve"> or removal</w:t>
      </w:r>
      <w:r w:rsidR="00A04D2B" w:rsidRPr="005B3C41">
        <w:rPr>
          <w:rStyle w:val="Strong"/>
          <w:b w:val="0"/>
          <w:lang w:val="en-CA"/>
        </w:rPr>
        <w:t xml:space="preserve">, without first having obtained all applicable building permits, approvals, and authorizations for </w:t>
      </w:r>
      <w:r w:rsidR="000677C5" w:rsidRPr="005B3C41">
        <w:rPr>
          <w:rStyle w:val="Strong"/>
          <w:b w:val="0"/>
          <w:lang w:val="en-CA"/>
        </w:rPr>
        <w:t>such</w:t>
      </w:r>
      <w:r w:rsidR="00564D7C" w:rsidRPr="005B3C41">
        <w:rPr>
          <w:rStyle w:val="Strong"/>
          <w:b w:val="0"/>
          <w:lang w:val="en-CA"/>
        </w:rPr>
        <w:t xml:space="preserve"> construction</w:t>
      </w:r>
      <w:r w:rsidR="00B61CFE" w:rsidRPr="005B3C41">
        <w:rPr>
          <w:rStyle w:val="Strong"/>
          <w:b w:val="0"/>
          <w:lang w:val="en-CA"/>
        </w:rPr>
        <w:t>, operation</w:t>
      </w:r>
      <w:r w:rsidR="00AE3BCF" w:rsidRPr="005B3C41">
        <w:rPr>
          <w:rStyle w:val="Strong"/>
          <w:b w:val="0"/>
          <w:lang w:val="en-CA"/>
        </w:rPr>
        <w:t>,</w:t>
      </w:r>
      <w:r w:rsidR="00564D7C" w:rsidRPr="005B3C41">
        <w:rPr>
          <w:rStyle w:val="Strong"/>
          <w:b w:val="0"/>
          <w:lang w:val="en-CA"/>
        </w:rPr>
        <w:t xml:space="preserve"> or removal </w:t>
      </w:r>
      <w:r w:rsidR="00A04D2B" w:rsidRPr="005B3C41">
        <w:rPr>
          <w:rStyle w:val="Strong"/>
          <w:b w:val="0"/>
          <w:lang w:val="en-CA"/>
        </w:rPr>
        <w:t xml:space="preserve">under section </w:t>
      </w:r>
      <w:r w:rsidR="00141B5A" w:rsidRPr="005B3C41">
        <w:rPr>
          <w:rStyle w:val="Strong"/>
          <w:b w:val="0"/>
          <w:lang w:val="en-CA"/>
        </w:rPr>
        <w:fldChar w:fldCharType="begin"/>
      </w:r>
      <w:r w:rsidR="00141B5A" w:rsidRPr="005B3C41">
        <w:rPr>
          <w:rStyle w:val="Strong"/>
          <w:b w:val="0"/>
          <w:lang w:val="en-CA"/>
        </w:rPr>
        <w:instrText xml:space="preserve"> REF _Ref490738446 \r \h  \* MERGEFORMAT </w:instrText>
      </w:r>
      <w:r w:rsidR="00141B5A" w:rsidRPr="005B3C41">
        <w:rPr>
          <w:rStyle w:val="Strong"/>
          <w:b w:val="0"/>
          <w:lang w:val="en-CA"/>
        </w:rPr>
      </w:r>
      <w:r w:rsidR="00141B5A" w:rsidRPr="005B3C41">
        <w:rPr>
          <w:rStyle w:val="Strong"/>
          <w:b w:val="0"/>
          <w:lang w:val="en-CA"/>
        </w:rPr>
        <w:fldChar w:fldCharType="separate"/>
      </w:r>
      <w:r w:rsidR="00B213B8">
        <w:rPr>
          <w:rStyle w:val="Strong"/>
          <w:b w:val="0"/>
          <w:lang w:val="en-CA"/>
        </w:rPr>
        <w:t>5.5</w:t>
      </w:r>
      <w:r w:rsidR="00141B5A" w:rsidRPr="005B3C41">
        <w:rPr>
          <w:rStyle w:val="Strong"/>
          <w:b w:val="0"/>
          <w:lang w:val="en-CA"/>
        </w:rPr>
        <w:fldChar w:fldCharType="end"/>
      </w:r>
      <w:r w:rsidR="00141B5A" w:rsidRPr="005B3C41">
        <w:rPr>
          <w:rStyle w:val="Strong"/>
          <w:b w:val="0"/>
          <w:lang w:val="en-CA"/>
        </w:rPr>
        <w:t>.</w:t>
      </w:r>
      <w:r w:rsidR="00564D7C" w:rsidRPr="005B3C41">
        <w:rPr>
          <w:rStyle w:val="Strong"/>
          <w:b w:val="0"/>
          <w:lang w:val="en-CA"/>
        </w:rPr>
        <w:t xml:space="preserve">  For greater certainty</w:t>
      </w:r>
      <w:r w:rsidR="00612399" w:rsidRPr="005B3C41">
        <w:rPr>
          <w:rStyle w:val="Strong"/>
          <w:b w:val="0"/>
          <w:lang w:val="en-CA"/>
        </w:rPr>
        <w:t>:</w:t>
      </w:r>
    </w:p>
    <w:p w14:paraId="3CE22557" w14:textId="0AE5B1FF" w:rsidR="00612399" w:rsidRPr="005B3C41" w:rsidRDefault="00612399" w:rsidP="009F25BA">
      <w:pPr>
        <w:pStyle w:val="Heading3"/>
        <w:numPr>
          <w:ilvl w:val="3"/>
          <w:numId w:val="17"/>
        </w:numPr>
        <w:ind w:left="1800" w:hanging="1080"/>
        <w:rPr>
          <w:rStyle w:val="Strong"/>
          <w:b w:val="0"/>
          <w:lang w:val="en-CA"/>
        </w:rPr>
      </w:pPr>
      <w:r w:rsidRPr="005B3C41">
        <w:rPr>
          <w:rStyle w:val="Strong"/>
          <w:b w:val="0"/>
          <w:lang w:val="en-CA"/>
        </w:rPr>
        <w:t xml:space="preserve">the Lessee is still required to submit appropriate information under </w:t>
      </w:r>
      <w:r w:rsidR="009044F1" w:rsidRPr="005B3C41">
        <w:rPr>
          <w:rStyle w:val="Strong"/>
          <w:b w:val="0"/>
          <w:lang w:val="en-CA"/>
        </w:rPr>
        <w:t>section</w:t>
      </w:r>
      <w:r w:rsidRPr="005B3C41">
        <w:rPr>
          <w:rStyle w:val="Strong"/>
          <w:b w:val="0"/>
          <w:lang w:val="en-CA"/>
        </w:rPr>
        <w:t xml:space="preserve"> </w:t>
      </w:r>
      <w:r w:rsidRPr="005B3C41">
        <w:rPr>
          <w:rStyle w:val="Strong"/>
          <w:b w:val="0"/>
          <w:lang w:val="en-CA"/>
        </w:rPr>
        <w:fldChar w:fldCharType="begin"/>
      </w:r>
      <w:r w:rsidRPr="005B3C41">
        <w:rPr>
          <w:rStyle w:val="Strong"/>
          <w:b w:val="0"/>
          <w:lang w:val="en-CA"/>
        </w:rPr>
        <w:instrText xml:space="preserve"> REF _Ref95296852 \r \h </w:instrText>
      </w:r>
      <w:r w:rsidR="000F1BFD" w:rsidRPr="005B3C41">
        <w:rPr>
          <w:rStyle w:val="Strong"/>
          <w:b w:val="0"/>
          <w:lang w:val="en-CA"/>
        </w:rPr>
        <w:instrText xml:space="preserve"> \* MERGEFORMAT </w:instrText>
      </w:r>
      <w:r w:rsidRPr="005B3C41">
        <w:rPr>
          <w:rStyle w:val="Strong"/>
          <w:b w:val="0"/>
          <w:lang w:val="en-CA"/>
        </w:rPr>
      </w:r>
      <w:r w:rsidRPr="005B3C41">
        <w:rPr>
          <w:rStyle w:val="Strong"/>
          <w:b w:val="0"/>
          <w:lang w:val="en-CA"/>
        </w:rPr>
        <w:fldChar w:fldCharType="separate"/>
      </w:r>
      <w:r w:rsidR="00B213B8">
        <w:rPr>
          <w:rStyle w:val="Strong"/>
          <w:b w:val="0"/>
          <w:lang w:val="en-CA"/>
        </w:rPr>
        <w:t>8.3.3</w:t>
      </w:r>
      <w:r w:rsidRPr="005B3C41">
        <w:rPr>
          <w:rStyle w:val="Strong"/>
          <w:b w:val="0"/>
          <w:lang w:val="en-CA"/>
        </w:rPr>
        <w:fldChar w:fldCharType="end"/>
      </w:r>
      <w:r w:rsidRPr="005B3C41">
        <w:rPr>
          <w:rStyle w:val="Strong"/>
          <w:b w:val="0"/>
          <w:lang w:val="en-CA"/>
        </w:rPr>
        <w:t xml:space="preserve"> for the Decision Maker to determine if such construction, operation</w:t>
      </w:r>
      <w:r w:rsidR="00AE3BCF" w:rsidRPr="005B3C41">
        <w:rPr>
          <w:rStyle w:val="Strong"/>
          <w:b w:val="0"/>
          <w:lang w:val="en-CA"/>
        </w:rPr>
        <w:t>,</w:t>
      </w:r>
      <w:r w:rsidRPr="005B3C41">
        <w:rPr>
          <w:rStyle w:val="Strong"/>
          <w:b w:val="0"/>
          <w:lang w:val="en-CA"/>
        </w:rPr>
        <w:t xml:space="preserve"> or removal constitutes an Exempt Project; and</w:t>
      </w:r>
    </w:p>
    <w:p w14:paraId="7414CE34" w14:textId="5A94F144" w:rsidR="00612399" w:rsidRPr="005B3C41" w:rsidRDefault="00612399" w:rsidP="009F25BA">
      <w:pPr>
        <w:pStyle w:val="Heading3"/>
        <w:numPr>
          <w:ilvl w:val="3"/>
          <w:numId w:val="17"/>
        </w:numPr>
        <w:ind w:left="1800" w:hanging="1080"/>
        <w:rPr>
          <w:rStyle w:val="Strong"/>
          <w:b w:val="0"/>
          <w:lang w:val="en-CA"/>
        </w:rPr>
      </w:pPr>
      <w:r w:rsidRPr="005B3C41">
        <w:rPr>
          <w:rStyle w:val="Strong"/>
          <w:b w:val="0"/>
          <w:lang w:val="en-CA"/>
        </w:rPr>
        <w:t>sections</w:t>
      </w:r>
      <w:r w:rsidR="00F9452C" w:rsidRPr="005B3C41">
        <w:rPr>
          <w:rStyle w:val="Strong"/>
          <w:b w:val="0"/>
          <w:lang w:val="en-CA"/>
        </w:rPr>
        <w:t xml:space="preserve"> </w:t>
      </w:r>
      <w:r w:rsidR="00F9452C" w:rsidRPr="005B3C41">
        <w:rPr>
          <w:bCs/>
          <w:lang w:val="en-CA"/>
        </w:rPr>
        <w:fldChar w:fldCharType="begin"/>
      </w:r>
      <w:r w:rsidR="00F9452C" w:rsidRPr="005B3C41">
        <w:rPr>
          <w:bCs/>
          <w:lang w:val="en-CA"/>
        </w:rPr>
        <w:instrText xml:space="preserve"> REF _Ref95295980 \r \h </w:instrText>
      </w:r>
      <w:r w:rsidR="00FD5C0A" w:rsidRPr="005B3C41">
        <w:rPr>
          <w:bCs/>
          <w:lang w:val="en-CA"/>
        </w:rPr>
        <w:instrText xml:space="preserve"> \* MERGEFORMAT </w:instrText>
      </w:r>
      <w:r w:rsidR="00F9452C" w:rsidRPr="005B3C41">
        <w:rPr>
          <w:bCs/>
          <w:lang w:val="en-CA"/>
        </w:rPr>
      </w:r>
      <w:r w:rsidR="00F9452C" w:rsidRPr="005B3C41">
        <w:rPr>
          <w:bCs/>
          <w:lang w:val="en-CA"/>
        </w:rPr>
        <w:fldChar w:fldCharType="separate"/>
      </w:r>
      <w:r w:rsidR="00B213B8">
        <w:rPr>
          <w:bCs/>
          <w:lang w:val="en-CA"/>
        </w:rPr>
        <w:t>8.3.4</w:t>
      </w:r>
      <w:r w:rsidR="00F9452C" w:rsidRPr="005B3C41">
        <w:rPr>
          <w:bCs/>
          <w:lang w:val="en-CA"/>
        </w:rPr>
        <w:fldChar w:fldCharType="end"/>
      </w:r>
      <w:r w:rsidR="00F9452C" w:rsidRPr="005B3C41">
        <w:rPr>
          <w:bCs/>
          <w:lang w:val="en-CA"/>
        </w:rPr>
        <w:t xml:space="preserve"> - </w:t>
      </w:r>
      <w:r w:rsidR="00F9452C" w:rsidRPr="005B3C41">
        <w:rPr>
          <w:bCs/>
          <w:lang w:val="en-CA"/>
        </w:rPr>
        <w:fldChar w:fldCharType="begin"/>
      </w:r>
      <w:r w:rsidR="00F9452C" w:rsidRPr="005B3C41">
        <w:rPr>
          <w:bCs/>
          <w:lang w:val="en-CA"/>
        </w:rPr>
        <w:instrText xml:space="preserve"> REF _Ref95295138 \r \h </w:instrText>
      </w:r>
      <w:r w:rsidR="00FD5C0A" w:rsidRPr="005B3C41">
        <w:rPr>
          <w:bCs/>
          <w:lang w:val="en-CA"/>
        </w:rPr>
        <w:instrText xml:space="preserve"> \* MERGEFORMAT </w:instrText>
      </w:r>
      <w:r w:rsidR="00F9452C" w:rsidRPr="005B3C41">
        <w:rPr>
          <w:bCs/>
          <w:lang w:val="en-CA"/>
        </w:rPr>
      </w:r>
      <w:r w:rsidR="00F9452C" w:rsidRPr="005B3C41">
        <w:rPr>
          <w:bCs/>
          <w:lang w:val="en-CA"/>
        </w:rPr>
        <w:fldChar w:fldCharType="separate"/>
      </w:r>
      <w:r w:rsidR="00B213B8">
        <w:rPr>
          <w:bCs/>
          <w:lang w:val="en-CA"/>
        </w:rPr>
        <w:t>8.3.7</w:t>
      </w:r>
      <w:r w:rsidR="00F9452C" w:rsidRPr="005B3C41">
        <w:rPr>
          <w:bCs/>
          <w:lang w:val="en-CA"/>
        </w:rPr>
        <w:fldChar w:fldCharType="end"/>
      </w:r>
      <w:r w:rsidR="009044F1" w:rsidRPr="005B3C41">
        <w:rPr>
          <w:bCs/>
          <w:lang w:val="en-CA"/>
        </w:rPr>
        <w:t xml:space="preserve">, </w:t>
      </w:r>
      <w:r w:rsidR="009044F1" w:rsidRPr="005B3C41">
        <w:rPr>
          <w:rStyle w:val="Strong"/>
          <w:b w:val="0"/>
          <w:lang w:val="en-CA"/>
        </w:rPr>
        <w:fldChar w:fldCharType="begin"/>
      </w:r>
      <w:r w:rsidR="009044F1" w:rsidRPr="005B3C41">
        <w:rPr>
          <w:rStyle w:val="Strong"/>
          <w:b w:val="0"/>
          <w:lang w:val="en-CA"/>
        </w:rPr>
        <w:instrText xml:space="preserve"> REF _Ref492396416 \r \h </w:instrText>
      </w:r>
      <w:r w:rsidR="00FD5C0A" w:rsidRPr="005B3C41">
        <w:rPr>
          <w:rStyle w:val="Strong"/>
          <w:b w:val="0"/>
          <w:lang w:val="en-CA"/>
        </w:rPr>
        <w:instrText xml:space="preserve"> \* MERGEFORMAT </w:instrText>
      </w:r>
      <w:r w:rsidR="009044F1" w:rsidRPr="005B3C41">
        <w:rPr>
          <w:rStyle w:val="Strong"/>
          <w:b w:val="0"/>
          <w:lang w:val="en-CA"/>
        </w:rPr>
      </w:r>
      <w:r w:rsidR="009044F1" w:rsidRPr="005B3C41">
        <w:rPr>
          <w:rStyle w:val="Strong"/>
          <w:b w:val="0"/>
          <w:lang w:val="en-CA"/>
        </w:rPr>
        <w:fldChar w:fldCharType="separate"/>
      </w:r>
      <w:r w:rsidR="00B213B8">
        <w:rPr>
          <w:rStyle w:val="Strong"/>
          <w:b w:val="0"/>
          <w:lang w:val="en-CA"/>
        </w:rPr>
        <w:t>8.4</w:t>
      </w:r>
      <w:r w:rsidR="009044F1" w:rsidRPr="005B3C41">
        <w:rPr>
          <w:rStyle w:val="Strong"/>
          <w:b w:val="0"/>
          <w:lang w:val="en-CA"/>
        </w:rPr>
        <w:fldChar w:fldCharType="end"/>
      </w:r>
      <w:r w:rsidR="009044F1" w:rsidRPr="005B3C41">
        <w:rPr>
          <w:rStyle w:val="Strong"/>
          <w:b w:val="0"/>
          <w:lang w:val="en-CA"/>
        </w:rPr>
        <w:t xml:space="preserve">, and </w:t>
      </w:r>
      <w:r w:rsidR="009044F1" w:rsidRPr="005B3C41">
        <w:rPr>
          <w:rStyle w:val="Strong"/>
          <w:b w:val="0"/>
          <w:lang w:val="en-CA"/>
        </w:rPr>
        <w:fldChar w:fldCharType="begin"/>
      </w:r>
      <w:r w:rsidR="009044F1" w:rsidRPr="005B3C41">
        <w:rPr>
          <w:rStyle w:val="Strong"/>
          <w:b w:val="0"/>
          <w:lang w:val="en-CA"/>
        </w:rPr>
        <w:instrText xml:space="preserve"> REF _Ref95295140 \r \h </w:instrText>
      </w:r>
      <w:r w:rsidR="00FD5C0A" w:rsidRPr="005B3C41">
        <w:rPr>
          <w:rStyle w:val="Strong"/>
          <w:b w:val="0"/>
          <w:lang w:val="en-CA"/>
        </w:rPr>
        <w:instrText xml:space="preserve"> \* MERGEFORMAT </w:instrText>
      </w:r>
      <w:r w:rsidR="009044F1" w:rsidRPr="005B3C41">
        <w:rPr>
          <w:rStyle w:val="Strong"/>
          <w:b w:val="0"/>
          <w:lang w:val="en-CA"/>
        </w:rPr>
      </w:r>
      <w:r w:rsidR="009044F1" w:rsidRPr="005B3C41">
        <w:rPr>
          <w:rStyle w:val="Strong"/>
          <w:b w:val="0"/>
          <w:lang w:val="en-CA"/>
        </w:rPr>
        <w:fldChar w:fldCharType="separate"/>
      </w:r>
      <w:r w:rsidR="00B213B8">
        <w:rPr>
          <w:rStyle w:val="Strong"/>
          <w:b w:val="0"/>
          <w:lang w:val="en-CA"/>
        </w:rPr>
        <w:t>8.5</w:t>
      </w:r>
      <w:r w:rsidR="009044F1" w:rsidRPr="005B3C41">
        <w:rPr>
          <w:rStyle w:val="Strong"/>
          <w:b w:val="0"/>
          <w:lang w:val="en-CA"/>
        </w:rPr>
        <w:fldChar w:fldCharType="end"/>
      </w:r>
      <w:r w:rsidR="009044F1" w:rsidRPr="005B3C41">
        <w:rPr>
          <w:rStyle w:val="Strong"/>
          <w:b w:val="0"/>
          <w:lang w:val="en-CA"/>
        </w:rPr>
        <w:t xml:space="preserve"> </w:t>
      </w:r>
      <w:r w:rsidRPr="005B3C41">
        <w:rPr>
          <w:rStyle w:val="Strong"/>
          <w:b w:val="0"/>
          <w:lang w:val="en-CA"/>
        </w:rPr>
        <w:t>do not apply to such construction, operation</w:t>
      </w:r>
      <w:r w:rsidR="00AE3BCF" w:rsidRPr="005B3C41">
        <w:rPr>
          <w:rStyle w:val="Strong"/>
          <w:b w:val="0"/>
          <w:lang w:val="en-CA"/>
        </w:rPr>
        <w:t>,</w:t>
      </w:r>
      <w:r w:rsidRPr="005B3C41">
        <w:rPr>
          <w:rStyle w:val="Strong"/>
          <w:b w:val="0"/>
          <w:lang w:val="en-CA"/>
        </w:rPr>
        <w:t xml:space="preserve"> or removal.</w:t>
      </w:r>
    </w:p>
    <w:p w14:paraId="546EF58B" w14:textId="50E31CC3" w:rsidR="003A5B6B" w:rsidRPr="005B3C41" w:rsidRDefault="00B46F9E" w:rsidP="00551B03">
      <w:pPr>
        <w:pStyle w:val="Heading2"/>
        <w:rPr>
          <w:lang w:val="en-CA"/>
        </w:rPr>
      </w:pPr>
      <w:bookmarkStart w:id="91" w:name="_Ref406744445"/>
      <w:bookmarkStart w:id="92" w:name="_Ref490738446"/>
      <w:r w:rsidRPr="005B3C41">
        <w:rPr>
          <w:rStyle w:val="Strong"/>
          <w:lang w:val="en-CA"/>
        </w:rPr>
        <w:t xml:space="preserve">Authority </w:t>
      </w:r>
      <w:r w:rsidR="00AC2926" w:rsidRPr="005B3C41">
        <w:rPr>
          <w:rStyle w:val="Strong"/>
          <w:lang w:val="en-CA"/>
        </w:rPr>
        <w:t>Authorization</w:t>
      </w:r>
      <w:bookmarkEnd w:id="91"/>
      <w:r w:rsidR="0046376A" w:rsidRPr="005B3C41">
        <w:rPr>
          <w:lang w:val="en-CA"/>
        </w:rPr>
        <w:t xml:space="preserve"> </w:t>
      </w:r>
      <w:r w:rsidR="005108FA" w:rsidRPr="005B3C41">
        <w:rPr>
          <w:lang w:val="en-CA"/>
        </w:rPr>
        <w:t xml:space="preserve">– </w:t>
      </w:r>
      <w:r w:rsidR="00C325AC" w:rsidRPr="005B3C41">
        <w:rPr>
          <w:lang w:val="en-CA"/>
        </w:rPr>
        <w:t>T</w:t>
      </w:r>
      <w:r w:rsidR="003A5B6B" w:rsidRPr="005B3C41">
        <w:rPr>
          <w:lang w:val="en-CA"/>
        </w:rPr>
        <w:t xml:space="preserve">he Lessee </w:t>
      </w:r>
      <w:r w:rsidR="00377956" w:rsidRPr="005B3C41">
        <w:rPr>
          <w:lang w:val="en-CA"/>
        </w:rPr>
        <w:t>will</w:t>
      </w:r>
      <w:r w:rsidR="003A5B6B" w:rsidRPr="005B3C41">
        <w:rPr>
          <w:lang w:val="en-CA"/>
        </w:rPr>
        <w:t xml:space="preserve"> apply to </w:t>
      </w:r>
      <w:r w:rsidR="00C325AC" w:rsidRPr="005B3C41">
        <w:rPr>
          <w:lang w:val="en-CA"/>
        </w:rPr>
        <w:t xml:space="preserve">all </w:t>
      </w:r>
      <w:r w:rsidR="003A5B6B" w:rsidRPr="005B3C41">
        <w:rPr>
          <w:lang w:val="en-CA"/>
        </w:rPr>
        <w:t>appropriate Authorit</w:t>
      </w:r>
      <w:r w:rsidR="00C325AC" w:rsidRPr="005B3C41">
        <w:rPr>
          <w:lang w:val="en-CA"/>
        </w:rPr>
        <w:t xml:space="preserve">ies </w:t>
      </w:r>
      <w:r w:rsidR="003A5B6B" w:rsidRPr="005B3C41">
        <w:rPr>
          <w:lang w:val="en-CA"/>
        </w:rPr>
        <w:t>for a</w:t>
      </w:r>
      <w:r w:rsidR="00141B5A" w:rsidRPr="005B3C41">
        <w:rPr>
          <w:lang w:val="en-CA"/>
        </w:rPr>
        <w:t>ll</w:t>
      </w:r>
      <w:r w:rsidR="003A5B6B" w:rsidRPr="005B3C41">
        <w:rPr>
          <w:lang w:val="en-CA"/>
        </w:rPr>
        <w:t xml:space="preserve"> </w:t>
      </w:r>
      <w:r w:rsidR="00843390" w:rsidRPr="005B3C41">
        <w:rPr>
          <w:lang w:val="en-CA"/>
        </w:rPr>
        <w:t xml:space="preserve">applicable </w:t>
      </w:r>
      <w:r w:rsidR="00141B5A" w:rsidRPr="005B3C41">
        <w:rPr>
          <w:lang w:val="en-CA"/>
        </w:rPr>
        <w:t xml:space="preserve">building permits, </w:t>
      </w:r>
      <w:r w:rsidR="003A5B6B" w:rsidRPr="005B3C41">
        <w:rPr>
          <w:lang w:val="en-CA"/>
        </w:rPr>
        <w:t>approvals</w:t>
      </w:r>
      <w:r w:rsidR="00AE3BCF" w:rsidRPr="005B3C41">
        <w:rPr>
          <w:lang w:val="en-CA"/>
        </w:rPr>
        <w:t>,</w:t>
      </w:r>
      <w:r w:rsidR="003A5B6B" w:rsidRPr="005B3C41">
        <w:rPr>
          <w:lang w:val="en-CA"/>
        </w:rPr>
        <w:t xml:space="preserve"> </w:t>
      </w:r>
      <w:r w:rsidR="00141B5A" w:rsidRPr="005B3C41">
        <w:rPr>
          <w:lang w:val="en-CA"/>
        </w:rPr>
        <w:t>and</w:t>
      </w:r>
      <w:r w:rsidR="003A5B6B" w:rsidRPr="005B3C41">
        <w:rPr>
          <w:lang w:val="en-CA"/>
        </w:rPr>
        <w:t xml:space="preserve"> authorizations necessary </w:t>
      </w:r>
      <w:r w:rsidR="00DF6864" w:rsidRPr="005B3C41">
        <w:rPr>
          <w:lang w:val="en-CA"/>
        </w:rPr>
        <w:t xml:space="preserve">for the Lessee </w:t>
      </w:r>
      <w:r w:rsidR="003A5B6B" w:rsidRPr="005B3C41">
        <w:rPr>
          <w:lang w:val="en-CA"/>
        </w:rPr>
        <w:t>to construct</w:t>
      </w:r>
      <w:r w:rsidR="009A19DE" w:rsidRPr="005B3C41">
        <w:rPr>
          <w:lang w:val="en-CA"/>
        </w:rPr>
        <w:t>, operate</w:t>
      </w:r>
      <w:r w:rsidR="00AE3BCF" w:rsidRPr="005B3C41">
        <w:rPr>
          <w:lang w:val="en-CA"/>
        </w:rPr>
        <w:t>,</w:t>
      </w:r>
      <w:r w:rsidR="003A5B6B" w:rsidRPr="005B3C41">
        <w:rPr>
          <w:lang w:val="en-CA"/>
        </w:rPr>
        <w:t xml:space="preserve"> </w:t>
      </w:r>
      <w:r w:rsidR="00025876" w:rsidRPr="005B3C41">
        <w:rPr>
          <w:lang w:val="en-CA"/>
        </w:rPr>
        <w:t xml:space="preserve">or remove </w:t>
      </w:r>
      <w:r w:rsidR="003A5B6B" w:rsidRPr="005B3C41">
        <w:rPr>
          <w:lang w:val="en-CA"/>
        </w:rPr>
        <w:t>any Improvements</w:t>
      </w:r>
      <w:r w:rsidR="008C56FD" w:rsidRPr="005B3C41">
        <w:rPr>
          <w:lang w:val="en-CA"/>
        </w:rPr>
        <w:t>.</w:t>
      </w:r>
      <w:bookmarkEnd w:id="90"/>
      <w:bookmarkEnd w:id="92"/>
      <w:r w:rsidR="00397508" w:rsidRPr="005B3C41">
        <w:rPr>
          <w:rStyle w:val="FootnoteReference"/>
          <w:lang w:val="en-CA"/>
        </w:rPr>
        <w:footnoteReference w:id="80"/>
      </w:r>
    </w:p>
    <w:p w14:paraId="2A6EB033" w14:textId="678AA765" w:rsidR="00591FBD" w:rsidRPr="005B3C41" w:rsidRDefault="00591FBD" w:rsidP="00551B03">
      <w:pPr>
        <w:pStyle w:val="Heading2"/>
        <w:rPr>
          <w:lang w:val="en-CA"/>
        </w:rPr>
      </w:pPr>
      <w:bookmarkStart w:id="93" w:name="_Ref124492880"/>
      <w:r w:rsidRPr="005B3C41">
        <w:rPr>
          <w:rStyle w:val="Strong"/>
          <w:lang w:val="en-CA"/>
        </w:rPr>
        <w:lastRenderedPageBreak/>
        <w:t>Construction Compliance</w:t>
      </w:r>
      <w:bookmarkEnd w:id="93"/>
      <w:r w:rsidR="00AE3BCF" w:rsidRPr="005B3C41">
        <w:rPr>
          <w:lang w:val="en-CA"/>
        </w:rPr>
        <w:t xml:space="preserve"> </w:t>
      </w:r>
      <w:r w:rsidRPr="005B3C41">
        <w:rPr>
          <w:lang w:val="en-CA"/>
        </w:rPr>
        <w:t xml:space="preserve">    </w:t>
      </w:r>
    </w:p>
    <w:p w14:paraId="1AA08833" w14:textId="45A055B7" w:rsidR="002E237A" w:rsidRPr="005B3C41" w:rsidRDefault="0051259E" w:rsidP="00DC0019">
      <w:pPr>
        <w:pStyle w:val="Heading3"/>
        <w:rPr>
          <w:lang w:val="en-CA"/>
        </w:rPr>
      </w:pPr>
      <w:bookmarkStart w:id="94" w:name="_Ref95229445"/>
      <w:bookmarkStart w:id="95" w:name="_Ref124446689"/>
      <w:bookmarkStart w:id="96" w:name="_Ref395537277"/>
      <w:bookmarkStart w:id="97" w:name="_Ref28009273"/>
      <w:r w:rsidRPr="005B3C41">
        <w:rPr>
          <w:lang w:val="en-CA"/>
        </w:rPr>
        <w:t xml:space="preserve">Once </w:t>
      </w:r>
      <w:r w:rsidR="002E237A" w:rsidRPr="005B3C41">
        <w:rPr>
          <w:lang w:val="en-CA"/>
        </w:rPr>
        <w:t xml:space="preserve">the requirements of section </w:t>
      </w:r>
      <w:r w:rsidRPr="005B3C41">
        <w:rPr>
          <w:lang w:val="en-CA"/>
        </w:rPr>
        <w:fldChar w:fldCharType="begin"/>
      </w:r>
      <w:r w:rsidRPr="005B3C41">
        <w:rPr>
          <w:lang w:val="en-CA"/>
        </w:rPr>
        <w:instrText xml:space="preserve"> REF _Ref491348239 \r \h </w:instrText>
      </w:r>
      <w:r w:rsidR="00551B03" w:rsidRPr="005B3C41">
        <w:rPr>
          <w:lang w:val="en-CA"/>
        </w:rPr>
        <w:instrText xml:space="preserve"> \* MERGEFORMAT </w:instrText>
      </w:r>
      <w:r w:rsidRPr="005B3C41">
        <w:rPr>
          <w:lang w:val="en-CA"/>
        </w:rPr>
      </w:r>
      <w:r w:rsidRPr="005B3C41">
        <w:rPr>
          <w:lang w:val="en-CA"/>
        </w:rPr>
        <w:fldChar w:fldCharType="separate"/>
      </w:r>
      <w:r w:rsidR="00B213B8">
        <w:rPr>
          <w:lang w:val="en-CA"/>
        </w:rPr>
        <w:t>5.4</w:t>
      </w:r>
      <w:r w:rsidRPr="005B3C41">
        <w:rPr>
          <w:lang w:val="en-CA"/>
        </w:rPr>
        <w:fldChar w:fldCharType="end"/>
      </w:r>
      <w:r w:rsidR="002E237A" w:rsidRPr="005B3C41">
        <w:rPr>
          <w:rStyle w:val="Strong"/>
          <w:b w:val="0"/>
          <w:lang w:val="en-CA"/>
        </w:rPr>
        <w:t xml:space="preserve"> </w:t>
      </w:r>
      <w:r w:rsidRPr="005B3C41">
        <w:rPr>
          <w:lang w:val="en-CA"/>
        </w:rPr>
        <w:t>have been</w:t>
      </w:r>
      <w:r w:rsidR="002E237A" w:rsidRPr="005B3C41">
        <w:rPr>
          <w:lang w:val="en-CA"/>
        </w:rPr>
        <w:t xml:space="preserve"> met</w:t>
      </w:r>
      <w:r w:rsidR="00CD7004" w:rsidRPr="005B3C41">
        <w:rPr>
          <w:lang w:val="en-CA"/>
        </w:rPr>
        <w:t xml:space="preserve"> </w:t>
      </w:r>
      <w:r w:rsidR="002E237A" w:rsidRPr="005B3C41">
        <w:rPr>
          <w:lang w:val="en-CA"/>
        </w:rPr>
        <w:t>in relation to proposed Improvements,</w:t>
      </w:r>
      <w:r w:rsidRPr="005B3C41">
        <w:rPr>
          <w:lang w:val="en-CA"/>
        </w:rPr>
        <w:t xml:space="preserve"> </w:t>
      </w:r>
      <w:r w:rsidR="003A5B6B" w:rsidRPr="005B3C41">
        <w:rPr>
          <w:lang w:val="en-CA"/>
        </w:rPr>
        <w:t>the</w:t>
      </w:r>
      <w:r w:rsidR="007B48CD" w:rsidRPr="005B3C41">
        <w:rPr>
          <w:lang w:val="en-CA"/>
        </w:rPr>
        <w:t xml:space="preserve"> Lessee</w:t>
      </w:r>
      <w:r w:rsidR="002E237A" w:rsidRPr="005B3C41">
        <w:rPr>
          <w:lang w:val="en-CA"/>
        </w:rPr>
        <w:t xml:space="preserve"> will</w:t>
      </w:r>
      <w:r w:rsidR="007B48CD" w:rsidRPr="005B3C41">
        <w:rPr>
          <w:lang w:val="en-CA"/>
        </w:rPr>
        <w:t xml:space="preserve"> </w:t>
      </w:r>
      <w:r w:rsidR="002E237A" w:rsidRPr="005B3C41">
        <w:rPr>
          <w:lang w:val="en-CA"/>
        </w:rPr>
        <w:t xml:space="preserve">ensure that </w:t>
      </w:r>
      <w:r w:rsidR="004B005B" w:rsidRPr="005B3C41">
        <w:rPr>
          <w:lang w:val="en-CA"/>
        </w:rPr>
        <w:t xml:space="preserve">such </w:t>
      </w:r>
      <w:r w:rsidR="003A5B6B" w:rsidRPr="005B3C41">
        <w:rPr>
          <w:lang w:val="en-CA"/>
        </w:rPr>
        <w:t>Improvements</w:t>
      </w:r>
      <w:r w:rsidR="00180DE7" w:rsidRPr="005B3C41">
        <w:rPr>
          <w:lang w:val="en-CA"/>
        </w:rPr>
        <w:t xml:space="preserve"> </w:t>
      </w:r>
      <w:r w:rsidR="002E237A" w:rsidRPr="005B3C41">
        <w:rPr>
          <w:lang w:val="en-CA"/>
        </w:rPr>
        <w:t xml:space="preserve">are </w:t>
      </w:r>
      <w:r w:rsidR="002A0CFE" w:rsidRPr="005B3C41">
        <w:rPr>
          <w:b/>
          <w:color w:val="FF0000"/>
          <w:lang w:val="en-CA"/>
        </w:rPr>
        <w:t xml:space="preserve">[OPTIONAL – the First Nation to determine if there should be a time element to completing construction, such as: </w:t>
      </w:r>
      <w:r w:rsidR="002A0CFE" w:rsidRPr="005B3C41">
        <w:rPr>
          <w:lang w:val="en-CA"/>
        </w:rPr>
        <w:t>promptly</w:t>
      </w:r>
      <w:r w:rsidR="002A0CFE" w:rsidRPr="005B3C41">
        <w:rPr>
          <w:b/>
          <w:color w:val="FF0000"/>
          <w:lang w:val="en-CA"/>
        </w:rPr>
        <w:t>]</w:t>
      </w:r>
      <w:r w:rsidR="002A0CFE" w:rsidRPr="005B3C41">
        <w:rPr>
          <w:lang w:val="en-CA"/>
        </w:rPr>
        <w:t xml:space="preserve"> </w:t>
      </w:r>
      <w:r w:rsidR="002E237A" w:rsidRPr="005B3C41">
        <w:rPr>
          <w:lang w:val="en-CA"/>
        </w:rPr>
        <w:t>constructed</w:t>
      </w:r>
      <w:r w:rsidR="005B7FD7" w:rsidRPr="005B3C41">
        <w:rPr>
          <w:lang w:val="en-CA"/>
        </w:rPr>
        <w:t xml:space="preserve"> </w:t>
      </w:r>
      <w:bookmarkEnd w:id="94"/>
      <w:r w:rsidR="003A5B6B" w:rsidRPr="005B3C41">
        <w:rPr>
          <w:lang w:val="en-CA"/>
        </w:rPr>
        <w:t>in a proper and workmanlike manner</w:t>
      </w:r>
      <w:r w:rsidR="005B7FD7" w:rsidRPr="005B3C41">
        <w:rPr>
          <w:lang w:val="en-CA"/>
        </w:rPr>
        <w:t xml:space="preserve"> in accordance with:</w:t>
      </w:r>
      <w:bookmarkEnd w:id="95"/>
    </w:p>
    <w:p w14:paraId="227B306B" w14:textId="195F1BE4" w:rsidR="005B7FD7" w:rsidRPr="005B3C41" w:rsidRDefault="002E237A" w:rsidP="009F25BA">
      <w:pPr>
        <w:pStyle w:val="Heading3"/>
        <w:numPr>
          <w:ilvl w:val="3"/>
          <w:numId w:val="17"/>
        </w:numPr>
        <w:ind w:left="1800" w:hanging="1080"/>
        <w:rPr>
          <w:lang w:val="en-CA"/>
        </w:rPr>
      </w:pPr>
      <w:r w:rsidRPr="005B3C41">
        <w:rPr>
          <w:lang w:val="en-CA"/>
        </w:rPr>
        <w:t xml:space="preserve">applicable </w:t>
      </w:r>
      <w:r w:rsidR="005B7FD7" w:rsidRPr="005B3C41">
        <w:rPr>
          <w:lang w:val="en-CA"/>
        </w:rPr>
        <w:t xml:space="preserve">Codes, Laws, </w:t>
      </w:r>
      <w:r w:rsidRPr="005B3C41">
        <w:rPr>
          <w:lang w:val="en-CA"/>
        </w:rPr>
        <w:t xml:space="preserve">building permits, </w:t>
      </w:r>
      <w:r w:rsidR="003A5B6B" w:rsidRPr="005B3C41">
        <w:rPr>
          <w:lang w:val="en-CA"/>
        </w:rPr>
        <w:t>approvals</w:t>
      </w:r>
      <w:r w:rsidR="0051259E" w:rsidRPr="005B3C41">
        <w:rPr>
          <w:lang w:val="en-CA"/>
        </w:rPr>
        <w:t xml:space="preserve">, </w:t>
      </w:r>
      <w:r w:rsidR="005B7FD7" w:rsidRPr="005B3C41">
        <w:rPr>
          <w:lang w:val="en-CA"/>
        </w:rPr>
        <w:t xml:space="preserve">and </w:t>
      </w:r>
      <w:r w:rsidR="0051259E" w:rsidRPr="005B3C41">
        <w:rPr>
          <w:lang w:val="en-CA"/>
        </w:rPr>
        <w:t>aut</w:t>
      </w:r>
      <w:r w:rsidR="003A5B6B" w:rsidRPr="005B3C41">
        <w:rPr>
          <w:lang w:val="en-CA"/>
        </w:rPr>
        <w:t>horizations</w:t>
      </w:r>
      <w:r w:rsidR="005B7FD7" w:rsidRPr="005B3C41">
        <w:rPr>
          <w:lang w:val="en-CA"/>
        </w:rPr>
        <w:t>;</w:t>
      </w:r>
    </w:p>
    <w:p w14:paraId="4DABD4EA" w14:textId="75D79CE2" w:rsidR="002E237A" w:rsidRPr="005B3C41" w:rsidRDefault="002E237A" w:rsidP="009F25BA">
      <w:pPr>
        <w:pStyle w:val="Heading3"/>
        <w:numPr>
          <w:ilvl w:val="3"/>
          <w:numId w:val="17"/>
        </w:numPr>
        <w:ind w:left="1800" w:hanging="1080"/>
        <w:rPr>
          <w:lang w:val="en-CA"/>
        </w:rPr>
      </w:pPr>
      <w:r w:rsidRPr="005B3C41">
        <w:rPr>
          <w:lang w:val="en-CA"/>
        </w:rPr>
        <w:t>any applicable Development Plan and Construction and Environmental Management Plan;</w:t>
      </w:r>
      <w:r w:rsidR="005B7FD7" w:rsidRPr="005B3C41">
        <w:rPr>
          <w:lang w:val="en-CA"/>
        </w:rPr>
        <w:t xml:space="preserve"> and</w:t>
      </w:r>
    </w:p>
    <w:p w14:paraId="604BD809" w14:textId="53BA7738" w:rsidR="00DF76F6" w:rsidRPr="005B3C41" w:rsidRDefault="0034453D" w:rsidP="00DF76F6">
      <w:pPr>
        <w:pStyle w:val="Heading3"/>
        <w:numPr>
          <w:ilvl w:val="3"/>
          <w:numId w:val="17"/>
        </w:numPr>
        <w:ind w:left="1800" w:hanging="1080"/>
        <w:rPr>
          <w:lang w:val="en-CA"/>
        </w:rPr>
      </w:pPr>
      <w:r w:rsidRPr="005B3C41">
        <w:rPr>
          <w:lang w:val="en-CA"/>
        </w:rPr>
        <w:t xml:space="preserve">the </w:t>
      </w:r>
      <w:r w:rsidR="002D54A0" w:rsidRPr="005B3C41">
        <w:rPr>
          <w:lang w:val="en-CA"/>
        </w:rPr>
        <w:t xml:space="preserve">terms and conditions, including all mitigation measures, timelines, and monitoring, </w:t>
      </w:r>
      <w:r w:rsidR="002E237A" w:rsidRPr="005B3C41">
        <w:rPr>
          <w:lang w:val="en-CA"/>
        </w:rPr>
        <w:t xml:space="preserve">required </w:t>
      </w:r>
      <w:r w:rsidRPr="005B3C41">
        <w:rPr>
          <w:lang w:val="en-CA"/>
        </w:rPr>
        <w:t xml:space="preserve">by </w:t>
      </w:r>
      <w:r w:rsidR="005B7FD7" w:rsidRPr="005B3C41">
        <w:rPr>
          <w:lang w:val="en-CA"/>
        </w:rPr>
        <w:t xml:space="preserve">an </w:t>
      </w:r>
      <w:r w:rsidRPr="005B3C41">
        <w:rPr>
          <w:lang w:val="en-CA"/>
        </w:rPr>
        <w:t>applicable determination</w:t>
      </w:r>
      <w:r w:rsidR="002E237A" w:rsidRPr="005B3C41">
        <w:rPr>
          <w:lang w:val="en-CA"/>
        </w:rPr>
        <w:t xml:space="preserve"> </w:t>
      </w:r>
      <w:r w:rsidRPr="005B3C41">
        <w:rPr>
          <w:lang w:val="en-CA"/>
        </w:rPr>
        <w:t xml:space="preserve">made under an </w:t>
      </w:r>
      <w:r w:rsidR="002E237A" w:rsidRPr="005B3C41">
        <w:rPr>
          <w:lang w:val="en-CA"/>
        </w:rPr>
        <w:t>Environmental Review</w:t>
      </w:r>
      <w:r w:rsidR="003A5B6B" w:rsidRPr="005B3C41">
        <w:rPr>
          <w:lang w:val="en-CA"/>
        </w:rPr>
        <w:t>.</w:t>
      </w:r>
      <w:bookmarkEnd w:id="96"/>
      <w:bookmarkEnd w:id="97"/>
      <w:r w:rsidR="008E79EE">
        <w:rPr>
          <w:rStyle w:val="FootnoteReference"/>
          <w:lang w:val="en-CA"/>
        </w:rPr>
        <w:footnoteReference w:id="81"/>
      </w:r>
    </w:p>
    <w:p w14:paraId="57D32F0F" w14:textId="67270D71" w:rsidR="002E237A" w:rsidRPr="005B3C41" w:rsidRDefault="002E237A" w:rsidP="002E237A">
      <w:pPr>
        <w:pStyle w:val="Heading3"/>
        <w:numPr>
          <w:ilvl w:val="0"/>
          <w:numId w:val="0"/>
        </w:numPr>
        <w:rPr>
          <w:b/>
          <w:color w:val="FF0000"/>
          <w:lang w:val="en-CA"/>
        </w:rPr>
      </w:pPr>
      <w:r w:rsidRPr="005B3C41">
        <w:rPr>
          <w:b/>
          <w:color w:val="FF0000"/>
          <w:lang w:val="en-CA"/>
        </w:rPr>
        <w:t xml:space="preserve">OPTIONAL – Include the following section if </w:t>
      </w:r>
      <w:r w:rsidR="002A0CFE" w:rsidRPr="005B3C41">
        <w:rPr>
          <w:b/>
          <w:color w:val="FF0000"/>
          <w:lang w:val="en-CA"/>
        </w:rPr>
        <w:t xml:space="preserve">a time element such as </w:t>
      </w:r>
      <w:r w:rsidRPr="005B3C41">
        <w:rPr>
          <w:b/>
          <w:color w:val="FF0000"/>
          <w:lang w:val="en-CA"/>
        </w:rPr>
        <w:t xml:space="preserve">“promptly” is </w:t>
      </w:r>
      <w:r w:rsidR="00375B76" w:rsidRPr="005B3C41">
        <w:rPr>
          <w:b/>
          <w:color w:val="FF0000"/>
          <w:lang w:val="en-CA"/>
        </w:rPr>
        <w:t>NOT used</w:t>
      </w:r>
      <w:r w:rsidRPr="005B3C41">
        <w:rPr>
          <w:b/>
          <w:color w:val="FF0000"/>
          <w:lang w:val="en-CA"/>
        </w:rPr>
        <w:t xml:space="preserve"> in </w:t>
      </w:r>
      <w:r w:rsidR="009044F1" w:rsidRPr="005B3C41">
        <w:rPr>
          <w:b/>
          <w:color w:val="FF0000"/>
          <w:lang w:val="en-CA"/>
        </w:rPr>
        <w:t>section</w:t>
      </w:r>
      <w:r w:rsidRPr="005B3C41">
        <w:rPr>
          <w:b/>
          <w:color w:val="FF0000"/>
          <w:lang w:val="en-CA"/>
        </w:rPr>
        <w:t xml:space="preserve"> </w:t>
      </w:r>
      <w:r w:rsidRPr="005B3C41">
        <w:rPr>
          <w:b/>
          <w:color w:val="FF0000"/>
          <w:lang w:val="en-CA"/>
        </w:rPr>
        <w:fldChar w:fldCharType="begin"/>
      </w:r>
      <w:r w:rsidRPr="005B3C41">
        <w:rPr>
          <w:b/>
          <w:color w:val="FF0000"/>
          <w:lang w:val="en-CA"/>
        </w:rPr>
        <w:instrText xml:space="preserve"> REF _Ref95229445 \r \h  \* MERGEFORMAT </w:instrText>
      </w:r>
      <w:r w:rsidRPr="005B3C41">
        <w:rPr>
          <w:b/>
          <w:color w:val="FF0000"/>
          <w:lang w:val="en-CA"/>
        </w:rPr>
      </w:r>
      <w:r w:rsidRPr="005B3C41">
        <w:rPr>
          <w:b/>
          <w:color w:val="FF0000"/>
          <w:lang w:val="en-CA"/>
        </w:rPr>
        <w:fldChar w:fldCharType="separate"/>
      </w:r>
      <w:r w:rsidR="00B213B8">
        <w:rPr>
          <w:b/>
          <w:color w:val="FF0000"/>
          <w:lang w:val="en-CA"/>
        </w:rPr>
        <w:t>5.6.1</w:t>
      </w:r>
      <w:r w:rsidRPr="005B3C41">
        <w:rPr>
          <w:b/>
          <w:color w:val="FF0000"/>
          <w:lang w:val="en-CA"/>
        </w:rPr>
        <w:fldChar w:fldCharType="end"/>
      </w:r>
      <w:r w:rsidR="00460CD9" w:rsidRPr="005B3C41">
        <w:rPr>
          <w:b/>
          <w:color w:val="FF0000"/>
          <w:lang w:val="en-CA"/>
        </w:rPr>
        <w:t>:</w:t>
      </w:r>
    </w:p>
    <w:p w14:paraId="430568E1" w14:textId="6A7C2540" w:rsidR="002E237A" w:rsidRPr="005B3C41" w:rsidRDefault="002E237A" w:rsidP="00551B03">
      <w:pPr>
        <w:pStyle w:val="Heading3"/>
        <w:rPr>
          <w:lang w:val="en-CA"/>
        </w:rPr>
      </w:pPr>
      <w:r w:rsidRPr="005B3C41">
        <w:rPr>
          <w:lang w:val="en-CA"/>
        </w:rPr>
        <w:t xml:space="preserve">Except as may be specifically set out in this Lease, the Lessee will not be required to commence construction of any Improvements within any period of time, even after the requirements of section </w:t>
      </w:r>
      <w:r w:rsidR="009D1BC1" w:rsidRPr="005B3C41">
        <w:rPr>
          <w:lang w:val="en-CA"/>
        </w:rPr>
        <w:fldChar w:fldCharType="begin"/>
      </w:r>
      <w:r w:rsidR="009D1BC1" w:rsidRPr="005B3C41">
        <w:rPr>
          <w:lang w:val="en-CA"/>
        </w:rPr>
        <w:instrText xml:space="preserve"> REF _Ref491348239 \r \h  \* MERGEFORMAT </w:instrText>
      </w:r>
      <w:r w:rsidR="009D1BC1" w:rsidRPr="005B3C41">
        <w:rPr>
          <w:lang w:val="en-CA"/>
        </w:rPr>
      </w:r>
      <w:r w:rsidR="009D1BC1" w:rsidRPr="005B3C41">
        <w:rPr>
          <w:lang w:val="en-CA"/>
        </w:rPr>
        <w:fldChar w:fldCharType="separate"/>
      </w:r>
      <w:r w:rsidR="00B213B8">
        <w:rPr>
          <w:lang w:val="en-CA"/>
        </w:rPr>
        <w:t>5.4</w:t>
      </w:r>
      <w:r w:rsidR="009D1BC1" w:rsidRPr="005B3C41">
        <w:rPr>
          <w:lang w:val="en-CA"/>
        </w:rPr>
        <w:fldChar w:fldCharType="end"/>
      </w:r>
      <w:r w:rsidRPr="005B3C41">
        <w:rPr>
          <w:lang w:val="en-CA"/>
        </w:rPr>
        <w:t xml:space="preserve"> have been met with respect to such Improvements</w:t>
      </w:r>
      <w:r w:rsidR="00BA71CB" w:rsidRPr="005B3C41">
        <w:rPr>
          <w:lang w:val="en-CA"/>
        </w:rPr>
        <w:t xml:space="preserve">, on the condition that, </w:t>
      </w:r>
      <w:r w:rsidRPr="005B3C41">
        <w:rPr>
          <w:lang w:val="en-CA"/>
        </w:rPr>
        <w:t xml:space="preserve">once construction of </w:t>
      </w:r>
      <w:r w:rsidR="00BA71CB" w:rsidRPr="005B3C41">
        <w:rPr>
          <w:lang w:val="en-CA"/>
        </w:rPr>
        <w:t>the</w:t>
      </w:r>
      <w:r w:rsidR="00AE3BCF" w:rsidRPr="005B3C41">
        <w:rPr>
          <w:lang w:val="en-CA"/>
        </w:rPr>
        <w:t xml:space="preserve"> </w:t>
      </w:r>
      <w:r w:rsidRPr="005B3C41">
        <w:rPr>
          <w:lang w:val="en-CA"/>
        </w:rPr>
        <w:t>Improvements</w:t>
      </w:r>
      <w:r w:rsidR="00AE3BCF" w:rsidRPr="005B3C41">
        <w:rPr>
          <w:lang w:val="en-CA"/>
        </w:rPr>
        <w:t xml:space="preserve"> has </w:t>
      </w:r>
      <w:r w:rsidRPr="005B3C41">
        <w:rPr>
          <w:lang w:val="en-CA"/>
        </w:rPr>
        <w:t>commenced</w:t>
      </w:r>
      <w:r w:rsidR="007A4920" w:rsidRPr="005B3C41">
        <w:rPr>
          <w:lang w:val="en-CA"/>
        </w:rPr>
        <w:t>,</w:t>
      </w:r>
      <w:r w:rsidRPr="005B3C41">
        <w:rPr>
          <w:lang w:val="en-CA"/>
        </w:rPr>
        <w:t xml:space="preserve"> such construction will be pursued to completion with commercially reasonable diligence in accordance with this Lease and, without limiting the generality of the foregoing, no Improvements under construction will be left unfinished in an unsafe, unsightly, or uneconomic condition.</w:t>
      </w:r>
    </w:p>
    <w:p w14:paraId="5F10F5DD" w14:textId="0CDD7958" w:rsidR="00375B76" w:rsidRPr="005B3C41" w:rsidRDefault="00375B76" w:rsidP="00375B76">
      <w:pPr>
        <w:pStyle w:val="Heading3"/>
        <w:numPr>
          <w:ilvl w:val="0"/>
          <w:numId w:val="0"/>
        </w:numPr>
        <w:rPr>
          <w:b/>
          <w:color w:val="FF0000"/>
          <w:lang w:val="en-CA"/>
        </w:rPr>
      </w:pPr>
      <w:r w:rsidRPr="005B3C41">
        <w:rPr>
          <w:b/>
          <w:color w:val="FF0000"/>
          <w:lang w:val="en-CA"/>
        </w:rPr>
        <w:t>End of Option.</w:t>
      </w:r>
    </w:p>
    <w:p w14:paraId="107F3BA6" w14:textId="661363C1" w:rsidR="003A5B6B" w:rsidRPr="005B3C41" w:rsidRDefault="00591FBD" w:rsidP="00551B03">
      <w:pPr>
        <w:pStyle w:val="Heading2"/>
        <w:rPr>
          <w:lang w:val="en-CA"/>
        </w:rPr>
      </w:pPr>
      <w:bookmarkStart w:id="98" w:name="_Ref492373099"/>
      <w:r w:rsidRPr="005B3C41">
        <w:rPr>
          <w:rStyle w:val="Strong"/>
          <w:lang w:val="en-CA"/>
        </w:rPr>
        <w:t>Security for Construction</w:t>
      </w:r>
      <w:bookmarkEnd w:id="98"/>
      <w:r w:rsidR="00EE68D9" w:rsidRPr="005B3C41">
        <w:rPr>
          <w:rStyle w:val="Strong"/>
          <w:b w:val="0"/>
          <w:lang w:val="en-CA"/>
        </w:rPr>
        <w:t xml:space="preserve"> – </w:t>
      </w:r>
      <w:r w:rsidR="003373C4" w:rsidRPr="005B3C41">
        <w:rPr>
          <w:lang w:val="en-CA"/>
        </w:rPr>
        <w:t>The Lessee will</w:t>
      </w:r>
      <w:r w:rsidR="003A5B6B" w:rsidRPr="005B3C41">
        <w:rPr>
          <w:lang w:val="en-CA"/>
        </w:rPr>
        <w:t xml:space="preserve">, prior to constructing any Improvements, </w:t>
      </w:r>
      <w:r w:rsidR="00625554" w:rsidRPr="005B3C41">
        <w:rPr>
          <w:lang w:val="en-CA"/>
        </w:rPr>
        <w:t>provide</w:t>
      </w:r>
      <w:r w:rsidR="003A5B6B" w:rsidRPr="005B3C41">
        <w:rPr>
          <w:lang w:val="en-CA"/>
        </w:rPr>
        <w:t xml:space="preserve"> to </w:t>
      </w:r>
      <w:r w:rsidR="002E55F5" w:rsidRPr="005B3C41">
        <w:rPr>
          <w:lang w:val="en-CA"/>
        </w:rPr>
        <w:t xml:space="preserve">the </w:t>
      </w:r>
      <w:r w:rsidR="00AD3056" w:rsidRPr="005B3C41">
        <w:rPr>
          <w:lang w:val="en-CA"/>
        </w:rPr>
        <w:t>First Nation</w:t>
      </w:r>
      <w:r w:rsidR="00765D6B" w:rsidRPr="005B3C41">
        <w:rPr>
          <w:lang w:val="en-CA"/>
        </w:rPr>
        <w:t>,</w:t>
      </w:r>
      <w:r w:rsidR="003A5B6B" w:rsidRPr="005B3C41">
        <w:rPr>
          <w:lang w:val="en-CA"/>
        </w:rPr>
        <w:t xml:space="preserve"> concurrent</w:t>
      </w:r>
      <w:r w:rsidR="00155499" w:rsidRPr="005B3C41">
        <w:rPr>
          <w:lang w:val="en-CA"/>
        </w:rPr>
        <w:t>ly</w:t>
      </w:r>
      <w:r w:rsidR="003A5B6B" w:rsidRPr="005B3C41">
        <w:rPr>
          <w:lang w:val="en-CA"/>
        </w:rPr>
        <w:t xml:space="preserve"> with </w:t>
      </w:r>
      <w:r w:rsidR="00AE09E6" w:rsidRPr="005B3C41">
        <w:rPr>
          <w:lang w:val="en-CA"/>
        </w:rPr>
        <w:t xml:space="preserve">the applicable certified </w:t>
      </w:r>
      <w:r w:rsidR="003A5B6B" w:rsidRPr="005B3C41">
        <w:rPr>
          <w:lang w:val="en-CA"/>
        </w:rPr>
        <w:t xml:space="preserve">Construction </w:t>
      </w:r>
      <w:r w:rsidR="00CC33CB" w:rsidRPr="005B3C41">
        <w:rPr>
          <w:lang w:val="en-CA"/>
        </w:rPr>
        <w:t xml:space="preserve">and Environmental Management </w:t>
      </w:r>
      <w:r w:rsidR="003A5B6B" w:rsidRPr="005B3C41">
        <w:rPr>
          <w:lang w:val="en-CA"/>
        </w:rPr>
        <w:t>Plan</w:t>
      </w:r>
      <w:r w:rsidR="00155499" w:rsidRPr="005B3C41">
        <w:rPr>
          <w:lang w:val="en-CA"/>
        </w:rPr>
        <w:t>,</w:t>
      </w:r>
      <w:r w:rsidR="002E55F5" w:rsidRPr="005B3C41">
        <w:rPr>
          <w:lang w:val="en-CA"/>
        </w:rPr>
        <w:t xml:space="preserve"> </w:t>
      </w:r>
      <w:r w:rsidR="003A5B6B" w:rsidRPr="005B3C41">
        <w:rPr>
          <w:lang w:val="en-CA"/>
        </w:rPr>
        <w:t xml:space="preserve">written evidence that </w:t>
      </w:r>
      <w:r w:rsidR="00B16756" w:rsidRPr="005B3C41">
        <w:rPr>
          <w:lang w:val="en-CA"/>
        </w:rPr>
        <w:t>a performance bond, letter of credit</w:t>
      </w:r>
      <w:r w:rsidR="00AE3BCF" w:rsidRPr="005B3C41">
        <w:rPr>
          <w:lang w:val="en-CA"/>
        </w:rPr>
        <w:t>,</w:t>
      </w:r>
      <w:r w:rsidR="00B16756" w:rsidRPr="005B3C41">
        <w:rPr>
          <w:lang w:val="en-CA"/>
        </w:rPr>
        <w:t xml:space="preserve"> or other similar security</w:t>
      </w:r>
      <w:r w:rsidR="00682F79" w:rsidRPr="005B3C41">
        <w:rPr>
          <w:lang w:val="en-CA"/>
        </w:rPr>
        <w:t xml:space="preserve"> </w:t>
      </w:r>
      <w:r w:rsidR="009B4D45" w:rsidRPr="005B3C41">
        <w:rPr>
          <w:lang w:val="en-CA"/>
        </w:rPr>
        <w:t xml:space="preserve">has been obtained </w:t>
      </w:r>
      <w:r w:rsidR="00682F79" w:rsidRPr="005B3C41">
        <w:rPr>
          <w:lang w:val="en-CA"/>
        </w:rPr>
        <w:t>in an amount</w:t>
      </w:r>
      <w:r w:rsidR="00C22BC0" w:rsidRPr="005B3C41">
        <w:rPr>
          <w:lang w:val="en-CA"/>
        </w:rPr>
        <w:t xml:space="preserve"> </w:t>
      </w:r>
      <w:r w:rsidR="003A5B6B" w:rsidRPr="005B3C41">
        <w:rPr>
          <w:lang w:val="en-CA"/>
        </w:rPr>
        <w:t xml:space="preserve">at least equal to </w:t>
      </w:r>
      <w:r w:rsidR="00B16756" w:rsidRPr="005B3C41">
        <w:rPr>
          <w:lang w:val="en-CA"/>
        </w:rPr>
        <w:t xml:space="preserve">50% of </w:t>
      </w:r>
      <w:r w:rsidR="003A5B6B" w:rsidRPr="005B3C41">
        <w:rPr>
          <w:lang w:val="en-CA"/>
        </w:rPr>
        <w:t xml:space="preserve">the </w:t>
      </w:r>
      <w:r w:rsidR="00C22BC0" w:rsidRPr="005B3C41">
        <w:rPr>
          <w:lang w:val="en-CA"/>
        </w:rPr>
        <w:t>estimated cost of the work</w:t>
      </w:r>
      <w:r w:rsidR="00AE3BCF" w:rsidRPr="005B3C41">
        <w:rPr>
          <w:lang w:val="en-CA"/>
        </w:rPr>
        <w:t xml:space="preserve">, including </w:t>
      </w:r>
      <w:r w:rsidR="003A5B6B" w:rsidRPr="005B3C41">
        <w:rPr>
          <w:lang w:val="en-CA"/>
        </w:rPr>
        <w:t>all labour and materi</w:t>
      </w:r>
      <w:r w:rsidR="005061C2" w:rsidRPr="005B3C41">
        <w:rPr>
          <w:lang w:val="en-CA"/>
        </w:rPr>
        <w:t>al in connection with the work</w:t>
      </w:r>
      <w:r w:rsidR="00B16756" w:rsidRPr="005B3C41">
        <w:rPr>
          <w:lang w:val="en-CA"/>
        </w:rPr>
        <w:t xml:space="preserve">.  Such security must be in a form satisfactory to the First Nation with sureties, if required, approved </w:t>
      </w:r>
      <w:r w:rsidR="009B2165" w:rsidRPr="005B3C41">
        <w:rPr>
          <w:lang w:val="en-CA"/>
        </w:rPr>
        <w:t xml:space="preserve">of </w:t>
      </w:r>
      <w:r w:rsidR="00B16756" w:rsidRPr="005B3C41">
        <w:rPr>
          <w:lang w:val="en-CA"/>
        </w:rPr>
        <w:t>by the First Nation</w:t>
      </w:r>
      <w:r w:rsidR="003A5B6B" w:rsidRPr="005B3C41">
        <w:rPr>
          <w:lang w:val="en-CA"/>
        </w:rPr>
        <w:t>.</w:t>
      </w:r>
      <w:r w:rsidR="008E79EE">
        <w:rPr>
          <w:rStyle w:val="FootnoteReference"/>
          <w:lang w:val="en-CA"/>
        </w:rPr>
        <w:footnoteReference w:id="82"/>
      </w:r>
    </w:p>
    <w:p w14:paraId="739E9E3F" w14:textId="22DB3BC3" w:rsidR="003A5B6B" w:rsidRPr="005B3C41" w:rsidRDefault="00EE68D9" w:rsidP="00551B03">
      <w:pPr>
        <w:pStyle w:val="Heading2"/>
        <w:rPr>
          <w:lang w:val="en-CA"/>
        </w:rPr>
      </w:pPr>
      <w:r w:rsidRPr="005B3C41">
        <w:rPr>
          <w:rStyle w:val="Strong"/>
          <w:lang w:val="en-CA"/>
        </w:rPr>
        <w:lastRenderedPageBreak/>
        <w:t xml:space="preserve">Substantial </w:t>
      </w:r>
      <w:r w:rsidR="00954B49" w:rsidRPr="005B3C41">
        <w:rPr>
          <w:rStyle w:val="Strong"/>
          <w:lang w:val="en-CA"/>
        </w:rPr>
        <w:t>Completion</w:t>
      </w:r>
      <w:r w:rsidRPr="005B3C41">
        <w:rPr>
          <w:rStyle w:val="Strong"/>
          <w:b w:val="0"/>
          <w:lang w:val="en-CA"/>
        </w:rPr>
        <w:t xml:space="preserve"> – </w:t>
      </w:r>
      <w:bookmarkStart w:id="99" w:name="_Ref395537446"/>
      <w:r w:rsidRPr="005B3C41">
        <w:rPr>
          <w:rStyle w:val="Strong"/>
          <w:b w:val="0"/>
          <w:lang w:val="en-CA"/>
        </w:rPr>
        <w:t>I</w:t>
      </w:r>
      <w:r w:rsidR="003A5B6B" w:rsidRPr="005B3C41">
        <w:rPr>
          <w:lang w:val="en-CA"/>
        </w:rPr>
        <w:t xml:space="preserve">mprovements </w:t>
      </w:r>
      <w:r w:rsidR="00AE3BCF" w:rsidRPr="005B3C41">
        <w:rPr>
          <w:lang w:val="en-CA"/>
        </w:rPr>
        <w:t xml:space="preserve">must </w:t>
      </w:r>
      <w:r w:rsidR="003A5B6B" w:rsidRPr="005B3C41">
        <w:rPr>
          <w:lang w:val="en-CA"/>
        </w:rPr>
        <w:t>not be occupied until they are Substantially Complete. Substantial Completion may occur in respect of portions of the Improvements.</w:t>
      </w:r>
      <w:bookmarkEnd w:id="99"/>
      <w:r w:rsidR="00397508" w:rsidRPr="005B3C41">
        <w:rPr>
          <w:rStyle w:val="FootnoteReference"/>
          <w:lang w:val="en-CA"/>
        </w:rPr>
        <w:footnoteReference w:id="83"/>
      </w:r>
      <w:r w:rsidR="003A5B6B" w:rsidRPr="005B3C41">
        <w:rPr>
          <w:lang w:val="en-CA"/>
        </w:rPr>
        <w:t xml:space="preserve"> </w:t>
      </w:r>
    </w:p>
    <w:p w14:paraId="3B6D9876" w14:textId="4A5ECB08" w:rsidR="00EE68D9" w:rsidRPr="005B3C41" w:rsidRDefault="00EE68D9" w:rsidP="00551B03">
      <w:pPr>
        <w:pStyle w:val="Heading2"/>
        <w:rPr>
          <w:lang w:val="en-CA"/>
        </w:rPr>
      </w:pPr>
      <w:r w:rsidRPr="005B3C41">
        <w:rPr>
          <w:b/>
          <w:lang w:val="en-CA"/>
        </w:rPr>
        <w:t>Drawings</w:t>
      </w:r>
      <w:r w:rsidR="009D1BC1" w:rsidRPr="005B3C41">
        <w:rPr>
          <w:b/>
          <w:lang w:val="en-CA"/>
        </w:rPr>
        <w:t xml:space="preserve"> and Plans</w:t>
      </w:r>
      <w:r w:rsidR="00397508" w:rsidRPr="005B3C41">
        <w:rPr>
          <w:rStyle w:val="FootnoteReference"/>
          <w:lang w:val="en-CA"/>
        </w:rPr>
        <w:footnoteReference w:id="84"/>
      </w:r>
    </w:p>
    <w:p w14:paraId="2729D4D8" w14:textId="5FF08C9E" w:rsidR="003A5B6B" w:rsidRPr="005B3C41" w:rsidRDefault="00E05BDC" w:rsidP="00551B03">
      <w:pPr>
        <w:pStyle w:val="Heading3"/>
        <w:rPr>
          <w:lang w:val="en-CA"/>
        </w:rPr>
      </w:pPr>
      <w:r w:rsidRPr="005B3C41">
        <w:rPr>
          <w:lang w:val="en-CA"/>
        </w:rPr>
        <w:t>T</w:t>
      </w:r>
      <w:r w:rsidR="003A5B6B" w:rsidRPr="005B3C41">
        <w:rPr>
          <w:lang w:val="en-CA"/>
        </w:rPr>
        <w:t xml:space="preserve">he Lessee will promptly </w:t>
      </w:r>
      <w:r w:rsidR="00625554" w:rsidRPr="005B3C41">
        <w:rPr>
          <w:lang w:val="en-CA"/>
        </w:rPr>
        <w:t>provide</w:t>
      </w:r>
      <w:r w:rsidR="003A5B6B" w:rsidRPr="005B3C41">
        <w:rPr>
          <w:lang w:val="en-CA"/>
        </w:rPr>
        <w:t xml:space="preserve"> </w:t>
      </w:r>
      <w:r w:rsidR="00F030FF" w:rsidRPr="005B3C41">
        <w:rPr>
          <w:lang w:val="en-CA"/>
        </w:rPr>
        <w:t xml:space="preserve">to </w:t>
      </w:r>
      <w:r w:rsidR="002E55F5" w:rsidRPr="005B3C41">
        <w:rPr>
          <w:lang w:val="en-CA"/>
        </w:rPr>
        <w:t xml:space="preserve">each of </w:t>
      </w:r>
      <w:r w:rsidR="00F030FF" w:rsidRPr="005B3C41">
        <w:rPr>
          <w:lang w:val="en-CA"/>
        </w:rPr>
        <w:t xml:space="preserve">the Lessor </w:t>
      </w:r>
      <w:r w:rsidR="002E55F5" w:rsidRPr="005B3C41">
        <w:rPr>
          <w:lang w:val="en-CA"/>
        </w:rPr>
        <w:t xml:space="preserve">and the </w:t>
      </w:r>
      <w:r w:rsidR="00AD3056" w:rsidRPr="005B3C41">
        <w:rPr>
          <w:lang w:val="en-CA"/>
        </w:rPr>
        <w:t>First Nation</w:t>
      </w:r>
      <w:r w:rsidR="002E55F5" w:rsidRPr="005B3C41">
        <w:rPr>
          <w:lang w:val="en-CA"/>
        </w:rPr>
        <w:t xml:space="preserve"> </w:t>
      </w:r>
      <w:r w:rsidR="003A5B6B" w:rsidRPr="005B3C41">
        <w:rPr>
          <w:lang w:val="en-CA"/>
        </w:rPr>
        <w:t xml:space="preserve">reproducible as-built </w:t>
      </w:r>
      <w:r w:rsidR="00AB5015" w:rsidRPr="005B3C41">
        <w:rPr>
          <w:lang w:val="en-CA"/>
        </w:rPr>
        <w:t xml:space="preserve">or record </w:t>
      </w:r>
      <w:r w:rsidR="003A5B6B" w:rsidRPr="005B3C41">
        <w:rPr>
          <w:lang w:val="en-CA"/>
        </w:rPr>
        <w:t>drawings</w:t>
      </w:r>
      <w:r w:rsidR="00120BC8" w:rsidRPr="005B3C41">
        <w:rPr>
          <w:lang w:val="en-CA"/>
        </w:rPr>
        <w:t>, certified by an Architect or Engineer that applicable Codes and Laws have been met,</w:t>
      </w:r>
      <w:r w:rsidR="003A5B6B" w:rsidRPr="005B3C41">
        <w:rPr>
          <w:lang w:val="en-CA"/>
        </w:rPr>
        <w:t xml:space="preserve"> </w:t>
      </w:r>
      <w:r w:rsidRPr="005B3C41">
        <w:rPr>
          <w:lang w:val="en-CA"/>
        </w:rPr>
        <w:t xml:space="preserve">of </w:t>
      </w:r>
      <w:r w:rsidR="00AE3BCF" w:rsidRPr="005B3C41">
        <w:rPr>
          <w:lang w:val="en-CA"/>
        </w:rPr>
        <w:t xml:space="preserve">all </w:t>
      </w:r>
      <w:r w:rsidRPr="005B3C41">
        <w:rPr>
          <w:lang w:val="en-CA"/>
        </w:rPr>
        <w:t>completed Improvements</w:t>
      </w:r>
      <w:r w:rsidR="002E237A" w:rsidRPr="005B3C41">
        <w:rPr>
          <w:lang w:val="en-CA"/>
        </w:rPr>
        <w:t xml:space="preserve"> and a</w:t>
      </w:r>
      <w:r w:rsidR="00120BC8" w:rsidRPr="005B3C41">
        <w:rPr>
          <w:lang w:val="en-CA"/>
        </w:rPr>
        <w:t>ny</w:t>
      </w:r>
      <w:r w:rsidR="002E237A" w:rsidRPr="005B3C41">
        <w:rPr>
          <w:lang w:val="en-CA"/>
        </w:rPr>
        <w:t xml:space="preserve"> completed substantial alterations</w:t>
      </w:r>
      <w:r w:rsidR="003A5B6B" w:rsidRPr="005B3C41">
        <w:rPr>
          <w:lang w:val="en-CA"/>
        </w:rPr>
        <w:t xml:space="preserve">. </w:t>
      </w:r>
    </w:p>
    <w:p w14:paraId="555CF47A" w14:textId="3F060048" w:rsidR="001A21A1" w:rsidRPr="005B3C41" w:rsidRDefault="001A21A1" w:rsidP="00551B03">
      <w:pPr>
        <w:pStyle w:val="Heading3"/>
        <w:rPr>
          <w:lang w:val="en-CA"/>
        </w:rPr>
      </w:pPr>
      <w:bookmarkStart w:id="100" w:name="_Ref395537421"/>
      <w:r w:rsidRPr="005B3C41">
        <w:rPr>
          <w:lang w:val="en-CA"/>
        </w:rPr>
        <w:t xml:space="preserve">The Lessee will maintain an updated chronological record of all </w:t>
      </w:r>
      <w:r w:rsidR="00B54D94" w:rsidRPr="005B3C41">
        <w:rPr>
          <w:lang w:val="en-CA"/>
        </w:rPr>
        <w:t xml:space="preserve">finalized </w:t>
      </w:r>
      <w:r w:rsidRPr="005B3C41">
        <w:rPr>
          <w:lang w:val="en-CA"/>
        </w:rPr>
        <w:t xml:space="preserve">Construction </w:t>
      </w:r>
      <w:r w:rsidR="00B54D94" w:rsidRPr="005B3C41">
        <w:rPr>
          <w:lang w:val="en-CA"/>
        </w:rPr>
        <w:t xml:space="preserve">and Environmental Management </w:t>
      </w:r>
      <w:r w:rsidRPr="005B3C41">
        <w:rPr>
          <w:lang w:val="en-CA"/>
        </w:rPr>
        <w:t xml:space="preserve">Plans </w:t>
      </w:r>
      <w:r w:rsidR="00B54D94" w:rsidRPr="005B3C41">
        <w:rPr>
          <w:lang w:val="en-CA"/>
        </w:rPr>
        <w:t xml:space="preserve">relating to the Premises.  </w:t>
      </w:r>
      <w:r w:rsidRPr="005B3C41">
        <w:rPr>
          <w:lang w:val="en-CA"/>
        </w:rPr>
        <w:t xml:space="preserve">Within 30 days of a request by the Lessor or the </w:t>
      </w:r>
      <w:r w:rsidR="00AD3056" w:rsidRPr="005B3C41">
        <w:rPr>
          <w:lang w:val="en-CA"/>
        </w:rPr>
        <w:t>First Nation</w:t>
      </w:r>
      <w:r w:rsidRPr="005B3C41">
        <w:rPr>
          <w:lang w:val="en-CA"/>
        </w:rPr>
        <w:t>, the Lessee will provide the requesting Party with a copy of the updated chronological record and copies of such plans for any year identified by the requesting Party.</w:t>
      </w:r>
      <w:bookmarkEnd w:id="100"/>
      <w:r w:rsidRPr="005B3C41">
        <w:rPr>
          <w:lang w:val="en-CA"/>
        </w:rPr>
        <w:t xml:space="preserve">   </w:t>
      </w:r>
    </w:p>
    <w:p w14:paraId="4F9125D5" w14:textId="282B76F9" w:rsidR="00C80254" w:rsidRPr="005B3C41" w:rsidRDefault="00C80254" w:rsidP="00C80254">
      <w:pPr>
        <w:pStyle w:val="Heading2"/>
        <w:rPr>
          <w:lang w:val="en-CA"/>
        </w:rPr>
      </w:pPr>
      <w:bookmarkStart w:id="101" w:name="_Ref112843581"/>
      <w:bookmarkStart w:id="102" w:name="_Ref124494095"/>
      <w:r w:rsidRPr="005B3C41">
        <w:rPr>
          <w:rStyle w:val="Strong"/>
          <w:lang w:val="en-CA"/>
        </w:rPr>
        <w:t>Repair &amp; Maintenance</w:t>
      </w:r>
      <w:r w:rsidRPr="005B3C41">
        <w:rPr>
          <w:lang w:val="en-CA"/>
        </w:rPr>
        <w:t xml:space="preserve"> – </w:t>
      </w:r>
      <w:r w:rsidR="00523FC8" w:rsidRPr="005B3C41">
        <w:rPr>
          <w:lang w:val="en-CA"/>
        </w:rPr>
        <w:t>T</w:t>
      </w:r>
      <w:r w:rsidRPr="005B3C41">
        <w:rPr>
          <w:lang w:val="en-CA"/>
        </w:rPr>
        <w:t xml:space="preserve">he Lessor </w:t>
      </w:r>
      <w:r w:rsidR="00523FC8" w:rsidRPr="005B3C41">
        <w:rPr>
          <w:lang w:val="en-CA"/>
        </w:rPr>
        <w:t>and</w:t>
      </w:r>
      <w:r w:rsidRPr="005B3C41">
        <w:rPr>
          <w:lang w:val="en-CA"/>
        </w:rPr>
        <w:t xml:space="preserve"> the First Nation ha</w:t>
      </w:r>
      <w:r w:rsidR="00523FC8" w:rsidRPr="005B3C41">
        <w:rPr>
          <w:lang w:val="en-CA"/>
        </w:rPr>
        <w:t xml:space="preserve">ve no </w:t>
      </w:r>
      <w:r w:rsidRPr="005B3C41">
        <w:rPr>
          <w:lang w:val="en-CA"/>
        </w:rPr>
        <w:t xml:space="preserve">obligation to maintain or repair any Improvements. Subject to section </w:t>
      </w:r>
      <w:r w:rsidRPr="005B3C41">
        <w:rPr>
          <w:lang w:val="en-CA"/>
        </w:rPr>
        <w:fldChar w:fldCharType="begin"/>
      </w:r>
      <w:r w:rsidRPr="005B3C41">
        <w:rPr>
          <w:lang w:val="en-CA"/>
        </w:rPr>
        <w:instrText xml:space="preserve"> REF _Ref95231506 \r \h </w:instrText>
      </w:r>
      <w:r w:rsidR="000F1BFD" w:rsidRPr="005B3C41">
        <w:rPr>
          <w:lang w:val="en-CA"/>
        </w:rPr>
        <w:instrText xml:space="preserve"> \* MERGEFORMAT </w:instrText>
      </w:r>
      <w:r w:rsidRPr="005B3C41">
        <w:rPr>
          <w:lang w:val="en-CA"/>
        </w:rPr>
      </w:r>
      <w:r w:rsidRPr="005B3C41">
        <w:rPr>
          <w:lang w:val="en-CA"/>
        </w:rPr>
        <w:fldChar w:fldCharType="separate"/>
      </w:r>
      <w:r w:rsidR="00B213B8">
        <w:rPr>
          <w:lang w:val="en-CA"/>
        </w:rPr>
        <w:t>5.12</w:t>
      </w:r>
      <w:r w:rsidRPr="005B3C41">
        <w:rPr>
          <w:lang w:val="en-CA"/>
        </w:rPr>
        <w:fldChar w:fldCharType="end"/>
      </w:r>
      <w:r w:rsidRPr="005B3C41">
        <w:rPr>
          <w:lang w:val="en-CA"/>
        </w:rPr>
        <w:t xml:space="preserve">, the Lessee will repair and maintain the Premises </w:t>
      </w:r>
      <w:r w:rsidR="00523FC8" w:rsidRPr="005B3C41">
        <w:rPr>
          <w:lang w:val="en-CA"/>
        </w:rPr>
        <w:t xml:space="preserve">as </w:t>
      </w:r>
      <w:r w:rsidR="007A4920" w:rsidRPr="005B3C41">
        <w:rPr>
          <w:lang w:val="en-CA"/>
        </w:rPr>
        <w:t xml:space="preserve">would </w:t>
      </w:r>
      <w:r w:rsidR="00523FC8" w:rsidRPr="005B3C41">
        <w:rPr>
          <w:lang w:val="en-CA"/>
        </w:rPr>
        <w:t xml:space="preserve">a prudent owner, keeping the Premises </w:t>
      </w:r>
      <w:r w:rsidRPr="005B3C41">
        <w:rPr>
          <w:lang w:val="en-CA"/>
        </w:rPr>
        <w:t xml:space="preserve">in good order </w:t>
      </w:r>
      <w:r w:rsidR="00523FC8" w:rsidRPr="005B3C41">
        <w:rPr>
          <w:lang w:val="en-CA"/>
        </w:rPr>
        <w:t xml:space="preserve">and condition in all respects </w:t>
      </w:r>
      <w:r w:rsidRPr="005B3C41">
        <w:rPr>
          <w:lang w:val="en-CA"/>
        </w:rPr>
        <w:t>consistent with the</w:t>
      </w:r>
      <w:r w:rsidR="00120BC8" w:rsidRPr="005B3C41">
        <w:rPr>
          <w:lang w:val="en-CA"/>
        </w:rPr>
        <w:t>ir age and nature</w:t>
      </w:r>
      <w:r w:rsidRPr="005B3C41">
        <w:rPr>
          <w:lang w:val="en-CA"/>
        </w:rPr>
        <w:t>.</w:t>
      </w:r>
      <w:bookmarkEnd w:id="101"/>
      <w:r w:rsidR="00397508" w:rsidRPr="005B3C41">
        <w:rPr>
          <w:rStyle w:val="FootnoteReference"/>
          <w:lang w:val="en-CA"/>
        </w:rPr>
        <w:footnoteReference w:id="85"/>
      </w:r>
      <w:bookmarkEnd w:id="102"/>
    </w:p>
    <w:p w14:paraId="0E653A1E" w14:textId="77777777" w:rsidR="00C80254" w:rsidRPr="005B3C41" w:rsidRDefault="00C80254" w:rsidP="00C80254">
      <w:pPr>
        <w:pStyle w:val="Heading2"/>
        <w:numPr>
          <w:ilvl w:val="0"/>
          <w:numId w:val="0"/>
        </w:numPr>
        <w:rPr>
          <w:rStyle w:val="Strong"/>
          <w:b w:val="0"/>
          <w:color w:val="FF0000"/>
          <w:lang w:val="en-CA"/>
        </w:rPr>
      </w:pPr>
      <w:r w:rsidRPr="005B3C41">
        <w:rPr>
          <w:rStyle w:val="Strong"/>
          <w:color w:val="FF0000"/>
          <w:lang w:val="en-CA"/>
        </w:rPr>
        <w:t>OPTIONAL – Add the following section if the Lessee will be required to get regular engineering reports to assist in determining what repair and maintenance needs exist:</w:t>
      </w:r>
    </w:p>
    <w:p w14:paraId="5C734D4A" w14:textId="16303B4A" w:rsidR="00C80254" w:rsidRPr="005B3C41" w:rsidRDefault="00C80254" w:rsidP="00C80254">
      <w:pPr>
        <w:pStyle w:val="Heading2"/>
        <w:rPr>
          <w:lang w:val="en-CA"/>
        </w:rPr>
      </w:pPr>
      <w:r w:rsidRPr="005B3C41">
        <w:rPr>
          <w:b/>
          <w:lang w:val="en-CA"/>
        </w:rPr>
        <w:t>Report of Engineering Firm</w:t>
      </w:r>
      <w:r w:rsidRPr="005B3C41">
        <w:rPr>
          <w:lang w:val="en-CA"/>
        </w:rPr>
        <w:t xml:space="preserve"> - To assist the Lessee with its obligations under section </w:t>
      </w:r>
      <w:r w:rsidR="0029031F" w:rsidRPr="005B3C41">
        <w:rPr>
          <w:lang w:val="en-CA"/>
        </w:rPr>
        <w:fldChar w:fldCharType="begin"/>
      </w:r>
      <w:r w:rsidR="0029031F" w:rsidRPr="005B3C41">
        <w:rPr>
          <w:lang w:val="en-CA"/>
        </w:rPr>
        <w:instrText xml:space="preserve"> REF _Ref112843581 \r \h </w:instrText>
      </w:r>
      <w:r w:rsidR="000F1BFD" w:rsidRPr="005B3C41">
        <w:rPr>
          <w:lang w:val="en-CA"/>
        </w:rPr>
        <w:instrText xml:space="preserve"> \* MERGEFORMAT </w:instrText>
      </w:r>
      <w:r w:rsidR="0029031F" w:rsidRPr="005B3C41">
        <w:rPr>
          <w:lang w:val="en-CA"/>
        </w:rPr>
      </w:r>
      <w:r w:rsidR="0029031F" w:rsidRPr="005B3C41">
        <w:rPr>
          <w:lang w:val="en-CA"/>
        </w:rPr>
        <w:fldChar w:fldCharType="separate"/>
      </w:r>
      <w:r w:rsidR="00B213B8">
        <w:rPr>
          <w:lang w:val="en-CA"/>
        </w:rPr>
        <w:t>5.10</w:t>
      </w:r>
      <w:r w:rsidR="0029031F" w:rsidRPr="005B3C41">
        <w:rPr>
          <w:lang w:val="en-CA"/>
        </w:rPr>
        <w:fldChar w:fldCharType="end"/>
      </w:r>
      <w:r w:rsidRPr="005B3C41">
        <w:rPr>
          <w:lang w:val="en-CA"/>
        </w:rPr>
        <w:t>, the Lessee will obtain from a reputable, independent professional engineering firm, at least every five years during the Term, a building condition report with respect to each building forming part of the Improvements that sets out the items requiring repair or replacement</w:t>
      </w:r>
      <w:r w:rsidR="00523FC8" w:rsidRPr="005B3C41">
        <w:rPr>
          <w:lang w:val="en-CA"/>
        </w:rPr>
        <w:t>,</w:t>
      </w:r>
      <w:r w:rsidRPr="005B3C41">
        <w:rPr>
          <w:lang w:val="en-CA"/>
        </w:rPr>
        <w:t xml:space="preserve"> appropriate timeline</w:t>
      </w:r>
      <w:r w:rsidR="00523FC8" w:rsidRPr="005B3C41">
        <w:rPr>
          <w:lang w:val="en-CA"/>
        </w:rPr>
        <w:t>s</w:t>
      </w:r>
      <w:r w:rsidRPr="005B3C41">
        <w:rPr>
          <w:lang w:val="en-CA"/>
        </w:rPr>
        <w:t xml:space="preserve"> for </w:t>
      </w:r>
      <w:r w:rsidRPr="005B3C41">
        <w:rPr>
          <w:lang w:val="en-CA"/>
        </w:rPr>
        <w:lastRenderedPageBreak/>
        <w:t>completing such repairs and replacements</w:t>
      </w:r>
      <w:r w:rsidR="00523FC8" w:rsidRPr="005B3C41">
        <w:rPr>
          <w:lang w:val="en-CA"/>
        </w:rPr>
        <w:t>,</w:t>
      </w:r>
      <w:r w:rsidRPr="005B3C41">
        <w:rPr>
          <w:lang w:val="en-CA"/>
        </w:rPr>
        <w:t xml:space="preserve"> and the estimated cost to complete each such item.  The Lessee will promptly </w:t>
      </w:r>
      <w:r w:rsidR="00625554" w:rsidRPr="005B3C41">
        <w:rPr>
          <w:lang w:val="en-CA"/>
        </w:rPr>
        <w:t>provide</w:t>
      </w:r>
      <w:r w:rsidRPr="005B3C41">
        <w:rPr>
          <w:lang w:val="en-CA"/>
        </w:rPr>
        <w:t xml:space="preserve"> a copy of such report to each of the Lessor and the First Nation and promptly carry out such repairs and replacements in accordance with the timeline set out in such report.  To avoid duplication, such report will not be required if one is required on a regular basis un</w:t>
      </w:r>
      <w:r w:rsidR="00523FC8" w:rsidRPr="005B3C41">
        <w:rPr>
          <w:lang w:val="en-CA"/>
        </w:rPr>
        <w:t>der applicable Codes or Law</w:t>
      </w:r>
      <w:r w:rsidR="00F75B76" w:rsidRPr="005B3C41">
        <w:rPr>
          <w:lang w:val="en-CA"/>
        </w:rPr>
        <w:t>s</w:t>
      </w:r>
      <w:r w:rsidRPr="005B3C41">
        <w:rPr>
          <w:lang w:val="en-CA"/>
        </w:rPr>
        <w:t>.</w:t>
      </w:r>
      <w:r w:rsidR="00B2680C">
        <w:rPr>
          <w:rStyle w:val="FootnoteReference"/>
          <w:lang w:val="en-CA"/>
        </w:rPr>
        <w:footnoteReference w:id="86"/>
      </w:r>
    </w:p>
    <w:p w14:paraId="1D7A9532" w14:textId="69A34DC4" w:rsidR="00C80254" w:rsidRPr="005B3C41" w:rsidRDefault="00C80254" w:rsidP="00C162D8">
      <w:pPr>
        <w:pStyle w:val="Heading2"/>
        <w:numPr>
          <w:ilvl w:val="0"/>
          <w:numId w:val="0"/>
        </w:numPr>
        <w:rPr>
          <w:lang w:val="en-CA"/>
        </w:rPr>
      </w:pPr>
      <w:r w:rsidRPr="005B3C41">
        <w:rPr>
          <w:b/>
          <w:color w:val="FF0000"/>
          <w:lang w:val="en-CA"/>
        </w:rPr>
        <w:t>End of Option.</w:t>
      </w:r>
    </w:p>
    <w:p w14:paraId="14410FAD" w14:textId="77777777" w:rsidR="004C24D2" w:rsidRPr="005B3C41" w:rsidRDefault="004C24D2" w:rsidP="004C24D2">
      <w:pPr>
        <w:pStyle w:val="Heading2"/>
        <w:rPr>
          <w:lang w:val="en-CA"/>
        </w:rPr>
      </w:pPr>
      <w:bookmarkStart w:id="103" w:name="_Ref95231506"/>
      <w:r w:rsidRPr="005B3C41">
        <w:rPr>
          <w:rStyle w:val="Strong"/>
          <w:lang w:val="en-CA"/>
        </w:rPr>
        <w:t>Damage to, or Destruction of, Improvements</w:t>
      </w:r>
      <w:r w:rsidRPr="005B3C41">
        <w:rPr>
          <w:lang w:val="en-CA"/>
        </w:rPr>
        <w:t xml:space="preserve"> – If any Improvements are damaged or destroyed during the Term, then:</w:t>
      </w:r>
      <w:bookmarkEnd w:id="103"/>
      <w:r w:rsidRPr="005B3C41">
        <w:rPr>
          <w:lang w:val="en-CA"/>
        </w:rPr>
        <w:t xml:space="preserve">  </w:t>
      </w:r>
    </w:p>
    <w:p w14:paraId="1F030D68" w14:textId="77777777" w:rsidR="004C24D2" w:rsidRPr="005B3C41" w:rsidRDefault="004C24D2" w:rsidP="004C24D2">
      <w:pPr>
        <w:pStyle w:val="Heading3"/>
        <w:rPr>
          <w:lang w:val="en-CA"/>
        </w:rPr>
      </w:pPr>
      <w:r w:rsidRPr="005B3C41">
        <w:rPr>
          <w:lang w:val="en-CA"/>
        </w:rPr>
        <w:t>the Lessee will promptly notify each of the Lessor and the First Nation;</w:t>
      </w:r>
    </w:p>
    <w:p w14:paraId="5326130A" w14:textId="620F91DF" w:rsidR="004C24D2" w:rsidRPr="005B3C41" w:rsidRDefault="004C24D2" w:rsidP="004C24D2">
      <w:pPr>
        <w:pStyle w:val="Heading3"/>
        <w:rPr>
          <w:lang w:val="en-CA"/>
        </w:rPr>
      </w:pPr>
      <w:r w:rsidRPr="005B3C41">
        <w:rPr>
          <w:lang w:val="en-CA"/>
        </w:rPr>
        <w:t>this Lease will not end;</w:t>
      </w:r>
    </w:p>
    <w:p w14:paraId="76B552AD" w14:textId="77777777" w:rsidR="004C24D2" w:rsidRPr="005B3C41" w:rsidRDefault="004C24D2" w:rsidP="004C24D2">
      <w:pPr>
        <w:pStyle w:val="Heading3"/>
        <w:rPr>
          <w:lang w:val="en-CA"/>
        </w:rPr>
      </w:pPr>
      <w:r w:rsidRPr="005B3C41">
        <w:rPr>
          <w:lang w:val="en-CA"/>
        </w:rPr>
        <w:t>there will be no reduction or postponement of Rent; and</w:t>
      </w:r>
    </w:p>
    <w:p w14:paraId="021A9464" w14:textId="06A4160C" w:rsidR="00062947" w:rsidRPr="005B3C41" w:rsidRDefault="00062947" w:rsidP="00062947">
      <w:pPr>
        <w:pStyle w:val="Heading2"/>
        <w:numPr>
          <w:ilvl w:val="0"/>
          <w:numId w:val="0"/>
        </w:numPr>
        <w:rPr>
          <w:b/>
          <w:color w:val="FF0000"/>
          <w:lang w:val="en-CA"/>
        </w:rPr>
      </w:pPr>
      <w:r w:rsidRPr="005B3C41">
        <w:rPr>
          <w:rStyle w:val="Strong"/>
          <w:color w:val="FF0000"/>
          <w:lang w:val="en-CA"/>
        </w:rPr>
        <w:t xml:space="preserve">There are two options for the </w:t>
      </w:r>
      <w:r w:rsidR="004C24D2" w:rsidRPr="005B3C41">
        <w:rPr>
          <w:rStyle w:val="Strong"/>
          <w:color w:val="FF0000"/>
          <w:lang w:val="en-CA"/>
        </w:rPr>
        <w:t xml:space="preserve">remainder of this </w:t>
      </w:r>
      <w:r w:rsidRPr="005B3C41">
        <w:rPr>
          <w:rStyle w:val="Strong"/>
          <w:color w:val="FF0000"/>
          <w:lang w:val="en-CA"/>
        </w:rPr>
        <w:t>section</w:t>
      </w:r>
      <w:r w:rsidR="00505C96" w:rsidRPr="005B3C41">
        <w:rPr>
          <w:rStyle w:val="Strong"/>
          <w:color w:val="FF0000"/>
          <w:lang w:val="en-CA"/>
        </w:rPr>
        <w:t xml:space="preserve"> </w:t>
      </w:r>
      <w:r w:rsidR="00505C96" w:rsidRPr="005B3C41">
        <w:rPr>
          <w:rStyle w:val="Strong"/>
          <w:color w:val="FF0000"/>
          <w:lang w:val="en-CA"/>
        </w:rPr>
        <w:fldChar w:fldCharType="begin"/>
      </w:r>
      <w:r w:rsidR="00505C96" w:rsidRPr="005B3C41">
        <w:rPr>
          <w:rStyle w:val="Strong"/>
          <w:color w:val="FF0000"/>
          <w:lang w:val="en-CA"/>
        </w:rPr>
        <w:instrText xml:space="preserve"> REF _Ref95231506 \r \h </w:instrText>
      </w:r>
      <w:r w:rsidR="000F1BFD" w:rsidRPr="005B3C41">
        <w:rPr>
          <w:rStyle w:val="Strong"/>
          <w:color w:val="FF0000"/>
          <w:lang w:val="en-CA"/>
        </w:rPr>
        <w:instrText xml:space="preserve"> \* MERGEFORMAT </w:instrText>
      </w:r>
      <w:r w:rsidR="00505C96" w:rsidRPr="005B3C41">
        <w:rPr>
          <w:rStyle w:val="Strong"/>
          <w:color w:val="FF0000"/>
          <w:lang w:val="en-CA"/>
        </w:rPr>
      </w:r>
      <w:r w:rsidR="00505C96" w:rsidRPr="005B3C41">
        <w:rPr>
          <w:rStyle w:val="Strong"/>
          <w:color w:val="FF0000"/>
          <w:lang w:val="en-CA"/>
        </w:rPr>
        <w:fldChar w:fldCharType="separate"/>
      </w:r>
      <w:r w:rsidR="00B213B8">
        <w:rPr>
          <w:rStyle w:val="Strong"/>
          <w:color w:val="FF0000"/>
          <w:lang w:val="en-CA"/>
        </w:rPr>
        <w:t>5.12</w:t>
      </w:r>
      <w:r w:rsidR="00505C96" w:rsidRPr="005B3C41">
        <w:rPr>
          <w:rStyle w:val="Strong"/>
          <w:color w:val="FF0000"/>
          <w:lang w:val="en-CA"/>
        </w:rPr>
        <w:fldChar w:fldCharType="end"/>
      </w:r>
      <w:r w:rsidRPr="005B3C41">
        <w:rPr>
          <w:b/>
          <w:color w:val="FF0000"/>
          <w:lang w:val="en-CA"/>
        </w:rPr>
        <w:t>.  Choose one and delete the other.</w:t>
      </w:r>
    </w:p>
    <w:p w14:paraId="6907D863" w14:textId="02E04154" w:rsidR="00062947" w:rsidRPr="005B3C41" w:rsidRDefault="00062947" w:rsidP="00062947">
      <w:pPr>
        <w:pStyle w:val="Heading2"/>
        <w:numPr>
          <w:ilvl w:val="0"/>
          <w:numId w:val="0"/>
        </w:numPr>
        <w:rPr>
          <w:b/>
          <w:color w:val="FF0000"/>
          <w:lang w:val="en-CA"/>
        </w:rPr>
      </w:pPr>
      <w:r w:rsidRPr="005B3C41">
        <w:rPr>
          <w:b/>
          <w:color w:val="FF0000"/>
          <w:lang w:val="en-CA"/>
        </w:rPr>
        <w:t xml:space="preserve">OPTION 1 – </w:t>
      </w:r>
      <w:r w:rsidR="00375B76" w:rsidRPr="005B3C41">
        <w:rPr>
          <w:b/>
          <w:color w:val="FF0000"/>
          <w:lang w:val="en-CA"/>
        </w:rPr>
        <w:t>Use the following language if the Lessee will be required to rebuild with substantially similar Improvements after damage or destruction</w:t>
      </w:r>
      <w:r w:rsidRPr="005B3C41">
        <w:rPr>
          <w:b/>
          <w:color w:val="FF0000"/>
          <w:lang w:val="en-CA"/>
        </w:rPr>
        <w:t>:</w:t>
      </w:r>
    </w:p>
    <w:p w14:paraId="7162E629" w14:textId="1B43E9AB" w:rsidR="003A5B6B" w:rsidRPr="005B3C41" w:rsidRDefault="00CA6894" w:rsidP="00551B03">
      <w:pPr>
        <w:pStyle w:val="Heading3"/>
        <w:rPr>
          <w:lang w:val="en-CA"/>
        </w:rPr>
      </w:pPr>
      <w:r w:rsidRPr="005B3C41">
        <w:rPr>
          <w:lang w:val="en-CA"/>
        </w:rPr>
        <w:t xml:space="preserve">within a reasonable time after such damage or destruction, </w:t>
      </w:r>
      <w:r w:rsidR="00F75B76" w:rsidRPr="005B3C41">
        <w:rPr>
          <w:lang w:val="en-CA"/>
        </w:rPr>
        <w:t xml:space="preserve">the Lessee will </w:t>
      </w:r>
      <w:r w:rsidR="003A5B6B" w:rsidRPr="005B3C41">
        <w:rPr>
          <w:lang w:val="en-CA"/>
        </w:rPr>
        <w:t>repair</w:t>
      </w:r>
      <w:r w:rsidRPr="005B3C41">
        <w:rPr>
          <w:lang w:val="en-CA"/>
        </w:rPr>
        <w:t>, rebuild</w:t>
      </w:r>
      <w:r w:rsidR="002C319B" w:rsidRPr="005B3C41">
        <w:rPr>
          <w:lang w:val="en-CA"/>
        </w:rPr>
        <w:t>,</w:t>
      </w:r>
      <w:r w:rsidR="003A5B6B" w:rsidRPr="005B3C41">
        <w:rPr>
          <w:lang w:val="en-CA"/>
        </w:rPr>
        <w:t xml:space="preserve"> or replace the Improvements </w:t>
      </w:r>
      <w:r w:rsidRPr="005B3C41">
        <w:rPr>
          <w:lang w:val="en-CA"/>
        </w:rPr>
        <w:t xml:space="preserve">with such other Improvements </w:t>
      </w:r>
      <w:r w:rsidR="00062947" w:rsidRPr="005B3C41">
        <w:rPr>
          <w:lang w:val="en-CA"/>
        </w:rPr>
        <w:t>that are, to</w:t>
      </w:r>
      <w:r w:rsidR="003A5B6B" w:rsidRPr="005B3C41">
        <w:rPr>
          <w:lang w:val="en-CA"/>
        </w:rPr>
        <w:t xml:space="preserve"> the extent possible, to a standard at least substantially equal in quality of material and workmanship to the original </w:t>
      </w:r>
      <w:r w:rsidR="00062947" w:rsidRPr="005B3C41">
        <w:rPr>
          <w:lang w:val="en-CA"/>
        </w:rPr>
        <w:t xml:space="preserve">Improvements and, when considered together with the balance of the Improvements on the Premises, </w:t>
      </w:r>
      <w:r w:rsidR="00F75B76" w:rsidRPr="005B3C41">
        <w:rPr>
          <w:lang w:val="en-CA"/>
        </w:rPr>
        <w:t xml:space="preserve">must </w:t>
      </w:r>
      <w:r w:rsidR="00062947" w:rsidRPr="005B3C41">
        <w:rPr>
          <w:lang w:val="en-CA"/>
        </w:rPr>
        <w:t>not</w:t>
      </w:r>
      <w:r w:rsidR="00F75B76" w:rsidRPr="005B3C41">
        <w:rPr>
          <w:lang w:val="en-CA"/>
        </w:rPr>
        <w:t>, in the reasonable opinion of the First Nation,</w:t>
      </w:r>
      <w:r w:rsidR="00062947" w:rsidRPr="005B3C41">
        <w:rPr>
          <w:lang w:val="en-CA"/>
        </w:rPr>
        <w:t xml:space="preserve"> materially diminish the </w:t>
      </w:r>
      <w:r w:rsidR="00F34C78" w:rsidRPr="005B3C41">
        <w:rPr>
          <w:lang w:val="en-CA"/>
        </w:rPr>
        <w:t>economic value o</w:t>
      </w:r>
      <w:r w:rsidR="00062947" w:rsidRPr="005B3C41">
        <w:rPr>
          <w:lang w:val="en-CA"/>
        </w:rPr>
        <w:t>f</w:t>
      </w:r>
      <w:r w:rsidR="00F34C78" w:rsidRPr="005B3C41">
        <w:rPr>
          <w:lang w:val="en-CA"/>
        </w:rPr>
        <w:t xml:space="preserve"> the Premises</w:t>
      </w:r>
      <w:r w:rsidR="003A5B6B" w:rsidRPr="005B3C41">
        <w:rPr>
          <w:lang w:val="en-CA"/>
        </w:rPr>
        <w:t>.</w:t>
      </w:r>
      <w:r w:rsidR="00397508" w:rsidRPr="005B3C41">
        <w:rPr>
          <w:rStyle w:val="FootnoteReference"/>
          <w:lang w:val="en-CA"/>
        </w:rPr>
        <w:footnoteReference w:id="87"/>
      </w:r>
    </w:p>
    <w:p w14:paraId="229F2323" w14:textId="0E9C1AAF" w:rsidR="00062947" w:rsidRPr="005B3C41" w:rsidRDefault="00062947" w:rsidP="00062947">
      <w:pPr>
        <w:pStyle w:val="Heading2"/>
        <w:numPr>
          <w:ilvl w:val="0"/>
          <w:numId w:val="0"/>
        </w:numPr>
        <w:rPr>
          <w:b/>
          <w:color w:val="FF0000"/>
          <w:lang w:val="en-CA"/>
        </w:rPr>
      </w:pPr>
      <w:r w:rsidRPr="005B3C41">
        <w:rPr>
          <w:b/>
          <w:color w:val="FF0000"/>
          <w:lang w:val="en-CA"/>
        </w:rPr>
        <w:t>E</w:t>
      </w:r>
      <w:r w:rsidR="00450451" w:rsidRPr="005B3C41">
        <w:rPr>
          <w:b/>
          <w:color w:val="FF0000"/>
          <w:lang w:val="en-CA"/>
        </w:rPr>
        <w:t xml:space="preserve">nd of Option </w:t>
      </w:r>
      <w:r w:rsidRPr="005B3C41">
        <w:rPr>
          <w:b/>
          <w:color w:val="FF0000"/>
          <w:lang w:val="en-CA"/>
        </w:rPr>
        <w:t>1.</w:t>
      </w:r>
    </w:p>
    <w:p w14:paraId="621FA8F4" w14:textId="6D12D51F" w:rsidR="00062947" w:rsidRPr="005B3C41" w:rsidRDefault="00062947" w:rsidP="00062947">
      <w:pPr>
        <w:pStyle w:val="Heading2"/>
        <w:numPr>
          <w:ilvl w:val="0"/>
          <w:numId w:val="0"/>
        </w:numPr>
        <w:rPr>
          <w:b/>
          <w:color w:val="FF0000"/>
          <w:lang w:val="en-CA"/>
        </w:rPr>
      </w:pPr>
      <w:r w:rsidRPr="005B3C41">
        <w:rPr>
          <w:b/>
          <w:color w:val="FF0000"/>
          <w:lang w:val="en-CA"/>
        </w:rPr>
        <w:t xml:space="preserve">OPTION 2 – </w:t>
      </w:r>
      <w:r w:rsidR="00375B76" w:rsidRPr="005B3C41">
        <w:rPr>
          <w:b/>
          <w:color w:val="FF0000"/>
          <w:lang w:val="en-CA"/>
        </w:rPr>
        <w:t>Use the following language if the Lessee will have discretion (subject to Laws, zoning, and an Environmental Review) to determine what, if any, Improvements to construct after damage or destruction</w:t>
      </w:r>
      <w:r w:rsidRPr="005B3C41">
        <w:rPr>
          <w:b/>
          <w:color w:val="FF0000"/>
          <w:lang w:val="en-CA"/>
        </w:rPr>
        <w:t>:</w:t>
      </w:r>
    </w:p>
    <w:p w14:paraId="4C7382EB" w14:textId="46F13E9B" w:rsidR="00062947" w:rsidRPr="005B3C41" w:rsidRDefault="00062947" w:rsidP="00062947">
      <w:pPr>
        <w:pStyle w:val="Heading3"/>
        <w:rPr>
          <w:lang w:val="en-CA"/>
        </w:rPr>
      </w:pPr>
      <w:r w:rsidRPr="005B3C41">
        <w:rPr>
          <w:lang w:val="en-CA"/>
        </w:rPr>
        <w:t>within a reasonab</w:t>
      </w:r>
      <w:r w:rsidR="002C319B" w:rsidRPr="005B3C41">
        <w:rPr>
          <w:lang w:val="en-CA"/>
        </w:rPr>
        <w:t xml:space="preserve">le time after </w:t>
      </w:r>
      <w:r w:rsidRPr="005B3C41">
        <w:rPr>
          <w:lang w:val="en-CA"/>
        </w:rPr>
        <w:t xml:space="preserve">such damage or destruction, </w:t>
      </w:r>
      <w:r w:rsidR="00F75B76" w:rsidRPr="005B3C41">
        <w:rPr>
          <w:lang w:val="en-CA"/>
        </w:rPr>
        <w:t xml:space="preserve">the Lessee will </w:t>
      </w:r>
      <w:r w:rsidRPr="005B3C41">
        <w:rPr>
          <w:lang w:val="en-CA"/>
        </w:rPr>
        <w:t>repair, rebuild</w:t>
      </w:r>
      <w:r w:rsidR="002C319B" w:rsidRPr="005B3C41">
        <w:rPr>
          <w:lang w:val="en-CA"/>
        </w:rPr>
        <w:t>,</w:t>
      </w:r>
      <w:r w:rsidRPr="005B3C41">
        <w:rPr>
          <w:lang w:val="en-CA"/>
        </w:rPr>
        <w:t xml:space="preserve"> or replace the Improvements with such other Improvements as the Lessee deems necessary or expedient, including:</w:t>
      </w:r>
    </w:p>
    <w:p w14:paraId="6D2A13BC" w14:textId="3129ABD6" w:rsidR="00062947" w:rsidRPr="005B3C41" w:rsidRDefault="00062947" w:rsidP="009F25BA">
      <w:pPr>
        <w:pStyle w:val="Heading3"/>
        <w:numPr>
          <w:ilvl w:val="3"/>
          <w:numId w:val="17"/>
        </w:numPr>
        <w:ind w:left="1800" w:hanging="1080"/>
        <w:rPr>
          <w:lang w:val="en-CA"/>
        </w:rPr>
      </w:pPr>
      <w:r w:rsidRPr="005B3C41">
        <w:rPr>
          <w:lang w:val="en-CA"/>
        </w:rPr>
        <w:lastRenderedPageBreak/>
        <w:t>Improvements that are substantially similar to those that were damaged or destroyed; or</w:t>
      </w:r>
    </w:p>
    <w:p w14:paraId="26B200D8" w14:textId="3CB6A1B7" w:rsidR="00062947" w:rsidRPr="005B3C41" w:rsidRDefault="00062947" w:rsidP="009F25BA">
      <w:pPr>
        <w:pStyle w:val="Heading3"/>
        <w:numPr>
          <w:ilvl w:val="3"/>
          <w:numId w:val="17"/>
        </w:numPr>
        <w:ind w:left="1800" w:hanging="1080"/>
        <w:rPr>
          <w:lang w:val="en-CA"/>
        </w:rPr>
      </w:pPr>
      <w:r w:rsidRPr="005B3C41">
        <w:rPr>
          <w:lang w:val="en-CA"/>
        </w:rPr>
        <w:t xml:space="preserve">Improvements that differ in </w:t>
      </w:r>
      <w:r w:rsidR="00F75B76" w:rsidRPr="005B3C41">
        <w:rPr>
          <w:lang w:val="en-CA"/>
        </w:rPr>
        <w:t xml:space="preserve">any of </w:t>
      </w:r>
      <w:r w:rsidRPr="005B3C41">
        <w:rPr>
          <w:lang w:val="en-CA"/>
        </w:rPr>
        <w:t>their size, use</w:t>
      </w:r>
      <w:r w:rsidR="002C319B" w:rsidRPr="005B3C41">
        <w:rPr>
          <w:lang w:val="en-CA"/>
        </w:rPr>
        <w:t>,</w:t>
      </w:r>
      <w:r w:rsidRPr="005B3C41">
        <w:rPr>
          <w:lang w:val="en-CA"/>
        </w:rPr>
        <w:t xml:space="preserve"> form</w:t>
      </w:r>
      <w:r w:rsidR="002C319B" w:rsidRPr="005B3C41">
        <w:rPr>
          <w:lang w:val="en-CA"/>
        </w:rPr>
        <w:t>,</w:t>
      </w:r>
      <w:r w:rsidRPr="005B3C41">
        <w:rPr>
          <w:lang w:val="en-CA"/>
        </w:rPr>
        <w:t xml:space="preserve"> and character from those that were damaged or destroyed,</w:t>
      </w:r>
    </w:p>
    <w:p w14:paraId="0A7438C8" w14:textId="6030CD6E" w:rsidR="00062947" w:rsidRPr="005B3C41" w:rsidRDefault="00037AED" w:rsidP="00450451">
      <w:pPr>
        <w:pStyle w:val="Heading3"/>
        <w:numPr>
          <w:ilvl w:val="0"/>
          <w:numId w:val="0"/>
        </w:numPr>
        <w:ind w:left="720"/>
        <w:rPr>
          <w:lang w:val="en-CA"/>
        </w:rPr>
      </w:pPr>
      <w:r w:rsidRPr="005B3C41">
        <w:rPr>
          <w:lang w:val="en-CA"/>
        </w:rPr>
        <w:t>on the condition that</w:t>
      </w:r>
      <w:r w:rsidR="00450451" w:rsidRPr="005B3C41">
        <w:rPr>
          <w:lang w:val="en-CA"/>
        </w:rPr>
        <w:t>:</w:t>
      </w:r>
    </w:p>
    <w:p w14:paraId="4C245166" w14:textId="52B7293B" w:rsidR="00062947" w:rsidRPr="005B3C41" w:rsidRDefault="00062947" w:rsidP="009F25BA">
      <w:pPr>
        <w:pStyle w:val="Heading3"/>
        <w:numPr>
          <w:ilvl w:val="3"/>
          <w:numId w:val="17"/>
        </w:numPr>
        <w:ind w:left="1800" w:hanging="1080"/>
        <w:rPr>
          <w:lang w:val="en-CA"/>
        </w:rPr>
      </w:pPr>
      <w:r w:rsidRPr="005B3C41">
        <w:rPr>
          <w:lang w:val="en-CA"/>
        </w:rPr>
        <w:t>any damaged or destroyed Improvements will not be left in an unsafe or unsightly condition;</w:t>
      </w:r>
    </w:p>
    <w:p w14:paraId="57B590BA" w14:textId="574EB8E4" w:rsidR="00062947" w:rsidRPr="005B3C41" w:rsidRDefault="00062947" w:rsidP="009F25BA">
      <w:pPr>
        <w:pStyle w:val="Heading3"/>
        <w:numPr>
          <w:ilvl w:val="3"/>
          <w:numId w:val="17"/>
        </w:numPr>
        <w:ind w:left="1800" w:hanging="1080"/>
        <w:rPr>
          <w:lang w:val="en-CA"/>
        </w:rPr>
      </w:pPr>
      <w:r w:rsidRPr="005B3C41">
        <w:rPr>
          <w:lang w:val="en-CA"/>
        </w:rPr>
        <w:t>the Lessee will repair, rebuild</w:t>
      </w:r>
      <w:r w:rsidR="002C319B" w:rsidRPr="005B3C41">
        <w:rPr>
          <w:lang w:val="en-CA"/>
        </w:rPr>
        <w:t>,</w:t>
      </w:r>
      <w:r w:rsidRPr="005B3C41">
        <w:rPr>
          <w:lang w:val="en-CA"/>
        </w:rPr>
        <w:t xml:space="preserve"> or replace any Improvements that are reasonably necessary in order to facilitate access to and use of </w:t>
      </w:r>
      <w:r w:rsidR="00375B76" w:rsidRPr="005B3C41">
        <w:rPr>
          <w:lang w:val="en-CA"/>
        </w:rPr>
        <w:t>any</w:t>
      </w:r>
      <w:r w:rsidRPr="005B3C41">
        <w:rPr>
          <w:lang w:val="en-CA"/>
        </w:rPr>
        <w:t xml:space="preserve"> other portions of the development situate on the Premises; and</w:t>
      </w:r>
    </w:p>
    <w:p w14:paraId="51B2B6F5" w14:textId="2A76C6A9" w:rsidR="00062947" w:rsidRPr="005B3C41" w:rsidRDefault="002C319B" w:rsidP="009F25BA">
      <w:pPr>
        <w:pStyle w:val="Heading3"/>
        <w:numPr>
          <w:ilvl w:val="3"/>
          <w:numId w:val="17"/>
        </w:numPr>
        <w:ind w:left="1800" w:hanging="1080"/>
        <w:rPr>
          <w:lang w:val="en-CA"/>
        </w:rPr>
      </w:pPr>
      <w:r w:rsidRPr="005B3C41">
        <w:rPr>
          <w:lang w:val="en-CA"/>
        </w:rPr>
        <w:t xml:space="preserve">rebuilt or </w:t>
      </w:r>
      <w:r w:rsidR="00062947" w:rsidRPr="005B3C41">
        <w:rPr>
          <w:lang w:val="en-CA"/>
        </w:rPr>
        <w:t>replacement Improvements must be constructed to a standard</w:t>
      </w:r>
      <w:r w:rsidR="00450451" w:rsidRPr="005B3C41">
        <w:rPr>
          <w:lang w:val="en-CA"/>
        </w:rPr>
        <w:t xml:space="preserve"> that is </w:t>
      </w:r>
      <w:r w:rsidR="00062947" w:rsidRPr="005B3C41">
        <w:rPr>
          <w:lang w:val="en-CA"/>
        </w:rPr>
        <w:t xml:space="preserve">at least substantially equal in quality of material and workmanship to the original Improvements and, when considered together with the balance of the Improvements on the Premises, </w:t>
      </w:r>
      <w:r w:rsidR="00545586" w:rsidRPr="005B3C41">
        <w:rPr>
          <w:lang w:val="en-CA"/>
        </w:rPr>
        <w:t xml:space="preserve">must </w:t>
      </w:r>
      <w:r w:rsidR="00062947" w:rsidRPr="005B3C41">
        <w:rPr>
          <w:lang w:val="en-CA"/>
        </w:rPr>
        <w:t>not</w:t>
      </w:r>
      <w:r w:rsidR="00545586" w:rsidRPr="005B3C41">
        <w:rPr>
          <w:lang w:val="en-CA"/>
        </w:rPr>
        <w:t xml:space="preserve">, in the reasonable opinion of the First Nation, </w:t>
      </w:r>
      <w:r w:rsidR="00062947" w:rsidRPr="005B3C41">
        <w:rPr>
          <w:lang w:val="en-CA"/>
        </w:rPr>
        <w:t>materially diminish the economic value of the Premises.</w:t>
      </w:r>
      <w:r w:rsidR="00397508" w:rsidRPr="005B3C41">
        <w:rPr>
          <w:rStyle w:val="FootnoteReference"/>
          <w:lang w:val="en-CA"/>
        </w:rPr>
        <w:footnoteReference w:id="88"/>
      </w:r>
    </w:p>
    <w:p w14:paraId="09D16827" w14:textId="4C71114C" w:rsidR="00450451" w:rsidRPr="005B3C41" w:rsidRDefault="00450451" w:rsidP="00450451">
      <w:pPr>
        <w:pStyle w:val="Heading3"/>
        <w:numPr>
          <w:ilvl w:val="0"/>
          <w:numId w:val="0"/>
        </w:numPr>
        <w:ind w:left="720" w:hanging="720"/>
        <w:rPr>
          <w:b/>
          <w:lang w:val="en-CA"/>
        </w:rPr>
      </w:pPr>
      <w:r w:rsidRPr="005B3C41">
        <w:rPr>
          <w:b/>
          <w:color w:val="FF0000"/>
          <w:lang w:val="en-CA"/>
        </w:rPr>
        <w:t>End of Option 2.</w:t>
      </w:r>
    </w:p>
    <w:p w14:paraId="37750D83" w14:textId="1D1889F8" w:rsidR="003A5B6B" w:rsidRPr="005B3C41" w:rsidRDefault="003A5B6B" w:rsidP="00551B03">
      <w:pPr>
        <w:pStyle w:val="Heading1"/>
        <w:jc w:val="left"/>
        <w:rPr>
          <w:lang w:val="en-CA"/>
        </w:rPr>
      </w:pPr>
      <w:bookmarkStart w:id="104" w:name="_Ref391296970"/>
      <w:bookmarkStart w:id="105" w:name="_Toc391467623"/>
      <w:bookmarkStart w:id="106" w:name="_Toc446062438"/>
      <w:bookmarkStart w:id="107" w:name="_Toc511907872"/>
      <w:bookmarkStart w:id="108" w:name="_Toc131430555"/>
      <w:r w:rsidRPr="005B3C41">
        <w:rPr>
          <w:lang w:val="en-CA"/>
        </w:rPr>
        <w:t>INSURANCE</w:t>
      </w:r>
      <w:bookmarkEnd w:id="104"/>
      <w:bookmarkEnd w:id="105"/>
      <w:bookmarkEnd w:id="106"/>
      <w:bookmarkEnd w:id="107"/>
      <w:r w:rsidR="00EC0512">
        <w:rPr>
          <w:rStyle w:val="FootnoteReference"/>
          <w:lang w:val="en-CA"/>
        </w:rPr>
        <w:footnoteReference w:id="89"/>
      </w:r>
      <w:bookmarkEnd w:id="108"/>
    </w:p>
    <w:p w14:paraId="20942E5D" w14:textId="7069307B" w:rsidR="00D208E9" w:rsidRPr="005B3C41" w:rsidRDefault="003A5B6B" w:rsidP="00551B03">
      <w:pPr>
        <w:pStyle w:val="Heading2"/>
        <w:rPr>
          <w:lang w:val="en-CA"/>
        </w:rPr>
      </w:pPr>
      <w:r w:rsidRPr="005B3C41">
        <w:rPr>
          <w:rStyle w:val="Strong"/>
          <w:lang w:val="en-CA"/>
        </w:rPr>
        <w:t>Errors and Omissions Insurance</w:t>
      </w:r>
      <w:r w:rsidRPr="005B3C41">
        <w:rPr>
          <w:lang w:val="en-CA"/>
        </w:rPr>
        <w:t xml:space="preserve"> – The Lessee will provide evidence to </w:t>
      </w:r>
      <w:r w:rsidR="000E2ACE" w:rsidRPr="005B3C41">
        <w:rPr>
          <w:lang w:val="en-CA"/>
        </w:rPr>
        <w:t xml:space="preserve">the </w:t>
      </w:r>
      <w:r w:rsidR="00AD3056" w:rsidRPr="005B3C41">
        <w:rPr>
          <w:lang w:val="en-CA"/>
        </w:rPr>
        <w:t>First Nation</w:t>
      </w:r>
      <w:r w:rsidR="000E2ACE" w:rsidRPr="005B3C41">
        <w:rPr>
          <w:lang w:val="en-CA"/>
        </w:rPr>
        <w:t xml:space="preserve"> </w:t>
      </w:r>
      <w:r w:rsidRPr="005B3C41">
        <w:rPr>
          <w:lang w:val="en-CA"/>
        </w:rPr>
        <w:t xml:space="preserve">that errors and omissions insurance, with minimum limits of </w:t>
      </w:r>
      <w:r w:rsidRPr="00C36926">
        <w:rPr>
          <w:lang w:val="en-CA"/>
        </w:rPr>
        <w:t xml:space="preserve">$1,000,000 per </w:t>
      </w:r>
      <w:r w:rsidR="008E20CF" w:rsidRPr="00C36926">
        <w:rPr>
          <w:lang w:val="en-CA"/>
        </w:rPr>
        <w:t>occurrence</w:t>
      </w:r>
      <w:r w:rsidR="00C36926" w:rsidRPr="00C36926">
        <w:rPr>
          <w:lang w:val="en-CA"/>
        </w:rPr>
        <w:t xml:space="preserve"> and annual aggregate</w:t>
      </w:r>
      <w:r w:rsidRPr="00C36926">
        <w:rPr>
          <w:lang w:val="en-CA"/>
        </w:rPr>
        <w:t xml:space="preserve">, </w:t>
      </w:r>
      <w:r w:rsidR="004D12D4" w:rsidRPr="00C36926">
        <w:rPr>
          <w:lang w:val="en-CA"/>
        </w:rPr>
        <w:t xml:space="preserve">is obtained </w:t>
      </w:r>
      <w:r w:rsidRPr="00C36926">
        <w:rPr>
          <w:lang w:val="en-CA"/>
        </w:rPr>
        <w:t xml:space="preserve">with respect to </w:t>
      </w:r>
      <w:r w:rsidR="00C95BB8" w:rsidRPr="00C36926">
        <w:rPr>
          <w:lang w:val="en-CA"/>
        </w:rPr>
        <w:t xml:space="preserve">the </w:t>
      </w:r>
      <w:r w:rsidR="000E2ACE" w:rsidRPr="00C36926">
        <w:rPr>
          <w:lang w:val="en-CA"/>
        </w:rPr>
        <w:t xml:space="preserve">design work </w:t>
      </w:r>
      <w:r w:rsidR="004D12D4" w:rsidRPr="00C36926">
        <w:rPr>
          <w:lang w:val="en-CA"/>
        </w:rPr>
        <w:t xml:space="preserve">of the Architects or Engineers </w:t>
      </w:r>
      <w:r w:rsidR="00AE7F0C" w:rsidRPr="00C36926">
        <w:rPr>
          <w:lang w:val="en-CA"/>
        </w:rPr>
        <w:t>for</w:t>
      </w:r>
      <w:r w:rsidR="000E2ACE" w:rsidRPr="00C36926">
        <w:rPr>
          <w:lang w:val="en-CA"/>
        </w:rPr>
        <w:t xml:space="preserve"> </w:t>
      </w:r>
      <w:r w:rsidR="00E11C97" w:rsidRPr="00C36926">
        <w:rPr>
          <w:lang w:val="en-CA"/>
        </w:rPr>
        <w:t xml:space="preserve">proposed </w:t>
      </w:r>
      <w:r w:rsidRPr="00C36926">
        <w:rPr>
          <w:lang w:val="en-CA"/>
        </w:rPr>
        <w:t>Improvements</w:t>
      </w:r>
      <w:r w:rsidR="007B75B1" w:rsidRPr="00C36926">
        <w:rPr>
          <w:lang w:val="en-CA"/>
        </w:rPr>
        <w:t xml:space="preserve"> estimated</w:t>
      </w:r>
      <w:r w:rsidR="007B75B1" w:rsidRPr="005B3C41">
        <w:rPr>
          <w:lang w:val="en-CA"/>
        </w:rPr>
        <w:t xml:space="preserve"> to be valued at more than $250,000</w:t>
      </w:r>
      <w:r w:rsidRPr="005B3C41">
        <w:rPr>
          <w:lang w:val="en-CA"/>
        </w:rPr>
        <w:t>.</w:t>
      </w:r>
      <w:r w:rsidR="00397508" w:rsidRPr="005B3C41">
        <w:rPr>
          <w:rStyle w:val="FootnoteReference"/>
          <w:lang w:val="en-CA"/>
        </w:rPr>
        <w:footnoteReference w:id="90"/>
      </w:r>
    </w:p>
    <w:p w14:paraId="6FC35C1B" w14:textId="5AF6D112" w:rsidR="00D208E9" w:rsidRPr="005B3C41" w:rsidRDefault="003A5B6B" w:rsidP="00551B03">
      <w:pPr>
        <w:pStyle w:val="Heading2"/>
        <w:rPr>
          <w:lang w:val="en-CA"/>
        </w:rPr>
      </w:pPr>
      <w:bookmarkStart w:id="109" w:name="_Ref95228684"/>
      <w:r w:rsidRPr="005B3C41">
        <w:rPr>
          <w:rStyle w:val="Strong"/>
          <w:lang w:val="en-CA"/>
        </w:rPr>
        <w:t>Construction Insurance</w:t>
      </w:r>
      <w:r w:rsidRPr="005B3C41">
        <w:rPr>
          <w:lang w:val="en-CA"/>
        </w:rPr>
        <w:t xml:space="preserve"> – From the </w:t>
      </w:r>
      <w:r w:rsidR="00C95BB8" w:rsidRPr="005B3C41">
        <w:rPr>
          <w:lang w:val="en-CA"/>
        </w:rPr>
        <w:t xml:space="preserve">earlier of the </w:t>
      </w:r>
      <w:r w:rsidRPr="005B3C41">
        <w:rPr>
          <w:lang w:val="en-CA"/>
        </w:rPr>
        <w:t xml:space="preserve">date </w:t>
      </w:r>
      <w:r w:rsidR="00D30658" w:rsidRPr="005B3C41">
        <w:rPr>
          <w:lang w:val="en-CA"/>
        </w:rPr>
        <w:t>upon which</w:t>
      </w:r>
      <w:r w:rsidRPr="005B3C41">
        <w:rPr>
          <w:lang w:val="en-CA"/>
        </w:rPr>
        <w:t xml:space="preserve"> construction </w:t>
      </w:r>
      <w:r w:rsidR="00F9452C" w:rsidRPr="005B3C41">
        <w:rPr>
          <w:lang w:val="en-CA"/>
        </w:rPr>
        <w:t xml:space="preserve">of </w:t>
      </w:r>
      <w:r w:rsidR="007B75B1" w:rsidRPr="005B3C41">
        <w:rPr>
          <w:lang w:val="en-CA"/>
        </w:rPr>
        <w:t xml:space="preserve">an </w:t>
      </w:r>
      <w:r w:rsidR="00F9452C" w:rsidRPr="005B3C41">
        <w:rPr>
          <w:lang w:val="en-CA"/>
        </w:rPr>
        <w:t xml:space="preserve">Improvement </w:t>
      </w:r>
      <w:r w:rsidRPr="005B3C41">
        <w:rPr>
          <w:lang w:val="en-CA"/>
        </w:rPr>
        <w:t>start</w:t>
      </w:r>
      <w:r w:rsidR="00E11C97" w:rsidRPr="005B3C41">
        <w:rPr>
          <w:lang w:val="en-CA"/>
        </w:rPr>
        <w:t>s</w:t>
      </w:r>
      <w:r w:rsidRPr="005B3C41">
        <w:rPr>
          <w:lang w:val="en-CA"/>
        </w:rPr>
        <w:t xml:space="preserve"> </w:t>
      </w:r>
      <w:r w:rsidR="00C95BB8" w:rsidRPr="005B3C41">
        <w:rPr>
          <w:lang w:val="en-CA"/>
        </w:rPr>
        <w:t xml:space="preserve">or the date upon which </w:t>
      </w:r>
      <w:r w:rsidRPr="005B3C41">
        <w:rPr>
          <w:lang w:val="en-CA"/>
        </w:rPr>
        <w:t xml:space="preserve">stockpiling construction materials </w:t>
      </w:r>
      <w:r w:rsidR="00DA36DF" w:rsidRPr="005B3C41">
        <w:rPr>
          <w:lang w:val="en-CA"/>
        </w:rPr>
        <w:t xml:space="preserve">on the Premises </w:t>
      </w:r>
      <w:r w:rsidRPr="005B3C41">
        <w:rPr>
          <w:lang w:val="en-CA"/>
        </w:rPr>
        <w:t xml:space="preserve">in anticipation of </w:t>
      </w:r>
      <w:r w:rsidR="00F9452C" w:rsidRPr="005B3C41">
        <w:rPr>
          <w:lang w:val="en-CA"/>
        </w:rPr>
        <w:t xml:space="preserve">such </w:t>
      </w:r>
      <w:r w:rsidRPr="005B3C41">
        <w:rPr>
          <w:lang w:val="en-CA"/>
        </w:rPr>
        <w:t>construction</w:t>
      </w:r>
      <w:r w:rsidR="00C95BB8" w:rsidRPr="005B3C41">
        <w:rPr>
          <w:lang w:val="en-CA"/>
        </w:rPr>
        <w:t xml:space="preserve"> starts</w:t>
      </w:r>
      <w:r w:rsidRPr="005B3C41">
        <w:rPr>
          <w:lang w:val="en-CA"/>
        </w:rPr>
        <w:t xml:space="preserve"> </w:t>
      </w:r>
      <w:r w:rsidR="007B75B1" w:rsidRPr="005B3C41">
        <w:rPr>
          <w:lang w:val="en-CA"/>
        </w:rPr>
        <w:t>through u</w:t>
      </w:r>
      <w:r w:rsidR="00D30658" w:rsidRPr="005B3C41">
        <w:rPr>
          <w:lang w:val="en-CA"/>
        </w:rPr>
        <w:t>ntil</w:t>
      </w:r>
      <w:r w:rsidRPr="005B3C41">
        <w:rPr>
          <w:lang w:val="en-CA"/>
        </w:rPr>
        <w:t xml:space="preserve"> Substantial Completion</w:t>
      </w:r>
      <w:r w:rsidR="007B75B1" w:rsidRPr="005B3C41">
        <w:rPr>
          <w:lang w:val="en-CA"/>
        </w:rPr>
        <w:t xml:space="preserve"> of </w:t>
      </w:r>
      <w:r w:rsidR="00E35686" w:rsidRPr="005B3C41">
        <w:rPr>
          <w:lang w:val="en-CA"/>
        </w:rPr>
        <w:t>the</w:t>
      </w:r>
      <w:r w:rsidR="007B75B1" w:rsidRPr="005B3C41">
        <w:rPr>
          <w:lang w:val="en-CA"/>
        </w:rPr>
        <w:t xml:space="preserve"> Improvement,</w:t>
      </w:r>
      <w:r w:rsidRPr="005B3C41">
        <w:rPr>
          <w:lang w:val="en-CA"/>
        </w:rPr>
        <w:t xml:space="preserve"> the Lessee </w:t>
      </w:r>
      <w:r w:rsidR="00C62B91" w:rsidRPr="005B3C41">
        <w:rPr>
          <w:lang w:val="en-CA"/>
        </w:rPr>
        <w:t xml:space="preserve">will </w:t>
      </w:r>
      <w:r w:rsidR="007F0937" w:rsidRPr="005B3C41">
        <w:rPr>
          <w:lang w:val="en-CA"/>
        </w:rPr>
        <w:t xml:space="preserve">ensure that </w:t>
      </w:r>
      <w:r w:rsidRPr="005B3C41">
        <w:rPr>
          <w:lang w:val="en-CA"/>
        </w:rPr>
        <w:t>the following insurance</w:t>
      </w:r>
      <w:r w:rsidR="007F0937" w:rsidRPr="005B3C41">
        <w:rPr>
          <w:lang w:val="en-CA"/>
        </w:rPr>
        <w:t xml:space="preserve"> is obtained and maintained</w:t>
      </w:r>
      <w:r w:rsidR="007B75B1" w:rsidRPr="005B3C41">
        <w:rPr>
          <w:lang w:val="en-CA"/>
        </w:rPr>
        <w:t xml:space="preserve"> to the extent that coverage is not available under the insurance required in section </w:t>
      </w:r>
      <w:r w:rsidR="007B75B1" w:rsidRPr="005B3C41">
        <w:rPr>
          <w:lang w:val="en-CA"/>
        </w:rPr>
        <w:fldChar w:fldCharType="begin"/>
      </w:r>
      <w:r w:rsidR="007B75B1" w:rsidRPr="005B3C41">
        <w:rPr>
          <w:lang w:val="en-CA"/>
        </w:rPr>
        <w:instrText xml:space="preserve"> REF _Ref122524417 \r \h </w:instrText>
      </w:r>
      <w:r w:rsidR="000F1BFD" w:rsidRPr="005B3C41">
        <w:rPr>
          <w:lang w:val="en-CA"/>
        </w:rPr>
        <w:instrText xml:space="preserve"> \* MERGEFORMAT </w:instrText>
      </w:r>
      <w:r w:rsidR="007B75B1" w:rsidRPr="005B3C41">
        <w:rPr>
          <w:lang w:val="en-CA"/>
        </w:rPr>
      </w:r>
      <w:r w:rsidR="007B75B1" w:rsidRPr="005B3C41">
        <w:rPr>
          <w:lang w:val="en-CA"/>
        </w:rPr>
        <w:fldChar w:fldCharType="separate"/>
      </w:r>
      <w:r w:rsidR="00B213B8">
        <w:rPr>
          <w:lang w:val="en-CA"/>
        </w:rPr>
        <w:t>6.3</w:t>
      </w:r>
      <w:r w:rsidR="007B75B1" w:rsidRPr="005B3C41">
        <w:rPr>
          <w:lang w:val="en-CA"/>
        </w:rPr>
        <w:fldChar w:fldCharType="end"/>
      </w:r>
      <w:r w:rsidRPr="005B3C41">
        <w:rPr>
          <w:lang w:val="en-CA"/>
        </w:rPr>
        <w:t>:</w:t>
      </w:r>
      <w:bookmarkEnd w:id="109"/>
      <w:r w:rsidR="00323AED" w:rsidRPr="005B3C41">
        <w:rPr>
          <w:rStyle w:val="FootnoteReference"/>
          <w:lang w:val="en-CA"/>
        </w:rPr>
        <w:footnoteReference w:id="91"/>
      </w:r>
      <w:r w:rsidRPr="005B3C41">
        <w:rPr>
          <w:lang w:val="en-CA"/>
        </w:rPr>
        <w:t xml:space="preserve"> </w:t>
      </w:r>
    </w:p>
    <w:p w14:paraId="27E5F5C9" w14:textId="2C336717" w:rsidR="00AC7A55" w:rsidRPr="005B3C41" w:rsidRDefault="00E11C97" w:rsidP="00551B03">
      <w:pPr>
        <w:pStyle w:val="Heading3"/>
        <w:rPr>
          <w:lang w:val="en-CA"/>
        </w:rPr>
      </w:pPr>
      <w:bookmarkStart w:id="110" w:name="_Ref28682853"/>
      <w:r w:rsidRPr="005B3C41">
        <w:rPr>
          <w:lang w:val="en-CA"/>
        </w:rPr>
        <w:lastRenderedPageBreak/>
        <w:t>“Wrap up” c</w:t>
      </w:r>
      <w:r w:rsidR="003A5B6B" w:rsidRPr="005B3C41">
        <w:rPr>
          <w:lang w:val="en-CA"/>
        </w:rPr>
        <w:t>ommercial general liability insurance</w:t>
      </w:r>
      <w:r w:rsidR="00EE68D9" w:rsidRPr="005B3C41">
        <w:rPr>
          <w:lang w:val="en-CA"/>
        </w:rPr>
        <w:t xml:space="preserve"> </w:t>
      </w:r>
      <w:r w:rsidR="003A5B6B" w:rsidRPr="005B3C41">
        <w:rPr>
          <w:lang w:val="en-CA"/>
        </w:rPr>
        <w:t>against claims for bodily injury (including death), personal injury</w:t>
      </w:r>
      <w:r w:rsidR="00C95BB8" w:rsidRPr="005B3C41">
        <w:rPr>
          <w:lang w:val="en-CA"/>
        </w:rPr>
        <w:t>,</w:t>
      </w:r>
      <w:r w:rsidR="003A5B6B" w:rsidRPr="005B3C41">
        <w:rPr>
          <w:lang w:val="en-CA"/>
        </w:rPr>
        <w:t xml:space="preserve"> </w:t>
      </w:r>
      <w:r w:rsidR="00545586" w:rsidRPr="005B3C41">
        <w:rPr>
          <w:lang w:val="en-CA"/>
        </w:rPr>
        <w:t>and</w:t>
      </w:r>
      <w:r w:rsidR="003A5B6B" w:rsidRPr="005B3C41">
        <w:rPr>
          <w:lang w:val="en-CA"/>
        </w:rPr>
        <w:t xml:space="preserve"> property damage arising in connection with the use </w:t>
      </w:r>
      <w:r w:rsidR="00EE68D9" w:rsidRPr="005B3C41">
        <w:rPr>
          <w:lang w:val="en-CA"/>
        </w:rPr>
        <w:t>o</w:t>
      </w:r>
      <w:r w:rsidR="003A5B6B" w:rsidRPr="005B3C41">
        <w:rPr>
          <w:lang w:val="en-CA"/>
        </w:rPr>
        <w:t>f the Premises for construction</w:t>
      </w:r>
      <w:r w:rsidR="00AC7A55" w:rsidRPr="005B3C41">
        <w:rPr>
          <w:lang w:val="en-CA"/>
        </w:rPr>
        <w:t>, which must:</w:t>
      </w:r>
    </w:p>
    <w:p w14:paraId="6B403B5A" w14:textId="1D37D176" w:rsidR="00AC7A55" w:rsidRPr="005B3C41" w:rsidRDefault="003A5B6B" w:rsidP="00AC7A55">
      <w:pPr>
        <w:pStyle w:val="Heading3"/>
        <w:numPr>
          <w:ilvl w:val="3"/>
          <w:numId w:val="17"/>
        </w:numPr>
        <w:ind w:left="1800" w:hanging="1080"/>
        <w:rPr>
          <w:lang w:val="en-CA"/>
        </w:rPr>
      </w:pPr>
      <w:r w:rsidRPr="005B3C41">
        <w:rPr>
          <w:lang w:val="en-CA"/>
        </w:rPr>
        <w:t xml:space="preserve">be written on a commercial general liability </w:t>
      </w:r>
      <w:r w:rsidR="000E2ACE" w:rsidRPr="005B3C41">
        <w:rPr>
          <w:lang w:val="en-CA"/>
        </w:rPr>
        <w:t xml:space="preserve">basis </w:t>
      </w:r>
      <w:r w:rsidRPr="005B3C41">
        <w:rPr>
          <w:lang w:val="en-CA"/>
        </w:rPr>
        <w:t>with liability limits of at least $5,000,000 per occurrence (or any higher amount that the Lessor</w:t>
      </w:r>
      <w:r w:rsidR="000E2ACE" w:rsidRPr="005B3C41">
        <w:rPr>
          <w:lang w:val="en-CA"/>
        </w:rPr>
        <w:t xml:space="preserve"> or the </w:t>
      </w:r>
      <w:r w:rsidR="00AD3056" w:rsidRPr="005B3C41">
        <w:rPr>
          <w:lang w:val="en-CA"/>
        </w:rPr>
        <w:t>First Nation</w:t>
      </w:r>
      <w:r w:rsidRPr="005B3C41">
        <w:rPr>
          <w:lang w:val="en-CA"/>
        </w:rPr>
        <w:t xml:space="preserve"> reasonably requires</w:t>
      </w:r>
      <w:r w:rsidR="00AE7F0C" w:rsidRPr="005B3C41">
        <w:rPr>
          <w:lang w:val="en-CA"/>
        </w:rPr>
        <w:t>,</w:t>
      </w:r>
      <w:r w:rsidRPr="005B3C41">
        <w:rPr>
          <w:lang w:val="en-CA"/>
        </w:rPr>
        <w:t xml:space="preserve"> </w:t>
      </w:r>
      <w:r w:rsidR="00491557" w:rsidRPr="005B3C41">
        <w:rPr>
          <w:lang w:val="en-CA"/>
        </w:rPr>
        <w:t xml:space="preserve">by </w:t>
      </w:r>
      <w:r w:rsidR="00625554" w:rsidRPr="005B3C41">
        <w:rPr>
          <w:lang w:val="en-CA"/>
        </w:rPr>
        <w:t xml:space="preserve">providing </w:t>
      </w:r>
      <w:r w:rsidR="00491557" w:rsidRPr="005B3C41">
        <w:rPr>
          <w:lang w:val="en-CA"/>
        </w:rPr>
        <w:t xml:space="preserve">notice to the Lessee </w:t>
      </w:r>
      <w:r w:rsidRPr="005B3C41">
        <w:rPr>
          <w:lang w:val="en-CA"/>
        </w:rPr>
        <w:t>before construction begins)</w:t>
      </w:r>
      <w:r w:rsidR="00AC7A55" w:rsidRPr="005B3C41">
        <w:rPr>
          <w:lang w:val="en-CA"/>
        </w:rPr>
        <w:t>;</w:t>
      </w:r>
      <w:r w:rsidRPr="005B3C41">
        <w:rPr>
          <w:lang w:val="en-CA"/>
        </w:rPr>
        <w:t xml:space="preserve"> and</w:t>
      </w:r>
      <w:bookmarkStart w:id="111" w:name="_Ref123288455"/>
      <w:r w:rsidR="00323AED" w:rsidRPr="005B3C41">
        <w:rPr>
          <w:rStyle w:val="FootnoteReference"/>
          <w:lang w:val="en-CA"/>
        </w:rPr>
        <w:footnoteReference w:id="92"/>
      </w:r>
      <w:bookmarkEnd w:id="111"/>
    </w:p>
    <w:p w14:paraId="34B16C19" w14:textId="44B68ADD" w:rsidR="003A5B6B" w:rsidRPr="005B3C41" w:rsidRDefault="00AC7A55" w:rsidP="00AC7A55">
      <w:pPr>
        <w:pStyle w:val="Heading3"/>
        <w:numPr>
          <w:ilvl w:val="3"/>
          <w:numId w:val="17"/>
        </w:numPr>
        <w:ind w:left="1800" w:hanging="1080"/>
        <w:rPr>
          <w:lang w:val="en-CA"/>
        </w:rPr>
      </w:pPr>
      <w:r w:rsidRPr="005B3C41">
        <w:rPr>
          <w:lang w:val="en-CA"/>
        </w:rPr>
        <w:t>include ea</w:t>
      </w:r>
      <w:r w:rsidR="000E2ACE" w:rsidRPr="005B3C41">
        <w:rPr>
          <w:lang w:val="en-CA"/>
        </w:rPr>
        <w:t xml:space="preserve">ch of </w:t>
      </w:r>
      <w:r w:rsidR="003A5B6B" w:rsidRPr="005B3C41">
        <w:rPr>
          <w:lang w:val="en-CA"/>
        </w:rPr>
        <w:t xml:space="preserve">the Lessor </w:t>
      </w:r>
      <w:r w:rsidR="000E2ACE" w:rsidRPr="005B3C41">
        <w:rPr>
          <w:lang w:val="en-CA"/>
        </w:rPr>
        <w:t xml:space="preserve">and the </w:t>
      </w:r>
      <w:r w:rsidR="00AD3056" w:rsidRPr="005B3C41">
        <w:rPr>
          <w:lang w:val="en-CA"/>
        </w:rPr>
        <w:t>First Nation</w:t>
      </w:r>
      <w:r w:rsidR="000E2ACE" w:rsidRPr="005B3C41">
        <w:rPr>
          <w:lang w:val="en-CA"/>
        </w:rPr>
        <w:t xml:space="preserve"> </w:t>
      </w:r>
      <w:r w:rsidR="003A5B6B" w:rsidRPr="005B3C41">
        <w:rPr>
          <w:lang w:val="en-CA"/>
        </w:rPr>
        <w:t>as</w:t>
      </w:r>
      <w:r w:rsidR="00AB2890" w:rsidRPr="005B3C41">
        <w:rPr>
          <w:lang w:val="en-CA"/>
        </w:rPr>
        <w:t xml:space="preserve"> additional </w:t>
      </w:r>
      <w:r w:rsidR="003A5B6B" w:rsidRPr="005B3C41">
        <w:rPr>
          <w:lang w:val="en-CA"/>
        </w:rPr>
        <w:t>insured</w:t>
      </w:r>
      <w:r w:rsidR="005676AF" w:rsidRPr="005B3C41">
        <w:rPr>
          <w:lang w:val="en-CA"/>
        </w:rPr>
        <w:t>s</w:t>
      </w:r>
      <w:r w:rsidR="003A5B6B" w:rsidRPr="005B3C41">
        <w:rPr>
          <w:lang w:val="en-CA"/>
        </w:rPr>
        <w:t>.</w:t>
      </w:r>
      <w:bookmarkStart w:id="112" w:name="_Ref123288456"/>
      <w:bookmarkEnd w:id="110"/>
      <w:r w:rsidR="00323AED" w:rsidRPr="005B3C41">
        <w:rPr>
          <w:rStyle w:val="FootnoteReference"/>
          <w:lang w:val="en-CA"/>
        </w:rPr>
        <w:footnoteReference w:id="93"/>
      </w:r>
      <w:bookmarkEnd w:id="112"/>
    </w:p>
    <w:p w14:paraId="5D0CBA0F" w14:textId="77777777" w:rsidR="00AC7A55" w:rsidRPr="005B3C41" w:rsidRDefault="00E11C97" w:rsidP="00551B03">
      <w:pPr>
        <w:pStyle w:val="Heading3"/>
        <w:rPr>
          <w:lang w:val="en-CA"/>
        </w:rPr>
      </w:pPr>
      <w:bookmarkStart w:id="113" w:name="_Ref391295873"/>
      <w:r w:rsidRPr="005B3C41">
        <w:rPr>
          <w:lang w:val="en-CA"/>
        </w:rPr>
        <w:t xml:space="preserve">Builders risk </w:t>
      </w:r>
      <w:r w:rsidR="00AB2890" w:rsidRPr="005B3C41">
        <w:rPr>
          <w:lang w:val="en-CA"/>
        </w:rPr>
        <w:t>c</w:t>
      </w:r>
      <w:r w:rsidR="003A5B6B" w:rsidRPr="005B3C41">
        <w:rPr>
          <w:lang w:val="en-CA"/>
        </w:rPr>
        <w:t>onstruction insurance to cover “all risks” of physical damage to, or loss of, the Improvements (including goods and materials to be incorporated in the Improvements while in storage at the site or in transit to it)</w:t>
      </w:r>
      <w:r w:rsidR="00AC7A55" w:rsidRPr="005B3C41">
        <w:rPr>
          <w:lang w:val="en-CA"/>
        </w:rPr>
        <w:t>, which must:</w:t>
      </w:r>
    </w:p>
    <w:p w14:paraId="4C0B843B" w14:textId="77777777" w:rsidR="00AC7A55" w:rsidRPr="005B3C41" w:rsidRDefault="00AC7A55" w:rsidP="00AC7A55">
      <w:pPr>
        <w:pStyle w:val="Heading3"/>
        <w:numPr>
          <w:ilvl w:val="3"/>
          <w:numId w:val="2"/>
        </w:numPr>
        <w:ind w:left="1800" w:hanging="1080"/>
        <w:rPr>
          <w:lang w:val="en-CA"/>
        </w:rPr>
      </w:pPr>
      <w:r w:rsidRPr="005B3C41">
        <w:rPr>
          <w:lang w:val="en-CA"/>
        </w:rPr>
        <w:t>be written in an amount at least equal to such Improvements’ full replacement value, plus no less than 25% of budgeted “soft costs”;</w:t>
      </w:r>
    </w:p>
    <w:p w14:paraId="70DCAC50" w14:textId="3363247C" w:rsidR="00AC7A55" w:rsidRPr="005B3C41" w:rsidRDefault="00AC7A55" w:rsidP="00AC7A55">
      <w:pPr>
        <w:pStyle w:val="Heading3"/>
        <w:numPr>
          <w:ilvl w:val="3"/>
          <w:numId w:val="2"/>
        </w:numPr>
        <w:ind w:left="1800" w:hanging="1080"/>
        <w:rPr>
          <w:lang w:val="en-CA"/>
        </w:rPr>
      </w:pPr>
      <w:r w:rsidRPr="005B3C41">
        <w:rPr>
          <w:lang w:val="en-CA"/>
        </w:rPr>
        <w:t xml:space="preserve">include the </w:t>
      </w:r>
      <w:r w:rsidR="004773CF" w:rsidRPr="005B3C41">
        <w:rPr>
          <w:lang w:val="en-CA"/>
        </w:rPr>
        <w:t>First Nation</w:t>
      </w:r>
      <w:r w:rsidRPr="005B3C41">
        <w:rPr>
          <w:lang w:val="en-CA"/>
        </w:rPr>
        <w:t xml:space="preserve"> as a named insured;</w:t>
      </w:r>
      <w:bookmarkStart w:id="114" w:name="_Ref123288529"/>
      <w:r w:rsidR="00323AED" w:rsidRPr="005B3C41">
        <w:rPr>
          <w:rStyle w:val="FootnoteReference"/>
          <w:lang w:val="en-CA"/>
        </w:rPr>
        <w:footnoteReference w:id="94"/>
      </w:r>
      <w:bookmarkEnd w:id="114"/>
    </w:p>
    <w:p w14:paraId="5CCB73F2" w14:textId="6ACE5F95" w:rsidR="00AC7A55" w:rsidRPr="005B3C41" w:rsidRDefault="00C95BB8" w:rsidP="00AC7A55">
      <w:pPr>
        <w:pStyle w:val="Heading3"/>
        <w:numPr>
          <w:ilvl w:val="3"/>
          <w:numId w:val="2"/>
        </w:numPr>
        <w:ind w:left="1800" w:hanging="1080"/>
        <w:rPr>
          <w:lang w:val="en-CA"/>
        </w:rPr>
      </w:pPr>
      <w:r w:rsidRPr="005B3C41">
        <w:rPr>
          <w:lang w:val="en-CA"/>
        </w:rPr>
        <w:lastRenderedPageBreak/>
        <w:t>to prevent the First Nation from becoming a co-insurer, include either a stated amount co-insurance endorsement or confirm that no co-insurance applies</w:t>
      </w:r>
      <w:r w:rsidR="00AC7A55" w:rsidRPr="005B3C41">
        <w:rPr>
          <w:lang w:val="en-CA"/>
        </w:rPr>
        <w:t>; and</w:t>
      </w:r>
      <w:bookmarkStart w:id="115" w:name="_Ref123288560"/>
      <w:r w:rsidR="00323AED" w:rsidRPr="005B3C41">
        <w:rPr>
          <w:rStyle w:val="FootnoteReference"/>
          <w:lang w:val="en-CA"/>
        </w:rPr>
        <w:footnoteReference w:id="95"/>
      </w:r>
      <w:bookmarkEnd w:id="115"/>
    </w:p>
    <w:p w14:paraId="042BE090" w14:textId="4BE20C99" w:rsidR="00AC7A55" w:rsidRPr="005B3C41" w:rsidRDefault="00AC7A55" w:rsidP="00AC7A55">
      <w:pPr>
        <w:pStyle w:val="Heading3"/>
        <w:numPr>
          <w:ilvl w:val="3"/>
          <w:numId w:val="2"/>
        </w:numPr>
        <w:ind w:left="1800" w:hanging="1080"/>
        <w:rPr>
          <w:lang w:val="en-CA"/>
        </w:rPr>
      </w:pPr>
      <w:r w:rsidRPr="005B3C41">
        <w:rPr>
          <w:lang w:val="en-CA"/>
        </w:rPr>
        <w:t>include reasonable coverage for flood and for earthquake (for properties located in earthquake zones classified as high to extreme by the Institute for Catastrophic Loss Reduction or its successor).</w:t>
      </w:r>
      <w:bookmarkStart w:id="116" w:name="_Ref123288644"/>
      <w:r w:rsidR="00323AED" w:rsidRPr="005B3C41">
        <w:rPr>
          <w:rStyle w:val="FootnoteReference"/>
          <w:lang w:val="en-CA"/>
        </w:rPr>
        <w:footnoteReference w:id="96"/>
      </w:r>
      <w:bookmarkEnd w:id="116"/>
    </w:p>
    <w:p w14:paraId="22529908" w14:textId="0FA2FDFF" w:rsidR="00AC7A55" w:rsidRPr="005B3C41" w:rsidRDefault="00AC7A55" w:rsidP="00AC7A55">
      <w:pPr>
        <w:pStyle w:val="Heading3"/>
        <w:numPr>
          <w:ilvl w:val="0"/>
          <w:numId w:val="0"/>
        </w:numPr>
        <w:ind w:left="720"/>
        <w:rPr>
          <w:lang w:val="en-CA"/>
        </w:rPr>
      </w:pPr>
      <w:r w:rsidRPr="005B3C41">
        <w:rPr>
          <w:lang w:val="en-CA"/>
        </w:rPr>
        <w:t xml:space="preserve">The </w:t>
      </w:r>
      <w:r w:rsidR="00AE7F0C" w:rsidRPr="005B3C41">
        <w:rPr>
          <w:lang w:val="en-CA"/>
        </w:rPr>
        <w:t xml:space="preserve">insurance </w:t>
      </w:r>
      <w:r w:rsidRPr="005B3C41">
        <w:rPr>
          <w:lang w:val="en-CA"/>
        </w:rPr>
        <w:t>may allow for full or partial occupancy of the Improvements prior to completion of construction and allow for the testing and commissioning of equipment installed as part of the Improvements.</w:t>
      </w:r>
    </w:p>
    <w:p w14:paraId="5647399D" w14:textId="742138BA" w:rsidR="00D208E9" w:rsidRPr="005B3C41" w:rsidRDefault="003A5B6B" w:rsidP="00551B03">
      <w:pPr>
        <w:pStyle w:val="Heading2"/>
        <w:rPr>
          <w:lang w:val="en-CA"/>
        </w:rPr>
      </w:pPr>
      <w:bookmarkStart w:id="117" w:name="_Ref122524417"/>
      <w:bookmarkEnd w:id="113"/>
      <w:r w:rsidRPr="005B3C41">
        <w:rPr>
          <w:rStyle w:val="Strong"/>
          <w:lang w:val="en-CA"/>
        </w:rPr>
        <w:t>Liability &amp; Property Insurance</w:t>
      </w:r>
      <w:r w:rsidRPr="005B3C41">
        <w:rPr>
          <w:lang w:val="en-CA"/>
        </w:rPr>
        <w:t xml:space="preserve"> – </w:t>
      </w:r>
      <w:r w:rsidR="00025876" w:rsidRPr="005B3C41">
        <w:rPr>
          <w:lang w:val="en-CA"/>
        </w:rPr>
        <w:t xml:space="preserve">Subject to section </w:t>
      </w:r>
      <w:r w:rsidR="00025876" w:rsidRPr="005B3C41">
        <w:rPr>
          <w:lang w:val="en-CA"/>
        </w:rPr>
        <w:fldChar w:fldCharType="begin"/>
      </w:r>
      <w:r w:rsidR="00025876" w:rsidRPr="005B3C41">
        <w:rPr>
          <w:lang w:val="en-CA"/>
        </w:rPr>
        <w:instrText xml:space="preserve"> REF _Ref95228684 \r \h </w:instrText>
      </w:r>
      <w:r w:rsidR="000F1BFD" w:rsidRPr="005B3C41">
        <w:rPr>
          <w:lang w:val="en-CA"/>
        </w:rPr>
        <w:instrText xml:space="preserve"> \* MERGEFORMAT </w:instrText>
      </w:r>
      <w:r w:rsidR="00025876" w:rsidRPr="005B3C41">
        <w:rPr>
          <w:lang w:val="en-CA"/>
        </w:rPr>
      </w:r>
      <w:r w:rsidR="00025876" w:rsidRPr="005B3C41">
        <w:rPr>
          <w:lang w:val="en-CA"/>
        </w:rPr>
        <w:fldChar w:fldCharType="separate"/>
      </w:r>
      <w:r w:rsidR="00B213B8">
        <w:rPr>
          <w:lang w:val="en-CA"/>
        </w:rPr>
        <w:t>6.2</w:t>
      </w:r>
      <w:r w:rsidR="00025876" w:rsidRPr="005B3C41">
        <w:rPr>
          <w:lang w:val="en-CA"/>
        </w:rPr>
        <w:fldChar w:fldCharType="end"/>
      </w:r>
      <w:r w:rsidR="00025876" w:rsidRPr="005B3C41">
        <w:rPr>
          <w:lang w:val="en-CA"/>
        </w:rPr>
        <w:t>, t</w:t>
      </w:r>
      <w:r w:rsidRPr="005B3C41">
        <w:rPr>
          <w:lang w:val="en-CA"/>
        </w:rPr>
        <w:t xml:space="preserve">he Lessee will </w:t>
      </w:r>
      <w:r w:rsidR="007F0937" w:rsidRPr="005B3C41">
        <w:rPr>
          <w:lang w:val="en-CA"/>
        </w:rPr>
        <w:t xml:space="preserve">ensure that </w:t>
      </w:r>
      <w:r w:rsidR="00E204F1" w:rsidRPr="005B3C41">
        <w:rPr>
          <w:lang w:val="en-CA"/>
        </w:rPr>
        <w:t xml:space="preserve">the following insurance </w:t>
      </w:r>
      <w:r w:rsidR="007F0937" w:rsidRPr="005B3C41">
        <w:rPr>
          <w:lang w:val="en-CA"/>
        </w:rPr>
        <w:t xml:space="preserve">is </w:t>
      </w:r>
      <w:r w:rsidR="0029031F" w:rsidRPr="005B3C41">
        <w:rPr>
          <w:lang w:val="en-CA"/>
        </w:rPr>
        <w:t xml:space="preserve">obtained and </w:t>
      </w:r>
      <w:r w:rsidR="007F0937" w:rsidRPr="005B3C41">
        <w:rPr>
          <w:lang w:val="en-CA"/>
        </w:rPr>
        <w:t xml:space="preserve">maintained </w:t>
      </w:r>
      <w:r w:rsidR="008F52AA" w:rsidRPr="005B3C41">
        <w:rPr>
          <w:lang w:val="en-CA"/>
        </w:rPr>
        <w:t>during</w:t>
      </w:r>
      <w:r w:rsidRPr="005B3C41">
        <w:rPr>
          <w:lang w:val="en-CA"/>
        </w:rPr>
        <w:t xml:space="preserve"> the Term and </w:t>
      </w:r>
      <w:r w:rsidR="008C5ABD" w:rsidRPr="005B3C41">
        <w:rPr>
          <w:lang w:val="en-CA"/>
        </w:rPr>
        <w:t xml:space="preserve">for any period the Lessee is </w:t>
      </w:r>
      <w:r w:rsidR="009B7A4F" w:rsidRPr="005B3C41">
        <w:rPr>
          <w:lang w:val="en-CA"/>
        </w:rPr>
        <w:t>on</w:t>
      </w:r>
      <w:r w:rsidRPr="005B3C41">
        <w:rPr>
          <w:lang w:val="en-CA"/>
        </w:rPr>
        <w:t xml:space="preserve"> the Premises</w:t>
      </w:r>
      <w:r w:rsidR="009B7A4F" w:rsidRPr="005B3C41">
        <w:rPr>
          <w:lang w:val="en-CA"/>
        </w:rPr>
        <w:t xml:space="preserve"> to </w:t>
      </w:r>
      <w:r w:rsidRPr="005B3C41">
        <w:rPr>
          <w:lang w:val="en-CA"/>
        </w:rPr>
        <w:t>remov</w:t>
      </w:r>
      <w:r w:rsidR="009B7A4F" w:rsidRPr="005B3C41">
        <w:rPr>
          <w:lang w:val="en-CA"/>
        </w:rPr>
        <w:t>e</w:t>
      </w:r>
      <w:r w:rsidRPr="005B3C41">
        <w:rPr>
          <w:lang w:val="en-CA"/>
        </w:rPr>
        <w:t xml:space="preserve"> Improvements</w:t>
      </w:r>
      <w:r w:rsidR="008F52AA" w:rsidRPr="005B3C41">
        <w:rPr>
          <w:lang w:val="en-CA"/>
        </w:rPr>
        <w:t xml:space="preserve"> and</w:t>
      </w:r>
      <w:r w:rsidRPr="005B3C41">
        <w:rPr>
          <w:lang w:val="en-CA"/>
        </w:rPr>
        <w:t xml:space="preserve"> Trade Fixtures</w:t>
      </w:r>
      <w:r w:rsidR="008F52AA" w:rsidRPr="005B3C41">
        <w:rPr>
          <w:lang w:val="en-CA"/>
        </w:rPr>
        <w:t xml:space="preserve"> under</w:t>
      </w:r>
      <w:r w:rsidR="001A21A1" w:rsidRPr="005B3C41">
        <w:rPr>
          <w:lang w:val="en-CA"/>
        </w:rPr>
        <w:t xml:space="preserve"> section</w:t>
      </w:r>
      <w:r w:rsidR="00037B1A" w:rsidRPr="005B3C41">
        <w:rPr>
          <w:lang w:val="en-CA"/>
        </w:rPr>
        <w:t xml:space="preserve"> </w:t>
      </w:r>
      <w:r w:rsidR="00037B1A" w:rsidRPr="005B3C41">
        <w:rPr>
          <w:lang w:val="en-CA"/>
        </w:rPr>
        <w:fldChar w:fldCharType="begin"/>
      </w:r>
      <w:r w:rsidR="00037B1A" w:rsidRPr="005B3C41">
        <w:rPr>
          <w:lang w:val="en-CA"/>
        </w:rPr>
        <w:instrText xml:space="preserve"> REF _Ref491269430 \r \h </w:instrText>
      </w:r>
      <w:r w:rsidR="00551B03" w:rsidRPr="005B3C41">
        <w:rPr>
          <w:lang w:val="en-CA"/>
        </w:rPr>
        <w:instrText xml:space="preserve"> \* MERGEFORMAT </w:instrText>
      </w:r>
      <w:r w:rsidR="00037B1A" w:rsidRPr="005B3C41">
        <w:rPr>
          <w:lang w:val="en-CA"/>
        </w:rPr>
      </w:r>
      <w:r w:rsidR="00037B1A" w:rsidRPr="005B3C41">
        <w:rPr>
          <w:lang w:val="en-CA"/>
        </w:rPr>
        <w:fldChar w:fldCharType="separate"/>
      </w:r>
      <w:r w:rsidR="00B213B8">
        <w:rPr>
          <w:lang w:val="en-CA"/>
        </w:rPr>
        <w:t>11.2</w:t>
      </w:r>
      <w:r w:rsidR="00037B1A" w:rsidRPr="005B3C41">
        <w:rPr>
          <w:lang w:val="en-CA"/>
        </w:rPr>
        <w:fldChar w:fldCharType="end"/>
      </w:r>
      <w:r w:rsidR="00037B1A" w:rsidRPr="005B3C41">
        <w:rPr>
          <w:lang w:val="en-CA"/>
        </w:rPr>
        <w:t>:</w:t>
      </w:r>
      <w:bookmarkEnd w:id="117"/>
    </w:p>
    <w:p w14:paraId="69E8B2C6" w14:textId="4194B8CC" w:rsidR="00D849E6" w:rsidRPr="005B3C41" w:rsidRDefault="008F52AA" w:rsidP="00551B03">
      <w:pPr>
        <w:pStyle w:val="Heading3"/>
        <w:rPr>
          <w:lang w:val="en-CA"/>
        </w:rPr>
      </w:pPr>
      <w:bookmarkStart w:id="118" w:name="_Ref28682855"/>
      <w:r w:rsidRPr="005B3C41">
        <w:rPr>
          <w:lang w:val="en-CA"/>
        </w:rPr>
        <w:t>C</w:t>
      </w:r>
      <w:r w:rsidR="003A5B6B" w:rsidRPr="005B3C41">
        <w:rPr>
          <w:lang w:val="en-CA"/>
        </w:rPr>
        <w:t xml:space="preserve">ommercial general liability insurance against claims for </w:t>
      </w:r>
      <w:r w:rsidR="00D4219B" w:rsidRPr="005B3C41">
        <w:rPr>
          <w:lang w:val="en-CA"/>
        </w:rPr>
        <w:t>bodily injury (including death), personal injury</w:t>
      </w:r>
      <w:r w:rsidR="00C95BB8" w:rsidRPr="005B3C41">
        <w:rPr>
          <w:lang w:val="en-CA"/>
        </w:rPr>
        <w:t>,</w:t>
      </w:r>
      <w:r w:rsidR="00D4219B" w:rsidRPr="005B3C41">
        <w:rPr>
          <w:lang w:val="en-CA"/>
        </w:rPr>
        <w:t xml:space="preserve"> </w:t>
      </w:r>
      <w:r w:rsidR="00545586" w:rsidRPr="005B3C41">
        <w:rPr>
          <w:lang w:val="en-CA"/>
        </w:rPr>
        <w:t>and</w:t>
      </w:r>
      <w:r w:rsidR="003A5B6B" w:rsidRPr="005B3C41">
        <w:rPr>
          <w:lang w:val="en-CA"/>
        </w:rPr>
        <w:t xml:space="preserve"> property damage arising in connection with the use of the Premises</w:t>
      </w:r>
      <w:r w:rsidR="00D849E6" w:rsidRPr="005B3C41">
        <w:rPr>
          <w:lang w:val="en-CA"/>
        </w:rPr>
        <w:t>, which must:</w:t>
      </w:r>
    </w:p>
    <w:p w14:paraId="169599FA" w14:textId="05C9E145" w:rsidR="00D849E6" w:rsidRPr="005B3C41" w:rsidRDefault="00491557" w:rsidP="00D849E6">
      <w:pPr>
        <w:pStyle w:val="Heading3"/>
        <w:numPr>
          <w:ilvl w:val="3"/>
          <w:numId w:val="17"/>
        </w:numPr>
        <w:ind w:left="1800" w:hanging="1080"/>
        <w:rPr>
          <w:lang w:val="en-CA"/>
        </w:rPr>
      </w:pPr>
      <w:r w:rsidRPr="005B3C41">
        <w:rPr>
          <w:lang w:val="en-CA"/>
        </w:rPr>
        <w:t xml:space="preserve">be written on a commercial general liability basis with liability limits of at least </w:t>
      </w:r>
      <w:r w:rsidR="00D409E1" w:rsidRPr="005B3C41">
        <w:rPr>
          <w:lang w:val="en-CA"/>
        </w:rPr>
        <w:t>$</w:t>
      </w:r>
      <w:r w:rsidR="00D409E1" w:rsidRPr="005B3C41">
        <w:rPr>
          <w:lang w:val="en-CA"/>
        </w:rPr>
        <w:fldChar w:fldCharType="begin">
          <w:ffData>
            <w:name w:val=""/>
            <w:enabled/>
            <w:calcOnExit w:val="0"/>
            <w:textInput>
              <w:default w:val="[Amount]"/>
            </w:textInput>
          </w:ffData>
        </w:fldChar>
      </w:r>
      <w:r w:rsidR="00D409E1" w:rsidRPr="005B3C41">
        <w:rPr>
          <w:lang w:val="en-CA"/>
        </w:rPr>
        <w:instrText xml:space="preserve"> FORMTEXT </w:instrText>
      </w:r>
      <w:r w:rsidR="00D409E1" w:rsidRPr="005B3C41">
        <w:rPr>
          <w:lang w:val="en-CA"/>
        </w:rPr>
      </w:r>
      <w:r w:rsidR="00D409E1" w:rsidRPr="005B3C41">
        <w:rPr>
          <w:lang w:val="en-CA"/>
        </w:rPr>
        <w:fldChar w:fldCharType="separate"/>
      </w:r>
      <w:r w:rsidR="00B213B8">
        <w:rPr>
          <w:noProof/>
          <w:lang w:val="en-CA"/>
        </w:rPr>
        <w:t>[Amount]</w:t>
      </w:r>
      <w:r w:rsidR="00D409E1" w:rsidRPr="005B3C41">
        <w:rPr>
          <w:lang w:val="en-CA"/>
        </w:rPr>
        <w:fldChar w:fldCharType="end"/>
      </w:r>
      <w:r w:rsidR="003A5B6B" w:rsidRPr="005B3C41">
        <w:rPr>
          <w:lang w:val="en-CA"/>
        </w:rPr>
        <w:t xml:space="preserve"> </w:t>
      </w:r>
      <w:r w:rsidRPr="005B3C41">
        <w:rPr>
          <w:lang w:val="en-CA"/>
        </w:rPr>
        <w:t xml:space="preserve">per </w:t>
      </w:r>
      <w:r w:rsidR="003A5B6B" w:rsidRPr="005B3C41">
        <w:rPr>
          <w:lang w:val="en-CA"/>
        </w:rPr>
        <w:t xml:space="preserve">occurrence </w:t>
      </w:r>
      <w:r w:rsidRPr="005B3C41">
        <w:rPr>
          <w:lang w:val="en-CA"/>
        </w:rPr>
        <w:t>(</w:t>
      </w:r>
      <w:r w:rsidR="003A5B6B" w:rsidRPr="005B3C41">
        <w:rPr>
          <w:lang w:val="en-CA"/>
        </w:rPr>
        <w:t xml:space="preserve">or </w:t>
      </w:r>
      <w:r w:rsidRPr="005B3C41">
        <w:rPr>
          <w:lang w:val="en-CA"/>
        </w:rPr>
        <w:t xml:space="preserve">any higher amount that </w:t>
      </w:r>
      <w:r w:rsidR="003A5B6B" w:rsidRPr="005B3C41">
        <w:rPr>
          <w:lang w:val="en-CA"/>
        </w:rPr>
        <w:t xml:space="preserve">the Lessor </w:t>
      </w:r>
      <w:r w:rsidR="000E2ACE" w:rsidRPr="005B3C41">
        <w:rPr>
          <w:lang w:val="en-CA"/>
        </w:rPr>
        <w:t xml:space="preserve">or the </w:t>
      </w:r>
      <w:r w:rsidR="00AD3056" w:rsidRPr="005B3C41">
        <w:rPr>
          <w:lang w:val="en-CA"/>
        </w:rPr>
        <w:t>First Nation</w:t>
      </w:r>
      <w:r w:rsidR="000E2ACE" w:rsidRPr="005B3C41">
        <w:rPr>
          <w:lang w:val="en-CA"/>
        </w:rPr>
        <w:t xml:space="preserve"> </w:t>
      </w:r>
      <w:r w:rsidRPr="005B3C41">
        <w:rPr>
          <w:lang w:val="en-CA"/>
        </w:rPr>
        <w:t>reasonably requires</w:t>
      </w:r>
      <w:r w:rsidR="00AE7F0C" w:rsidRPr="005B3C41">
        <w:rPr>
          <w:lang w:val="en-CA"/>
        </w:rPr>
        <w:t>,</w:t>
      </w:r>
      <w:r w:rsidRPr="005B3C41">
        <w:rPr>
          <w:lang w:val="en-CA"/>
        </w:rPr>
        <w:t xml:space="preserve"> by </w:t>
      </w:r>
      <w:r w:rsidR="00625554" w:rsidRPr="005B3C41">
        <w:rPr>
          <w:lang w:val="en-CA"/>
        </w:rPr>
        <w:t xml:space="preserve">providing </w:t>
      </w:r>
      <w:r w:rsidRPr="005B3C41">
        <w:rPr>
          <w:lang w:val="en-CA"/>
        </w:rPr>
        <w:t>notice to the Lessee)</w:t>
      </w:r>
      <w:r w:rsidR="00D849E6" w:rsidRPr="005B3C41">
        <w:rPr>
          <w:lang w:val="en-CA"/>
        </w:rPr>
        <w:t>;</w:t>
      </w:r>
      <w:r w:rsidRPr="005B3C41">
        <w:rPr>
          <w:lang w:val="en-CA"/>
        </w:rPr>
        <w:t xml:space="preserve"> and</w:t>
      </w:r>
      <w:r w:rsidR="00323AED" w:rsidRPr="005B3C41">
        <w:rPr>
          <w:rStyle w:val="FootnoteReference"/>
          <w:lang w:val="en-CA"/>
        </w:rPr>
        <w:footnoteReference w:id="97"/>
      </w:r>
      <w:r w:rsidRPr="005B3C41">
        <w:rPr>
          <w:lang w:val="en-CA"/>
        </w:rPr>
        <w:t xml:space="preserve"> </w:t>
      </w:r>
    </w:p>
    <w:p w14:paraId="057A1B6C" w14:textId="2E13BA98" w:rsidR="003A5B6B" w:rsidRPr="005B3C41" w:rsidRDefault="00D849E6" w:rsidP="00D849E6">
      <w:pPr>
        <w:pStyle w:val="Heading3"/>
        <w:numPr>
          <w:ilvl w:val="3"/>
          <w:numId w:val="17"/>
        </w:numPr>
        <w:ind w:left="1800" w:hanging="1080"/>
        <w:rPr>
          <w:lang w:val="en-CA"/>
        </w:rPr>
      </w:pPr>
      <w:r w:rsidRPr="005B3C41">
        <w:rPr>
          <w:lang w:val="en-CA"/>
        </w:rPr>
        <w:t xml:space="preserve">include </w:t>
      </w:r>
      <w:r w:rsidR="00491557" w:rsidRPr="005B3C41">
        <w:rPr>
          <w:lang w:val="en-CA"/>
        </w:rPr>
        <w:t xml:space="preserve">each of the Lessor and the </w:t>
      </w:r>
      <w:r w:rsidR="00AD3056" w:rsidRPr="005B3C41">
        <w:rPr>
          <w:lang w:val="en-CA"/>
        </w:rPr>
        <w:t>First Nation</w:t>
      </w:r>
      <w:r w:rsidR="00491557" w:rsidRPr="005B3C41">
        <w:rPr>
          <w:lang w:val="en-CA"/>
        </w:rPr>
        <w:t xml:space="preserve"> as</w:t>
      </w:r>
      <w:r w:rsidR="004A0C33" w:rsidRPr="005B3C41">
        <w:rPr>
          <w:lang w:val="en-CA"/>
        </w:rPr>
        <w:t xml:space="preserve"> additional</w:t>
      </w:r>
      <w:r w:rsidR="00491557" w:rsidRPr="005B3C41">
        <w:rPr>
          <w:lang w:val="en-CA"/>
        </w:rPr>
        <w:t xml:space="preserve"> insured</w:t>
      </w:r>
      <w:r w:rsidR="005676AF" w:rsidRPr="005B3C41">
        <w:rPr>
          <w:lang w:val="en-CA"/>
        </w:rPr>
        <w:t>s</w:t>
      </w:r>
      <w:r w:rsidR="008F52AA" w:rsidRPr="005B3C41">
        <w:rPr>
          <w:lang w:val="en-CA"/>
        </w:rPr>
        <w:t>.</w:t>
      </w:r>
      <w:bookmarkEnd w:id="118"/>
      <w:r w:rsidR="00323AED" w:rsidRPr="005B3C41">
        <w:rPr>
          <w:rStyle w:val="FootnoteReference"/>
          <w:lang w:val="en-CA"/>
        </w:rPr>
        <w:footnoteReference w:id="98"/>
      </w:r>
    </w:p>
    <w:p w14:paraId="6A69F5A7" w14:textId="77777777" w:rsidR="0003694C" w:rsidRPr="005B3C41" w:rsidRDefault="008F52AA" w:rsidP="00551B03">
      <w:pPr>
        <w:pStyle w:val="Heading3"/>
        <w:rPr>
          <w:lang w:val="en-CA"/>
        </w:rPr>
      </w:pPr>
      <w:bookmarkStart w:id="119" w:name="_Ref391295880"/>
      <w:r w:rsidRPr="005B3C41">
        <w:rPr>
          <w:lang w:val="en-CA"/>
        </w:rPr>
        <w:lastRenderedPageBreak/>
        <w:t>P</w:t>
      </w:r>
      <w:r w:rsidR="003A5B6B" w:rsidRPr="005B3C41">
        <w:rPr>
          <w:lang w:val="en-CA"/>
        </w:rPr>
        <w:t>roperty insurance</w:t>
      </w:r>
      <w:r w:rsidR="00491557" w:rsidRPr="005B3C41">
        <w:rPr>
          <w:lang w:val="en-CA"/>
        </w:rPr>
        <w:t xml:space="preserve"> to cover “all risks” of physical damage to, or loss of, the Improvements</w:t>
      </w:r>
      <w:r w:rsidR="0003694C" w:rsidRPr="005B3C41">
        <w:rPr>
          <w:lang w:val="en-CA"/>
        </w:rPr>
        <w:t>, which must:</w:t>
      </w:r>
    </w:p>
    <w:p w14:paraId="4409983B" w14:textId="77777777" w:rsidR="0003694C" w:rsidRPr="005B3C41" w:rsidRDefault="0003694C" w:rsidP="0003694C">
      <w:pPr>
        <w:pStyle w:val="Heading3"/>
        <w:numPr>
          <w:ilvl w:val="3"/>
          <w:numId w:val="2"/>
        </w:numPr>
        <w:ind w:left="1728"/>
        <w:rPr>
          <w:lang w:val="en-CA"/>
        </w:rPr>
      </w:pPr>
      <w:r w:rsidRPr="005B3C41">
        <w:rPr>
          <w:lang w:val="en-CA"/>
        </w:rPr>
        <w:t>be written in an amount at least equal to the Improvements’ full replacement value;</w:t>
      </w:r>
    </w:p>
    <w:p w14:paraId="3F21EC1F" w14:textId="096E0D6A" w:rsidR="0003694C" w:rsidRPr="005B3C41" w:rsidRDefault="0003694C" w:rsidP="0003694C">
      <w:pPr>
        <w:pStyle w:val="Heading3"/>
        <w:numPr>
          <w:ilvl w:val="3"/>
          <w:numId w:val="2"/>
        </w:numPr>
        <w:ind w:left="1728"/>
        <w:rPr>
          <w:lang w:val="en-CA"/>
        </w:rPr>
      </w:pPr>
      <w:r w:rsidRPr="005B3C41">
        <w:rPr>
          <w:lang w:val="en-CA"/>
        </w:rPr>
        <w:t>include the First Nation as a named insured;</w:t>
      </w:r>
      <w:r w:rsidR="00323AED" w:rsidRPr="005B3C41">
        <w:rPr>
          <w:rStyle w:val="FootnoteReference"/>
          <w:lang w:val="en-CA"/>
        </w:rPr>
        <w:footnoteReference w:id="99"/>
      </w:r>
    </w:p>
    <w:p w14:paraId="136C2F31" w14:textId="4E6C1EEA" w:rsidR="0003694C" w:rsidRPr="005B3C41" w:rsidRDefault="00C95BB8" w:rsidP="0003694C">
      <w:pPr>
        <w:pStyle w:val="Heading3"/>
        <w:numPr>
          <w:ilvl w:val="3"/>
          <w:numId w:val="2"/>
        </w:numPr>
        <w:ind w:left="1728"/>
        <w:rPr>
          <w:lang w:val="en-CA"/>
        </w:rPr>
      </w:pPr>
      <w:r w:rsidRPr="005B3C41">
        <w:rPr>
          <w:lang w:val="en-CA"/>
        </w:rPr>
        <w:t xml:space="preserve">to prevent the First Nation from becoming a co-insurer, </w:t>
      </w:r>
      <w:r w:rsidR="0003694C" w:rsidRPr="005B3C41">
        <w:rPr>
          <w:lang w:val="en-CA"/>
        </w:rPr>
        <w:t>include either a stated amount co-insuranc</w:t>
      </w:r>
      <w:r w:rsidRPr="005B3C41">
        <w:rPr>
          <w:lang w:val="en-CA"/>
        </w:rPr>
        <w:t>e endorsement or</w:t>
      </w:r>
      <w:r w:rsidR="0003694C" w:rsidRPr="005B3C41">
        <w:rPr>
          <w:lang w:val="en-CA"/>
        </w:rPr>
        <w:t xml:space="preserve"> confirm that no co-insurance applies;</w:t>
      </w:r>
      <w:r w:rsidR="00323AED" w:rsidRPr="005B3C41">
        <w:rPr>
          <w:rStyle w:val="FootnoteReference"/>
          <w:lang w:val="en-CA"/>
        </w:rPr>
        <w:footnoteReference w:id="100"/>
      </w:r>
    </w:p>
    <w:p w14:paraId="385B1AAE" w14:textId="7C49865B" w:rsidR="0003694C" w:rsidRPr="005B3C41" w:rsidRDefault="0003694C" w:rsidP="0003694C">
      <w:pPr>
        <w:pStyle w:val="Heading3"/>
        <w:numPr>
          <w:ilvl w:val="3"/>
          <w:numId w:val="2"/>
        </w:numPr>
        <w:ind w:left="1728"/>
        <w:rPr>
          <w:lang w:val="en-CA"/>
        </w:rPr>
      </w:pPr>
      <w:r w:rsidRPr="005B3C41">
        <w:rPr>
          <w:lang w:val="en-CA"/>
        </w:rPr>
        <w:t>include reasonable coverage for flood and for earthquake (for properties located in earthquake zones classified as high to extreme by the Institute for Catastrophic Loss Reduction or its successor); and</w:t>
      </w:r>
      <w:r w:rsidR="00323AED" w:rsidRPr="005B3C41">
        <w:rPr>
          <w:rStyle w:val="FootnoteReference"/>
          <w:lang w:val="en-CA"/>
        </w:rPr>
        <w:footnoteReference w:id="101"/>
      </w:r>
    </w:p>
    <w:p w14:paraId="1A1B61AD" w14:textId="6F4DE38F" w:rsidR="0003694C" w:rsidRPr="005B3C41" w:rsidRDefault="0003694C" w:rsidP="0003694C">
      <w:pPr>
        <w:pStyle w:val="Heading3"/>
        <w:numPr>
          <w:ilvl w:val="3"/>
          <w:numId w:val="2"/>
        </w:numPr>
        <w:ind w:left="1728"/>
        <w:rPr>
          <w:lang w:val="en-CA"/>
        </w:rPr>
      </w:pPr>
      <w:r w:rsidRPr="005B3C41">
        <w:rPr>
          <w:lang w:val="en-CA"/>
        </w:rPr>
        <w:t>include by-laws coverage and sewer backup coverage.</w:t>
      </w:r>
      <w:r w:rsidR="00323AED" w:rsidRPr="005B3C41">
        <w:rPr>
          <w:rStyle w:val="FootnoteReference"/>
          <w:lang w:val="en-CA"/>
        </w:rPr>
        <w:footnoteReference w:id="102"/>
      </w:r>
      <w:r w:rsidRPr="005B3C41">
        <w:rPr>
          <w:lang w:val="en-CA"/>
        </w:rPr>
        <w:t xml:space="preserve">  </w:t>
      </w:r>
    </w:p>
    <w:p w14:paraId="4BF8D112" w14:textId="5775C74A" w:rsidR="0003694C" w:rsidRPr="005B3C41" w:rsidRDefault="0003694C" w:rsidP="0003694C">
      <w:pPr>
        <w:pStyle w:val="Heading3"/>
        <w:numPr>
          <w:ilvl w:val="2"/>
          <w:numId w:val="2"/>
        </w:numPr>
        <w:ind w:left="720" w:hanging="720"/>
        <w:rPr>
          <w:lang w:val="en-CA"/>
        </w:rPr>
      </w:pPr>
      <w:bookmarkStart w:id="120" w:name="_Ref391295888"/>
      <w:bookmarkEnd w:id="119"/>
      <w:r w:rsidRPr="005B3C41">
        <w:rPr>
          <w:lang w:val="en-CA"/>
        </w:rPr>
        <w:t>Equipment breakdown insurance against the explosion of pressure vessels, mechanical or electrical breakdown of machinery and equipment, air conditioning or refrigeration equipment</w:t>
      </w:r>
      <w:r w:rsidR="00C95BB8" w:rsidRPr="005B3C41">
        <w:rPr>
          <w:lang w:val="en-CA"/>
        </w:rPr>
        <w:t>,</w:t>
      </w:r>
      <w:r w:rsidRPr="005B3C41">
        <w:rPr>
          <w:lang w:val="en-CA"/>
        </w:rPr>
        <w:t xml:space="preserve"> and miscellaneous apparatus (and production machinery where applicable), which must:</w:t>
      </w:r>
    </w:p>
    <w:p w14:paraId="23796EBE" w14:textId="77777777" w:rsidR="0003694C" w:rsidRPr="005B3C41" w:rsidRDefault="0003694C" w:rsidP="0003694C">
      <w:pPr>
        <w:pStyle w:val="Heading3"/>
        <w:numPr>
          <w:ilvl w:val="3"/>
          <w:numId w:val="2"/>
        </w:numPr>
        <w:ind w:left="1800" w:hanging="1080"/>
        <w:rPr>
          <w:lang w:val="en-CA"/>
        </w:rPr>
      </w:pPr>
      <w:r w:rsidRPr="005B3C41">
        <w:rPr>
          <w:lang w:val="en-CA"/>
        </w:rPr>
        <w:t>be written on a repair or replacement basis in an amount at least equal to the full replacement value of the Improvements housing the equipment and any adjacent or ancillary Improvements in which the Lessee’s interest is insurable; and</w:t>
      </w:r>
    </w:p>
    <w:p w14:paraId="049A2247" w14:textId="36F53C53" w:rsidR="0003694C" w:rsidRPr="005B3C41" w:rsidRDefault="0003694C" w:rsidP="0003694C">
      <w:pPr>
        <w:pStyle w:val="Heading3"/>
        <w:numPr>
          <w:ilvl w:val="3"/>
          <w:numId w:val="2"/>
        </w:numPr>
        <w:ind w:left="1800" w:hanging="1080"/>
        <w:rPr>
          <w:lang w:val="en-CA"/>
        </w:rPr>
      </w:pPr>
      <w:r w:rsidRPr="005B3C41">
        <w:rPr>
          <w:lang w:val="en-CA"/>
        </w:rPr>
        <w:t>include the First Nation as a named insured.</w:t>
      </w:r>
      <w:bookmarkEnd w:id="120"/>
      <w:r w:rsidR="00EC0512">
        <w:rPr>
          <w:rStyle w:val="FootnoteReference"/>
          <w:lang w:val="en-CA"/>
        </w:rPr>
        <w:footnoteReference w:id="103"/>
      </w:r>
    </w:p>
    <w:p w14:paraId="4E4B8BE1" w14:textId="4F6ABBE9" w:rsidR="003A5B6B" w:rsidRPr="005B3C41" w:rsidRDefault="00AE7F0C" w:rsidP="00551B03">
      <w:pPr>
        <w:pStyle w:val="Heading3"/>
        <w:rPr>
          <w:lang w:val="en-CA"/>
        </w:rPr>
      </w:pPr>
      <w:r w:rsidRPr="005B3C41">
        <w:rPr>
          <w:lang w:val="en-CA"/>
        </w:rPr>
        <w:t>O</w:t>
      </w:r>
      <w:r w:rsidR="003A5B6B" w:rsidRPr="005B3C41">
        <w:rPr>
          <w:lang w:val="en-CA"/>
        </w:rPr>
        <w:t xml:space="preserve">ther insurance reasonably required </w:t>
      </w:r>
      <w:r w:rsidR="00EA39A0" w:rsidRPr="005B3C41">
        <w:rPr>
          <w:lang w:val="en-CA"/>
        </w:rPr>
        <w:t xml:space="preserve">from time to time </w:t>
      </w:r>
      <w:r w:rsidR="003A5B6B" w:rsidRPr="005B3C41">
        <w:rPr>
          <w:lang w:val="en-CA"/>
        </w:rPr>
        <w:t xml:space="preserve">by the Lessor </w:t>
      </w:r>
      <w:r w:rsidR="000E2ACE" w:rsidRPr="005B3C41">
        <w:rPr>
          <w:lang w:val="en-CA"/>
        </w:rPr>
        <w:t xml:space="preserve">or the </w:t>
      </w:r>
      <w:r w:rsidR="00AD3056" w:rsidRPr="005B3C41">
        <w:rPr>
          <w:lang w:val="en-CA"/>
        </w:rPr>
        <w:t>First Nation</w:t>
      </w:r>
      <w:r w:rsidR="000E2ACE" w:rsidRPr="005B3C41">
        <w:rPr>
          <w:lang w:val="en-CA"/>
        </w:rPr>
        <w:t xml:space="preserve"> </w:t>
      </w:r>
      <w:r w:rsidR="003A5B6B" w:rsidRPr="005B3C41">
        <w:rPr>
          <w:lang w:val="en-CA"/>
        </w:rPr>
        <w:t xml:space="preserve">and that a prudent owner of the Premises </w:t>
      </w:r>
      <w:r w:rsidR="00E85E69" w:rsidRPr="005B3C41">
        <w:rPr>
          <w:lang w:val="en-CA"/>
        </w:rPr>
        <w:t>might reasonably</w:t>
      </w:r>
      <w:r w:rsidR="003A5B6B" w:rsidRPr="005B3C41">
        <w:rPr>
          <w:lang w:val="en-CA"/>
        </w:rPr>
        <w:t xml:space="preserve"> obtain.</w:t>
      </w:r>
      <w:r w:rsidR="00323AED" w:rsidRPr="005B3C41">
        <w:rPr>
          <w:rStyle w:val="FootnoteReference"/>
          <w:lang w:val="en-CA"/>
        </w:rPr>
        <w:footnoteReference w:id="104"/>
      </w:r>
    </w:p>
    <w:p w14:paraId="7468A951" w14:textId="285B3CAA" w:rsidR="004A0F8B" w:rsidRPr="005B3C41" w:rsidRDefault="00F96B56" w:rsidP="00551B03">
      <w:pPr>
        <w:pStyle w:val="Heading2"/>
        <w:rPr>
          <w:lang w:val="en-CA"/>
        </w:rPr>
      </w:pPr>
      <w:r w:rsidRPr="005B3C41">
        <w:rPr>
          <w:rStyle w:val="Strong"/>
          <w:lang w:val="en-CA"/>
        </w:rPr>
        <w:lastRenderedPageBreak/>
        <w:t xml:space="preserve">General </w:t>
      </w:r>
      <w:r w:rsidR="00681DAC" w:rsidRPr="005B3C41">
        <w:rPr>
          <w:rStyle w:val="Strong"/>
          <w:lang w:val="en-CA"/>
        </w:rPr>
        <w:t>Insurance Provisions</w:t>
      </w:r>
      <w:r w:rsidR="004A0F8B" w:rsidRPr="005B3C41">
        <w:rPr>
          <w:lang w:val="en-CA"/>
        </w:rPr>
        <w:t xml:space="preserve">   </w:t>
      </w:r>
    </w:p>
    <w:p w14:paraId="3A0FD891" w14:textId="5FF94F69" w:rsidR="006B3282" w:rsidRPr="005B3C41" w:rsidRDefault="003A5B6B" w:rsidP="00551B03">
      <w:pPr>
        <w:pStyle w:val="Heading3"/>
        <w:rPr>
          <w:lang w:val="en-CA"/>
        </w:rPr>
      </w:pPr>
      <w:r w:rsidRPr="005B3C41">
        <w:rPr>
          <w:lang w:val="en-CA"/>
        </w:rPr>
        <w:t xml:space="preserve">Every insurance policy required under this Lease </w:t>
      </w:r>
      <w:r w:rsidR="00687CB5" w:rsidRPr="005B3C41">
        <w:rPr>
          <w:lang w:val="en-CA"/>
        </w:rPr>
        <w:t xml:space="preserve">in which the Lessor or the </w:t>
      </w:r>
      <w:r w:rsidR="00AD3056" w:rsidRPr="005B3C41">
        <w:rPr>
          <w:lang w:val="en-CA"/>
        </w:rPr>
        <w:t>First Nation</w:t>
      </w:r>
      <w:r w:rsidR="00687CB5" w:rsidRPr="005B3C41">
        <w:rPr>
          <w:lang w:val="en-CA"/>
        </w:rPr>
        <w:t xml:space="preserve"> is an </w:t>
      </w:r>
      <w:r w:rsidR="009251F1" w:rsidRPr="005B3C41">
        <w:rPr>
          <w:lang w:val="en-CA"/>
        </w:rPr>
        <w:t xml:space="preserve">additional or named </w:t>
      </w:r>
      <w:r w:rsidR="00687CB5" w:rsidRPr="005B3C41">
        <w:rPr>
          <w:lang w:val="en-CA"/>
        </w:rPr>
        <w:t xml:space="preserve">insured </w:t>
      </w:r>
      <w:r w:rsidR="00746863" w:rsidRPr="005B3C41">
        <w:rPr>
          <w:lang w:val="en-CA"/>
        </w:rPr>
        <w:t>must</w:t>
      </w:r>
      <w:r w:rsidRPr="005B3C41">
        <w:rPr>
          <w:lang w:val="en-CA"/>
        </w:rPr>
        <w:t>:</w:t>
      </w:r>
    </w:p>
    <w:p w14:paraId="16F8CAD3" w14:textId="4FE2F5F0" w:rsidR="006B3282" w:rsidRPr="005B3C41" w:rsidRDefault="00F72394" w:rsidP="00F72394">
      <w:pPr>
        <w:pStyle w:val="Heading3"/>
        <w:numPr>
          <w:ilvl w:val="3"/>
          <w:numId w:val="17"/>
        </w:numPr>
        <w:ind w:left="1728"/>
        <w:rPr>
          <w:lang w:val="en-CA"/>
        </w:rPr>
      </w:pPr>
      <w:r w:rsidRPr="005B3C41">
        <w:rPr>
          <w:lang w:val="en-CA"/>
        </w:rPr>
        <w:t xml:space="preserve">contain </w:t>
      </w:r>
      <w:r w:rsidR="003A5B6B" w:rsidRPr="005B3C41">
        <w:rPr>
          <w:lang w:val="en-CA"/>
        </w:rPr>
        <w:t>an agreement by the insurer that it will not cancel the policy without first</w:t>
      </w:r>
      <w:r w:rsidR="00716B43" w:rsidRPr="005B3C41">
        <w:rPr>
          <w:lang w:val="en-CA"/>
        </w:rPr>
        <w:t xml:space="preserve"> giving </w:t>
      </w:r>
      <w:r w:rsidR="00463C4F" w:rsidRPr="005B3C41">
        <w:rPr>
          <w:lang w:val="en-CA"/>
        </w:rPr>
        <w:t xml:space="preserve">such Party </w:t>
      </w:r>
      <w:r w:rsidR="00716B43" w:rsidRPr="005B3C41">
        <w:rPr>
          <w:lang w:val="en-CA"/>
        </w:rPr>
        <w:t>at least 30 d</w:t>
      </w:r>
      <w:r w:rsidR="006B3282" w:rsidRPr="005B3C41">
        <w:rPr>
          <w:lang w:val="en-CA"/>
        </w:rPr>
        <w:t>ays prior notice;</w:t>
      </w:r>
      <w:r w:rsidR="00E667A6" w:rsidRPr="005B3C41">
        <w:rPr>
          <w:rStyle w:val="FootnoteReference"/>
          <w:lang w:val="en-CA"/>
        </w:rPr>
        <w:footnoteReference w:id="105"/>
      </w:r>
    </w:p>
    <w:p w14:paraId="2756C70A" w14:textId="2A605035" w:rsidR="006B3282" w:rsidRPr="005B3C41" w:rsidRDefault="00F72394" w:rsidP="009F25BA">
      <w:pPr>
        <w:pStyle w:val="Heading3"/>
        <w:numPr>
          <w:ilvl w:val="3"/>
          <w:numId w:val="17"/>
        </w:numPr>
        <w:ind w:left="1728"/>
        <w:rPr>
          <w:lang w:val="en-CA"/>
        </w:rPr>
      </w:pPr>
      <w:r w:rsidRPr="005B3C41">
        <w:rPr>
          <w:lang w:val="en-CA"/>
        </w:rPr>
        <w:t xml:space="preserve">contain </w:t>
      </w:r>
      <w:r w:rsidR="003A5B6B" w:rsidRPr="005B3C41">
        <w:rPr>
          <w:lang w:val="en-CA"/>
        </w:rPr>
        <w:t xml:space="preserve">a clause to the effect that a release from liability entered into prior to any loss will not affect the right of </w:t>
      </w:r>
      <w:r w:rsidR="00463C4F" w:rsidRPr="005B3C41">
        <w:rPr>
          <w:lang w:val="en-CA"/>
        </w:rPr>
        <w:t>such Party to</w:t>
      </w:r>
      <w:r w:rsidR="003A5B6B" w:rsidRPr="005B3C41">
        <w:rPr>
          <w:lang w:val="en-CA"/>
        </w:rPr>
        <w:t xml:space="preserve"> recover;</w:t>
      </w:r>
      <w:r w:rsidR="00E667A6" w:rsidRPr="005B3C41">
        <w:rPr>
          <w:rStyle w:val="FootnoteReference"/>
          <w:lang w:val="en-CA"/>
        </w:rPr>
        <w:footnoteReference w:id="106"/>
      </w:r>
    </w:p>
    <w:p w14:paraId="39B28074" w14:textId="58C7F3AD" w:rsidR="006B3282" w:rsidRPr="005B3C41" w:rsidRDefault="00F72394" w:rsidP="009F25BA">
      <w:pPr>
        <w:pStyle w:val="Heading3"/>
        <w:numPr>
          <w:ilvl w:val="3"/>
          <w:numId w:val="17"/>
        </w:numPr>
        <w:ind w:left="1728"/>
        <w:rPr>
          <w:lang w:val="en-CA"/>
        </w:rPr>
      </w:pPr>
      <w:bookmarkStart w:id="121" w:name="_Ref28512274"/>
      <w:r w:rsidRPr="005B3C41">
        <w:rPr>
          <w:lang w:val="en-CA"/>
        </w:rPr>
        <w:t xml:space="preserve">contain </w:t>
      </w:r>
      <w:r w:rsidR="003A5B6B" w:rsidRPr="005B3C41">
        <w:rPr>
          <w:lang w:val="en-CA"/>
        </w:rPr>
        <w:t xml:space="preserve">a waiver of subrogation by the insurers against </w:t>
      </w:r>
      <w:r w:rsidR="00463C4F" w:rsidRPr="005B3C41">
        <w:rPr>
          <w:lang w:val="en-CA"/>
        </w:rPr>
        <w:t>such Party</w:t>
      </w:r>
      <w:r w:rsidR="003A5B6B" w:rsidRPr="005B3C41">
        <w:rPr>
          <w:lang w:val="en-CA"/>
        </w:rPr>
        <w:t>;</w:t>
      </w:r>
      <w:bookmarkStart w:id="122" w:name="_Ref28509573"/>
      <w:r w:rsidR="00E667A6" w:rsidRPr="005B3C41">
        <w:rPr>
          <w:rStyle w:val="FootnoteReference"/>
          <w:lang w:val="en-CA"/>
        </w:rPr>
        <w:footnoteReference w:id="107"/>
      </w:r>
      <w:bookmarkEnd w:id="122"/>
      <w:r w:rsidR="003A5B6B" w:rsidRPr="005B3C41">
        <w:rPr>
          <w:lang w:val="en-CA"/>
        </w:rPr>
        <w:t xml:space="preserve"> </w:t>
      </w:r>
      <w:bookmarkEnd w:id="121"/>
    </w:p>
    <w:p w14:paraId="181F05F2" w14:textId="6D4E2591" w:rsidR="00F72394" w:rsidRPr="005B3C41" w:rsidRDefault="00F72394" w:rsidP="00F72394">
      <w:pPr>
        <w:pStyle w:val="Heading3"/>
        <w:numPr>
          <w:ilvl w:val="3"/>
          <w:numId w:val="17"/>
        </w:numPr>
        <w:ind w:left="1728"/>
        <w:rPr>
          <w:lang w:val="en-CA"/>
        </w:rPr>
      </w:pPr>
      <w:r w:rsidRPr="005B3C41">
        <w:rPr>
          <w:lang w:val="en-CA"/>
        </w:rPr>
        <w:t xml:space="preserve">contain </w:t>
      </w:r>
      <w:r w:rsidR="003A5B6B" w:rsidRPr="005B3C41">
        <w:rPr>
          <w:lang w:val="en-CA"/>
        </w:rPr>
        <w:t>a provision that the policies will not be invalidated by an</w:t>
      </w:r>
      <w:r w:rsidR="00AE7F0C" w:rsidRPr="005B3C41">
        <w:rPr>
          <w:lang w:val="en-CA"/>
        </w:rPr>
        <w:t>y</w:t>
      </w:r>
      <w:r w:rsidR="003A5B6B" w:rsidRPr="005B3C41">
        <w:rPr>
          <w:lang w:val="en-CA"/>
        </w:rPr>
        <w:t xml:space="preserve"> act, omission</w:t>
      </w:r>
      <w:r w:rsidR="00C95BB8" w:rsidRPr="005B3C41">
        <w:rPr>
          <w:lang w:val="en-CA"/>
        </w:rPr>
        <w:t>,</w:t>
      </w:r>
      <w:r w:rsidR="003A5B6B" w:rsidRPr="005B3C41">
        <w:rPr>
          <w:lang w:val="en-CA"/>
        </w:rPr>
        <w:t xml:space="preserve"> or negligence of any Person </w:t>
      </w:r>
      <w:r w:rsidR="00025197" w:rsidRPr="005B3C41">
        <w:rPr>
          <w:lang w:val="en-CA"/>
        </w:rPr>
        <w:t>that</w:t>
      </w:r>
      <w:r w:rsidR="003A5B6B" w:rsidRPr="005B3C41">
        <w:rPr>
          <w:lang w:val="en-CA"/>
        </w:rPr>
        <w:t xml:space="preserve"> is not within </w:t>
      </w:r>
      <w:r w:rsidR="009251F1" w:rsidRPr="005B3C41">
        <w:rPr>
          <w:lang w:val="en-CA"/>
        </w:rPr>
        <w:t xml:space="preserve">the knowledge or control of </w:t>
      </w:r>
      <w:r w:rsidR="00463C4F" w:rsidRPr="005B3C41">
        <w:rPr>
          <w:lang w:val="en-CA"/>
        </w:rPr>
        <w:t>such Party</w:t>
      </w:r>
      <w:r w:rsidRPr="005B3C41">
        <w:rPr>
          <w:lang w:val="en-CA"/>
        </w:rPr>
        <w:t>;</w:t>
      </w:r>
      <w:r w:rsidR="00E667A6" w:rsidRPr="005B3C41">
        <w:rPr>
          <w:rStyle w:val="FootnoteReference"/>
          <w:lang w:val="en-CA"/>
        </w:rPr>
        <w:footnoteReference w:id="108"/>
      </w:r>
    </w:p>
    <w:p w14:paraId="77F78D1D" w14:textId="54AC04E2" w:rsidR="00025876" w:rsidRPr="005B3C41" w:rsidRDefault="00025876" w:rsidP="00F72394">
      <w:pPr>
        <w:pStyle w:val="Heading3"/>
        <w:numPr>
          <w:ilvl w:val="3"/>
          <w:numId w:val="17"/>
        </w:numPr>
        <w:ind w:left="1728"/>
        <w:rPr>
          <w:rStyle w:val="StyleHeading4TimesNewRoman1Char"/>
          <w:rFonts w:cs="Times New Roman"/>
          <w:lang w:val="en-CA"/>
        </w:rPr>
      </w:pPr>
      <w:r w:rsidRPr="005B3C41">
        <w:rPr>
          <w:rStyle w:val="StyleHeading4TimesNewRoman1Char"/>
          <w:lang w:val="en-CA"/>
        </w:rPr>
        <w:t>include features customarily included</w:t>
      </w:r>
      <w:r w:rsidR="00DF5B99" w:rsidRPr="005B3C41">
        <w:rPr>
          <w:rStyle w:val="StyleHeading4TimesNewRoman1Char"/>
          <w:lang w:val="en-CA"/>
        </w:rPr>
        <w:t xml:space="preserve"> </w:t>
      </w:r>
      <w:r w:rsidR="00F72394" w:rsidRPr="005B3C41">
        <w:rPr>
          <w:rStyle w:val="StyleHeading4TimesNewRoman1Char"/>
          <w:lang w:val="en-CA"/>
        </w:rPr>
        <w:t xml:space="preserve">by prudent owners in </w:t>
      </w:r>
      <w:r w:rsidR="00B753F9" w:rsidRPr="005B3C41">
        <w:rPr>
          <w:rStyle w:val="StyleHeading4TimesNewRoman1Char"/>
          <w:lang w:val="en-CA"/>
        </w:rPr>
        <w:t xml:space="preserve">the province of </w:t>
      </w:r>
      <w:r w:rsidR="00F72394" w:rsidRPr="005B3C41">
        <w:rPr>
          <w:lang w:val="en-CA"/>
        </w:rPr>
        <w:fldChar w:fldCharType="begin">
          <w:ffData>
            <w:name w:val=""/>
            <w:enabled/>
            <w:calcOnExit w:val="0"/>
            <w:textInput>
              <w:default w:val="[Name of Province]"/>
            </w:textInput>
          </w:ffData>
        </w:fldChar>
      </w:r>
      <w:r w:rsidR="00F72394" w:rsidRPr="005B3C41">
        <w:rPr>
          <w:lang w:val="en-CA"/>
        </w:rPr>
        <w:instrText xml:space="preserve"> FORMTEXT </w:instrText>
      </w:r>
      <w:r w:rsidR="00F72394" w:rsidRPr="005B3C41">
        <w:rPr>
          <w:lang w:val="en-CA"/>
        </w:rPr>
      </w:r>
      <w:r w:rsidR="00F72394" w:rsidRPr="005B3C41">
        <w:rPr>
          <w:lang w:val="en-CA"/>
        </w:rPr>
        <w:fldChar w:fldCharType="separate"/>
      </w:r>
      <w:r w:rsidR="00B213B8">
        <w:rPr>
          <w:noProof/>
          <w:lang w:val="en-CA"/>
        </w:rPr>
        <w:t>[Name of Province]</w:t>
      </w:r>
      <w:r w:rsidR="00F72394" w:rsidRPr="005B3C41">
        <w:rPr>
          <w:lang w:val="en-CA"/>
        </w:rPr>
        <w:fldChar w:fldCharType="end"/>
      </w:r>
      <w:r w:rsidR="00F72394" w:rsidRPr="005B3C41">
        <w:rPr>
          <w:rStyle w:val="StyleHeading4TimesNewRoman1Char"/>
          <w:lang w:val="en-CA"/>
        </w:rPr>
        <w:t xml:space="preserve"> </w:t>
      </w:r>
      <w:r w:rsidR="00DF5B99" w:rsidRPr="005B3C41">
        <w:rPr>
          <w:rStyle w:val="StyleHeading4TimesNewRoman1Char"/>
          <w:lang w:val="en-CA"/>
        </w:rPr>
        <w:t>in</w:t>
      </w:r>
      <w:r w:rsidRPr="005B3C41">
        <w:rPr>
          <w:rStyle w:val="StyleHeading4TimesNewRoman1Char"/>
          <w:lang w:val="en-CA"/>
        </w:rPr>
        <w:t>:</w:t>
      </w:r>
    </w:p>
    <w:p w14:paraId="640DA083" w14:textId="77777777" w:rsidR="00F72394" w:rsidRPr="005B3C41" w:rsidRDefault="00025876" w:rsidP="00F72394">
      <w:pPr>
        <w:pStyle w:val="Heading5"/>
        <w:ind w:left="2808" w:hanging="1080"/>
        <w:jc w:val="left"/>
        <w:rPr>
          <w:lang w:val="en-CA"/>
        </w:rPr>
      </w:pPr>
      <w:r w:rsidRPr="005B3C41">
        <w:rPr>
          <w:rStyle w:val="StyleHeading4TimesNewRoman1Char"/>
          <w:lang w:val="en-CA"/>
        </w:rPr>
        <w:t>property insurance for</w:t>
      </w:r>
      <w:r w:rsidR="00DF5B99" w:rsidRPr="005B3C41">
        <w:rPr>
          <w:rStyle w:val="StyleHeading4TimesNewRoman1Char"/>
          <w:lang w:val="en-CA"/>
        </w:rPr>
        <w:t xml:space="preserve"> i</w:t>
      </w:r>
      <w:r w:rsidRPr="005B3C41">
        <w:rPr>
          <w:rStyle w:val="StyleHeading4TimesNewRoman1Char"/>
          <w:lang w:val="en-CA"/>
        </w:rPr>
        <w:t>mprovements</w:t>
      </w:r>
      <w:r w:rsidR="00DF5B99" w:rsidRPr="005B3C41">
        <w:rPr>
          <w:rStyle w:val="StyleHeading4TimesNewRoman1Char"/>
          <w:lang w:val="en-CA"/>
        </w:rPr>
        <w:t xml:space="preserve"> similar to the Improvements</w:t>
      </w:r>
      <w:r w:rsidRPr="005B3C41">
        <w:rPr>
          <w:lang w:val="en-CA"/>
        </w:rPr>
        <w:t>;</w:t>
      </w:r>
      <w:r w:rsidR="00F72394" w:rsidRPr="005B3C41">
        <w:rPr>
          <w:lang w:val="en-CA"/>
        </w:rPr>
        <w:t xml:space="preserve"> and</w:t>
      </w:r>
    </w:p>
    <w:p w14:paraId="010A38D1" w14:textId="701A8076" w:rsidR="00F72394" w:rsidRPr="005B3C41" w:rsidRDefault="00DF5B99" w:rsidP="00F72394">
      <w:pPr>
        <w:pStyle w:val="Heading5"/>
        <w:ind w:left="2808" w:hanging="1080"/>
        <w:jc w:val="left"/>
        <w:rPr>
          <w:rStyle w:val="StyleHeading4TimesNewRoman1Char"/>
          <w:rFonts w:cs="Times New Roman"/>
          <w:lang w:val="en-CA"/>
        </w:rPr>
      </w:pPr>
      <w:r w:rsidRPr="005B3C41">
        <w:rPr>
          <w:lang w:val="en-CA"/>
        </w:rPr>
        <w:t xml:space="preserve">liability insurance </w:t>
      </w:r>
      <w:r w:rsidR="00025876" w:rsidRPr="005B3C41">
        <w:rPr>
          <w:lang w:val="en-CA"/>
        </w:rPr>
        <w:t>for th</w:t>
      </w:r>
      <w:r w:rsidRPr="005B3C41">
        <w:rPr>
          <w:lang w:val="en-CA"/>
        </w:rPr>
        <w:t>e</w:t>
      </w:r>
      <w:r w:rsidR="00025876" w:rsidRPr="005B3C41">
        <w:rPr>
          <w:lang w:val="en-CA"/>
        </w:rPr>
        <w:t xml:space="preserve"> type of business carried on by the Lessee on the Premis</w:t>
      </w:r>
      <w:r w:rsidRPr="005B3C41">
        <w:rPr>
          <w:lang w:val="en-CA"/>
        </w:rPr>
        <w:t>es</w:t>
      </w:r>
      <w:r w:rsidR="00F72394" w:rsidRPr="005B3C41">
        <w:rPr>
          <w:lang w:val="en-CA"/>
        </w:rPr>
        <w:t>;</w:t>
      </w:r>
      <w:r w:rsidR="00025876" w:rsidRPr="005B3C41">
        <w:rPr>
          <w:rStyle w:val="StyleHeading4TimesNewRoman1Char"/>
          <w:lang w:val="en-CA"/>
        </w:rPr>
        <w:t xml:space="preserve"> </w:t>
      </w:r>
    </w:p>
    <w:p w14:paraId="7D104475" w14:textId="1B5733C2" w:rsidR="00F72394" w:rsidRPr="005B3C41" w:rsidRDefault="00F72394" w:rsidP="00F72394">
      <w:pPr>
        <w:pStyle w:val="Heading5"/>
        <w:numPr>
          <w:ilvl w:val="3"/>
          <w:numId w:val="17"/>
        </w:numPr>
        <w:ind w:left="1728"/>
        <w:jc w:val="left"/>
        <w:rPr>
          <w:rStyle w:val="StyleHeading4TimesNewRoman1Char"/>
          <w:rFonts w:cs="Times New Roman"/>
          <w:lang w:val="en-CA"/>
        </w:rPr>
      </w:pPr>
      <w:r w:rsidRPr="005B3C41">
        <w:rPr>
          <w:rStyle w:val="StyleHeading4TimesNewRoman1Char"/>
          <w:lang w:val="en-CA"/>
        </w:rPr>
        <w:lastRenderedPageBreak/>
        <w:t xml:space="preserve">include </w:t>
      </w:r>
      <w:r w:rsidR="00025876" w:rsidRPr="005B3C41">
        <w:rPr>
          <w:rStyle w:val="StyleHeading4TimesNewRoman1Char"/>
          <w:lang w:val="en-CA"/>
        </w:rPr>
        <w:t xml:space="preserve">features reasonably required by </w:t>
      </w:r>
      <w:r w:rsidR="00025876" w:rsidRPr="005B3C41">
        <w:rPr>
          <w:rStyle w:val="StyleHeading4TimesNewRoman1Char"/>
          <w:iCs/>
          <w:lang w:val="en-CA"/>
        </w:rPr>
        <w:t>such Party</w:t>
      </w:r>
      <w:r w:rsidRPr="005B3C41">
        <w:rPr>
          <w:rStyle w:val="StyleHeading4TimesNewRoman1Char"/>
          <w:iCs/>
          <w:lang w:val="en-CA"/>
        </w:rPr>
        <w:t>; and</w:t>
      </w:r>
    </w:p>
    <w:p w14:paraId="6ADD1BA6" w14:textId="2DB0D37F" w:rsidR="00025876" w:rsidRPr="005B3C41" w:rsidRDefault="00025876" w:rsidP="00F72394">
      <w:pPr>
        <w:pStyle w:val="Heading5"/>
        <w:numPr>
          <w:ilvl w:val="3"/>
          <w:numId w:val="17"/>
        </w:numPr>
        <w:ind w:left="1728"/>
        <w:jc w:val="left"/>
        <w:rPr>
          <w:lang w:val="en-CA"/>
        </w:rPr>
      </w:pPr>
      <w:r w:rsidRPr="005B3C41">
        <w:rPr>
          <w:rFonts w:cs="Arial"/>
          <w:lang w:val="en-CA"/>
        </w:rPr>
        <w:t xml:space="preserve">not include any non-standard, special, or unusual exclusions or restrictive endorsements without first getting the written consent of </w:t>
      </w:r>
      <w:r w:rsidRPr="005B3C41">
        <w:rPr>
          <w:rStyle w:val="StyleHeading4TimesNewRoman1Char"/>
          <w:iCs/>
          <w:lang w:val="en-CA"/>
        </w:rPr>
        <w:t>such Party</w:t>
      </w:r>
      <w:r w:rsidRPr="005B3C41">
        <w:rPr>
          <w:rFonts w:cs="Arial"/>
          <w:iCs/>
          <w:lang w:val="en-CA"/>
        </w:rPr>
        <w:t>.</w:t>
      </w:r>
    </w:p>
    <w:p w14:paraId="22675F0E" w14:textId="0D00465B" w:rsidR="003A5B6B" w:rsidRPr="005B3C41" w:rsidRDefault="003A5B6B" w:rsidP="00551B03">
      <w:pPr>
        <w:pStyle w:val="Heading3"/>
        <w:rPr>
          <w:lang w:val="en-CA"/>
        </w:rPr>
      </w:pPr>
      <w:r w:rsidRPr="005B3C41">
        <w:rPr>
          <w:lang w:val="en-CA"/>
        </w:rPr>
        <w:t xml:space="preserve">The Lessee will not do anything, or permit or suffer anything to be done, </w:t>
      </w:r>
      <w:r w:rsidR="00F72394" w:rsidRPr="005B3C41">
        <w:rPr>
          <w:lang w:val="en-CA"/>
        </w:rPr>
        <w:t>on</w:t>
      </w:r>
      <w:r w:rsidRPr="005B3C41">
        <w:rPr>
          <w:lang w:val="en-CA"/>
        </w:rPr>
        <w:t xml:space="preserve"> the Premises that might cause the insurance policies required by this Lease to be invalidated or cancelled.</w:t>
      </w:r>
      <w:r w:rsidR="00E667A6" w:rsidRPr="005B3C41">
        <w:rPr>
          <w:rStyle w:val="FootnoteReference"/>
          <w:lang w:val="en-CA"/>
        </w:rPr>
        <w:footnoteReference w:id="109"/>
      </w:r>
    </w:p>
    <w:p w14:paraId="754CE9F0" w14:textId="77777777" w:rsidR="00267A39" w:rsidRPr="005B3C41" w:rsidRDefault="00267A39" w:rsidP="00267A39">
      <w:pPr>
        <w:pStyle w:val="Heading3"/>
        <w:numPr>
          <w:ilvl w:val="2"/>
          <w:numId w:val="2"/>
        </w:numPr>
        <w:ind w:left="720" w:hanging="720"/>
        <w:rPr>
          <w:lang w:val="en-CA"/>
        </w:rPr>
      </w:pPr>
      <w:bookmarkStart w:id="123" w:name="_Ref391295936"/>
      <w:r w:rsidRPr="005B3C41">
        <w:rPr>
          <w:lang w:val="en-CA"/>
        </w:rPr>
        <w:t>The Lessee will:</w:t>
      </w:r>
    </w:p>
    <w:p w14:paraId="22B79A25" w14:textId="77777777" w:rsidR="00267A39" w:rsidRPr="005B3C41" w:rsidRDefault="00267A39" w:rsidP="00267A39">
      <w:pPr>
        <w:pStyle w:val="Heading3"/>
        <w:numPr>
          <w:ilvl w:val="3"/>
          <w:numId w:val="2"/>
        </w:numPr>
        <w:ind w:left="1800" w:hanging="1080"/>
        <w:rPr>
          <w:lang w:val="en-CA"/>
        </w:rPr>
      </w:pPr>
      <w:r w:rsidRPr="005B3C41">
        <w:rPr>
          <w:lang w:val="en-CA"/>
        </w:rPr>
        <w:t>on the Commencement Date, provide certificates evidencing every insurance policy that is required at that time by this Lease to each Party who is required to be an insured under such policy;</w:t>
      </w:r>
    </w:p>
    <w:p w14:paraId="78A13DF4" w14:textId="77777777" w:rsidR="00267A39" w:rsidRPr="005B3C41" w:rsidRDefault="00267A39" w:rsidP="00267A39">
      <w:pPr>
        <w:pStyle w:val="Heading3"/>
        <w:numPr>
          <w:ilvl w:val="3"/>
          <w:numId w:val="2"/>
        </w:numPr>
        <w:ind w:left="1800" w:hanging="1080"/>
        <w:rPr>
          <w:lang w:val="en-CA"/>
        </w:rPr>
      </w:pPr>
      <w:r w:rsidRPr="005B3C41">
        <w:rPr>
          <w:lang w:val="en-CA"/>
        </w:rPr>
        <w:t>from time to time when an insurance policy is required under this Lease, provide certificates evidencing such policy to each Party who is required to be an insured under such policy; and</w:t>
      </w:r>
    </w:p>
    <w:p w14:paraId="5CD2A28A" w14:textId="1B712509" w:rsidR="00267A39" w:rsidRPr="005B3C41" w:rsidRDefault="00267A39" w:rsidP="00267A39">
      <w:pPr>
        <w:pStyle w:val="Heading3"/>
        <w:numPr>
          <w:ilvl w:val="3"/>
          <w:numId w:val="2"/>
        </w:numPr>
        <w:ind w:left="1800" w:hanging="1080"/>
        <w:rPr>
          <w:lang w:val="en-CA"/>
        </w:rPr>
      </w:pPr>
      <w:r w:rsidRPr="005B3C41">
        <w:rPr>
          <w:lang w:val="en-CA"/>
        </w:rPr>
        <w:t>prior to an insurance policy required under this Lease expiring, provide to each Party insured under such policy a certificate of renewal or other evidence satisfactory to such Party that the insurance has been renewed or replaced.</w:t>
      </w:r>
      <w:bookmarkEnd w:id="123"/>
      <w:r w:rsidR="00E667A6" w:rsidRPr="005B3C41">
        <w:rPr>
          <w:rStyle w:val="FootnoteReference"/>
          <w:lang w:val="en-CA"/>
        </w:rPr>
        <w:footnoteReference w:id="110"/>
      </w:r>
    </w:p>
    <w:p w14:paraId="0075BCA9" w14:textId="1103CF55" w:rsidR="00D03998" w:rsidRPr="005B3C41" w:rsidRDefault="00D03998" w:rsidP="00551B03">
      <w:pPr>
        <w:pStyle w:val="Heading3"/>
        <w:rPr>
          <w:lang w:val="en-CA"/>
        </w:rPr>
      </w:pPr>
      <w:r w:rsidRPr="005B3C41">
        <w:rPr>
          <w:lang w:val="en-CA"/>
        </w:rPr>
        <w:t xml:space="preserve">Upon request by the Lessor or the First Nation, the Lessee will </w:t>
      </w:r>
      <w:r w:rsidR="00625554" w:rsidRPr="005B3C41">
        <w:rPr>
          <w:lang w:val="en-CA"/>
        </w:rPr>
        <w:t>provide</w:t>
      </w:r>
      <w:r w:rsidRPr="005B3C41">
        <w:rPr>
          <w:lang w:val="en-CA"/>
        </w:rPr>
        <w:t xml:space="preserve"> to such Party whichever of the following is requested:</w:t>
      </w:r>
    </w:p>
    <w:p w14:paraId="0E253E5C" w14:textId="3F9C25B9" w:rsidR="00D03998" w:rsidRPr="005B3C41" w:rsidRDefault="003A5B6B" w:rsidP="00D03998">
      <w:pPr>
        <w:pStyle w:val="Heading3"/>
        <w:numPr>
          <w:ilvl w:val="3"/>
          <w:numId w:val="17"/>
        </w:numPr>
        <w:ind w:left="1800" w:hanging="1080"/>
        <w:rPr>
          <w:lang w:val="en-CA"/>
        </w:rPr>
      </w:pPr>
      <w:r w:rsidRPr="005B3C41">
        <w:rPr>
          <w:lang w:val="en-CA"/>
        </w:rPr>
        <w:t xml:space="preserve">a written statement, prepared and signed by a qualified insurance professional, confirming that </w:t>
      </w:r>
      <w:r w:rsidR="008F52AA" w:rsidRPr="005B3C41">
        <w:rPr>
          <w:lang w:val="en-CA"/>
        </w:rPr>
        <w:t xml:space="preserve">the </w:t>
      </w:r>
      <w:r w:rsidRPr="005B3C41">
        <w:rPr>
          <w:lang w:val="en-CA"/>
        </w:rPr>
        <w:t xml:space="preserve">insurance policies obtained </w:t>
      </w:r>
      <w:r w:rsidR="008F52AA" w:rsidRPr="005B3C41">
        <w:rPr>
          <w:lang w:val="en-CA"/>
        </w:rPr>
        <w:t xml:space="preserve">for the benefit of such Party </w:t>
      </w:r>
      <w:r w:rsidRPr="005B3C41">
        <w:rPr>
          <w:lang w:val="en-CA"/>
        </w:rPr>
        <w:t xml:space="preserve">satisfy the </w:t>
      </w:r>
      <w:r w:rsidR="00102D76" w:rsidRPr="005B3C41">
        <w:rPr>
          <w:lang w:val="en-CA"/>
        </w:rPr>
        <w:t xml:space="preserve">requirements </w:t>
      </w:r>
      <w:r w:rsidRPr="005B3C41">
        <w:rPr>
          <w:lang w:val="en-CA"/>
        </w:rPr>
        <w:t>of th</w:t>
      </w:r>
      <w:r w:rsidR="00D63502" w:rsidRPr="005B3C41">
        <w:rPr>
          <w:lang w:val="en-CA"/>
        </w:rPr>
        <w:t>is</w:t>
      </w:r>
      <w:r w:rsidRPr="005B3C41">
        <w:rPr>
          <w:lang w:val="en-CA"/>
        </w:rPr>
        <w:t xml:space="preserve"> Lease</w:t>
      </w:r>
      <w:r w:rsidR="00D03998" w:rsidRPr="005B3C41">
        <w:rPr>
          <w:lang w:val="en-CA"/>
        </w:rPr>
        <w:t>; and</w:t>
      </w:r>
      <w:r w:rsidR="00E667A6" w:rsidRPr="005B3C41">
        <w:rPr>
          <w:rStyle w:val="FootnoteReference"/>
          <w:lang w:val="en-CA"/>
        </w:rPr>
        <w:footnoteReference w:id="111"/>
      </w:r>
    </w:p>
    <w:p w14:paraId="4CF7EE99" w14:textId="095D7B1A" w:rsidR="003A5B6B" w:rsidRPr="005B3C41" w:rsidRDefault="003A5B6B" w:rsidP="00D03998">
      <w:pPr>
        <w:pStyle w:val="Heading3"/>
        <w:numPr>
          <w:ilvl w:val="3"/>
          <w:numId w:val="17"/>
        </w:numPr>
        <w:ind w:left="1800" w:hanging="1080"/>
        <w:rPr>
          <w:lang w:val="en-CA"/>
        </w:rPr>
      </w:pPr>
      <w:r w:rsidRPr="005B3C41">
        <w:rPr>
          <w:lang w:val="en-CA"/>
        </w:rPr>
        <w:t xml:space="preserve">a certified copy of </w:t>
      </w:r>
      <w:r w:rsidR="00D03998" w:rsidRPr="005B3C41">
        <w:rPr>
          <w:lang w:val="en-CA"/>
        </w:rPr>
        <w:t xml:space="preserve">each </w:t>
      </w:r>
      <w:r w:rsidR="00687CB5" w:rsidRPr="005B3C41">
        <w:rPr>
          <w:lang w:val="en-CA"/>
        </w:rPr>
        <w:t xml:space="preserve">requested </w:t>
      </w:r>
      <w:r w:rsidRPr="005B3C41">
        <w:rPr>
          <w:lang w:val="en-CA"/>
        </w:rPr>
        <w:t>insurance policy.</w:t>
      </w:r>
      <w:r w:rsidR="00E667A6" w:rsidRPr="005B3C41">
        <w:rPr>
          <w:rStyle w:val="FootnoteReference"/>
          <w:lang w:val="en-CA"/>
        </w:rPr>
        <w:footnoteReference w:id="112"/>
      </w:r>
    </w:p>
    <w:p w14:paraId="1F8AC096" w14:textId="64C8FE42" w:rsidR="00E11C97" w:rsidRPr="005B3C41" w:rsidRDefault="00E204F1" w:rsidP="00E11C97">
      <w:pPr>
        <w:pStyle w:val="Heading2"/>
        <w:rPr>
          <w:lang w:val="en-CA"/>
        </w:rPr>
      </w:pPr>
      <w:bookmarkStart w:id="124" w:name="_Ref28857820"/>
      <w:bookmarkStart w:id="125" w:name="_Ref391297197"/>
      <w:r w:rsidRPr="005B3C41">
        <w:rPr>
          <w:rStyle w:val="Strong"/>
          <w:lang w:val="en-CA"/>
        </w:rPr>
        <w:t>Release</w:t>
      </w:r>
      <w:r w:rsidR="00B5073A" w:rsidRPr="005B3C41">
        <w:rPr>
          <w:rStyle w:val="Strong"/>
          <w:lang w:val="en-CA"/>
        </w:rPr>
        <w:t xml:space="preserve"> of Insured Claims</w:t>
      </w:r>
      <w:r w:rsidR="00A51290" w:rsidRPr="005B3C41">
        <w:rPr>
          <w:lang w:val="en-CA"/>
        </w:rPr>
        <w:t xml:space="preserve"> </w:t>
      </w:r>
      <w:r w:rsidR="00424CB3" w:rsidRPr="005B3C41">
        <w:rPr>
          <w:lang w:val="en-CA"/>
        </w:rPr>
        <w:t>–</w:t>
      </w:r>
      <w:r w:rsidR="00A51290" w:rsidRPr="005B3C41">
        <w:rPr>
          <w:lang w:val="en-CA"/>
        </w:rPr>
        <w:t xml:space="preserve"> </w:t>
      </w:r>
      <w:r w:rsidR="00424CB3" w:rsidRPr="005B3C41">
        <w:rPr>
          <w:lang w:val="en-CA"/>
        </w:rPr>
        <w:t xml:space="preserve">The </w:t>
      </w:r>
      <w:r w:rsidR="00A51290" w:rsidRPr="005B3C41">
        <w:rPr>
          <w:lang w:val="en-CA"/>
        </w:rPr>
        <w:t>Lessee releases</w:t>
      </w:r>
      <w:bookmarkEnd w:id="124"/>
      <w:r w:rsidR="00E11C97" w:rsidRPr="005B3C41">
        <w:rPr>
          <w:lang w:val="en-CA"/>
        </w:rPr>
        <w:t xml:space="preserve"> </w:t>
      </w:r>
      <w:r w:rsidR="00A51290" w:rsidRPr="005B3C41">
        <w:rPr>
          <w:lang w:val="en-CA"/>
        </w:rPr>
        <w:t>the Lessor</w:t>
      </w:r>
      <w:r w:rsidR="00E11C97" w:rsidRPr="005B3C41">
        <w:rPr>
          <w:lang w:val="en-CA"/>
        </w:rPr>
        <w:t xml:space="preserve">, </w:t>
      </w:r>
      <w:r w:rsidR="0089555D" w:rsidRPr="005B3C41">
        <w:rPr>
          <w:lang w:val="en-CA"/>
        </w:rPr>
        <w:t xml:space="preserve">the Minister, </w:t>
      </w:r>
      <w:r w:rsidR="00E11C97" w:rsidRPr="005B3C41">
        <w:rPr>
          <w:lang w:val="en-CA"/>
        </w:rPr>
        <w:t xml:space="preserve">the </w:t>
      </w:r>
      <w:r w:rsidR="0061102B" w:rsidRPr="005B3C41">
        <w:rPr>
          <w:lang w:val="en-CA"/>
        </w:rPr>
        <w:t xml:space="preserve">First </w:t>
      </w:r>
      <w:r w:rsidR="00E11C97" w:rsidRPr="005B3C41">
        <w:rPr>
          <w:lang w:val="en-CA"/>
        </w:rPr>
        <w:t xml:space="preserve">Nation, </w:t>
      </w:r>
      <w:r w:rsidR="007E1F94" w:rsidRPr="005B3C41">
        <w:rPr>
          <w:lang w:val="en-CA"/>
        </w:rPr>
        <w:t>the Council</w:t>
      </w:r>
      <w:r w:rsidR="00BE5845" w:rsidRPr="005B3C41">
        <w:rPr>
          <w:lang w:val="en-CA"/>
        </w:rPr>
        <w:t>,</w:t>
      </w:r>
      <w:r w:rsidR="00E11C97" w:rsidRPr="005B3C41">
        <w:rPr>
          <w:lang w:val="en-CA"/>
        </w:rPr>
        <w:t xml:space="preserve"> and their respective </w:t>
      </w:r>
      <w:r w:rsidR="00E21CC0" w:rsidRPr="005B3C41">
        <w:rPr>
          <w:lang w:val="en-CA"/>
        </w:rPr>
        <w:t xml:space="preserve">officials, servants, </w:t>
      </w:r>
      <w:r w:rsidR="00EA39A0" w:rsidRPr="005B3C41">
        <w:rPr>
          <w:lang w:val="en-CA"/>
        </w:rPr>
        <w:t xml:space="preserve">employees, </w:t>
      </w:r>
      <w:r w:rsidR="00E21CC0" w:rsidRPr="005B3C41">
        <w:rPr>
          <w:lang w:val="en-CA"/>
        </w:rPr>
        <w:lastRenderedPageBreak/>
        <w:t>agents, contractors, subcontractors</w:t>
      </w:r>
      <w:r w:rsidR="00BE5845" w:rsidRPr="005B3C41">
        <w:rPr>
          <w:lang w:val="en-CA"/>
        </w:rPr>
        <w:t>,</w:t>
      </w:r>
      <w:r w:rsidR="00E21CC0" w:rsidRPr="005B3C41">
        <w:rPr>
          <w:lang w:val="en-CA"/>
        </w:rPr>
        <w:t xml:space="preserve"> and other legal representatives </w:t>
      </w:r>
      <w:r w:rsidR="00A51290" w:rsidRPr="005B3C41">
        <w:rPr>
          <w:lang w:val="en-CA"/>
        </w:rPr>
        <w:t>from all liability for loss (including economic loss), damage</w:t>
      </w:r>
      <w:r w:rsidR="00BE5845" w:rsidRPr="005B3C41">
        <w:rPr>
          <w:lang w:val="en-CA"/>
        </w:rPr>
        <w:t>,</w:t>
      </w:r>
      <w:r w:rsidR="00A51290" w:rsidRPr="005B3C41">
        <w:rPr>
          <w:lang w:val="en-CA"/>
        </w:rPr>
        <w:t xml:space="preserve"> </w:t>
      </w:r>
      <w:r w:rsidR="00BE5845" w:rsidRPr="005B3C41">
        <w:rPr>
          <w:lang w:val="en-CA"/>
        </w:rPr>
        <w:t>and</w:t>
      </w:r>
      <w:r w:rsidR="00A51290" w:rsidRPr="005B3C41">
        <w:rPr>
          <w:lang w:val="en-CA"/>
        </w:rPr>
        <w:t xml:space="preserve"> injury (including loss, damage</w:t>
      </w:r>
      <w:r w:rsidR="00BE5845" w:rsidRPr="005B3C41">
        <w:rPr>
          <w:lang w:val="en-CA"/>
        </w:rPr>
        <w:t>,</w:t>
      </w:r>
      <w:r w:rsidR="00A51290" w:rsidRPr="005B3C41">
        <w:rPr>
          <w:lang w:val="en-CA"/>
        </w:rPr>
        <w:t xml:space="preserve"> </w:t>
      </w:r>
      <w:r w:rsidR="00BE5845" w:rsidRPr="005B3C41">
        <w:rPr>
          <w:lang w:val="en-CA"/>
        </w:rPr>
        <w:t>and</w:t>
      </w:r>
      <w:r w:rsidR="00A51290" w:rsidRPr="005B3C41">
        <w:rPr>
          <w:lang w:val="en-CA"/>
        </w:rPr>
        <w:t xml:space="preserve"> injury </w:t>
      </w:r>
      <w:r w:rsidR="00BE5845" w:rsidRPr="005B3C41">
        <w:rPr>
          <w:lang w:val="en-CA"/>
        </w:rPr>
        <w:t>arising</w:t>
      </w:r>
      <w:r w:rsidR="00A51290" w:rsidRPr="005B3C41">
        <w:rPr>
          <w:lang w:val="en-CA"/>
        </w:rPr>
        <w:t xml:space="preserve"> out of the negligen</w:t>
      </w:r>
      <w:r w:rsidR="00BE5845" w:rsidRPr="005B3C41">
        <w:rPr>
          <w:lang w:val="en-CA"/>
        </w:rPr>
        <w:t xml:space="preserve">t acts </w:t>
      </w:r>
      <w:r w:rsidR="00A51290" w:rsidRPr="005B3C41">
        <w:rPr>
          <w:lang w:val="en-CA"/>
        </w:rPr>
        <w:t>or omission</w:t>
      </w:r>
      <w:r w:rsidR="00BE5845" w:rsidRPr="005B3C41">
        <w:rPr>
          <w:lang w:val="en-CA"/>
        </w:rPr>
        <w:t>s</w:t>
      </w:r>
      <w:r w:rsidR="00A51290" w:rsidRPr="005B3C41">
        <w:rPr>
          <w:lang w:val="en-CA"/>
        </w:rPr>
        <w:t xml:space="preserve"> of </w:t>
      </w:r>
      <w:r w:rsidR="00E21CC0" w:rsidRPr="005B3C41">
        <w:rPr>
          <w:lang w:val="en-CA"/>
        </w:rPr>
        <w:t xml:space="preserve">any of </w:t>
      </w:r>
      <w:r w:rsidR="00A51290" w:rsidRPr="005B3C41">
        <w:rPr>
          <w:lang w:val="en-CA"/>
        </w:rPr>
        <w:t>the</w:t>
      </w:r>
      <w:r w:rsidR="00E21CC0" w:rsidRPr="005B3C41">
        <w:rPr>
          <w:lang w:val="en-CA"/>
        </w:rPr>
        <w:t>m</w:t>
      </w:r>
      <w:r w:rsidR="00A51290" w:rsidRPr="005B3C41">
        <w:rPr>
          <w:lang w:val="en-CA"/>
        </w:rPr>
        <w:t>) in any way caused by or resulting from any of the perils or injury against which it has covenanted in this Lease to insure</w:t>
      </w:r>
      <w:r w:rsidR="00E11C97" w:rsidRPr="005B3C41">
        <w:rPr>
          <w:lang w:val="en-CA"/>
        </w:rPr>
        <w:t>.</w:t>
      </w:r>
      <w:r w:rsidR="00E667A6" w:rsidRPr="005B3C41">
        <w:rPr>
          <w:rStyle w:val="FootnoteReference"/>
          <w:lang w:val="en-CA"/>
        </w:rPr>
        <w:footnoteReference w:id="113"/>
      </w:r>
    </w:p>
    <w:p w14:paraId="5A1E3FC1" w14:textId="45349C81" w:rsidR="00D63502" w:rsidRPr="005B3C41" w:rsidRDefault="00954B49" w:rsidP="00102D76">
      <w:pPr>
        <w:pStyle w:val="Heading2"/>
        <w:rPr>
          <w:lang w:val="en-CA"/>
        </w:rPr>
      </w:pPr>
      <w:bookmarkStart w:id="126" w:name="_Ref28872335"/>
      <w:r w:rsidRPr="005B3C41">
        <w:rPr>
          <w:rStyle w:val="Strong"/>
          <w:lang w:val="en-CA"/>
        </w:rPr>
        <w:t xml:space="preserve">Payment of Loss </w:t>
      </w:r>
      <w:r w:rsidR="00092220" w:rsidRPr="005B3C41">
        <w:rPr>
          <w:rStyle w:val="Strong"/>
          <w:lang w:val="en-CA"/>
        </w:rPr>
        <w:t>under</w:t>
      </w:r>
      <w:r w:rsidRPr="005B3C41">
        <w:rPr>
          <w:rStyle w:val="Strong"/>
          <w:lang w:val="en-CA"/>
        </w:rPr>
        <w:t xml:space="preserve"> Insurance</w:t>
      </w:r>
      <w:bookmarkEnd w:id="126"/>
      <w:r w:rsidR="00102D76" w:rsidRPr="005B3C41">
        <w:rPr>
          <w:lang w:val="en-CA"/>
        </w:rPr>
        <w:t xml:space="preserve"> – </w:t>
      </w:r>
      <w:bookmarkEnd w:id="125"/>
      <w:r w:rsidR="003A5B6B" w:rsidRPr="005B3C41">
        <w:rPr>
          <w:lang w:val="en-CA"/>
        </w:rPr>
        <w:t>The insur</w:t>
      </w:r>
      <w:r w:rsidR="00562457" w:rsidRPr="005B3C41">
        <w:rPr>
          <w:lang w:val="en-CA"/>
        </w:rPr>
        <w:t xml:space="preserve">eds to whom </w:t>
      </w:r>
      <w:r w:rsidR="003A5B6B" w:rsidRPr="005B3C41">
        <w:rPr>
          <w:lang w:val="en-CA"/>
        </w:rPr>
        <w:t>money</w:t>
      </w:r>
      <w:r w:rsidR="00102D76" w:rsidRPr="005B3C41">
        <w:rPr>
          <w:lang w:val="en-CA"/>
        </w:rPr>
        <w:t xml:space="preserve"> is</w:t>
      </w:r>
      <w:r w:rsidR="00562457" w:rsidRPr="005B3C41">
        <w:rPr>
          <w:lang w:val="en-CA"/>
        </w:rPr>
        <w:t xml:space="preserve"> </w:t>
      </w:r>
      <w:r w:rsidR="003A5B6B" w:rsidRPr="005B3C41">
        <w:rPr>
          <w:lang w:val="en-CA"/>
        </w:rPr>
        <w:t xml:space="preserve">payable under </w:t>
      </w:r>
      <w:r w:rsidR="00BE5845" w:rsidRPr="005B3C41">
        <w:rPr>
          <w:lang w:val="en-CA"/>
        </w:rPr>
        <w:t>a</w:t>
      </w:r>
      <w:r w:rsidR="00A77CCA" w:rsidRPr="005B3C41">
        <w:rPr>
          <w:lang w:val="en-CA"/>
        </w:rPr>
        <w:t>n</w:t>
      </w:r>
      <w:r w:rsidR="003A5B6B" w:rsidRPr="005B3C41">
        <w:rPr>
          <w:lang w:val="en-CA"/>
        </w:rPr>
        <w:t xml:space="preserve"> insurance </w:t>
      </w:r>
      <w:r w:rsidR="00A77CCA" w:rsidRPr="005B3C41">
        <w:rPr>
          <w:lang w:val="en-CA"/>
        </w:rPr>
        <w:t xml:space="preserve">policy </w:t>
      </w:r>
      <w:r w:rsidR="003A5B6B" w:rsidRPr="005B3C41">
        <w:rPr>
          <w:lang w:val="en-CA"/>
        </w:rPr>
        <w:t xml:space="preserve">required to be obtained under </w:t>
      </w:r>
      <w:r w:rsidR="009044F1" w:rsidRPr="005B3C41">
        <w:rPr>
          <w:lang w:val="en-CA"/>
        </w:rPr>
        <w:t>section</w:t>
      </w:r>
      <w:r w:rsidR="003A5B6B" w:rsidRPr="005B3C41">
        <w:rPr>
          <w:lang w:val="en-CA"/>
        </w:rPr>
        <w:t xml:space="preserve">s </w:t>
      </w:r>
      <w:r w:rsidR="00E35700" w:rsidRPr="005B3C41">
        <w:rPr>
          <w:lang w:val="en-CA"/>
        </w:rPr>
        <w:fldChar w:fldCharType="begin"/>
      </w:r>
      <w:r w:rsidR="00311EC5" w:rsidRPr="005B3C41">
        <w:rPr>
          <w:lang w:val="en-CA"/>
        </w:rPr>
        <w:instrText xml:space="preserve"> REF _Ref391295873 \r \h </w:instrText>
      </w:r>
      <w:r w:rsidR="00551B03" w:rsidRPr="005B3C41">
        <w:rPr>
          <w:lang w:val="en-CA"/>
        </w:rPr>
        <w:instrText xml:space="preserve"> \* MERGEFORMAT </w:instrText>
      </w:r>
      <w:r w:rsidR="00E35700" w:rsidRPr="005B3C41">
        <w:rPr>
          <w:lang w:val="en-CA"/>
        </w:rPr>
      </w:r>
      <w:r w:rsidR="00E35700" w:rsidRPr="005B3C41">
        <w:rPr>
          <w:lang w:val="en-CA"/>
        </w:rPr>
        <w:fldChar w:fldCharType="separate"/>
      </w:r>
      <w:r w:rsidR="00B213B8">
        <w:rPr>
          <w:lang w:val="en-CA"/>
        </w:rPr>
        <w:t>6.2.2</w:t>
      </w:r>
      <w:r w:rsidR="00E35700" w:rsidRPr="005B3C41">
        <w:rPr>
          <w:lang w:val="en-CA"/>
        </w:rPr>
        <w:fldChar w:fldCharType="end"/>
      </w:r>
      <w:r w:rsidR="003A5B6B" w:rsidRPr="005B3C41">
        <w:rPr>
          <w:lang w:val="en-CA"/>
        </w:rPr>
        <w:t xml:space="preserve">, </w:t>
      </w:r>
      <w:r w:rsidR="00E35700" w:rsidRPr="005B3C41">
        <w:rPr>
          <w:lang w:val="en-CA"/>
        </w:rPr>
        <w:fldChar w:fldCharType="begin"/>
      </w:r>
      <w:r w:rsidR="00311EC5" w:rsidRPr="005B3C41">
        <w:rPr>
          <w:lang w:val="en-CA"/>
        </w:rPr>
        <w:instrText xml:space="preserve"> REF _Ref391295880 \r \h </w:instrText>
      </w:r>
      <w:r w:rsidR="00551B03" w:rsidRPr="005B3C41">
        <w:rPr>
          <w:lang w:val="en-CA"/>
        </w:rPr>
        <w:instrText xml:space="preserve"> \* MERGEFORMAT </w:instrText>
      </w:r>
      <w:r w:rsidR="00E35700" w:rsidRPr="005B3C41">
        <w:rPr>
          <w:lang w:val="en-CA"/>
        </w:rPr>
      </w:r>
      <w:r w:rsidR="00E35700" w:rsidRPr="005B3C41">
        <w:rPr>
          <w:lang w:val="en-CA"/>
        </w:rPr>
        <w:fldChar w:fldCharType="separate"/>
      </w:r>
      <w:r w:rsidR="00B213B8">
        <w:rPr>
          <w:lang w:val="en-CA"/>
        </w:rPr>
        <w:t>6.3.2</w:t>
      </w:r>
      <w:r w:rsidR="00E35700" w:rsidRPr="005B3C41">
        <w:rPr>
          <w:lang w:val="en-CA"/>
        </w:rPr>
        <w:fldChar w:fldCharType="end"/>
      </w:r>
      <w:r w:rsidR="00D63502" w:rsidRPr="005B3C41">
        <w:rPr>
          <w:lang w:val="en-CA"/>
        </w:rPr>
        <w:t>,</w:t>
      </w:r>
      <w:r w:rsidR="003A5B6B" w:rsidRPr="005B3C41">
        <w:rPr>
          <w:lang w:val="en-CA"/>
        </w:rPr>
        <w:t xml:space="preserve"> or </w:t>
      </w:r>
      <w:r w:rsidR="00E35700" w:rsidRPr="005B3C41">
        <w:rPr>
          <w:lang w:val="en-CA"/>
        </w:rPr>
        <w:fldChar w:fldCharType="begin"/>
      </w:r>
      <w:r w:rsidR="00311EC5" w:rsidRPr="005B3C41">
        <w:rPr>
          <w:lang w:val="en-CA"/>
        </w:rPr>
        <w:instrText xml:space="preserve"> REF _Ref391295888 \r \h </w:instrText>
      </w:r>
      <w:r w:rsidR="00551B03" w:rsidRPr="005B3C41">
        <w:rPr>
          <w:lang w:val="en-CA"/>
        </w:rPr>
        <w:instrText xml:space="preserve"> \* MERGEFORMAT </w:instrText>
      </w:r>
      <w:r w:rsidR="00E35700" w:rsidRPr="005B3C41">
        <w:rPr>
          <w:lang w:val="en-CA"/>
        </w:rPr>
      </w:r>
      <w:r w:rsidR="00E35700" w:rsidRPr="005B3C41">
        <w:rPr>
          <w:lang w:val="en-CA"/>
        </w:rPr>
        <w:fldChar w:fldCharType="separate"/>
      </w:r>
      <w:r w:rsidR="00B213B8">
        <w:rPr>
          <w:lang w:val="en-CA"/>
        </w:rPr>
        <w:t>6.3.3</w:t>
      </w:r>
      <w:r w:rsidR="00E35700" w:rsidRPr="005B3C41">
        <w:rPr>
          <w:lang w:val="en-CA"/>
        </w:rPr>
        <w:fldChar w:fldCharType="end"/>
      </w:r>
      <w:r w:rsidR="003A5B6B" w:rsidRPr="005B3C41">
        <w:rPr>
          <w:lang w:val="en-CA"/>
        </w:rPr>
        <w:t xml:space="preserve"> will</w:t>
      </w:r>
      <w:r w:rsidR="00562457" w:rsidRPr="005B3C41">
        <w:rPr>
          <w:lang w:val="en-CA"/>
        </w:rPr>
        <w:t xml:space="preserve"> ensure that</w:t>
      </w:r>
      <w:r w:rsidR="00D63502" w:rsidRPr="005B3C41">
        <w:rPr>
          <w:lang w:val="en-CA"/>
        </w:rPr>
        <w:t>:</w:t>
      </w:r>
    </w:p>
    <w:p w14:paraId="7838D554" w14:textId="77777777" w:rsidR="00D63502" w:rsidRPr="005B3C41" w:rsidRDefault="003A5B6B" w:rsidP="00D63502">
      <w:pPr>
        <w:pStyle w:val="Heading3"/>
        <w:rPr>
          <w:lang w:val="en-CA"/>
        </w:rPr>
      </w:pPr>
      <w:r w:rsidRPr="005B3C41">
        <w:rPr>
          <w:lang w:val="en-CA"/>
        </w:rPr>
        <w:t xml:space="preserve">notwithstanding the terms of </w:t>
      </w:r>
      <w:r w:rsidR="00BE5845" w:rsidRPr="005B3C41">
        <w:rPr>
          <w:lang w:val="en-CA"/>
        </w:rPr>
        <w:t>such</w:t>
      </w:r>
      <w:r w:rsidRPr="005B3C41">
        <w:rPr>
          <w:lang w:val="en-CA"/>
        </w:rPr>
        <w:t xml:space="preserve"> policy, </w:t>
      </w:r>
      <w:r w:rsidR="00562457" w:rsidRPr="005B3C41">
        <w:rPr>
          <w:lang w:val="en-CA"/>
        </w:rPr>
        <w:t xml:space="preserve">such </w:t>
      </w:r>
      <w:r w:rsidR="00102D76" w:rsidRPr="005B3C41">
        <w:rPr>
          <w:lang w:val="en-CA"/>
        </w:rPr>
        <w:t>money is</w:t>
      </w:r>
      <w:r w:rsidR="00562457" w:rsidRPr="005B3C41">
        <w:rPr>
          <w:lang w:val="en-CA"/>
        </w:rPr>
        <w:t xml:space="preserve"> directed to </w:t>
      </w:r>
      <w:r w:rsidR="00102D76" w:rsidRPr="005B3C41">
        <w:rPr>
          <w:lang w:val="en-CA"/>
        </w:rPr>
        <w:t>be paid to the Trustee</w:t>
      </w:r>
      <w:r w:rsidR="00D63502" w:rsidRPr="005B3C41">
        <w:rPr>
          <w:lang w:val="en-CA"/>
        </w:rPr>
        <w:t>; and</w:t>
      </w:r>
    </w:p>
    <w:p w14:paraId="5FDFB26A" w14:textId="541051AC" w:rsidR="003A5B6B" w:rsidRPr="005B3C41" w:rsidRDefault="00D63502" w:rsidP="00D63502">
      <w:pPr>
        <w:pStyle w:val="Heading3"/>
        <w:rPr>
          <w:lang w:val="en-CA"/>
        </w:rPr>
      </w:pPr>
      <w:r w:rsidRPr="005B3C41">
        <w:rPr>
          <w:lang w:val="en-CA"/>
        </w:rPr>
        <w:t>the Trustee u</w:t>
      </w:r>
      <w:r w:rsidR="00102D76" w:rsidRPr="005B3C41">
        <w:rPr>
          <w:lang w:val="en-CA"/>
        </w:rPr>
        <w:t>se</w:t>
      </w:r>
      <w:r w:rsidRPr="005B3C41">
        <w:rPr>
          <w:lang w:val="en-CA"/>
        </w:rPr>
        <w:t>s</w:t>
      </w:r>
      <w:r w:rsidR="00102D76" w:rsidRPr="005B3C41">
        <w:rPr>
          <w:lang w:val="en-CA"/>
        </w:rPr>
        <w:t xml:space="preserve"> such money</w:t>
      </w:r>
      <w:r w:rsidR="003A5B6B" w:rsidRPr="005B3C41">
        <w:rPr>
          <w:lang w:val="en-CA"/>
        </w:rPr>
        <w:t xml:space="preserve"> </w:t>
      </w:r>
      <w:r w:rsidRPr="005B3C41">
        <w:rPr>
          <w:lang w:val="en-CA"/>
        </w:rPr>
        <w:t xml:space="preserve">first </w:t>
      </w:r>
      <w:r w:rsidR="003A5B6B" w:rsidRPr="005B3C41">
        <w:rPr>
          <w:lang w:val="en-CA"/>
        </w:rPr>
        <w:t>for the repair</w:t>
      </w:r>
      <w:r w:rsidR="00E11C97" w:rsidRPr="005B3C41">
        <w:rPr>
          <w:lang w:val="en-CA"/>
        </w:rPr>
        <w:t xml:space="preserve">, </w:t>
      </w:r>
      <w:r w:rsidR="003A5B6B" w:rsidRPr="005B3C41">
        <w:rPr>
          <w:lang w:val="en-CA"/>
        </w:rPr>
        <w:t>replacement</w:t>
      </w:r>
      <w:r w:rsidR="00BE5845" w:rsidRPr="005B3C41">
        <w:rPr>
          <w:lang w:val="en-CA"/>
        </w:rPr>
        <w:t>,</w:t>
      </w:r>
      <w:r w:rsidR="003A5B6B" w:rsidRPr="005B3C41">
        <w:rPr>
          <w:lang w:val="en-CA"/>
        </w:rPr>
        <w:t xml:space="preserve"> </w:t>
      </w:r>
      <w:r w:rsidR="00E11C97" w:rsidRPr="005B3C41">
        <w:rPr>
          <w:lang w:val="en-CA"/>
        </w:rPr>
        <w:t xml:space="preserve">or rebuilding </w:t>
      </w:r>
      <w:r w:rsidR="003A5B6B" w:rsidRPr="005B3C41">
        <w:rPr>
          <w:lang w:val="en-CA"/>
        </w:rPr>
        <w:t>of the</w:t>
      </w:r>
      <w:r w:rsidR="00F67F56" w:rsidRPr="005B3C41">
        <w:rPr>
          <w:lang w:val="en-CA"/>
        </w:rPr>
        <w:t xml:space="preserve"> Improvements for </w:t>
      </w:r>
      <w:r w:rsidR="003A5B6B" w:rsidRPr="005B3C41">
        <w:rPr>
          <w:lang w:val="en-CA"/>
        </w:rPr>
        <w:t>which such money</w:t>
      </w:r>
      <w:r w:rsidR="00102D76" w:rsidRPr="005B3C41">
        <w:rPr>
          <w:lang w:val="en-CA"/>
        </w:rPr>
        <w:t xml:space="preserve"> was</w:t>
      </w:r>
      <w:r w:rsidR="00F67F56" w:rsidRPr="005B3C41">
        <w:rPr>
          <w:lang w:val="en-CA"/>
        </w:rPr>
        <w:t xml:space="preserve"> paid</w:t>
      </w:r>
      <w:r w:rsidRPr="005B3C41">
        <w:rPr>
          <w:lang w:val="en-CA"/>
        </w:rPr>
        <w:t>,</w:t>
      </w:r>
      <w:r w:rsidR="003A5B6B" w:rsidRPr="005B3C41">
        <w:rPr>
          <w:lang w:val="en-CA"/>
        </w:rPr>
        <w:t xml:space="preserve"> against certificates of the Architect (or such other Person as </w:t>
      </w:r>
      <w:r w:rsidR="00404C22" w:rsidRPr="005B3C41">
        <w:rPr>
          <w:lang w:val="en-CA"/>
        </w:rPr>
        <w:t>the First Nation and the Lessee</w:t>
      </w:r>
      <w:r w:rsidR="003742AE" w:rsidRPr="005B3C41">
        <w:rPr>
          <w:lang w:val="en-CA"/>
        </w:rPr>
        <w:t xml:space="preserve"> </w:t>
      </w:r>
      <w:r w:rsidR="003A5B6B" w:rsidRPr="005B3C41">
        <w:rPr>
          <w:lang w:val="en-CA"/>
        </w:rPr>
        <w:t>may agree upon) who is in charge of such repair</w:t>
      </w:r>
      <w:r w:rsidR="00E11C97" w:rsidRPr="005B3C41">
        <w:rPr>
          <w:lang w:val="en-CA"/>
        </w:rPr>
        <w:t xml:space="preserve">, </w:t>
      </w:r>
      <w:r w:rsidR="003A5B6B" w:rsidRPr="005B3C41">
        <w:rPr>
          <w:lang w:val="en-CA"/>
        </w:rPr>
        <w:t>replacement</w:t>
      </w:r>
      <w:r w:rsidR="00BE5845" w:rsidRPr="005B3C41">
        <w:rPr>
          <w:lang w:val="en-CA"/>
        </w:rPr>
        <w:t>,</w:t>
      </w:r>
      <w:r w:rsidR="00E11C97" w:rsidRPr="005B3C41">
        <w:rPr>
          <w:lang w:val="en-CA"/>
        </w:rPr>
        <w:t xml:space="preserve"> or rebuilding</w:t>
      </w:r>
      <w:r w:rsidR="003A5B6B" w:rsidRPr="005B3C41">
        <w:rPr>
          <w:lang w:val="en-CA"/>
        </w:rPr>
        <w:t>.</w:t>
      </w:r>
      <w:r w:rsidR="00E667A6" w:rsidRPr="005B3C41">
        <w:rPr>
          <w:rStyle w:val="FootnoteReference"/>
          <w:lang w:val="en-CA"/>
        </w:rPr>
        <w:footnoteReference w:id="114"/>
      </w:r>
      <w:r w:rsidR="003A5B6B" w:rsidRPr="005B3C41">
        <w:rPr>
          <w:lang w:val="en-CA"/>
        </w:rPr>
        <w:t xml:space="preserve"> </w:t>
      </w:r>
    </w:p>
    <w:p w14:paraId="23CC6EF7" w14:textId="7D6739B9" w:rsidR="00D208E9" w:rsidRPr="005B3C41" w:rsidRDefault="003A5B6B" w:rsidP="00551B03">
      <w:pPr>
        <w:pStyle w:val="Heading2"/>
        <w:rPr>
          <w:lang w:val="en-CA"/>
        </w:rPr>
      </w:pPr>
      <w:r w:rsidRPr="005B3C41">
        <w:rPr>
          <w:rStyle w:val="Strong"/>
          <w:lang w:val="en-CA"/>
        </w:rPr>
        <w:t>Cancellation of Insurance</w:t>
      </w:r>
      <w:r w:rsidRPr="005B3C41">
        <w:rPr>
          <w:lang w:val="en-CA"/>
        </w:rPr>
        <w:t xml:space="preserve"> </w:t>
      </w:r>
      <w:r w:rsidR="005108FA" w:rsidRPr="005B3C41">
        <w:rPr>
          <w:lang w:val="en-CA"/>
        </w:rPr>
        <w:t>–</w:t>
      </w:r>
      <w:r w:rsidRPr="005B3C41">
        <w:rPr>
          <w:lang w:val="en-CA"/>
        </w:rPr>
        <w:t xml:space="preserve"> The Lessee </w:t>
      </w:r>
      <w:r w:rsidR="00C62B91" w:rsidRPr="005B3C41">
        <w:rPr>
          <w:lang w:val="en-CA"/>
        </w:rPr>
        <w:t xml:space="preserve">will </w:t>
      </w:r>
      <w:r w:rsidR="00102D76" w:rsidRPr="005B3C41">
        <w:rPr>
          <w:lang w:val="en-CA"/>
        </w:rPr>
        <w:t>promptly</w:t>
      </w:r>
      <w:r w:rsidRPr="005B3C41">
        <w:rPr>
          <w:lang w:val="en-CA"/>
        </w:rPr>
        <w:t xml:space="preserve"> notify </w:t>
      </w:r>
      <w:r w:rsidR="00FC7437" w:rsidRPr="005B3C41">
        <w:rPr>
          <w:lang w:val="en-CA"/>
        </w:rPr>
        <w:t xml:space="preserve">each of </w:t>
      </w:r>
      <w:r w:rsidRPr="005B3C41">
        <w:rPr>
          <w:lang w:val="en-CA"/>
        </w:rPr>
        <w:t xml:space="preserve">the Lessor </w:t>
      </w:r>
      <w:r w:rsidR="00FC7437" w:rsidRPr="005B3C41">
        <w:rPr>
          <w:lang w:val="en-CA"/>
        </w:rPr>
        <w:t xml:space="preserve">and the </w:t>
      </w:r>
      <w:r w:rsidR="00AD3056" w:rsidRPr="005B3C41">
        <w:rPr>
          <w:lang w:val="en-CA"/>
        </w:rPr>
        <w:t>First Nation</w:t>
      </w:r>
      <w:r w:rsidR="00FC7437" w:rsidRPr="005B3C41">
        <w:rPr>
          <w:lang w:val="en-CA"/>
        </w:rPr>
        <w:t xml:space="preserve"> </w:t>
      </w:r>
      <w:r w:rsidRPr="005B3C41">
        <w:rPr>
          <w:lang w:val="en-CA"/>
        </w:rPr>
        <w:t xml:space="preserve">if an insurance </w:t>
      </w:r>
      <w:r w:rsidR="00F67F56" w:rsidRPr="005B3C41">
        <w:rPr>
          <w:lang w:val="en-CA"/>
        </w:rPr>
        <w:t xml:space="preserve">policy </w:t>
      </w:r>
      <w:r w:rsidR="00102D76" w:rsidRPr="005B3C41">
        <w:rPr>
          <w:lang w:val="en-CA"/>
        </w:rPr>
        <w:t>under</w:t>
      </w:r>
      <w:r w:rsidR="00F67F56" w:rsidRPr="005B3C41">
        <w:rPr>
          <w:lang w:val="en-CA"/>
        </w:rPr>
        <w:t xml:space="preserve"> </w:t>
      </w:r>
      <w:r w:rsidR="00B5073A" w:rsidRPr="005B3C41">
        <w:rPr>
          <w:lang w:val="en-CA"/>
        </w:rPr>
        <w:t xml:space="preserve">which such Party is an insured </w:t>
      </w:r>
      <w:r w:rsidRPr="005B3C41">
        <w:rPr>
          <w:lang w:val="en-CA"/>
        </w:rPr>
        <w:t>is:</w:t>
      </w:r>
    </w:p>
    <w:p w14:paraId="74C9C721" w14:textId="4B245F44" w:rsidR="003A5B6B" w:rsidRPr="005B3C41" w:rsidRDefault="003A5B6B" w:rsidP="00551B03">
      <w:pPr>
        <w:pStyle w:val="Heading3"/>
        <w:rPr>
          <w:lang w:val="en-CA"/>
        </w:rPr>
      </w:pPr>
      <w:r w:rsidRPr="005B3C41">
        <w:rPr>
          <w:lang w:val="en-CA"/>
        </w:rPr>
        <w:t>cancelled or threatened to be cancelled</w:t>
      </w:r>
      <w:r w:rsidR="00F67F56" w:rsidRPr="005B3C41">
        <w:rPr>
          <w:lang w:val="en-CA"/>
        </w:rPr>
        <w:t>,</w:t>
      </w:r>
      <w:r w:rsidRPr="005B3C41">
        <w:rPr>
          <w:lang w:val="en-CA"/>
        </w:rPr>
        <w:t xml:space="preserve"> and promptly </w:t>
      </w:r>
      <w:r w:rsidR="00625554" w:rsidRPr="005B3C41">
        <w:rPr>
          <w:lang w:val="en-CA"/>
        </w:rPr>
        <w:t>provide</w:t>
      </w:r>
      <w:r w:rsidR="008455B0" w:rsidRPr="005B3C41">
        <w:rPr>
          <w:lang w:val="en-CA"/>
        </w:rPr>
        <w:t xml:space="preserve"> evidence of a certificate of renewal or other evidence satisfactory to </w:t>
      </w:r>
      <w:r w:rsidR="00B5073A" w:rsidRPr="005B3C41">
        <w:rPr>
          <w:lang w:val="en-CA"/>
        </w:rPr>
        <w:t>such Party</w:t>
      </w:r>
      <w:r w:rsidR="008455B0" w:rsidRPr="005B3C41">
        <w:rPr>
          <w:lang w:val="en-CA"/>
        </w:rPr>
        <w:t xml:space="preserve"> that the insurance has been renewed or replaced before the cancellation of </w:t>
      </w:r>
      <w:r w:rsidR="00F67F56" w:rsidRPr="005B3C41">
        <w:rPr>
          <w:lang w:val="en-CA"/>
        </w:rPr>
        <w:t>such p</w:t>
      </w:r>
      <w:r w:rsidR="008455B0" w:rsidRPr="005B3C41">
        <w:rPr>
          <w:lang w:val="en-CA"/>
        </w:rPr>
        <w:t>olicy</w:t>
      </w:r>
      <w:r w:rsidRPr="005B3C41">
        <w:rPr>
          <w:lang w:val="en-CA"/>
        </w:rPr>
        <w:t xml:space="preserve">; or </w:t>
      </w:r>
    </w:p>
    <w:p w14:paraId="7BE92F2D" w14:textId="1CC5586B" w:rsidR="003A5B6B" w:rsidRPr="005B3C41" w:rsidRDefault="003A5B6B" w:rsidP="00551B03">
      <w:pPr>
        <w:pStyle w:val="Heading3"/>
        <w:rPr>
          <w:lang w:val="en-CA"/>
        </w:rPr>
      </w:pPr>
      <w:r w:rsidRPr="005B3C41">
        <w:rPr>
          <w:lang w:val="en-CA"/>
        </w:rPr>
        <w:t>suspended</w:t>
      </w:r>
      <w:r w:rsidR="00F67F56" w:rsidRPr="005B3C41">
        <w:rPr>
          <w:lang w:val="en-CA"/>
        </w:rPr>
        <w:t>,</w:t>
      </w:r>
      <w:r w:rsidRPr="005B3C41">
        <w:rPr>
          <w:lang w:val="en-CA"/>
        </w:rPr>
        <w:t xml:space="preserve"> and promptly </w:t>
      </w:r>
      <w:r w:rsidR="00625554" w:rsidRPr="005B3C41">
        <w:rPr>
          <w:lang w:val="en-CA"/>
        </w:rPr>
        <w:t>provide</w:t>
      </w:r>
      <w:r w:rsidRPr="005B3C41">
        <w:rPr>
          <w:lang w:val="en-CA"/>
        </w:rPr>
        <w:t xml:space="preserve"> evidence to </w:t>
      </w:r>
      <w:r w:rsidR="00B5073A" w:rsidRPr="005B3C41">
        <w:rPr>
          <w:lang w:val="en-CA"/>
        </w:rPr>
        <w:t>such Party</w:t>
      </w:r>
      <w:r w:rsidRPr="005B3C41">
        <w:rPr>
          <w:lang w:val="en-CA"/>
        </w:rPr>
        <w:t xml:space="preserve"> that the policy has been reinstated or replaced. </w:t>
      </w:r>
    </w:p>
    <w:p w14:paraId="3BC3CAA8" w14:textId="7B791CDF" w:rsidR="00D208E9" w:rsidRPr="005B3C41" w:rsidRDefault="003A5B6B" w:rsidP="00551B03">
      <w:pPr>
        <w:pStyle w:val="Heading2"/>
        <w:rPr>
          <w:lang w:val="en-CA"/>
        </w:rPr>
      </w:pPr>
      <w:r w:rsidRPr="005B3C41">
        <w:rPr>
          <w:rStyle w:val="Strong"/>
          <w:lang w:val="en-CA"/>
        </w:rPr>
        <w:t>Payment of Insurance Premiums</w:t>
      </w:r>
      <w:r w:rsidRPr="005B3C41">
        <w:rPr>
          <w:lang w:val="en-CA"/>
        </w:rPr>
        <w:t xml:space="preserve"> </w:t>
      </w:r>
      <w:r w:rsidR="005108FA" w:rsidRPr="005B3C41">
        <w:rPr>
          <w:lang w:val="en-CA"/>
        </w:rPr>
        <w:t>–</w:t>
      </w:r>
      <w:r w:rsidRPr="005B3C41">
        <w:rPr>
          <w:lang w:val="en-CA"/>
        </w:rPr>
        <w:t xml:space="preserve"> If </w:t>
      </w:r>
      <w:r w:rsidR="004001F8" w:rsidRPr="005B3C41">
        <w:rPr>
          <w:lang w:val="en-CA"/>
        </w:rPr>
        <w:t xml:space="preserve">a policy’s </w:t>
      </w:r>
      <w:r w:rsidRPr="005B3C41">
        <w:rPr>
          <w:lang w:val="en-CA"/>
        </w:rPr>
        <w:t>insurance premium</w:t>
      </w:r>
      <w:r w:rsidR="002205EA" w:rsidRPr="005B3C41">
        <w:rPr>
          <w:lang w:val="en-CA"/>
        </w:rPr>
        <w:t xml:space="preserve"> i</w:t>
      </w:r>
      <w:r w:rsidRPr="005B3C41">
        <w:rPr>
          <w:lang w:val="en-CA"/>
        </w:rPr>
        <w:t xml:space="preserve">s </w:t>
      </w:r>
      <w:r w:rsidR="004D12D4" w:rsidRPr="005B3C41">
        <w:rPr>
          <w:lang w:val="en-CA"/>
        </w:rPr>
        <w:t xml:space="preserve">not paid </w:t>
      </w:r>
      <w:r w:rsidRPr="005B3C41">
        <w:rPr>
          <w:lang w:val="en-CA"/>
        </w:rPr>
        <w:t xml:space="preserve">when due, then </w:t>
      </w:r>
      <w:r w:rsidR="004001F8" w:rsidRPr="005B3C41">
        <w:rPr>
          <w:lang w:val="en-CA"/>
        </w:rPr>
        <w:t>the</w:t>
      </w:r>
      <w:r w:rsidR="00F67F56" w:rsidRPr="005B3C41">
        <w:rPr>
          <w:lang w:val="en-CA"/>
        </w:rPr>
        <w:t xml:space="preserve"> </w:t>
      </w:r>
      <w:r w:rsidRPr="005B3C41">
        <w:rPr>
          <w:lang w:val="en-CA"/>
        </w:rPr>
        <w:t xml:space="preserve">Lessor </w:t>
      </w:r>
      <w:r w:rsidR="00FC7437" w:rsidRPr="005B3C41">
        <w:rPr>
          <w:lang w:val="en-CA"/>
        </w:rPr>
        <w:t xml:space="preserve">or </w:t>
      </w:r>
      <w:r w:rsidR="004001F8" w:rsidRPr="005B3C41">
        <w:rPr>
          <w:lang w:val="en-CA"/>
        </w:rPr>
        <w:t xml:space="preserve">the </w:t>
      </w:r>
      <w:r w:rsidR="00AD3056" w:rsidRPr="005B3C41">
        <w:rPr>
          <w:lang w:val="en-CA"/>
        </w:rPr>
        <w:t>First Nation</w:t>
      </w:r>
      <w:r w:rsidR="00FC7437" w:rsidRPr="005B3C41">
        <w:rPr>
          <w:lang w:val="en-CA"/>
        </w:rPr>
        <w:t xml:space="preserve"> </w:t>
      </w:r>
      <w:r w:rsidR="004001F8" w:rsidRPr="005B3C41">
        <w:rPr>
          <w:lang w:val="en-CA"/>
        </w:rPr>
        <w:t xml:space="preserve">(if such Party is an insured under such policy) </w:t>
      </w:r>
      <w:r w:rsidRPr="005B3C41">
        <w:rPr>
          <w:lang w:val="en-CA"/>
        </w:rPr>
        <w:t xml:space="preserve">may pay </w:t>
      </w:r>
      <w:r w:rsidR="002205EA" w:rsidRPr="005B3C41">
        <w:rPr>
          <w:lang w:val="en-CA"/>
        </w:rPr>
        <w:t xml:space="preserve">the premium </w:t>
      </w:r>
      <w:r w:rsidRPr="005B3C41">
        <w:rPr>
          <w:lang w:val="en-CA"/>
        </w:rPr>
        <w:t xml:space="preserve">or obtain any insurance that </w:t>
      </w:r>
      <w:r w:rsidR="00B5073A" w:rsidRPr="005B3C41">
        <w:rPr>
          <w:lang w:val="en-CA"/>
        </w:rPr>
        <w:t>such Party</w:t>
      </w:r>
      <w:r w:rsidR="00FC7437" w:rsidRPr="005B3C41">
        <w:rPr>
          <w:lang w:val="en-CA"/>
        </w:rPr>
        <w:t xml:space="preserve"> </w:t>
      </w:r>
      <w:r w:rsidR="00B5073A" w:rsidRPr="005B3C41">
        <w:rPr>
          <w:lang w:val="en-CA"/>
        </w:rPr>
        <w:lastRenderedPageBreak/>
        <w:t>deems necessary, in such Party’s sole d</w:t>
      </w:r>
      <w:r w:rsidRPr="005B3C41">
        <w:rPr>
          <w:lang w:val="en-CA"/>
        </w:rPr>
        <w:t>iscretion</w:t>
      </w:r>
      <w:r w:rsidR="002205EA" w:rsidRPr="005B3C41">
        <w:rPr>
          <w:lang w:val="en-CA"/>
        </w:rPr>
        <w:t xml:space="preserve">, the </w:t>
      </w:r>
      <w:r w:rsidR="004001F8" w:rsidRPr="005B3C41">
        <w:rPr>
          <w:lang w:val="en-CA"/>
        </w:rPr>
        <w:t xml:space="preserve">cost </w:t>
      </w:r>
      <w:r w:rsidR="002205EA" w:rsidRPr="005B3C41">
        <w:rPr>
          <w:lang w:val="en-CA"/>
        </w:rPr>
        <w:t xml:space="preserve">of which </w:t>
      </w:r>
      <w:r w:rsidRPr="005B3C41">
        <w:rPr>
          <w:lang w:val="en-CA"/>
        </w:rPr>
        <w:t xml:space="preserve">is </w:t>
      </w:r>
      <w:r w:rsidR="002205EA" w:rsidRPr="005B3C41">
        <w:rPr>
          <w:lang w:val="en-CA"/>
        </w:rPr>
        <w:t xml:space="preserve">payable by the Lessee as </w:t>
      </w:r>
      <w:r w:rsidRPr="005B3C41">
        <w:rPr>
          <w:lang w:val="en-CA"/>
        </w:rPr>
        <w:t>Additional Rent</w:t>
      </w:r>
      <w:r w:rsidR="00FC7437" w:rsidRPr="005B3C41">
        <w:rPr>
          <w:lang w:val="en-CA"/>
        </w:rPr>
        <w:t xml:space="preserve"> or </w:t>
      </w:r>
      <w:r w:rsidR="00B53179" w:rsidRPr="005B3C41">
        <w:rPr>
          <w:lang w:val="en-CA"/>
        </w:rPr>
        <w:t xml:space="preserve">First Nation </w:t>
      </w:r>
      <w:r w:rsidR="00FC7437" w:rsidRPr="005B3C41">
        <w:rPr>
          <w:lang w:val="en-CA"/>
        </w:rPr>
        <w:t>Fees, as the case may be</w:t>
      </w:r>
      <w:r w:rsidRPr="005B3C41">
        <w:rPr>
          <w:lang w:val="en-CA"/>
        </w:rPr>
        <w:t>.</w:t>
      </w:r>
      <w:r w:rsidR="00E667A6" w:rsidRPr="005B3C41">
        <w:rPr>
          <w:rStyle w:val="FootnoteReference"/>
          <w:lang w:val="en-CA"/>
        </w:rPr>
        <w:footnoteReference w:id="115"/>
      </w:r>
    </w:p>
    <w:p w14:paraId="61426BDE" w14:textId="2E5543B3" w:rsidR="003A5B6B" w:rsidRPr="005B3C41" w:rsidRDefault="003A5B6B" w:rsidP="00C54DC5">
      <w:pPr>
        <w:pStyle w:val="Heading1"/>
        <w:jc w:val="left"/>
        <w:rPr>
          <w:lang w:val="en-CA"/>
        </w:rPr>
      </w:pPr>
      <w:bookmarkStart w:id="127" w:name="_Ref391296044"/>
      <w:bookmarkStart w:id="128" w:name="_Ref391296104"/>
      <w:bookmarkStart w:id="129" w:name="_Toc391467624"/>
      <w:bookmarkStart w:id="130" w:name="_Toc446062439"/>
      <w:bookmarkStart w:id="131" w:name="_Toc511907873"/>
      <w:bookmarkStart w:id="132" w:name="_Ref26279891"/>
      <w:bookmarkStart w:id="133" w:name="_Toc131430556"/>
      <w:r w:rsidRPr="005B3C41">
        <w:rPr>
          <w:lang w:val="en-CA"/>
        </w:rPr>
        <w:t>LAWS</w:t>
      </w:r>
      <w:bookmarkEnd w:id="127"/>
      <w:bookmarkEnd w:id="128"/>
      <w:bookmarkEnd w:id="129"/>
      <w:bookmarkEnd w:id="130"/>
      <w:r w:rsidR="008F0BE7" w:rsidRPr="005B3C41">
        <w:rPr>
          <w:lang w:val="en-CA"/>
        </w:rPr>
        <w:t xml:space="preserve"> / TAXES / </w:t>
      </w:r>
      <w:r w:rsidR="00E11C97" w:rsidRPr="005B3C41">
        <w:rPr>
          <w:lang w:val="en-CA"/>
        </w:rPr>
        <w:t>SERVICES</w:t>
      </w:r>
      <w:bookmarkEnd w:id="131"/>
      <w:bookmarkEnd w:id="132"/>
      <w:bookmarkEnd w:id="133"/>
    </w:p>
    <w:p w14:paraId="4C30FF83" w14:textId="40F43C82" w:rsidR="00D208E9" w:rsidRPr="005B3C41" w:rsidRDefault="008F0BE7" w:rsidP="00C54DC5">
      <w:pPr>
        <w:pStyle w:val="Heading2"/>
        <w:keepNext/>
        <w:rPr>
          <w:lang w:val="en-CA"/>
        </w:rPr>
      </w:pPr>
      <w:bookmarkStart w:id="134" w:name="_Ref492903013"/>
      <w:r w:rsidRPr="005B3C41">
        <w:rPr>
          <w:rStyle w:val="Strong"/>
          <w:lang w:val="en-CA"/>
        </w:rPr>
        <w:t>Laws</w:t>
      </w:r>
      <w:bookmarkEnd w:id="134"/>
      <w:r w:rsidR="00954B49" w:rsidRPr="005B3C41">
        <w:rPr>
          <w:lang w:val="en-CA"/>
        </w:rPr>
        <w:t xml:space="preserve">   </w:t>
      </w:r>
      <w:r w:rsidR="00681DAC" w:rsidRPr="005B3C41">
        <w:rPr>
          <w:lang w:val="en-CA"/>
        </w:rPr>
        <w:t xml:space="preserve"> </w:t>
      </w:r>
    </w:p>
    <w:p w14:paraId="0EC71298" w14:textId="35D91F1A" w:rsidR="003A5B6B" w:rsidRPr="005B3C41" w:rsidRDefault="003A5B6B" w:rsidP="00551B03">
      <w:pPr>
        <w:pStyle w:val="Heading3"/>
        <w:rPr>
          <w:lang w:val="en-CA"/>
        </w:rPr>
      </w:pPr>
      <w:bookmarkStart w:id="135" w:name="_Ref27469745"/>
      <w:r w:rsidRPr="005B3C41">
        <w:rPr>
          <w:lang w:val="en-CA"/>
        </w:rPr>
        <w:t>The Lessee will comply with all Laws regarding this Lease, the Premises</w:t>
      </w:r>
      <w:r w:rsidR="00EE11A2" w:rsidRPr="005B3C41">
        <w:rPr>
          <w:lang w:val="en-CA"/>
        </w:rPr>
        <w:t>,</w:t>
      </w:r>
      <w:r w:rsidRPr="005B3C41">
        <w:rPr>
          <w:lang w:val="en-CA"/>
        </w:rPr>
        <w:t xml:space="preserve"> </w:t>
      </w:r>
      <w:r w:rsidR="00F72394" w:rsidRPr="005B3C41">
        <w:rPr>
          <w:lang w:val="en-CA"/>
        </w:rPr>
        <w:t>and</w:t>
      </w:r>
      <w:r w:rsidRPr="005B3C41">
        <w:rPr>
          <w:lang w:val="en-CA"/>
        </w:rPr>
        <w:t xml:space="preserve"> activit</w:t>
      </w:r>
      <w:r w:rsidR="000849DA" w:rsidRPr="005B3C41">
        <w:rPr>
          <w:lang w:val="en-CA"/>
        </w:rPr>
        <w:t>ies</w:t>
      </w:r>
      <w:r w:rsidRPr="005B3C41">
        <w:rPr>
          <w:lang w:val="en-CA"/>
        </w:rPr>
        <w:t xml:space="preserve"> on the Premises</w:t>
      </w:r>
      <w:r w:rsidR="00E25C26" w:rsidRPr="005B3C41">
        <w:rPr>
          <w:lang w:val="en-CA"/>
        </w:rPr>
        <w:t xml:space="preserve"> and </w:t>
      </w:r>
      <w:r w:rsidR="00076A10" w:rsidRPr="005B3C41">
        <w:rPr>
          <w:lang w:val="en-CA"/>
        </w:rPr>
        <w:t xml:space="preserve">will </w:t>
      </w:r>
      <w:r w:rsidRPr="005B3C41">
        <w:rPr>
          <w:lang w:val="en-CA"/>
        </w:rPr>
        <w:t xml:space="preserve">require </w:t>
      </w:r>
      <w:r w:rsidR="00971A83" w:rsidRPr="005B3C41">
        <w:rPr>
          <w:lang w:val="en-CA"/>
        </w:rPr>
        <w:t xml:space="preserve">all those for whom the Lessee is responsible in law to comply </w:t>
      </w:r>
      <w:r w:rsidRPr="005B3C41">
        <w:rPr>
          <w:lang w:val="en-CA"/>
        </w:rPr>
        <w:t xml:space="preserve">with </w:t>
      </w:r>
      <w:r w:rsidR="00FE000C" w:rsidRPr="005B3C41">
        <w:rPr>
          <w:lang w:val="en-CA"/>
        </w:rPr>
        <w:t xml:space="preserve">all </w:t>
      </w:r>
      <w:r w:rsidRPr="005B3C41">
        <w:rPr>
          <w:lang w:val="en-CA"/>
        </w:rPr>
        <w:t>Laws</w:t>
      </w:r>
      <w:r w:rsidR="007F0937" w:rsidRPr="005B3C41">
        <w:rPr>
          <w:lang w:val="en-CA"/>
        </w:rPr>
        <w:t xml:space="preserve"> regarding this Lease, the Premises</w:t>
      </w:r>
      <w:r w:rsidR="00EE11A2" w:rsidRPr="005B3C41">
        <w:rPr>
          <w:lang w:val="en-CA"/>
        </w:rPr>
        <w:t>,</w:t>
      </w:r>
      <w:r w:rsidR="007F0937" w:rsidRPr="005B3C41">
        <w:rPr>
          <w:lang w:val="en-CA"/>
        </w:rPr>
        <w:t xml:space="preserve"> </w:t>
      </w:r>
      <w:r w:rsidR="00F72394" w:rsidRPr="005B3C41">
        <w:rPr>
          <w:lang w:val="en-CA"/>
        </w:rPr>
        <w:t>and</w:t>
      </w:r>
      <w:r w:rsidR="007F0937" w:rsidRPr="005B3C41">
        <w:rPr>
          <w:lang w:val="en-CA"/>
        </w:rPr>
        <w:t xml:space="preserve"> activit</w:t>
      </w:r>
      <w:r w:rsidR="000849DA" w:rsidRPr="005B3C41">
        <w:rPr>
          <w:lang w:val="en-CA"/>
        </w:rPr>
        <w:t>ies</w:t>
      </w:r>
      <w:r w:rsidR="007F0937" w:rsidRPr="005B3C41">
        <w:rPr>
          <w:lang w:val="en-CA"/>
        </w:rPr>
        <w:t xml:space="preserve"> on the Premises</w:t>
      </w:r>
      <w:r w:rsidRPr="005B3C41">
        <w:rPr>
          <w:lang w:val="en-CA"/>
        </w:rPr>
        <w:t>.</w:t>
      </w:r>
      <w:bookmarkEnd w:id="135"/>
      <w:r w:rsidR="00E667A6" w:rsidRPr="005B3C41">
        <w:rPr>
          <w:rStyle w:val="FootnoteReference"/>
          <w:lang w:val="en-CA"/>
        </w:rPr>
        <w:footnoteReference w:id="116"/>
      </w:r>
    </w:p>
    <w:p w14:paraId="03043C43" w14:textId="43F2BD59" w:rsidR="00A80A57" w:rsidRPr="005B3C41" w:rsidRDefault="003A5B6B" w:rsidP="00551B03">
      <w:pPr>
        <w:pStyle w:val="Heading3"/>
        <w:rPr>
          <w:lang w:val="en-CA"/>
        </w:rPr>
      </w:pPr>
      <w:r w:rsidRPr="005B3C41">
        <w:rPr>
          <w:lang w:val="en-CA"/>
        </w:rPr>
        <w:t xml:space="preserve">The Lessee will promptly </w:t>
      </w:r>
      <w:r w:rsidR="00625554" w:rsidRPr="005B3C41">
        <w:rPr>
          <w:lang w:val="en-CA"/>
        </w:rPr>
        <w:t>provide</w:t>
      </w:r>
      <w:r w:rsidRPr="005B3C41">
        <w:rPr>
          <w:lang w:val="en-CA"/>
        </w:rPr>
        <w:t xml:space="preserve"> to </w:t>
      </w:r>
      <w:r w:rsidR="00FC7437" w:rsidRPr="005B3C41">
        <w:rPr>
          <w:lang w:val="en-CA"/>
        </w:rPr>
        <w:t xml:space="preserve">each of </w:t>
      </w:r>
      <w:r w:rsidRPr="005B3C41">
        <w:rPr>
          <w:lang w:val="en-CA"/>
        </w:rPr>
        <w:t xml:space="preserve">the Lessor </w:t>
      </w:r>
      <w:r w:rsidR="00FC7437" w:rsidRPr="005B3C41">
        <w:rPr>
          <w:lang w:val="en-CA"/>
        </w:rPr>
        <w:t xml:space="preserve">and the </w:t>
      </w:r>
      <w:r w:rsidR="00AD3056" w:rsidRPr="005B3C41">
        <w:rPr>
          <w:lang w:val="en-CA"/>
        </w:rPr>
        <w:t>First Nation</w:t>
      </w:r>
      <w:r w:rsidR="00FC7437" w:rsidRPr="005B3C41">
        <w:rPr>
          <w:lang w:val="en-CA"/>
        </w:rPr>
        <w:t xml:space="preserve"> </w:t>
      </w:r>
      <w:r w:rsidRPr="005B3C41">
        <w:rPr>
          <w:lang w:val="en-CA"/>
        </w:rPr>
        <w:t xml:space="preserve">copies of any notice </w:t>
      </w:r>
      <w:r w:rsidR="00971A83" w:rsidRPr="005B3C41">
        <w:rPr>
          <w:lang w:val="en-CA"/>
        </w:rPr>
        <w:t xml:space="preserve">that it receives </w:t>
      </w:r>
      <w:r w:rsidRPr="005B3C41">
        <w:rPr>
          <w:lang w:val="en-CA"/>
        </w:rPr>
        <w:t>from an Authority requiring something to be done, or stop being done, on the Premises. Once the matter under the notice has been resolved to the Authority’s satisfaction, the Lessee will promptly</w:t>
      </w:r>
      <w:r w:rsidR="00813880" w:rsidRPr="005B3C41">
        <w:rPr>
          <w:lang w:val="en-CA"/>
        </w:rPr>
        <w:t xml:space="preserve"> </w:t>
      </w:r>
      <w:r w:rsidR="00625554" w:rsidRPr="005B3C41">
        <w:rPr>
          <w:lang w:val="en-CA"/>
        </w:rPr>
        <w:t>provide</w:t>
      </w:r>
      <w:r w:rsidR="00EB2D63" w:rsidRPr="005B3C41">
        <w:rPr>
          <w:lang w:val="en-CA"/>
        </w:rPr>
        <w:t xml:space="preserve"> </w:t>
      </w:r>
      <w:r w:rsidR="00BB177C" w:rsidRPr="005B3C41">
        <w:rPr>
          <w:lang w:val="en-CA"/>
        </w:rPr>
        <w:t xml:space="preserve">reasonably satisfactory </w:t>
      </w:r>
      <w:r w:rsidR="00EE11A2" w:rsidRPr="005B3C41">
        <w:rPr>
          <w:lang w:val="en-CA"/>
        </w:rPr>
        <w:t>evidence</w:t>
      </w:r>
      <w:r w:rsidR="008455B0" w:rsidRPr="005B3C41">
        <w:rPr>
          <w:lang w:val="en-CA"/>
        </w:rPr>
        <w:t xml:space="preserve"> to </w:t>
      </w:r>
      <w:r w:rsidR="00FC7437" w:rsidRPr="005B3C41">
        <w:rPr>
          <w:lang w:val="en-CA"/>
        </w:rPr>
        <w:t xml:space="preserve">each of </w:t>
      </w:r>
      <w:r w:rsidR="008455B0" w:rsidRPr="005B3C41">
        <w:rPr>
          <w:lang w:val="en-CA"/>
        </w:rPr>
        <w:t>the Lessor</w:t>
      </w:r>
      <w:r w:rsidR="00FC7437" w:rsidRPr="005B3C41">
        <w:rPr>
          <w:lang w:val="en-CA"/>
        </w:rPr>
        <w:t xml:space="preserve"> and the </w:t>
      </w:r>
      <w:r w:rsidR="00AD3056" w:rsidRPr="005B3C41">
        <w:rPr>
          <w:lang w:val="en-CA"/>
        </w:rPr>
        <w:t>First Nation</w:t>
      </w:r>
      <w:r w:rsidRPr="005B3C41">
        <w:rPr>
          <w:lang w:val="en-CA"/>
        </w:rPr>
        <w:t xml:space="preserve">. </w:t>
      </w:r>
    </w:p>
    <w:p w14:paraId="636743B6" w14:textId="42DFDEBA" w:rsidR="00D208E9" w:rsidRPr="005B3C41" w:rsidRDefault="00BB177C" w:rsidP="00551B03">
      <w:pPr>
        <w:pStyle w:val="Heading3"/>
        <w:rPr>
          <w:lang w:val="en-CA"/>
        </w:rPr>
      </w:pPr>
      <w:r w:rsidRPr="005B3C41">
        <w:rPr>
          <w:lang w:val="en-CA"/>
        </w:rPr>
        <w:t xml:space="preserve">On request from the Lessor or the First Nation, the Lessee will either promptly </w:t>
      </w:r>
      <w:r w:rsidR="00625554" w:rsidRPr="005B3C41">
        <w:rPr>
          <w:lang w:val="en-CA"/>
        </w:rPr>
        <w:t>provide</w:t>
      </w:r>
      <w:r w:rsidRPr="005B3C41">
        <w:rPr>
          <w:lang w:val="en-CA"/>
        </w:rPr>
        <w:t xml:space="preserve"> to such Party reasonably satisfactory information from an Authority about the Lessee’s compliance with Laws or promptly arrange for written authorization to allow such Party to receive information from an Authority about the Lessee’s compliance with Laws</w:t>
      </w:r>
      <w:r w:rsidR="003A5B6B" w:rsidRPr="005B3C41">
        <w:rPr>
          <w:lang w:val="en-CA"/>
        </w:rPr>
        <w:t xml:space="preserve">. </w:t>
      </w:r>
    </w:p>
    <w:p w14:paraId="33B29DA0" w14:textId="4CCB2CB6" w:rsidR="003A5B6B" w:rsidRPr="005B3C41" w:rsidRDefault="003A5B6B" w:rsidP="00551B03">
      <w:pPr>
        <w:pStyle w:val="Heading3"/>
        <w:rPr>
          <w:lang w:val="en-CA"/>
        </w:rPr>
      </w:pPr>
      <w:r w:rsidRPr="005B3C41">
        <w:rPr>
          <w:lang w:val="en-CA"/>
        </w:rPr>
        <w:t xml:space="preserve">To the extent that the </w:t>
      </w:r>
      <w:r w:rsidR="00A23CAA" w:rsidRPr="005B3C41">
        <w:rPr>
          <w:i/>
          <w:lang w:val="en-CA"/>
        </w:rPr>
        <w:fldChar w:fldCharType="begin">
          <w:ffData>
            <w:name w:val=""/>
            <w:enabled/>
            <w:calcOnExit w:val="0"/>
            <w:textInput>
              <w:default w:val="[Name of Provincial Law Related to Fire Services]"/>
            </w:textInput>
          </w:ffData>
        </w:fldChar>
      </w:r>
      <w:r w:rsidR="00A23CAA" w:rsidRPr="005B3C41">
        <w:rPr>
          <w:i/>
          <w:lang w:val="en-CA"/>
        </w:rPr>
        <w:instrText xml:space="preserve"> FORMTEXT </w:instrText>
      </w:r>
      <w:r w:rsidR="00A23CAA" w:rsidRPr="005B3C41">
        <w:rPr>
          <w:i/>
          <w:lang w:val="en-CA"/>
        </w:rPr>
      </w:r>
      <w:r w:rsidR="00A23CAA" w:rsidRPr="005B3C41">
        <w:rPr>
          <w:i/>
          <w:lang w:val="en-CA"/>
        </w:rPr>
        <w:fldChar w:fldCharType="separate"/>
      </w:r>
      <w:r w:rsidR="00B213B8">
        <w:rPr>
          <w:i/>
          <w:noProof/>
          <w:lang w:val="en-CA"/>
        </w:rPr>
        <w:t>[Name of Provincial Law Related to Fire Services]</w:t>
      </w:r>
      <w:r w:rsidR="00A23CAA" w:rsidRPr="005B3C41">
        <w:rPr>
          <w:i/>
          <w:lang w:val="en-CA"/>
        </w:rPr>
        <w:fldChar w:fldCharType="end"/>
      </w:r>
      <w:r w:rsidRPr="005B3C41">
        <w:rPr>
          <w:lang w:val="en-CA"/>
        </w:rPr>
        <w:t xml:space="preserve"> does not apply to the Premises or </w:t>
      </w:r>
      <w:r w:rsidR="00A3678D" w:rsidRPr="005B3C41">
        <w:rPr>
          <w:lang w:val="en-CA"/>
        </w:rPr>
        <w:t xml:space="preserve">to </w:t>
      </w:r>
      <w:r w:rsidRPr="005B3C41">
        <w:rPr>
          <w:lang w:val="en-CA"/>
        </w:rPr>
        <w:t>the activities carried out on the Premises under this Lease, the Lessee will ensure that the Premises are inspected</w:t>
      </w:r>
      <w:r w:rsidR="00971A83" w:rsidRPr="005B3C41">
        <w:rPr>
          <w:lang w:val="en-CA"/>
        </w:rPr>
        <w:t xml:space="preserve"> with the same frequency as required under</w:t>
      </w:r>
      <w:r w:rsidRPr="005B3C41">
        <w:rPr>
          <w:lang w:val="en-CA"/>
        </w:rPr>
        <w:t xml:space="preserve"> that Act by a Person </w:t>
      </w:r>
      <w:r w:rsidR="00971A83" w:rsidRPr="005B3C41">
        <w:rPr>
          <w:lang w:val="en-CA"/>
        </w:rPr>
        <w:t xml:space="preserve">qualified under </w:t>
      </w:r>
      <w:r w:rsidR="006548BF" w:rsidRPr="005B3C41">
        <w:rPr>
          <w:lang w:val="en-CA"/>
        </w:rPr>
        <w:t>that Act to conduct such inspections</w:t>
      </w:r>
      <w:r w:rsidRPr="005B3C41">
        <w:rPr>
          <w:lang w:val="en-CA"/>
        </w:rPr>
        <w:t xml:space="preserve">. That Person </w:t>
      </w:r>
      <w:r w:rsidR="00181254" w:rsidRPr="005B3C41">
        <w:rPr>
          <w:lang w:val="en-CA"/>
        </w:rPr>
        <w:t>will</w:t>
      </w:r>
      <w:r w:rsidR="00C62B91" w:rsidRPr="005B3C41">
        <w:rPr>
          <w:lang w:val="en-CA"/>
        </w:rPr>
        <w:t xml:space="preserve"> </w:t>
      </w:r>
      <w:r w:rsidRPr="005B3C41">
        <w:rPr>
          <w:lang w:val="en-CA"/>
        </w:rPr>
        <w:t>prepare an inspection report</w:t>
      </w:r>
      <w:r w:rsidR="004972C8" w:rsidRPr="005B3C41">
        <w:rPr>
          <w:lang w:val="en-CA"/>
        </w:rPr>
        <w:t>,</w:t>
      </w:r>
      <w:r w:rsidRPr="005B3C41">
        <w:rPr>
          <w:lang w:val="en-CA"/>
        </w:rPr>
        <w:t xml:space="preserve"> which </w:t>
      </w:r>
      <w:r w:rsidR="00EE11A2" w:rsidRPr="005B3C41">
        <w:rPr>
          <w:lang w:val="en-CA"/>
        </w:rPr>
        <w:t>must</w:t>
      </w:r>
      <w:r w:rsidR="004972C8" w:rsidRPr="005B3C41">
        <w:rPr>
          <w:lang w:val="en-CA"/>
        </w:rPr>
        <w:t xml:space="preserve"> </w:t>
      </w:r>
      <w:r w:rsidRPr="005B3C41">
        <w:rPr>
          <w:lang w:val="en-CA"/>
        </w:rPr>
        <w:t xml:space="preserve">include recommended actions resulting from the inspection.  The Lessee </w:t>
      </w:r>
      <w:r w:rsidR="00C62B91" w:rsidRPr="005B3C41">
        <w:rPr>
          <w:lang w:val="en-CA"/>
        </w:rPr>
        <w:t xml:space="preserve">will </w:t>
      </w:r>
      <w:r w:rsidRPr="005B3C41">
        <w:rPr>
          <w:lang w:val="en-CA"/>
        </w:rPr>
        <w:t xml:space="preserve">promptly </w:t>
      </w:r>
      <w:r w:rsidR="00625554" w:rsidRPr="005B3C41">
        <w:rPr>
          <w:lang w:val="en-CA"/>
        </w:rPr>
        <w:t>provide</w:t>
      </w:r>
      <w:r w:rsidRPr="005B3C41">
        <w:rPr>
          <w:lang w:val="en-CA"/>
        </w:rPr>
        <w:t xml:space="preserve"> the inspection report to </w:t>
      </w:r>
      <w:r w:rsidR="00FC7437" w:rsidRPr="005B3C41">
        <w:rPr>
          <w:lang w:val="en-CA"/>
        </w:rPr>
        <w:t xml:space="preserve">each of </w:t>
      </w:r>
      <w:r w:rsidRPr="005B3C41">
        <w:rPr>
          <w:lang w:val="en-CA"/>
        </w:rPr>
        <w:t xml:space="preserve">the Lessor </w:t>
      </w:r>
      <w:r w:rsidR="00FC7437" w:rsidRPr="005B3C41">
        <w:rPr>
          <w:lang w:val="en-CA"/>
        </w:rPr>
        <w:t xml:space="preserve">and the </w:t>
      </w:r>
      <w:r w:rsidR="00AD3056" w:rsidRPr="005B3C41">
        <w:rPr>
          <w:lang w:val="en-CA"/>
        </w:rPr>
        <w:t xml:space="preserve">First </w:t>
      </w:r>
      <w:r w:rsidR="00AD3056" w:rsidRPr="005B3C41">
        <w:rPr>
          <w:lang w:val="en-CA"/>
        </w:rPr>
        <w:lastRenderedPageBreak/>
        <w:t>Nation</w:t>
      </w:r>
      <w:r w:rsidR="00EE11A2" w:rsidRPr="005B3C41">
        <w:rPr>
          <w:lang w:val="en-CA"/>
        </w:rPr>
        <w:t xml:space="preserve">, </w:t>
      </w:r>
      <w:r w:rsidRPr="005B3C41">
        <w:rPr>
          <w:lang w:val="en-CA"/>
        </w:rPr>
        <w:t>comply with the recommended actions in the inspection report</w:t>
      </w:r>
      <w:r w:rsidR="00EE11A2" w:rsidRPr="005B3C41">
        <w:rPr>
          <w:lang w:val="en-CA"/>
        </w:rPr>
        <w:t>,</w:t>
      </w:r>
      <w:r w:rsidRPr="005B3C41">
        <w:rPr>
          <w:lang w:val="en-CA"/>
        </w:rPr>
        <w:t xml:space="preserve"> and notify </w:t>
      </w:r>
      <w:r w:rsidR="00FC7437" w:rsidRPr="005B3C41">
        <w:rPr>
          <w:lang w:val="en-CA"/>
        </w:rPr>
        <w:t xml:space="preserve">each of </w:t>
      </w:r>
      <w:r w:rsidRPr="005B3C41">
        <w:rPr>
          <w:lang w:val="en-CA"/>
        </w:rPr>
        <w:t xml:space="preserve">the Lessor </w:t>
      </w:r>
      <w:r w:rsidR="00FC7437" w:rsidRPr="005B3C41">
        <w:rPr>
          <w:lang w:val="en-CA"/>
        </w:rPr>
        <w:t xml:space="preserve">and the </w:t>
      </w:r>
      <w:r w:rsidR="00AD3056" w:rsidRPr="005B3C41">
        <w:rPr>
          <w:lang w:val="en-CA"/>
        </w:rPr>
        <w:t>First Nation</w:t>
      </w:r>
      <w:r w:rsidR="00FC7437" w:rsidRPr="005B3C41">
        <w:rPr>
          <w:lang w:val="en-CA"/>
        </w:rPr>
        <w:t xml:space="preserve"> </w:t>
      </w:r>
      <w:r w:rsidR="00EE11A2" w:rsidRPr="005B3C41">
        <w:rPr>
          <w:lang w:val="en-CA"/>
        </w:rPr>
        <w:t>of such</w:t>
      </w:r>
      <w:r w:rsidRPr="005B3C41">
        <w:rPr>
          <w:lang w:val="en-CA"/>
        </w:rPr>
        <w:t xml:space="preserve"> compliance when completed.</w:t>
      </w:r>
      <w:r w:rsidR="00E667A6" w:rsidRPr="005B3C41">
        <w:rPr>
          <w:rStyle w:val="FootnoteReference"/>
          <w:lang w:val="en-CA"/>
        </w:rPr>
        <w:footnoteReference w:id="117"/>
      </w:r>
    </w:p>
    <w:p w14:paraId="51011923" w14:textId="48FA60B1" w:rsidR="008F0BE7" w:rsidRPr="005B3C41" w:rsidRDefault="008F0BE7" w:rsidP="00551B03">
      <w:pPr>
        <w:pStyle w:val="Heading2"/>
        <w:rPr>
          <w:rStyle w:val="Strong"/>
          <w:b w:val="0"/>
          <w:lang w:val="en-CA"/>
        </w:rPr>
      </w:pPr>
      <w:bookmarkStart w:id="136" w:name="_Ref391296081"/>
      <w:r w:rsidRPr="005B3C41">
        <w:rPr>
          <w:rStyle w:val="Strong"/>
          <w:lang w:val="en-CA"/>
        </w:rPr>
        <w:t>Taxes</w:t>
      </w:r>
      <w:r w:rsidR="00E667A6" w:rsidRPr="005B3C41">
        <w:rPr>
          <w:rStyle w:val="FootnoteReference"/>
          <w:lang w:val="en-CA"/>
        </w:rPr>
        <w:footnoteReference w:id="118"/>
      </w:r>
    </w:p>
    <w:p w14:paraId="03FCE495" w14:textId="0C4C3896" w:rsidR="00D208E9" w:rsidRPr="005B3C41" w:rsidRDefault="003A5B6B" w:rsidP="00551B03">
      <w:pPr>
        <w:pStyle w:val="Heading3"/>
        <w:rPr>
          <w:lang w:val="en-CA"/>
        </w:rPr>
      </w:pPr>
      <w:bookmarkStart w:id="137" w:name="_Ref492903048"/>
      <w:r w:rsidRPr="005B3C41">
        <w:rPr>
          <w:lang w:val="en-CA"/>
        </w:rPr>
        <w:t xml:space="preserve">Without limiting the generality of </w:t>
      </w:r>
      <w:r w:rsidR="008F0BE7" w:rsidRPr="005B3C41">
        <w:rPr>
          <w:lang w:val="en-CA"/>
        </w:rPr>
        <w:t xml:space="preserve">section </w:t>
      </w:r>
      <w:r w:rsidR="008F0BE7" w:rsidRPr="005B3C41">
        <w:rPr>
          <w:lang w:val="en-CA"/>
        </w:rPr>
        <w:fldChar w:fldCharType="begin"/>
      </w:r>
      <w:r w:rsidR="008F0BE7" w:rsidRPr="005B3C41">
        <w:rPr>
          <w:lang w:val="en-CA"/>
        </w:rPr>
        <w:instrText xml:space="preserve"> REF _Ref492903013 \r \h </w:instrText>
      </w:r>
      <w:r w:rsidR="00551B03" w:rsidRPr="005B3C41">
        <w:rPr>
          <w:lang w:val="en-CA"/>
        </w:rPr>
        <w:instrText xml:space="preserve"> \* MERGEFORMAT </w:instrText>
      </w:r>
      <w:r w:rsidR="008F0BE7" w:rsidRPr="005B3C41">
        <w:rPr>
          <w:lang w:val="en-CA"/>
        </w:rPr>
      </w:r>
      <w:r w:rsidR="008F0BE7" w:rsidRPr="005B3C41">
        <w:rPr>
          <w:lang w:val="en-CA"/>
        </w:rPr>
        <w:fldChar w:fldCharType="separate"/>
      </w:r>
      <w:r w:rsidR="00B213B8">
        <w:rPr>
          <w:lang w:val="en-CA"/>
        </w:rPr>
        <w:t>7.1</w:t>
      </w:r>
      <w:r w:rsidR="008F0BE7" w:rsidRPr="005B3C41">
        <w:rPr>
          <w:lang w:val="en-CA"/>
        </w:rPr>
        <w:fldChar w:fldCharType="end"/>
      </w:r>
      <w:r w:rsidRPr="005B3C41">
        <w:rPr>
          <w:lang w:val="en-CA"/>
        </w:rPr>
        <w:t xml:space="preserve">, the Lessee will </w:t>
      </w:r>
      <w:r w:rsidR="00180DE7" w:rsidRPr="005B3C41">
        <w:rPr>
          <w:lang w:val="en-CA"/>
        </w:rPr>
        <w:t xml:space="preserve">promptly </w:t>
      </w:r>
      <w:r w:rsidRPr="005B3C41">
        <w:rPr>
          <w:lang w:val="en-CA"/>
        </w:rPr>
        <w:t xml:space="preserve">pay all applicable </w:t>
      </w:r>
      <w:r w:rsidR="003F485F" w:rsidRPr="005B3C41">
        <w:rPr>
          <w:lang w:val="en-CA"/>
        </w:rPr>
        <w:t>t</w:t>
      </w:r>
      <w:r w:rsidRPr="005B3C41">
        <w:rPr>
          <w:lang w:val="en-CA"/>
        </w:rPr>
        <w:t>axes</w:t>
      </w:r>
      <w:r w:rsidR="00AA287B" w:rsidRPr="005B3C41">
        <w:rPr>
          <w:lang w:val="en-CA"/>
        </w:rPr>
        <w:t xml:space="preserve"> (including property taxes)</w:t>
      </w:r>
      <w:r w:rsidRPr="005B3C41">
        <w:rPr>
          <w:lang w:val="en-CA"/>
        </w:rPr>
        <w:t>, trade licences, rates, levies, duties</w:t>
      </w:r>
      <w:r w:rsidR="00EE11A2" w:rsidRPr="005B3C41">
        <w:rPr>
          <w:lang w:val="en-CA"/>
        </w:rPr>
        <w:t>,</w:t>
      </w:r>
      <w:r w:rsidRPr="005B3C41">
        <w:rPr>
          <w:lang w:val="en-CA"/>
        </w:rPr>
        <w:t xml:space="preserve"> and</w:t>
      </w:r>
      <w:r w:rsidR="008B4E43" w:rsidRPr="005B3C41">
        <w:rPr>
          <w:lang w:val="en-CA"/>
        </w:rPr>
        <w:t xml:space="preserve"> </w:t>
      </w:r>
      <w:r w:rsidRPr="005B3C41">
        <w:rPr>
          <w:lang w:val="en-CA"/>
        </w:rPr>
        <w:t>assessments of any kind</w:t>
      </w:r>
      <w:r w:rsidR="003F485F" w:rsidRPr="005B3C41">
        <w:rPr>
          <w:lang w:val="en-CA"/>
        </w:rPr>
        <w:t>,</w:t>
      </w:r>
      <w:r w:rsidRPr="005B3C41">
        <w:rPr>
          <w:lang w:val="en-CA"/>
        </w:rPr>
        <w:t xml:space="preserve"> together with all </w:t>
      </w:r>
      <w:r w:rsidR="00EE11A2" w:rsidRPr="005B3C41">
        <w:rPr>
          <w:lang w:val="en-CA"/>
        </w:rPr>
        <w:t xml:space="preserve">applicable </w:t>
      </w:r>
      <w:r w:rsidRPr="005B3C41">
        <w:rPr>
          <w:lang w:val="en-CA"/>
        </w:rPr>
        <w:t>charges, penalties</w:t>
      </w:r>
      <w:r w:rsidR="00EE11A2" w:rsidRPr="005B3C41">
        <w:rPr>
          <w:lang w:val="en-CA"/>
        </w:rPr>
        <w:t>,</w:t>
      </w:r>
      <w:r w:rsidRPr="005B3C41">
        <w:rPr>
          <w:lang w:val="en-CA"/>
        </w:rPr>
        <w:t xml:space="preserve"> and interest imposed by an Authority</w:t>
      </w:r>
      <w:r w:rsidR="0089555D" w:rsidRPr="005B3C41">
        <w:rPr>
          <w:lang w:val="en-CA"/>
        </w:rPr>
        <w:t>,</w:t>
      </w:r>
      <w:r w:rsidRPr="005B3C41">
        <w:rPr>
          <w:lang w:val="en-CA"/>
        </w:rPr>
        <w:t xml:space="preserve"> regarding the </w:t>
      </w:r>
      <w:r w:rsidR="0006720B" w:rsidRPr="005B3C41">
        <w:rPr>
          <w:lang w:val="en-CA"/>
        </w:rPr>
        <w:t>Lands</w:t>
      </w:r>
      <w:r w:rsidRPr="005B3C41">
        <w:rPr>
          <w:lang w:val="en-CA"/>
        </w:rPr>
        <w:t xml:space="preserve">, </w:t>
      </w:r>
      <w:r w:rsidR="00EE11A2" w:rsidRPr="005B3C41">
        <w:rPr>
          <w:lang w:val="en-CA"/>
        </w:rPr>
        <w:t xml:space="preserve">the </w:t>
      </w:r>
      <w:r w:rsidRPr="005B3C41">
        <w:rPr>
          <w:lang w:val="en-CA"/>
        </w:rPr>
        <w:t xml:space="preserve">Improvements, </w:t>
      </w:r>
      <w:r w:rsidR="0006720B" w:rsidRPr="005B3C41">
        <w:rPr>
          <w:lang w:val="en-CA"/>
        </w:rPr>
        <w:t xml:space="preserve">the </w:t>
      </w:r>
      <w:r w:rsidRPr="005B3C41">
        <w:rPr>
          <w:lang w:val="en-CA"/>
        </w:rPr>
        <w:t>sales, transactions</w:t>
      </w:r>
      <w:r w:rsidR="00EE11A2" w:rsidRPr="005B3C41">
        <w:rPr>
          <w:lang w:val="en-CA"/>
        </w:rPr>
        <w:t>,</w:t>
      </w:r>
      <w:r w:rsidRPr="005B3C41">
        <w:rPr>
          <w:lang w:val="en-CA"/>
        </w:rPr>
        <w:t xml:space="preserve"> </w:t>
      </w:r>
      <w:r w:rsidR="0006720B" w:rsidRPr="005B3C41">
        <w:rPr>
          <w:lang w:val="en-CA"/>
        </w:rPr>
        <w:t xml:space="preserve">or </w:t>
      </w:r>
      <w:r w:rsidRPr="005B3C41">
        <w:rPr>
          <w:lang w:val="en-CA"/>
        </w:rPr>
        <w:t xml:space="preserve">business </w:t>
      </w:r>
      <w:r w:rsidR="0006720B" w:rsidRPr="005B3C41">
        <w:rPr>
          <w:lang w:val="en-CA"/>
        </w:rPr>
        <w:t>on</w:t>
      </w:r>
      <w:r w:rsidRPr="005B3C41">
        <w:rPr>
          <w:lang w:val="en-CA"/>
        </w:rPr>
        <w:t xml:space="preserve"> the Premises</w:t>
      </w:r>
      <w:r w:rsidR="0006720B" w:rsidRPr="005B3C41">
        <w:rPr>
          <w:lang w:val="en-CA"/>
        </w:rPr>
        <w:t>,</w:t>
      </w:r>
      <w:r w:rsidRPr="005B3C41">
        <w:rPr>
          <w:lang w:val="en-CA"/>
        </w:rPr>
        <w:t xml:space="preserve"> the occupation of the Premises by any Person</w:t>
      </w:r>
      <w:r w:rsidR="00EE11A2" w:rsidRPr="005B3C41">
        <w:rPr>
          <w:lang w:val="en-CA"/>
        </w:rPr>
        <w:t>,</w:t>
      </w:r>
      <w:r w:rsidRPr="005B3C41">
        <w:rPr>
          <w:lang w:val="en-CA"/>
        </w:rPr>
        <w:t xml:space="preserve"> or </w:t>
      </w:r>
      <w:r w:rsidR="005676AF" w:rsidRPr="005B3C41">
        <w:rPr>
          <w:lang w:val="en-CA"/>
        </w:rPr>
        <w:t xml:space="preserve">the </w:t>
      </w:r>
      <w:r w:rsidRPr="005B3C41">
        <w:rPr>
          <w:lang w:val="en-CA"/>
        </w:rPr>
        <w:t>payment of Rent or other amounts payable by the Lessee.</w:t>
      </w:r>
      <w:bookmarkEnd w:id="136"/>
      <w:bookmarkEnd w:id="137"/>
    </w:p>
    <w:p w14:paraId="17D9E38D" w14:textId="5B4AEE7A" w:rsidR="00D208E9" w:rsidRPr="005B3C41" w:rsidRDefault="003A5B6B" w:rsidP="00551B03">
      <w:pPr>
        <w:pStyle w:val="Heading3"/>
        <w:rPr>
          <w:lang w:val="en-CA"/>
        </w:rPr>
      </w:pPr>
      <w:r w:rsidRPr="005B3C41">
        <w:rPr>
          <w:lang w:val="en-CA"/>
        </w:rPr>
        <w:t xml:space="preserve">Without relieving or modifying the obligation of the Lessee to comply with </w:t>
      </w:r>
      <w:r w:rsidR="009044F1" w:rsidRPr="005B3C41">
        <w:rPr>
          <w:lang w:val="en-CA"/>
        </w:rPr>
        <w:t>section</w:t>
      </w:r>
      <w:r w:rsidRPr="005B3C41">
        <w:rPr>
          <w:lang w:val="en-CA"/>
        </w:rPr>
        <w:t xml:space="preserve"> </w:t>
      </w:r>
      <w:r w:rsidR="008F0BE7" w:rsidRPr="005B3C41">
        <w:rPr>
          <w:lang w:val="en-CA"/>
        </w:rPr>
        <w:fldChar w:fldCharType="begin"/>
      </w:r>
      <w:r w:rsidR="008F0BE7" w:rsidRPr="005B3C41">
        <w:rPr>
          <w:lang w:val="en-CA"/>
        </w:rPr>
        <w:instrText xml:space="preserve"> REF _Ref492903048 \r \h </w:instrText>
      </w:r>
      <w:r w:rsidR="00551B03" w:rsidRPr="005B3C41">
        <w:rPr>
          <w:lang w:val="en-CA"/>
        </w:rPr>
        <w:instrText xml:space="preserve"> \* MERGEFORMAT </w:instrText>
      </w:r>
      <w:r w:rsidR="008F0BE7" w:rsidRPr="005B3C41">
        <w:rPr>
          <w:lang w:val="en-CA"/>
        </w:rPr>
      </w:r>
      <w:r w:rsidR="008F0BE7" w:rsidRPr="005B3C41">
        <w:rPr>
          <w:lang w:val="en-CA"/>
        </w:rPr>
        <w:fldChar w:fldCharType="separate"/>
      </w:r>
      <w:r w:rsidR="00B213B8">
        <w:rPr>
          <w:lang w:val="en-CA"/>
        </w:rPr>
        <w:t>7.2.1</w:t>
      </w:r>
      <w:r w:rsidR="008F0BE7" w:rsidRPr="005B3C41">
        <w:rPr>
          <w:lang w:val="en-CA"/>
        </w:rPr>
        <w:fldChar w:fldCharType="end"/>
      </w:r>
      <w:r w:rsidRPr="005B3C41">
        <w:rPr>
          <w:lang w:val="en-CA"/>
        </w:rPr>
        <w:t>, the Lessee may</w:t>
      </w:r>
      <w:r w:rsidR="00971A83" w:rsidRPr="005B3C41">
        <w:rPr>
          <w:lang w:val="en-CA"/>
        </w:rPr>
        <w:t>, at its expense,</w:t>
      </w:r>
      <w:r w:rsidRPr="005B3C41">
        <w:rPr>
          <w:lang w:val="en-CA"/>
        </w:rPr>
        <w:t xml:space="preserve"> contest or appeal the validity or amount of any </w:t>
      </w:r>
      <w:r w:rsidR="003F485F" w:rsidRPr="005B3C41">
        <w:rPr>
          <w:lang w:val="en-CA"/>
        </w:rPr>
        <w:t>t</w:t>
      </w:r>
      <w:r w:rsidRPr="005B3C41">
        <w:rPr>
          <w:lang w:val="en-CA"/>
        </w:rPr>
        <w:t>ax, trade licence, rate, levy, duty, assessment, charge, penalty</w:t>
      </w:r>
      <w:r w:rsidR="00EE11A2" w:rsidRPr="005B3C41">
        <w:rPr>
          <w:lang w:val="en-CA"/>
        </w:rPr>
        <w:t>,</w:t>
      </w:r>
      <w:r w:rsidRPr="005B3C41">
        <w:rPr>
          <w:lang w:val="en-CA"/>
        </w:rPr>
        <w:t xml:space="preserve"> or interest referred to in </w:t>
      </w:r>
      <w:r w:rsidR="009044F1" w:rsidRPr="005B3C41">
        <w:rPr>
          <w:lang w:val="en-CA"/>
        </w:rPr>
        <w:t>section</w:t>
      </w:r>
      <w:r w:rsidRPr="005B3C41">
        <w:rPr>
          <w:lang w:val="en-CA"/>
        </w:rPr>
        <w:t xml:space="preserve"> </w:t>
      </w:r>
      <w:r w:rsidR="008F0BE7" w:rsidRPr="005B3C41">
        <w:rPr>
          <w:lang w:val="en-CA"/>
        </w:rPr>
        <w:fldChar w:fldCharType="begin"/>
      </w:r>
      <w:r w:rsidR="008F0BE7" w:rsidRPr="005B3C41">
        <w:rPr>
          <w:lang w:val="en-CA"/>
        </w:rPr>
        <w:instrText xml:space="preserve"> REF _Ref492903048 \r \h </w:instrText>
      </w:r>
      <w:r w:rsidR="00551B03" w:rsidRPr="005B3C41">
        <w:rPr>
          <w:lang w:val="en-CA"/>
        </w:rPr>
        <w:instrText xml:space="preserve"> \* MERGEFORMAT </w:instrText>
      </w:r>
      <w:r w:rsidR="008F0BE7" w:rsidRPr="005B3C41">
        <w:rPr>
          <w:lang w:val="en-CA"/>
        </w:rPr>
      </w:r>
      <w:r w:rsidR="008F0BE7" w:rsidRPr="005B3C41">
        <w:rPr>
          <w:lang w:val="en-CA"/>
        </w:rPr>
        <w:fldChar w:fldCharType="separate"/>
      </w:r>
      <w:r w:rsidR="00B213B8">
        <w:rPr>
          <w:lang w:val="en-CA"/>
        </w:rPr>
        <w:t>7.2.1</w:t>
      </w:r>
      <w:r w:rsidR="008F0BE7" w:rsidRPr="005B3C41">
        <w:rPr>
          <w:lang w:val="en-CA"/>
        </w:rPr>
        <w:fldChar w:fldCharType="end"/>
      </w:r>
      <w:r w:rsidRPr="005B3C41">
        <w:rPr>
          <w:lang w:val="en-CA"/>
        </w:rPr>
        <w:t xml:space="preserve">, </w:t>
      </w:r>
      <w:r w:rsidR="00037AED" w:rsidRPr="005B3C41">
        <w:rPr>
          <w:lang w:val="en-CA"/>
        </w:rPr>
        <w:t xml:space="preserve">on the condition </w:t>
      </w:r>
      <w:r w:rsidRPr="005B3C41">
        <w:rPr>
          <w:lang w:val="en-CA"/>
        </w:rPr>
        <w:t xml:space="preserve">that the Lessee promptly commences any proceedings to contest or appeal </w:t>
      </w:r>
      <w:r w:rsidR="0006720B" w:rsidRPr="005B3C41">
        <w:rPr>
          <w:lang w:val="en-CA"/>
        </w:rPr>
        <w:t>such</w:t>
      </w:r>
      <w:r w:rsidRPr="005B3C41">
        <w:rPr>
          <w:lang w:val="en-CA"/>
        </w:rPr>
        <w:t xml:space="preserve"> validity or amount</w:t>
      </w:r>
      <w:r w:rsidR="00EE11A2" w:rsidRPr="005B3C41">
        <w:rPr>
          <w:lang w:val="en-CA"/>
        </w:rPr>
        <w:t xml:space="preserve">, </w:t>
      </w:r>
      <w:r w:rsidRPr="005B3C41">
        <w:rPr>
          <w:lang w:val="en-CA"/>
        </w:rPr>
        <w:t>continues the proceedings with all due diligence</w:t>
      </w:r>
      <w:r w:rsidR="00EE11A2" w:rsidRPr="005B3C41">
        <w:rPr>
          <w:lang w:val="en-CA"/>
        </w:rPr>
        <w:t>,</w:t>
      </w:r>
      <w:r w:rsidRPr="005B3C41">
        <w:rPr>
          <w:lang w:val="en-CA"/>
        </w:rPr>
        <w:t xml:space="preserve"> and does not cause a charge, encumbrance</w:t>
      </w:r>
      <w:r w:rsidR="00EE11A2" w:rsidRPr="005B3C41">
        <w:rPr>
          <w:lang w:val="en-CA"/>
        </w:rPr>
        <w:t>,</w:t>
      </w:r>
      <w:r w:rsidRPr="005B3C41">
        <w:rPr>
          <w:lang w:val="en-CA"/>
        </w:rPr>
        <w:t xml:space="preserve"> or claim to be made against the Premises.</w:t>
      </w:r>
    </w:p>
    <w:p w14:paraId="1CFB4D46" w14:textId="684D2896" w:rsidR="00D208E9" w:rsidRPr="005B3C41" w:rsidRDefault="00EE11A2" w:rsidP="00551B03">
      <w:pPr>
        <w:pStyle w:val="Heading3"/>
        <w:rPr>
          <w:lang w:val="en-CA"/>
        </w:rPr>
      </w:pPr>
      <w:r w:rsidRPr="005B3C41">
        <w:rPr>
          <w:lang w:val="en-CA"/>
        </w:rPr>
        <w:t>O</w:t>
      </w:r>
      <w:r w:rsidR="003A5B6B" w:rsidRPr="005B3C41">
        <w:rPr>
          <w:lang w:val="en-CA"/>
        </w:rPr>
        <w:t>n request by the Lessor</w:t>
      </w:r>
      <w:r w:rsidR="00FC7437" w:rsidRPr="005B3C41">
        <w:rPr>
          <w:lang w:val="en-CA"/>
        </w:rPr>
        <w:t xml:space="preserve"> or the </w:t>
      </w:r>
      <w:r w:rsidR="00AD3056" w:rsidRPr="005B3C41">
        <w:rPr>
          <w:lang w:val="en-CA"/>
        </w:rPr>
        <w:t>First Nation</w:t>
      </w:r>
      <w:r w:rsidRPr="005B3C41">
        <w:rPr>
          <w:lang w:val="en-CA"/>
        </w:rPr>
        <w:t xml:space="preserve">, the Lessee will </w:t>
      </w:r>
      <w:r w:rsidR="00625554" w:rsidRPr="005B3C41">
        <w:rPr>
          <w:lang w:val="en-CA"/>
        </w:rPr>
        <w:t>provide</w:t>
      </w:r>
      <w:r w:rsidRPr="005B3C41">
        <w:rPr>
          <w:lang w:val="en-CA"/>
        </w:rPr>
        <w:t xml:space="preserve"> to</w:t>
      </w:r>
      <w:r w:rsidR="003A5B6B" w:rsidRPr="005B3C41">
        <w:rPr>
          <w:lang w:val="en-CA"/>
        </w:rPr>
        <w:t xml:space="preserve"> </w:t>
      </w:r>
      <w:r w:rsidR="004972C8" w:rsidRPr="005B3C41">
        <w:rPr>
          <w:lang w:val="en-CA"/>
        </w:rPr>
        <w:t xml:space="preserve">such Party </w:t>
      </w:r>
      <w:r w:rsidR="003A5B6B" w:rsidRPr="005B3C41">
        <w:rPr>
          <w:lang w:val="en-CA"/>
        </w:rPr>
        <w:t xml:space="preserve">official receipts of </w:t>
      </w:r>
      <w:r w:rsidR="00AA287B" w:rsidRPr="005B3C41">
        <w:rPr>
          <w:lang w:val="en-CA"/>
        </w:rPr>
        <w:t>an</w:t>
      </w:r>
      <w:r w:rsidR="003A5B6B" w:rsidRPr="005B3C41">
        <w:rPr>
          <w:lang w:val="en-CA"/>
        </w:rPr>
        <w:t xml:space="preserve"> Authority</w:t>
      </w:r>
      <w:r w:rsidR="00C1517E" w:rsidRPr="005B3C41">
        <w:rPr>
          <w:lang w:val="en-CA"/>
        </w:rPr>
        <w:t>,</w:t>
      </w:r>
      <w:r w:rsidR="003A5B6B" w:rsidRPr="005B3C41">
        <w:rPr>
          <w:lang w:val="en-CA"/>
        </w:rPr>
        <w:t xml:space="preserve"> or other proof satisfactory to </w:t>
      </w:r>
      <w:r w:rsidR="004972C8" w:rsidRPr="005B3C41">
        <w:rPr>
          <w:lang w:val="en-CA"/>
        </w:rPr>
        <w:t>such Party</w:t>
      </w:r>
      <w:r w:rsidR="00C1517E" w:rsidRPr="005B3C41">
        <w:rPr>
          <w:lang w:val="en-CA"/>
        </w:rPr>
        <w:t>,</w:t>
      </w:r>
      <w:r w:rsidR="004972C8" w:rsidRPr="005B3C41">
        <w:rPr>
          <w:lang w:val="en-CA"/>
        </w:rPr>
        <w:t xml:space="preserve"> </w:t>
      </w:r>
      <w:r w:rsidR="003A5B6B" w:rsidRPr="005B3C41">
        <w:rPr>
          <w:lang w:val="en-CA"/>
        </w:rPr>
        <w:t xml:space="preserve">evidencing payment of </w:t>
      </w:r>
      <w:r w:rsidR="00813880" w:rsidRPr="005B3C41">
        <w:rPr>
          <w:lang w:val="en-CA"/>
        </w:rPr>
        <w:t xml:space="preserve">applicable </w:t>
      </w:r>
      <w:r w:rsidR="003F485F" w:rsidRPr="005B3C41">
        <w:rPr>
          <w:lang w:val="en-CA"/>
        </w:rPr>
        <w:t>t</w:t>
      </w:r>
      <w:r w:rsidR="003A5B6B" w:rsidRPr="005B3C41">
        <w:rPr>
          <w:lang w:val="en-CA"/>
        </w:rPr>
        <w:t>axes, trade licences, rates, levies, duties, assessments</w:t>
      </w:r>
      <w:r w:rsidR="003F485F" w:rsidRPr="005B3C41">
        <w:rPr>
          <w:lang w:val="en-CA"/>
        </w:rPr>
        <w:t>, charges, penalties</w:t>
      </w:r>
      <w:r w:rsidRPr="005B3C41">
        <w:rPr>
          <w:lang w:val="en-CA"/>
        </w:rPr>
        <w:t>,</w:t>
      </w:r>
      <w:r w:rsidR="003F485F" w:rsidRPr="005B3C41">
        <w:rPr>
          <w:lang w:val="en-CA"/>
        </w:rPr>
        <w:t xml:space="preserve"> </w:t>
      </w:r>
      <w:r w:rsidR="00DC6406" w:rsidRPr="005B3C41">
        <w:rPr>
          <w:lang w:val="en-CA"/>
        </w:rPr>
        <w:t>and</w:t>
      </w:r>
      <w:r w:rsidR="003F485F" w:rsidRPr="005B3C41">
        <w:rPr>
          <w:lang w:val="en-CA"/>
        </w:rPr>
        <w:t xml:space="preserve"> interest</w:t>
      </w:r>
      <w:r w:rsidR="003A5B6B" w:rsidRPr="005B3C41">
        <w:rPr>
          <w:lang w:val="en-CA"/>
        </w:rPr>
        <w:t>.</w:t>
      </w:r>
    </w:p>
    <w:p w14:paraId="2BE834E3" w14:textId="1DD9C41B" w:rsidR="008F0BE7" w:rsidRPr="005B3C41" w:rsidRDefault="00971A83" w:rsidP="00551B03">
      <w:pPr>
        <w:pStyle w:val="Heading2"/>
        <w:rPr>
          <w:rStyle w:val="Strong"/>
          <w:b w:val="0"/>
          <w:lang w:val="en-CA"/>
        </w:rPr>
      </w:pPr>
      <w:r w:rsidRPr="005B3C41">
        <w:rPr>
          <w:rStyle w:val="Strong"/>
          <w:lang w:val="en-CA"/>
        </w:rPr>
        <w:t>Services</w:t>
      </w:r>
      <w:r w:rsidR="00E667A6" w:rsidRPr="005B3C41">
        <w:rPr>
          <w:rStyle w:val="FootnoteReference"/>
          <w:lang w:val="en-CA"/>
        </w:rPr>
        <w:footnoteReference w:id="119"/>
      </w:r>
    </w:p>
    <w:p w14:paraId="5F81010C" w14:textId="233EEEBB" w:rsidR="00CB14CE" w:rsidRPr="005B3C41" w:rsidRDefault="00CB14CE" w:rsidP="00CB14CE">
      <w:pPr>
        <w:pStyle w:val="Heading3"/>
        <w:rPr>
          <w:lang w:val="en-CA"/>
        </w:rPr>
      </w:pPr>
      <w:bookmarkStart w:id="138" w:name="_Ref95821213"/>
      <w:r w:rsidRPr="005B3C41">
        <w:rPr>
          <w:lang w:val="en-CA"/>
        </w:rPr>
        <w:t>The Lessee will provide, secure</w:t>
      </w:r>
      <w:r w:rsidR="00155499" w:rsidRPr="005B3C41">
        <w:rPr>
          <w:lang w:val="en-CA"/>
        </w:rPr>
        <w:t>,</w:t>
      </w:r>
      <w:r w:rsidRPr="005B3C41">
        <w:rPr>
          <w:lang w:val="en-CA"/>
        </w:rPr>
        <w:t xml:space="preserve"> and maintain all services, utilities</w:t>
      </w:r>
      <w:r w:rsidR="00EE11A2" w:rsidRPr="005B3C41">
        <w:rPr>
          <w:lang w:val="en-CA"/>
        </w:rPr>
        <w:t>,</w:t>
      </w:r>
      <w:r w:rsidRPr="005B3C41">
        <w:rPr>
          <w:lang w:val="en-CA"/>
        </w:rPr>
        <w:t xml:space="preserve"> and facilities required from time to time for the use of the Premises.</w:t>
      </w:r>
      <w:bookmarkEnd w:id="138"/>
    </w:p>
    <w:p w14:paraId="67870F0A" w14:textId="428A63C4" w:rsidR="00CB14CE" w:rsidRPr="005B3C41" w:rsidRDefault="00EE11A2" w:rsidP="00551B03">
      <w:pPr>
        <w:pStyle w:val="Heading3"/>
        <w:rPr>
          <w:lang w:val="en-CA"/>
        </w:rPr>
      </w:pPr>
      <w:r w:rsidRPr="005B3C41">
        <w:rPr>
          <w:lang w:val="en-CA"/>
        </w:rPr>
        <w:lastRenderedPageBreak/>
        <w:t>T</w:t>
      </w:r>
      <w:r w:rsidR="00867580" w:rsidRPr="005B3C41">
        <w:rPr>
          <w:lang w:val="en-CA"/>
        </w:rPr>
        <w:t xml:space="preserve">he Lessor </w:t>
      </w:r>
      <w:r w:rsidRPr="005B3C41">
        <w:rPr>
          <w:lang w:val="en-CA"/>
        </w:rPr>
        <w:t xml:space="preserve">and </w:t>
      </w:r>
      <w:r w:rsidR="00867580" w:rsidRPr="005B3C41">
        <w:rPr>
          <w:lang w:val="en-CA"/>
        </w:rPr>
        <w:t xml:space="preserve">the </w:t>
      </w:r>
      <w:r w:rsidR="00AD3056" w:rsidRPr="005B3C41">
        <w:rPr>
          <w:lang w:val="en-CA"/>
        </w:rPr>
        <w:t>First Nation</w:t>
      </w:r>
      <w:r w:rsidR="00867580" w:rsidRPr="005B3C41">
        <w:rPr>
          <w:lang w:val="en-CA"/>
        </w:rPr>
        <w:t xml:space="preserve"> </w:t>
      </w:r>
      <w:r w:rsidR="00971A83" w:rsidRPr="005B3C41">
        <w:rPr>
          <w:lang w:val="en-CA"/>
        </w:rPr>
        <w:t>ha</w:t>
      </w:r>
      <w:r w:rsidRPr="005B3C41">
        <w:rPr>
          <w:lang w:val="en-CA"/>
        </w:rPr>
        <w:t xml:space="preserve">ve no </w:t>
      </w:r>
      <w:r w:rsidR="00971A83" w:rsidRPr="005B3C41">
        <w:rPr>
          <w:lang w:val="en-CA"/>
        </w:rPr>
        <w:t xml:space="preserve">obligation </w:t>
      </w:r>
      <w:r w:rsidR="00867580" w:rsidRPr="005B3C41">
        <w:rPr>
          <w:lang w:val="en-CA"/>
        </w:rPr>
        <w:t>to provide</w:t>
      </w:r>
      <w:r w:rsidR="00971A83" w:rsidRPr="005B3C41">
        <w:rPr>
          <w:lang w:val="en-CA"/>
        </w:rPr>
        <w:t xml:space="preserve">, </w:t>
      </w:r>
      <w:r w:rsidR="00C54592" w:rsidRPr="005B3C41">
        <w:rPr>
          <w:lang w:val="en-CA"/>
        </w:rPr>
        <w:t>secure</w:t>
      </w:r>
      <w:r w:rsidR="00971A83" w:rsidRPr="005B3C41">
        <w:rPr>
          <w:lang w:val="en-CA"/>
        </w:rPr>
        <w:t xml:space="preserve">, </w:t>
      </w:r>
      <w:r w:rsidR="00037AED" w:rsidRPr="005B3C41">
        <w:rPr>
          <w:lang w:val="en-CA"/>
        </w:rPr>
        <w:t xml:space="preserve">or </w:t>
      </w:r>
      <w:r w:rsidR="00971A83" w:rsidRPr="005B3C41">
        <w:rPr>
          <w:lang w:val="en-CA"/>
        </w:rPr>
        <w:t>maintain</w:t>
      </w:r>
      <w:r w:rsidR="00C54592" w:rsidRPr="005B3C41">
        <w:rPr>
          <w:lang w:val="en-CA"/>
        </w:rPr>
        <w:t xml:space="preserve"> </w:t>
      </w:r>
      <w:r w:rsidR="00867580" w:rsidRPr="005B3C41">
        <w:rPr>
          <w:lang w:val="en-CA"/>
        </w:rPr>
        <w:t>any services, utilities</w:t>
      </w:r>
      <w:r w:rsidRPr="005B3C41">
        <w:rPr>
          <w:lang w:val="en-CA"/>
        </w:rPr>
        <w:t>,</w:t>
      </w:r>
      <w:r w:rsidR="00867580" w:rsidRPr="005B3C41">
        <w:rPr>
          <w:lang w:val="en-CA"/>
        </w:rPr>
        <w:t xml:space="preserve"> </w:t>
      </w:r>
      <w:r w:rsidR="00633519" w:rsidRPr="005B3C41">
        <w:rPr>
          <w:lang w:val="en-CA"/>
        </w:rPr>
        <w:t>and</w:t>
      </w:r>
      <w:r w:rsidR="00867580" w:rsidRPr="005B3C41">
        <w:rPr>
          <w:lang w:val="en-CA"/>
        </w:rPr>
        <w:t xml:space="preserve"> facilities</w:t>
      </w:r>
      <w:r w:rsidR="00971A83" w:rsidRPr="005B3C41">
        <w:rPr>
          <w:lang w:val="en-CA"/>
        </w:rPr>
        <w:t xml:space="preserve"> </w:t>
      </w:r>
      <w:r w:rsidR="00155499" w:rsidRPr="005B3C41">
        <w:rPr>
          <w:lang w:val="en-CA"/>
        </w:rPr>
        <w:t xml:space="preserve">to or </w:t>
      </w:r>
      <w:r w:rsidR="00971A83" w:rsidRPr="005B3C41">
        <w:rPr>
          <w:lang w:val="en-CA"/>
        </w:rPr>
        <w:t xml:space="preserve">on </w:t>
      </w:r>
      <w:r w:rsidR="00867580" w:rsidRPr="005B3C41">
        <w:rPr>
          <w:lang w:val="en-CA"/>
        </w:rPr>
        <w:t>the Premises.</w:t>
      </w:r>
      <w:r w:rsidR="004B48EE">
        <w:rPr>
          <w:rStyle w:val="FootnoteReference"/>
          <w:lang w:val="en-CA"/>
        </w:rPr>
        <w:footnoteReference w:id="120"/>
      </w:r>
      <w:r w:rsidR="00867580" w:rsidRPr="005B3C41">
        <w:rPr>
          <w:lang w:val="en-CA"/>
        </w:rPr>
        <w:t xml:space="preserve"> </w:t>
      </w:r>
    </w:p>
    <w:p w14:paraId="48052281" w14:textId="2510590B" w:rsidR="00D208E9" w:rsidRPr="005B3C41" w:rsidRDefault="003A5B6B" w:rsidP="00551B03">
      <w:pPr>
        <w:pStyle w:val="Heading3"/>
        <w:rPr>
          <w:lang w:val="en-CA"/>
        </w:rPr>
      </w:pPr>
      <w:r w:rsidRPr="005B3C41">
        <w:rPr>
          <w:lang w:val="en-CA"/>
        </w:rPr>
        <w:t>The interruption of a service, utility</w:t>
      </w:r>
      <w:r w:rsidR="00EE11A2" w:rsidRPr="005B3C41">
        <w:rPr>
          <w:lang w:val="en-CA"/>
        </w:rPr>
        <w:t>,</w:t>
      </w:r>
      <w:r w:rsidRPr="005B3C41">
        <w:rPr>
          <w:lang w:val="en-CA"/>
        </w:rPr>
        <w:t xml:space="preserve"> or facility </w:t>
      </w:r>
      <w:r w:rsidR="00CB14CE" w:rsidRPr="005B3C41">
        <w:rPr>
          <w:lang w:val="en-CA"/>
        </w:rPr>
        <w:t xml:space="preserve">referred to in </w:t>
      </w:r>
      <w:r w:rsidR="009044F1" w:rsidRPr="005B3C41">
        <w:rPr>
          <w:lang w:val="en-CA"/>
        </w:rPr>
        <w:t>section</w:t>
      </w:r>
      <w:r w:rsidR="00CB14CE" w:rsidRPr="005B3C41">
        <w:rPr>
          <w:lang w:val="en-CA"/>
        </w:rPr>
        <w:t xml:space="preserve"> </w:t>
      </w:r>
      <w:r w:rsidR="00CB14CE" w:rsidRPr="005B3C41">
        <w:rPr>
          <w:lang w:val="en-CA"/>
        </w:rPr>
        <w:fldChar w:fldCharType="begin"/>
      </w:r>
      <w:r w:rsidR="00CB14CE" w:rsidRPr="005B3C41">
        <w:rPr>
          <w:lang w:val="en-CA"/>
        </w:rPr>
        <w:instrText xml:space="preserve"> REF _Ref95821213 \r \h </w:instrText>
      </w:r>
      <w:r w:rsidR="000F1BFD" w:rsidRPr="005B3C41">
        <w:rPr>
          <w:lang w:val="en-CA"/>
        </w:rPr>
        <w:instrText xml:space="preserve"> \* MERGEFORMAT </w:instrText>
      </w:r>
      <w:r w:rsidR="00CB14CE" w:rsidRPr="005B3C41">
        <w:rPr>
          <w:lang w:val="en-CA"/>
        </w:rPr>
      </w:r>
      <w:r w:rsidR="00CB14CE" w:rsidRPr="005B3C41">
        <w:rPr>
          <w:lang w:val="en-CA"/>
        </w:rPr>
        <w:fldChar w:fldCharType="separate"/>
      </w:r>
      <w:r w:rsidR="00B213B8">
        <w:rPr>
          <w:lang w:val="en-CA"/>
        </w:rPr>
        <w:t>7.3.1</w:t>
      </w:r>
      <w:r w:rsidR="00CB14CE" w:rsidRPr="005B3C41">
        <w:rPr>
          <w:lang w:val="en-CA"/>
        </w:rPr>
        <w:fldChar w:fldCharType="end"/>
      </w:r>
      <w:r w:rsidRPr="005B3C41">
        <w:rPr>
          <w:lang w:val="en-CA"/>
        </w:rPr>
        <w:t xml:space="preserve"> will not be considered a disturbance of the Lessee’s </w:t>
      </w:r>
      <w:r w:rsidR="00DB0EEE" w:rsidRPr="005B3C41">
        <w:rPr>
          <w:lang w:val="en-CA"/>
        </w:rPr>
        <w:t xml:space="preserve">right to </w:t>
      </w:r>
      <w:r w:rsidRPr="005B3C41">
        <w:rPr>
          <w:lang w:val="en-CA"/>
        </w:rPr>
        <w:t xml:space="preserve">enjoyment of the Premises </w:t>
      </w:r>
      <w:r w:rsidR="00A323D7" w:rsidRPr="005B3C41">
        <w:rPr>
          <w:lang w:val="en-CA"/>
        </w:rPr>
        <w:t xml:space="preserve">or relieve the Parties from their respective obligations </w:t>
      </w:r>
      <w:r w:rsidR="005C0204" w:rsidRPr="005B3C41">
        <w:rPr>
          <w:lang w:val="en-CA"/>
        </w:rPr>
        <w:t>in</w:t>
      </w:r>
      <w:r w:rsidR="00A323D7" w:rsidRPr="005B3C41">
        <w:rPr>
          <w:lang w:val="en-CA"/>
        </w:rPr>
        <w:t xml:space="preserve"> this Lease.</w:t>
      </w:r>
      <w:r w:rsidR="00E86C63" w:rsidRPr="005B3C41">
        <w:rPr>
          <w:rStyle w:val="FootnoteReference"/>
          <w:lang w:val="en-CA"/>
        </w:rPr>
        <w:footnoteReference w:id="121"/>
      </w:r>
    </w:p>
    <w:p w14:paraId="08098B54" w14:textId="1B28CE09" w:rsidR="003A5B6B" w:rsidRPr="005B3C41" w:rsidRDefault="003A5B6B" w:rsidP="00551B03">
      <w:pPr>
        <w:pStyle w:val="Heading1"/>
        <w:jc w:val="left"/>
        <w:rPr>
          <w:lang w:val="en-CA"/>
        </w:rPr>
      </w:pPr>
      <w:bookmarkStart w:id="139" w:name="_Ref391296750"/>
      <w:bookmarkStart w:id="140" w:name="_Ref391296785"/>
      <w:bookmarkStart w:id="141" w:name="_Toc391467627"/>
      <w:bookmarkStart w:id="142" w:name="_Toc446062442"/>
      <w:bookmarkStart w:id="143" w:name="_Toc511907874"/>
      <w:bookmarkStart w:id="144" w:name="_Toc131430557"/>
      <w:r w:rsidRPr="005B3C41">
        <w:rPr>
          <w:lang w:val="en-CA"/>
        </w:rPr>
        <w:t>ENVIRONMENT</w:t>
      </w:r>
      <w:bookmarkEnd w:id="139"/>
      <w:bookmarkEnd w:id="140"/>
      <w:bookmarkEnd w:id="141"/>
      <w:bookmarkEnd w:id="142"/>
      <w:bookmarkEnd w:id="143"/>
      <w:bookmarkEnd w:id="144"/>
    </w:p>
    <w:p w14:paraId="0E40F142" w14:textId="773E5BAE" w:rsidR="00DB0EEE" w:rsidRPr="005B3C41" w:rsidRDefault="00DB0EEE" w:rsidP="00DB0EEE">
      <w:pPr>
        <w:pStyle w:val="Heading2"/>
        <w:numPr>
          <w:ilvl w:val="0"/>
          <w:numId w:val="0"/>
        </w:numPr>
        <w:rPr>
          <w:rStyle w:val="Strong"/>
          <w:color w:val="FF0000"/>
          <w:lang w:val="en-CA"/>
        </w:rPr>
      </w:pPr>
      <w:r w:rsidRPr="005B3C41">
        <w:rPr>
          <w:rStyle w:val="Strong"/>
          <w:color w:val="FF0000"/>
          <w:lang w:val="en-CA"/>
        </w:rPr>
        <w:t>There are two options for the next section.  Choose one and delete the other.</w:t>
      </w:r>
    </w:p>
    <w:p w14:paraId="0D814B1B" w14:textId="369C7FAA" w:rsidR="00DB0EEE" w:rsidRPr="005B3C41" w:rsidRDefault="00DB0EEE" w:rsidP="00DB0EEE">
      <w:pPr>
        <w:pStyle w:val="Heading2"/>
        <w:numPr>
          <w:ilvl w:val="0"/>
          <w:numId w:val="0"/>
        </w:numPr>
        <w:rPr>
          <w:rStyle w:val="Strong"/>
          <w:color w:val="FF0000"/>
          <w:lang w:val="en-CA"/>
        </w:rPr>
      </w:pPr>
      <w:r w:rsidRPr="005B3C41">
        <w:rPr>
          <w:rStyle w:val="Strong"/>
          <w:color w:val="FF0000"/>
          <w:lang w:val="en-CA"/>
        </w:rPr>
        <w:t>OPTION 1 – If the uses are likely to raise significant environmental issues (such as manufacturing, recycling, heavy industry</w:t>
      </w:r>
      <w:r w:rsidR="00445AB2" w:rsidRPr="005B3C41">
        <w:rPr>
          <w:rStyle w:val="Strong"/>
          <w:color w:val="FF0000"/>
          <w:lang w:val="en-CA"/>
        </w:rPr>
        <w:t>, or residential development</w:t>
      </w:r>
      <w:r w:rsidR="00A83158" w:rsidRPr="005B3C41">
        <w:rPr>
          <w:rStyle w:val="Strong"/>
          <w:color w:val="FF0000"/>
          <w:lang w:val="en-CA"/>
        </w:rPr>
        <w:t>s</w:t>
      </w:r>
      <w:r w:rsidR="00445AB2" w:rsidRPr="005B3C41">
        <w:rPr>
          <w:rStyle w:val="Strong"/>
          <w:color w:val="FF0000"/>
          <w:lang w:val="en-CA"/>
        </w:rPr>
        <w:t xml:space="preserve"> treating </w:t>
      </w:r>
      <w:r w:rsidR="00A83158" w:rsidRPr="005B3C41">
        <w:rPr>
          <w:rStyle w:val="Strong"/>
          <w:color w:val="FF0000"/>
          <w:lang w:val="en-CA"/>
        </w:rPr>
        <w:t>their</w:t>
      </w:r>
      <w:r w:rsidR="00445AB2" w:rsidRPr="005B3C41">
        <w:rPr>
          <w:rStyle w:val="Strong"/>
          <w:color w:val="FF0000"/>
          <w:lang w:val="en-CA"/>
        </w:rPr>
        <w:t xml:space="preserve"> own waste</w:t>
      </w:r>
      <w:r w:rsidRPr="005B3C41">
        <w:rPr>
          <w:rStyle w:val="Strong"/>
          <w:color w:val="FF0000"/>
          <w:lang w:val="en-CA"/>
        </w:rPr>
        <w:t>), then use the following:</w:t>
      </w:r>
    </w:p>
    <w:p w14:paraId="7132CE89" w14:textId="228CCA7D" w:rsidR="00D208E9" w:rsidRPr="005B3C41" w:rsidRDefault="00681DAC" w:rsidP="00551B03">
      <w:pPr>
        <w:pStyle w:val="Heading2"/>
        <w:rPr>
          <w:lang w:val="en-CA"/>
        </w:rPr>
      </w:pPr>
      <w:r w:rsidRPr="005B3C41">
        <w:rPr>
          <w:rStyle w:val="Strong"/>
          <w:lang w:val="en-CA"/>
        </w:rPr>
        <w:t>Compliance with Environmental Laws</w:t>
      </w:r>
      <w:r w:rsidR="00294D81" w:rsidRPr="005B3C41">
        <w:rPr>
          <w:lang w:val="en-CA"/>
        </w:rPr>
        <w:t xml:space="preserve"> </w:t>
      </w:r>
      <w:r w:rsidR="001629CB" w:rsidRPr="005B3C41">
        <w:rPr>
          <w:lang w:val="en-CA"/>
        </w:rPr>
        <w:t xml:space="preserve">  </w:t>
      </w:r>
    </w:p>
    <w:p w14:paraId="00F47E37" w14:textId="3A5790E1" w:rsidR="00AF434F" w:rsidRPr="005B3C41" w:rsidRDefault="00AF434F" w:rsidP="00551B03">
      <w:pPr>
        <w:pStyle w:val="Heading3"/>
        <w:rPr>
          <w:lang w:val="en-CA"/>
        </w:rPr>
      </w:pPr>
      <w:r w:rsidRPr="005B3C41">
        <w:rPr>
          <w:lang w:val="en-CA"/>
        </w:rPr>
        <w:t>The Lessee will not use the Premises to generate, manufacture, refine, treat, transport, store, handle, transfer, produce, or process any Contaminants, except as may be reasonably required for the Authorized Uses and in compliance with</w:t>
      </w:r>
      <w:r w:rsidR="001D2880" w:rsidRPr="005B3C41">
        <w:rPr>
          <w:lang w:val="en-CA"/>
        </w:rPr>
        <w:t xml:space="preserve"> </w:t>
      </w:r>
      <w:r w:rsidR="002E62F2" w:rsidRPr="005B3C41">
        <w:rPr>
          <w:lang w:val="en-CA"/>
        </w:rPr>
        <w:t xml:space="preserve">Laws related to the protection of the </w:t>
      </w:r>
      <w:r w:rsidRPr="005B3C41">
        <w:rPr>
          <w:lang w:val="en-CA"/>
        </w:rPr>
        <w:t>Environment.</w:t>
      </w:r>
    </w:p>
    <w:p w14:paraId="3E9AC791" w14:textId="7AE73883" w:rsidR="00283D5E" w:rsidRPr="005B3C41" w:rsidRDefault="00283D5E" w:rsidP="00551B03">
      <w:pPr>
        <w:pStyle w:val="Heading3"/>
        <w:rPr>
          <w:lang w:val="en-CA"/>
        </w:rPr>
      </w:pPr>
      <w:bookmarkStart w:id="145" w:name="_Ref28595681"/>
      <w:r w:rsidRPr="005B3C41">
        <w:rPr>
          <w:lang w:val="en-CA"/>
        </w:rPr>
        <w:t>The Lessee will not carry out operations or activities</w:t>
      </w:r>
      <w:r w:rsidR="005676AF" w:rsidRPr="005B3C41">
        <w:rPr>
          <w:lang w:val="en-CA"/>
        </w:rPr>
        <w:t>,</w:t>
      </w:r>
      <w:r w:rsidRPr="005B3C41">
        <w:rPr>
          <w:lang w:val="en-CA"/>
        </w:rPr>
        <w:t xml:space="preserve"> or construct</w:t>
      </w:r>
      <w:r w:rsidR="000849DA" w:rsidRPr="005B3C41">
        <w:rPr>
          <w:lang w:val="en-CA"/>
        </w:rPr>
        <w:t>, operate, or decommission</w:t>
      </w:r>
      <w:r w:rsidRPr="005B3C41">
        <w:rPr>
          <w:lang w:val="en-CA"/>
        </w:rPr>
        <w:t xml:space="preserve"> </w:t>
      </w:r>
      <w:r w:rsidR="000849DA" w:rsidRPr="005B3C41">
        <w:rPr>
          <w:lang w:val="en-CA"/>
        </w:rPr>
        <w:t xml:space="preserve">any </w:t>
      </w:r>
      <w:r w:rsidRPr="005B3C41">
        <w:rPr>
          <w:lang w:val="en-CA"/>
        </w:rPr>
        <w:t>Improvements</w:t>
      </w:r>
      <w:r w:rsidR="005676AF" w:rsidRPr="005B3C41">
        <w:rPr>
          <w:lang w:val="en-CA"/>
        </w:rPr>
        <w:t>,</w:t>
      </w:r>
      <w:r w:rsidRPr="005B3C41">
        <w:rPr>
          <w:lang w:val="en-CA"/>
        </w:rPr>
        <w:t xml:space="preserve"> that in the </w:t>
      </w:r>
      <w:r w:rsidR="005333F6" w:rsidRPr="005B3C41">
        <w:rPr>
          <w:lang w:val="en-CA"/>
        </w:rPr>
        <w:t xml:space="preserve">reasonable </w:t>
      </w:r>
      <w:r w:rsidRPr="005B3C41">
        <w:rPr>
          <w:lang w:val="en-CA"/>
        </w:rPr>
        <w:t>opinion of the Lessor</w:t>
      </w:r>
      <w:r w:rsidR="00FC7437" w:rsidRPr="005B3C41">
        <w:rPr>
          <w:lang w:val="en-CA"/>
        </w:rPr>
        <w:t xml:space="preserve"> or the </w:t>
      </w:r>
      <w:r w:rsidR="00AD3056" w:rsidRPr="005B3C41">
        <w:rPr>
          <w:lang w:val="en-CA"/>
        </w:rPr>
        <w:t>First Nation</w:t>
      </w:r>
      <w:r w:rsidRPr="005B3C41">
        <w:rPr>
          <w:lang w:val="en-CA"/>
        </w:rPr>
        <w:t xml:space="preserve"> materially increase the risk of liability to </w:t>
      </w:r>
      <w:r w:rsidR="00FC7437" w:rsidRPr="005B3C41">
        <w:rPr>
          <w:lang w:val="en-CA"/>
        </w:rPr>
        <w:t>such Party</w:t>
      </w:r>
      <w:r w:rsidRPr="005B3C41">
        <w:rPr>
          <w:lang w:val="en-CA"/>
        </w:rPr>
        <w:t xml:space="preserve"> (whether direct</w:t>
      </w:r>
      <w:r w:rsidR="006D23EF" w:rsidRPr="005B3C41">
        <w:rPr>
          <w:lang w:val="en-CA"/>
        </w:rPr>
        <w:t>ly</w:t>
      </w:r>
      <w:r w:rsidRPr="005B3C41">
        <w:rPr>
          <w:lang w:val="en-CA"/>
        </w:rPr>
        <w:t xml:space="preserve"> or indirect</w:t>
      </w:r>
      <w:r w:rsidR="006D23EF" w:rsidRPr="005B3C41">
        <w:rPr>
          <w:lang w:val="en-CA"/>
        </w:rPr>
        <w:t>ly</w:t>
      </w:r>
      <w:r w:rsidRPr="005B3C41">
        <w:rPr>
          <w:lang w:val="en-CA"/>
        </w:rPr>
        <w:t xml:space="preserve">) as a result of the application of </w:t>
      </w:r>
      <w:r w:rsidR="009835FC" w:rsidRPr="005B3C41">
        <w:rPr>
          <w:lang w:val="en-CA"/>
        </w:rPr>
        <w:t>L</w:t>
      </w:r>
      <w:r w:rsidR="002E62F2" w:rsidRPr="005B3C41">
        <w:rPr>
          <w:lang w:val="en-CA"/>
        </w:rPr>
        <w:t xml:space="preserve">aws related to the protection of the </w:t>
      </w:r>
      <w:r w:rsidRPr="005B3C41">
        <w:rPr>
          <w:lang w:val="en-CA"/>
        </w:rPr>
        <w:t>Environment.</w:t>
      </w:r>
      <w:bookmarkEnd w:id="145"/>
      <w:r w:rsidR="008A1F4C">
        <w:rPr>
          <w:rStyle w:val="FootnoteReference"/>
          <w:lang w:val="en-CA"/>
        </w:rPr>
        <w:footnoteReference w:id="122"/>
      </w:r>
      <w:r w:rsidRPr="005B3C41">
        <w:rPr>
          <w:lang w:val="en-CA"/>
        </w:rPr>
        <w:t xml:space="preserve"> </w:t>
      </w:r>
    </w:p>
    <w:p w14:paraId="16BE51D3" w14:textId="381C4732" w:rsidR="00F1080F" w:rsidRPr="005B3C41" w:rsidRDefault="00E920D8" w:rsidP="00E920D8">
      <w:pPr>
        <w:pStyle w:val="Heading3"/>
        <w:numPr>
          <w:ilvl w:val="2"/>
          <w:numId w:val="2"/>
        </w:numPr>
        <w:ind w:left="720" w:hanging="720"/>
        <w:rPr>
          <w:lang w:val="en-CA"/>
        </w:rPr>
      </w:pPr>
      <w:r w:rsidRPr="005B3C41">
        <w:rPr>
          <w:lang w:val="en-CA"/>
        </w:rPr>
        <w:t xml:space="preserve">If the Lessor or the First Nation reasonably determines that the promulgation of, or the amendment to, a </w:t>
      </w:r>
      <w:r w:rsidR="009A19DE" w:rsidRPr="005B3C41">
        <w:rPr>
          <w:lang w:val="en-CA"/>
        </w:rPr>
        <w:t>Law</w:t>
      </w:r>
      <w:r w:rsidR="002E62F2" w:rsidRPr="005B3C41">
        <w:rPr>
          <w:lang w:val="en-CA"/>
        </w:rPr>
        <w:t xml:space="preserve"> related to the protection of the </w:t>
      </w:r>
      <w:r w:rsidRPr="005B3C41">
        <w:rPr>
          <w:lang w:val="en-CA"/>
        </w:rPr>
        <w:t xml:space="preserve">Environment has materially increased the probability or extent of such Party’s liability under such Law with respect to the Authorized Uses, then the Lessee is responsible to each of the Lessor and the First Nation for such potential liability and the Parties will, if </w:t>
      </w:r>
      <w:r w:rsidRPr="005B3C41">
        <w:rPr>
          <w:lang w:val="en-CA"/>
        </w:rPr>
        <w:lastRenderedPageBreak/>
        <w:t>a Party reasonably considers it necessary, negotiate an amendment to this Lease to better reflect this assumption of such potential liability by the Lessee.</w:t>
      </w:r>
      <w:r w:rsidR="008A1F4C">
        <w:rPr>
          <w:rStyle w:val="FootnoteReference"/>
          <w:lang w:val="en-CA"/>
        </w:rPr>
        <w:footnoteReference w:id="123"/>
      </w:r>
      <w:r w:rsidRPr="005B3C41">
        <w:rPr>
          <w:lang w:val="en-CA"/>
        </w:rPr>
        <w:t xml:space="preserve">  </w:t>
      </w:r>
      <w:r w:rsidR="00F1080F" w:rsidRPr="005B3C41">
        <w:rPr>
          <w:lang w:val="en-CA"/>
        </w:rPr>
        <w:t xml:space="preserve"> </w:t>
      </w:r>
    </w:p>
    <w:p w14:paraId="71A66D8E" w14:textId="138A08F1" w:rsidR="00DB0EEE" w:rsidRPr="005B3C41" w:rsidRDefault="00DB0EEE" w:rsidP="00DB0EEE">
      <w:pPr>
        <w:pStyle w:val="Heading3"/>
        <w:numPr>
          <w:ilvl w:val="0"/>
          <w:numId w:val="0"/>
        </w:numPr>
        <w:rPr>
          <w:b/>
          <w:color w:val="FF0000"/>
          <w:lang w:val="en-CA"/>
        </w:rPr>
      </w:pPr>
      <w:r w:rsidRPr="005B3C41">
        <w:rPr>
          <w:b/>
          <w:color w:val="FF0000"/>
          <w:lang w:val="en-CA"/>
        </w:rPr>
        <w:t>En</w:t>
      </w:r>
      <w:r w:rsidR="009D1BC1" w:rsidRPr="005B3C41">
        <w:rPr>
          <w:b/>
          <w:color w:val="FF0000"/>
          <w:lang w:val="en-CA"/>
        </w:rPr>
        <w:t>d of Option 1.</w:t>
      </w:r>
    </w:p>
    <w:p w14:paraId="1758E8C6" w14:textId="3685D174" w:rsidR="00DB0EEE" w:rsidRPr="005B3C41" w:rsidRDefault="00DB0EEE" w:rsidP="00DB0EEE">
      <w:pPr>
        <w:pStyle w:val="Heading2"/>
        <w:numPr>
          <w:ilvl w:val="0"/>
          <w:numId w:val="0"/>
        </w:numPr>
        <w:rPr>
          <w:rStyle w:val="Strong"/>
          <w:color w:val="FF0000"/>
          <w:lang w:val="en-CA"/>
        </w:rPr>
      </w:pPr>
      <w:bookmarkStart w:id="146" w:name="_Ref488657513"/>
      <w:r w:rsidRPr="005B3C41">
        <w:rPr>
          <w:rStyle w:val="Strong"/>
          <w:color w:val="FF0000"/>
          <w:lang w:val="en-CA"/>
        </w:rPr>
        <w:t xml:space="preserve">OPTION </w:t>
      </w:r>
      <w:r w:rsidR="00376AF5" w:rsidRPr="005B3C41">
        <w:rPr>
          <w:rStyle w:val="Strong"/>
          <w:color w:val="FF0000"/>
          <w:lang w:val="en-CA"/>
        </w:rPr>
        <w:t>2</w:t>
      </w:r>
      <w:r w:rsidRPr="005B3C41">
        <w:rPr>
          <w:rStyle w:val="Strong"/>
          <w:color w:val="FF0000"/>
          <w:lang w:val="en-CA"/>
        </w:rPr>
        <w:t xml:space="preserve"> – If the uses are unlikely to raise significant environmental issues (such as office, retail</w:t>
      </w:r>
      <w:r w:rsidR="00A83158" w:rsidRPr="005B3C41">
        <w:rPr>
          <w:rStyle w:val="Strong"/>
          <w:color w:val="FF0000"/>
          <w:lang w:val="en-CA"/>
        </w:rPr>
        <w:t>, or residential developments connected to waste services</w:t>
      </w:r>
      <w:r w:rsidRPr="005B3C41">
        <w:rPr>
          <w:rStyle w:val="Strong"/>
          <w:color w:val="FF0000"/>
          <w:lang w:val="en-CA"/>
        </w:rPr>
        <w:t>), then use the following:</w:t>
      </w:r>
    </w:p>
    <w:p w14:paraId="04C25808" w14:textId="139EBDC6" w:rsidR="00DB0EEE" w:rsidRPr="005B3C41" w:rsidRDefault="00DB0EEE" w:rsidP="00855051">
      <w:pPr>
        <w:pStyle w:val="Heading2"/>
        <w:rPr>
          <w:lang w:val="en-CA"/>
        </w:rPr>
      </w:pPr>
      <w:r w:rsidRPr="005B3C41">
        <w:rPr>
          <w:rStyle w:val="Strong"/>
          <w:lang w:val="en-CA"/>
        </w:rPr>
        <w:t>Compliance with Environmental Laws</w:t>
      </w:r>
      <w:r w:rsidRPr="005B3C41">
        <w:rPr>
          <w:rStyle w:val="Strong"/>
          <w:b w:val="0"/>
          <w:lang w:val="en-CA"/>
        </w:rPr>
        <w:t xml:space="preserve"> – </w:t>
      </w:r>
      <w:r w:rsidRPr="005B3C41">
        <w:rPr>
          <w:lang w:val="en-CA"/>
        </w:rPr>
        <w:t xml:space="preserve">The Lessee will not use the Premises to generate, manufacture, refine, treat, transport, store, handle, transfer, produce, or process any Contaminants, except as may be reasonably required for the Authorized Uses and in compliance with </w:t>
      </w:r>
      <w:r w:rsidR="002E62F2" w:rsidRPr="005B3C41">
        <w:rPr>
          <w:lang w:val="en-CA"/>
        </w:rPr>
        <w:t xml:space="preserve">Laws related to the protection of the </w:t>
      </w:r>
      <w:r w:rsidRPr="005B3C41">
        <w:rPr>
          <w:lang w:val="en-CA"/>
        </w:rPr>
        <w:t>Environment.</w:t>
      </w:r>
    </w:p>
    <w:p w14:paraId="5A08D698" w14:textId="76B3B346" w:rsidR="00DB0EEE" w:rsidRPr="005B3C41" w:rsidRDefault="00DB0EEE" w:rsidP="00DB0EEE">
      <w:pPr>
        <w:pStyle w:val="Heading3"/>
        <w:numPr>
          <w:ilvl w:val="0"/>
          <w:numId w:val="0"/>
        </w:numPr>
        <w:rPr>
          <w:b/>
          <w:color w:val="FF0000"/>
          <w:lang w:val="en-CA"/>
        </w:rPr>
      </w:pPr>
      <w:r w:rsidRPr="005B3C41">
        <w:rPr>
          <w:b/>
          <w:color w:val="FF0000"/>
          <w:lang w:val="en-CA"/>
        </w:rPr>
        <w:t>End of Option 2</w:t>
      </w:r>
      <w:r w:rsidR="009D1BC1" w:rsidRPr="005B3C41">
        <w:rPr>
          <w:b/>
          <w:color w:val="FF0000"/>
          <w:lang w:val="en-CA"/>
        </w:rPr>
        <w:t>.</w:t>
      </w:r>
    </w:p>
    <w:p w14:paraId="1E55D83B" w14:textId="1028EC29" w:rsidR="00D208E9" w:rsidRPr="005B3C41" w:rsidRDefault="00681DAC" w:rsidP="008D4F2F">
      <w:pPr>
        <w:pStyle w:val="Heading2"/>
        <w:keepNext/>
        <w:rPr>
          <w:lang w:val="en-CA"/>
        </w:rPr>
      </w:pPr>
      <w:bookmarkStart w:id="147" w:name="_Ref95400169"/>
      <w:r w:rsidRPr="005B3C41">
        <w:rPr>
          <w:rStyle w:val="Strong"/>
          <w:lang w:val="en-CA"/>
        </w:rPr>
        <w:t>Environmental Review</w:t>
      </w:r>
      <w:bookmarkEnd w:id="146"/>
      <w:bookmarkEnd w:id="147"/>
      <w:r w:rsidR="0064714C" w:rsidRPr="005B3C41">
        <w:rPr>
          <w:rStyle w:val="Strong"/>
          <w:lang w:val="en-CA"/>
        </w:rPr>
        <w:t xml:space="preserve"> Process</w:t>
      </w:r>
      <w:r w:rsidR="00294D81" w:rsidRPr="005B3C41">
        <w:rPr>
          <w:lang w:val="en-CA"/>
        </w:rPr>
        <w:t xml:space="preserve">   </w:t>
      </w:r>
    </w:p>
    <w:p w14:paraId="03A6BA1B" w14:textId="0775D870" w:rsidR="00F8250E" w:rsidRPr="005B3C41" w:rsidRDefault="00CC41B7" w:rsidP="00F8250E">
      <w:pPr>
        <w:pStyle w:val="Heading3"/>
        <w:numPr>
          <w:ilvl w:val="2"/>
          <w:numId w:val="2"/>
        </w:numPr>
        <w:ind w:left="720" w:hanging="720"/>
        <w:rPr>
          <w:rStyle w:val="Strong"/>
          <w:b w:val="0"/>
          <w:lang w:val="en-CA"/>
        </w:rPr>
      </w:pPr>
      <w:bookmarkStart w:id="148" w:name="_Ref395538050"/>
      <w:r w:rsidRPr="005B3C41">
        <w:rPr>
          <w:rStyle w:val="Strong"/>
          <w:b w:val="0"/>
          <w:lang w:val="en-CA"/>
        </w:rPr>
        <w:t xml:space="preserve">As </w:t>
      </w:r>
      <w:r w:rsidR="00090152" w:rsidRPr="005B3C41">
        <w:rPr>
          <w:rStyle w:val="Strong"/>
          <w:b w:val="0"/>
          <w:lang w:val="en-CA"/>
        </w:rPr>
        <w:t xml:space="preserve">a </w:t>
      </w:r>
      <w:r w:rsidR="00F8250E" w:rsidRPr="005B3C41">
        <w:rPr>
          <w:rStyle w:val="Strong"/>
          <w:b w:val="0"/>
          <w:lang w:val="en-CA"/>
        </w:rPr>
        <w:t>“designated p</w:t>
      </w:r>
      <w:r w:rsidR="00090152" w:rsidRPr="005B3C41">
        <w:rPr>
          <w:rStyle w:val="Strong"/>
          <w:b w:val="0"/>
          <w:lang w:val="en-CA"/>
        </w:rPr>
        <w:t>roject</w:t>
      </w:r>
      <w:r w:rsidR="00F8250E" w:rsidRPr="005B3C41">
        <w:rPr>
          <w:rStyle w:val="Strong"/>
          <w:b w:val="0"/>
          <w:lang w:val="en-CA"/>
        </w:rPr>
        <w:t xml:space="preserve">”, as defined in the IAA, </w:t>
      </w:r>
      <w:r w:rsidR="00855051" w:rsidRPr="005B3C41">
        <w:rPr>
          <w:rStyle w:val="Strong"/>
          <w:b w:val="0"/>
          <w:lang w:val="en-CA"/>
        </w:rPr>
        <w:t xml:space="preserve">has its own process under the auspices of a different federal </w:t>
      </w:r>
      <w:r w:rsidR="00B61CFE" w:rsidRPr="005B3C41">
        <w:rPr>
          <w:rStyle w:val="Strong"/>
          <w:b w:val="0"/>
          <w:lang w:val="en-CA"/>
        </w:rPr>
        <w:t>authority</w:t>
      </w:r>
      <w:r w:rsidR="00855051" w:rsidRPr="005B3C41">
        <w:rPr>
          <w:rStyle w:val="Strong"/>
          <w:b w:val="0"/>
          <w:lang w:val="en-CA"/>
        </w:rPr>
        <w:t xml:space="preserve"> than the Minister, sections </w:t>
      </w:r>
      <w:r w:rsidR="00B61CFE" w:rsidRPr="005B3C41">
        <w:rPr>
          <w:rStyle w:val="Strong"/>
          <w:b w:val="0"/>
          <w:lang w:val="en-CA"/>
        </w:rPr>
        <w:fldChar w:fldCharType="begin"/>
      </w:r>
      <w:r w:rsidR="00B61CFE" w:rsidRPr="005B3C41">
        <w:rPr>
          <w:rStyle w:val="Strong"/>
          <w:b w:val="0"/>
          <w:lang w:val="en-CA"/>
        </w:rPr>
        <w:instrText xml:space="preserve"> REF _Ref96501455 \r \h </w:instrText>
      </w:r>
      <w:r w:rsidR="000F1BFD" w:rsidRPr="005B3C41">
        <w:rPr>
          <w:rStyle w:val="Strong"/>
          <w:b w:val="0"/>
          <w:lang w:val="en-CA"/>
        </w:rPr>
        <w:instrText xml:space="preserve"> \* MERGEFORMAT </w:instrText>
      </w:r>
      <w:r w:rsidR="00B61CFE" w:rsidRPr="005B3C41">
        <w:rPr>
          <w:rStyle w:val="Strong"/>
          <w:b w:val="0"/>
          <w:lang w:val="en-CA"/>
        </w:rPr>
      </w:r>
      <w:r w:rsidR="00B61CFE" w:rsidRPr="005B3C41">
        <w:rPr>
          <w:rStyle w:val="Strong"/>
          <w:b w:val="0"/>
          <w:lang w:val="en-CA"/>
        </w:rPr>
        <w:fldChar w:fldCharType="separate"/>
      </w:r>
      <w:r w:rsidR="00B213B8">
        <w:rPr>
          <w:rStyle w:val="Strong"/>
          <w:b w:val="0"/>
          <w:lang w:val="en-CA"/>
        </w:rPr>
        <w:t>8.3.2</w:t>
      </w:r>
      <w:r w:rsidR="00B61CFE" w:rsidRPr="005B3C41">
        <w:rPr>
          <w:rStyle w:val="Strong"/>
          <w:b w:val="0"/>
          <w:lang w:val="en-CA"/>
        </w:rPr>
        <w:fldChar w:fldCharType="end"/>
      </w:r>
      <w:r w:rsidR="00855051" w:rsidRPr="005B3C41">
        <w:rPr>
          <w:rStyle w:val="Strong"/>
          <w:b w:val="0"/>
          <w:lang w:val="en-CA"/>
        </w:rPr>
        <w:t xml:space="preserve"> - </w:t>
      </w:r>
      <w:r w:rsidR="00855051" w:rsidRPr="005B3C41">
        <w:rPr>
          <w:rStyle w:val="Strong"/>
          <w:b w:val="0"/>
          <w:lang w:val="en-CA"/>
        </w:rPr>
        <w:fldChar w:fldCharType="begin"/>
      </w:r>
      <w:r w:rsidR="00855051" w:rsidRPr="005B3C41">
        <w:rPr>
          <w:rStyle w:val="Strong"/>
          <w:b w:val="0"/>
          <w:lang w:val="en-CA"/>
        </w:rPr>
        <w:instrText xml:space="preserve"> REF _Ref95295138 \r \h </w:instrText>
      </w:r>
      <w:r w:rsidR="000F1BFD" w:rsidRPr="005B3C41">
        <w:rPr>
          <w:rStyle w:val="Strong"/>
          <w:b w:val="0"/>
          <w:lang w:val="en-CA"/>
        </w:rPr>
        <w:instrText xml:space="preserve"> \* MERGEFORMAT </w:instrText>
      </w:r>
      <w:r w:rsidR="00855051" w:rsidRPr="005B3C41">
        <w:rPr>
          <w:rStyle w:val="Strong"/>
          <w:b w:val="0"/>
          <w:lang w:val="en-CA"/>
        </w:rPr>
      </w:r>
      <w:r w:rsidR="00855051" w:rsidRPr="005B3C41">
        <w:rPr>
          <w:rStyle w:val="Strong"/>
          <w:b w:val="0"/>
          <w:lang w:val="en-CA"/>
        </w:rPr>
        <w:fldChar w:fldCharType="separate"/>
      </w:r>
      <w:r w:rsidR="00B213B8">
        <w:rPr>
          <w:rStyle w:val="Strong"/>
          <w:b w:val="0"/>
          <w:lang w:val="en-CA"/>
        </w:rPr>
        <w:t>8.3.7</w:t>
      </w:r>
      <w:r w:rsidR="00855051" w:rsidRPr="005B3C41">
        <w:rPr>
          <w:rStyle w:val="Strong"/>
          <w:b w:val="0"/>
          <w:lang w:val="en-CA"/>
        </w:rPr>
        <w:fldChar w:fldCharType="end"/>
      </w:r>
      <w:r w:rsidR="009044F1" w:rsidRPr="005B3C41">
        <w:rPr>
          <w:rStyle w:val="Strong"/>
          <w:b w:val="0"/>
          <w:lang w:val="en-CA"/>
        </w:rPr>
        <w:t xml:space="preserve">, </w:t>
      </w:r>
      <w:r w:rsidR="00E570E0" w:rsidRPr="005B3C41">
        <w:rPr>
          <w:rStyle w:val="Strong"/>
          <w:b w:val="0"/>
          <w:lang w:val="en-CA"/>
        </w:rPr>
        <w:fldChar w:fldCharType="begin"/>
      </w:r>
      <w:r w:rsidR="00E570E0" w:rsidRPr="005B3C41">
        <w:rPr>
          <w:rStyle w:val="Strong"/>
          <w:b w:val="0"/>
          <w:lang w:val="en-CA"/>
        </w:rPr>
        <w:instrText xml:space="preserve"> REF _Ref95811021 \r \h </w:instrText>
      </w:r>
      <w:r w:rsidR="000F1BFD" w:rsidRPr="005B3C41">
        <w:rPr>
          <w:rStyle w:val="Strong"/>
          <w:b w:val="0"/>
          <w:lang w:val="en-CA"/>
        </w:rPr>
        <w:instrText xml:space="preserve"> \* MERGEFORMAT </w:instrText>
      </w:r>
      <w:r w:rsidR="00E570E0" w:rsidRPr="005B3C41">
        <w:rPr>
          <w:rStyle w:val="Strong"/>
          <w:b w:val="0"/>
          <w:lang w:val="en-CA"/>
        </w:rPr>
      </w:r>
      <w:r w:rsidR="00E570E0" w:rsidRPr="005B3C41">
        <w:rPr>
          <w:rStyle w:val="Strong"/>
          <w:b w:val="0"/>
          <w:lang w:val="en-CA"/>
        </w:rPr>
        <w:fldChar w:fldCharType="separate"/>
      </w:r>
      <w:r w:rsidR="00B213B8">
        <w:rPr>
          <w:rStyle w:val="Strong"/>
          <w:b w:val="0"/>
          <w:lang w:val="en-CA"/>
        </w:rPr>
        <w:t>8.4</w:t>
      </w:r>
      <w:r w:rsidR="00E570E0" w:rsidRPr="005B3C41">
        <w:rPr>
          <w:rStyle w:val="Strong"/>
          <w:b w:val="0"/>
          <w:lang w:val="en-CA"/>
        </w:rPr>
        <w:fldChar w:fldCharType="end"/>
      </w:r>
      <w:r w:rsidR="00633519" w:rsidRPr="005B3C41">
        <w:rPr>
          <w:rStyle w:val="Strong"/>
          <w:b w:val="0"/>
          <w:lang w:val="en-CA"/>
        </w:rPr>
        <w:t>,</w:t>
      </w:r>
      <w:r w:rsidR="00E570E0" w:rsidRPr="005B3C41">
        <w:rPr>
          <w:rStyle w:val="Strong"/>
          <w:b w:val="0"/>
          <w:lang w:val="en-CA"/>
        </w:rPr>
        <w:t xml:space="preserve"> and</w:t>
      </w:r>
      <w:r w:rsidR="00855051" w:rsidRPr="005B3C41">
        <w:rPr>
          <w:rStyle w:val="Strong"/>
          <w:b w:val="0"/>
          <w:lang w:val="en-CA"/>
        </w:rPr>
        <w:t xml:space="preserve"> </w:t>
      </w:r>
      <w:r w:rsidR="00855051" w:rsidRPr="005B3C41">
        <w:rPr>
          <w:rStyle w:val="Strong"/>
          <w:b w:val="0"/>
          <w:lang w:val="en-CA"/>
        </w:rPr>
        <w:fldChar w:fldCharType="begin"/>
      </w:r>
      <w:r w:rsidR="00855051" w:rsidRPr="005B3C41">
        <w:rPr>
          <w:rStyle w:val="Strong"/>
          <w:b w:val="0"/>
          <w:lang w:val="en-CA"/>
        </w:rPr>
        <w:instrText xml:space="preserve"> REF _Ref95295140 \r \h </w:instrText>
      </w:r>
      <w:r w:rsidR="000F1BFD" w:rsidRPr="005B3C41">
        <w:rPr>
          <w:rStyle w:val="Strong"/>
          <w:b w:val="0"/>
          <w:lang w:val="en-CA"/>
        </w:rPr>
        <w:instrText xml:space="preserve"> \* MERGEFORMAT </w:instrText>
      </w:r>
      <w:r w:rsidR="00855051" w:rsidRPr="005B3C41">
        <w:rPr>
          <w:rStyle w:val="Strong"/>
          <w:b w:val="0"/>
          <w:lang w:val="en-CA"/>
        </w:rPr>
      </w:r>
      <w:r w:rsidR="00855051" w:rsidRPr="005B3C41">
        <w:rPr>
          <w:rStyle w:val="Strong"/>
          <w:b w:val="0"/>
          <w:lang w:val="en-CA"/>
        </w:rPr>
        <w:fldChar w:fldCharType="separate"/>
      </w:r>
      <w:r w:rsidR="00B213B8">
        <w:rPr>
          <w:rStyle w:val="Strong"/>
          <w:b w:val="0"/>
          <w:lang w:val="en-CA"/>
        </w:rPr>
        <w:t>8.5</w:t>
      </w:r>
      <w:r w:rsidR="00855051" w:rsidRPr="005B3C41">
        <w:rPr>
          <w:rStyle w:val="Strong"/>
          <w:b w:val="0"/>
          <w:lang w:val="en-CA"/>
        </w:rPr>
        <w:fldChar w:fldCharType="end"/>
      </w:r>
      <w:r w:rsidR="00855051" w:rsidRPr="005B3C41">
        <w:rPr>
          <w:rStyle w:val="Strong"/>
          <w:b w:val="0"/>
          <w:lang w:val="en-CA"/>
        </w:rPr>
        <w:t xml:space="preserve"> do not apply to a designated project, </w:t>
      </w:r>
      <w:r w:rsidR="00F8250E" w:rsidRPr="005B3C41">
        <w:rPr>
          <w:rStyle w:val="Strong"/>
          <w:b w:val="0"/>
          <w:lang w:val="en-CA"/>
        </w:rPr>
        <w:t>and any similar concept in any amended, succeeding, or replacement Law.</w:t>
      </w:r>
      <w:r w:rsidR="00587A19" w:rsidRPr="005B3C41">
        <w:rPr>
          <w:rStyle w:val="FootnoteReference"/>
          <w:lang w:val="en-CA"/>
        </w:rPr>
        <w:footnoteReference w:id="124"/>
      </w:r>
    </w:p>
    <w:p w14:paraId="3D0A4ABF" w14:textId="007BA36A" w:rsidR="00855051" w:rsidRPr="005B3C41" w:rsidRDefault="009044F1" w:rsidP="00F8250E">
      <w:pPr>
        <w:pStyle w:val="Heading3"/>
        <w:numPr>
          <w:ilvl w:val="2"/>
          <w:numId w:val="2"/>
        </w:numPr>
        <w:ind w:left="720" w:hanging="720"/>
        <w:rPr>
          <w:rStyle w:val="Strong"/>
          <w:rFonts w:cs="Arial"/>
          <w:b w:val="0"/>
          <w:lang w:val="en-CA"/>
        </w:rPr>
      </w:pPr>
      <w:bookmarkStart w:id="149" w:name="_Ref96501455"/>
      <w:r w:rsidRPr="005B3C41">
        <w:rPr>
          <w:rStyle w:val="Strong"/>
          <w:rFonts w:cs="Arial"/>
          <w:b w:val="0"/>
          <w:lang w:val="en-CA"/>
        </w:rPr>
        <w:t>Section</w:t>
      </w:r>
      <w:r w:rsidR="00855051" w:rsidRPr="005B3C41">
        <w:rPr>
          <w:rStyle w:val="Strong"/>
          <w:rFonts w:cs="Arial"/>
          <w:b w:val="0"/>
          <w:lang w:val="en-CA"/>
        </w:rPr>
        <w:t xml:space="preserve">s </w:t>
      </w:r>
      <w:r w:rsidR="00855051" w:rsidRPr="005B3C41">
        <w:rPr>
          <w:rStyle w:val="Strong"/>
          <w:rFonts w:cs="Arial"/>
          <w:b w:val="0"/>
          <w:lang w:val="en-CA"/>
        </w:rPr>
        <w:fldChar w:fldCharType="begin"/>
      </w:r>
      <w:r w:rsidR="00855051" w:rsidRPr="005B3C41">
        <w:rPr>
          <w:rStyle w:val="Strong"/>
          <w:rFonts w:cs="Arial"/>
          <w:b w:val="0"/>
          <w:lang w:val="en-CA"/>
        </w:rPr>
        <w:instrText xml:space="preserve"> REF _Ref46319557 \r \h  \* MERGEFORMAT </w:instrText>
      </w:r>
      <w:r w:rsidR="00855051" w:rsidRPr="005B3C41">
        <w:rPr>
          <w:rStyle w:val="Strong"/>
          <w:rFonts w:cs="Arial"/>
          <w:b w:val="0"/>
          <w:lang w:val="en-CA"/>
        </w:rPr>
      </w:r>
      <w:r w:rsidR="00855051" w:rsidRPr="005B3C41">
        <w:rPr>
          <w:rStyle w:val="Strong"/>
          <w:rFonts w:cs="Arial"/>
          <w:b w:val="0"/>
          <w:lang w:val="en-CA"/>
        </w:rPr>
        <w:fldChar w:fldCharType="separate"/>
      </w:r>
      <w:r w:rsidR="00B213B8">
        <w:rPr>
          <w:rStyle w:val="Strong"/>
          <w:rFonts w:cs="Arial"/>
          <w:b w:val="0"/>
          <w:lang w:val="en-CA"/>
        </w:rPr>
        <w:t>8.3.3</w:t>
      </w:r>
      <w:r w:rsidR="00855051" w:rsidRPr="005B3C41">
        <w:rPr>
          <w:rStyle w:val="Strong"/>
          <w:rFonts w:cs="Arial"/>
          <w:b w:val="0"/>
          <w:lang w:val="en-CA"/>
        </w:rPr>
        <w:fldChar w:fldCharType="end"/>
      </w:r>
      <w:r w:rsidR="00855051" w:rsidRPr="005B3C41">
        <w:rPr>
          <w:rStyle w:val="Strong"/>
          <w:rFonts w:cs="Arial"/>
          <w:b w:val="0"/>
          <w:lang w:val="en-CA"/>
        </w:rPr>
        <w:t xml:space="preserve"> - </w:t>
      </w:r>
      <w:r w:rsidR="00855051" w:rsidRPr="005B3C41">
        <w:rPr>
          <w:rStyle w:val="Strong"/>
          <w:rFonts w:cs="Arial"/>
          <w:b w:val="0"/>
          <w:lang w:val="en-CA"/>
        </w:rPr>
        <w:fldChar w:fldCharType="begin"/>
      </w:r>
      <w:r w:rsidR="00855051" w:rsidRPr="005B3C41">
        <w:rPr>
          <w:rStyle w:val="Strong"/>
          <w:rFonts w:cs="Arial"/>
          <w:b w:val="0"/>
          <w:lang w:val="en-CA"/>
        </w:rPr>
        <w:instrText xml:space="preserve"> REF _Ref95295138 \r \h  \* MERGEFORMAT </w:instrText>
      </w:r>
      <w:r w:rsidR="00855051" w:rsidRPr="005B3C41">
        <w:rPr>
          <w:rStyle w:val="Strong"/>
          <w:rFonts w:cs="Arial"/>
          <w:b w:val="0"/>
          <w:lang w:val="en-CA"/>
        </w:rPr>
      </w:r>
      <w:r w:rsidR="00855051" w:rsidRPr="005B3C41">
        <w:rPr>
          <w:rStyle w:val="Strong"/>
          <w:rFonts w:cs="Arial"/>
          <w:b w:val="0"/>
          <w:lang w:val="en-CA"/>
        </w:rPr>
        <w:fldChar w:fldCharType="separate"/>
      </w:r>
      <w:r w:rsidR="00B213B8">
        <w:rPr>
          <w:rStyle w:val="Strong"/>
          <w:rFonts w:cs="Arial"/>
          <w:b w:val="0"/>
          <w:lang w:val="en-CA"/>
        </w:rPr>
        <w:t>8.3.7</w:t>
      </w:r>
      <w:r w:rsidR="00855051" w:rsidRPr="005B3C41">
        <w:rPr>
          <w:rStyle w:val="Strong"/>
          <w:rFonts w:cs="Arial"/>
          <w:b w:val="0"/>
          <w:lang w:val="en-CA"/>
        </w:rPr>
        <w:fldChar w:fldCharType="end"/>
      </w:r>
      <w:r w:rsidR="00855051" w:rsidRPr="005B3C41">
        <w:rPr>
          <w:rStyle w:val="Strong"/>
          <w:rFonts w:cs="Arial"/>
          <w:b w:val="0"/>
          <w:lang w:val="en-CA"/>
        </w:rPr>
        <w:t xml:space="preserve"> only apply to the Decision Maker’s environmental </w:t>
      </w:r>
      <w:r w:rsidR="00DE7155" w:rsidRPr="005B3C41">
        <w:rPr>
          <w:rStyle w:val="Strong"/>
          <w:rFonts w:cs="Arial"/>
          <w:b w:val="0"/>
          <w:lang w:val="en-CA"/>
        </w:rPr>
        <w:t xml:space="preserve">review process </w:t>
      </w:r>
      <w:r w:rsidR="00855051" w:rsidRPr="005B3C41">
        <w:rPr>
          <w:rStyle w:val="Strong"/>
          <w:rFonts w:cs="Arial"/>
          <w:b w:val="0"/>
          <w:lang w:val="en-CA"/>
        </w:rPr>
        <w:t xml:space="preserve">with respect to a Project and do not limit the processes or powers of any other federal </w:t>
      </w:r>
      <w:r w:rsidR="00B61CFE" w:rsidRPr="005B3C41">
        <w:rPr>
          <w:rStyle w:val="Strong"/>
          <w:rFonts w:cs="Arial"/>
          <w:b w:val="0"/>
          <w:lang w:val="en-CA"/>
        </w:rPr>
        <w:t>authority</w:t>
      </w:r>
      <w:r w:rsidR="00855051" w:rsidRPr="005B3C41">
        <w:rPr>
          <w:rStyle w:val="Strong"/>
          <w:rFonts w:cs="Arial"/>
          <w:b w:val="0"/>
          <w:lang w:val="en-CA"/>
        </w:rPr>
        <w:t xml:space="preserve"> with assessment responsibilities for such Project.</w:t>
      </w:r>
      <w:bookmarkEnd w:id="149"/>
      <w:r w:rsidR="00587A19" w:rsidRPr="005B3C41">
        <w:rPr>
          <w:rStyle w:val="FootnoteReference"/>
          <w:lang w:val="en-CA"/>
        </w:rPr>
        <w:footnoteReference w:id="125"/>
      </w:r>
    </w:p>
    <w:p w14:paraId="30418B0B" w14:textId="5D6BD951" w:rsidR="00855051" w:rsidRPr="005B3C41" w:rsidRDefault="000677C5" w:rsidP="00DC0019">
      <w:pPr>
        <w:pStyle w:val="Heading3"/>
        <w:numPr>
          <w:ilvl w:val="2"/>
          <w:numId w:val="2"/>
        </w:numPr>
        <w:ind w:left="720" w:hanging="720"/>
        <w:rPr>
          <w:rStyle w:val="Strong"/>
          <w:lang w:val="en-CA"/>
        </w:rPr>
      </w:pPr>
      <w:bookmarkStart w:id="150" w:name="_Ref95296852"/>
      <w:bookmarkStart w:id="151" w:name="_Ref46319557"/>
      <w:r w:rsidRPr="005B3C41">
        <w:rPr>
          <w:rStyle w:val="Strong"/>
          <w:b w:val="0"/>
          <w:lang w:val="en-CA"/>
        </w:rPr>
        <w:t>If t</w:t>
      </w:r>
      <w:r w:rsidR="00090152" w:rsidRPr="005B3C41">
        <w:rPr>
          <w:rStyle w:val="Strong"/>
          <w:b w:val="0"/>
          <w:lang w:val="en-CA"/>
        </w:rPr>
        <w:t xml:space="preserve">he Lessee </w:t>
      </w:r>
      <w:r w:rsidRPr="005B3C41">
        <w:rPr>
          <w:rStyle w:val="Strong"/>
          <w:b w:val="0"/>
          <w:lang w:val="en-CA"/>
        </w:rPr>
        <w:t xml:space="preserve">considers that a proposed Project is an Exempt Project, then it </w:t>
      </w:r>
      <w:r w:rsidR="00090152" w:rsidRPr="005B3C41">
        <w:rPr>
          <w:rStyle w:val="Strong"/>
          <w:b w:val="0"/>
          <w:lang w:val="en-CA"/>
        </w:rPr>
        <w:t xml:space="preserve">will </w:t>
      </w:r>
      <w:bookmarkStart w:id="152" w:name="_Ref440450803"/>
      <w:r w:rsidR="00625554" w:rsidRPr="005B3C41">
        <w:rPr>
          <w:rStyle w:val="Strong"/>
          <w:b w:val="0"/>
          <w:lang w:val="en-CA"/>
        </w:rPr>
        <w:t xml:space="preserve">provide </w:t>
      </w:r>
      <w:r w:rsidR="00090152" w:rsidRPr="005B3C41">
        <w:rPr>
          <w:rStyle w:val="Strong"/>
          <w:b w:val="0"/>
          <w:lang w:val="en-CA"/>
        </w:rPr>
        <w:t>the Decision Maker (and, if the Minister is the Decision Maker, then also the First Nation)</w:t>
      </w:r>
      <w:r w:rsidR="00D3293E" w:rsidRPr="005B3C41">
        <w:rPr>
          <w:rStyle w:val="Strong"/>
          <w:b w:val="0"/>
          <w:lang w:val="en-CA"/>
        </w:rPr>
        <w:t xml:space="preserve"> </w:t>
      </w:r>
      <w:r w:rsidR="00855051" w:rsidRPr="005B3C41">
        <w:rPr>
          <w:rStyle w:val="Strong"/>
          <w:b w:val="0"/>
          <w:lang w:val="en-CA"/>
        </w:rPr>
        <w:t>sufficient</w:t>
      </w:r>
      <w:r w:rsidR="00090152" w:rsidRPr="005B3C41">
        <w:rPr>
          <w:rStyle w:val="Strong"/>
          <w:b w:val="0"/>
          <w:lang w:val="en-CA"/>
        </w:rPr>
        <w:t xml:space="preserve"> information about </w:t>
      </w:r>
      <w:r w:rsidRPr="005B3C41">
        <w:rPr>
          <w:rStyle w:val="Strong"/>
          <w:b w:val="0"/>
          <w:lang w:val="en-CA"/>
        </w:rPr>
        <w:t>the</w:t>
      </w:r>
      <w:r w:rsidR="00090152" w:rsidRPr="005B3C41">
        <w:rPr>
          <w:rStyle w:val="Strong"/>
          <w:b w:val="0"/>
          <w:lang w:val="en-CA"/>
        </w:rPr>
        <w:t xml:space="preserve"> proposed Project </w:t>
      </w:r>
      <w:r w:rsidR="00855051" w:rsidRPr="005B3C41">
        <w:rPr>
          <w:rStyle w:val="Strong"/>
          <w:b w:val="0"/>
          <w:lang w:val="en-CA"/>
        </w:rPr>
        <w:t>for the</w:t>
      </w:r>
      <w:r w:rsidR="00090152" w:rsidRPr="005B3C41">
        <w:rPr>
          <w:rStyle w:val="Strong"/>
          <w:b w:val="0"/>
          <w:lang w:val="en-CA"/>
        </w:rPr>
        <w:t xml:space="preserve"> Decision Maker</w:t>
      </w:r>
      <w:r w:rsidR="00855051" w:rsidRPr="005B3C41">
        <w:rPr>
          <w:rStyle w:val="Strong"/>
          <w:b w:val="0"/>
          <w:lang w:val="en-CA"/>
        </w:rPr>
        <w:t xml:space="preserve"> to determine if the Project is </w:t>
      </w:r>
      <w:r w:rsidRPr="005B3C41">
        <w:rPr>
          <w:rStyle w:val="Strong"/>
          <w:b w:val="0"/>
          <w:lang w:val="en-CA"/>
        </w:rPr>
        <w:t>an Exempt Project</w:t>
      </w:r>
      <w:r w:rsidR="00855051" w:rsidRPr="005B3C41">
        <w:rPr>
          <w:lang w:val="en-CA"/>
        </w:rPr>
        <w:t>.</w:t>
      </w:r>
      <w:r w:rsidR="00D3293E" w:rsidRPr="005B3C41">
        <w:rPr>
          <w:b/>
          <w:lang w:val="en-CA"/>
        </w:rPr>
        <w:t xml:space="preserve">  </w:t>
      </w:r>
      <w:r w:rsidR="00855051" w:rsidRPr="005B3C41">
        <w:rPr>
          <w:bCs/>
          <w:lang w:val="en-CA"/>
        </w:rPr>
        <w:t xml:space="preserve">If the Decision Maker determines that the proposed Project is </w:t>
      </w:r>
      <w:r w:rsidRPr="005B3C41">
        <w:rPr>
          <w:bCs/>
          <w:lang w:val="en-CA"/>
        </w:rPr>
        <w:t>an Exempt Project</w:t>
      </w:r>
      <w:r w:rsidR="00855051" w:rsidRPr="005B3C41">
        <w:rPr>
          <w:bCs/>
          <w:lang w:val="en-CA"/>
        </w:rPr>
        <w:t xml:space="preserve">, then </w:t>
      </w:r>
      <w:r w:rsidR="00D3293E" w:rsidRPr="005B3C41">
        <w:rPr>
          <w:bCs/>
          <w:lang w:val="en-CA"/>
        </w:rPr>
        <w:t xml:space="preserve">further </w:t>
      </w:r>
      <w:r w:rsidR="00D3293E" w:rsidRPr="005B3C41">
        <w:rPr>
          <w:szCs w:val="24"/>
          <w:lang w:val="en-CA"/>
        </w:rPr>
        <w:lastRenderedPageBreak/>
        <w:t xml:space="preserve">review </w:t>
      </w:r>
      <w:r w:rsidR="00855051" w:rsidRPr="005B3C41">
        <w:rPr>
          <w:szCs w:val="24"/>
          <w:lang w:val="en-CA"/>
        </w:rPr>
        <w:t xml:space="preserve">of such Project is not required </w:t>
      </w:r>
      <w:r w:rsidR="00855051" w:rsidRPr="005B3C41">
        <w:rPr>
          <w:bCs/>
          <w:lang w:val="en-CA"/>
        </w:rPr>
        <w:t xml:space="preserve">and sections </w:t>
      </w:r>
      <w:r w:rsidR="009D1BC1" w:rsidRPr="005B3C41">
        <w:rPr>
          <w:bCs/>
          <w:lang w:val="en-CA"/>
        </w:rPr>
        <w:fldChar w:fldCharType="begin"/>
      </w:r>
      <w:r w:rsidR="009D1BC1" w:rsidRPr="005B3C41">
        <w:rPr>
          <w:bCs/>
          <w:lang w:val="en-CA"/>
        </w:rPr>
        <w:instrText xml:space="preserve"> REF _Ref95295980 \r \h </w:instrText>
      </w:r>
      <w:r w:rsidR="000F1BFD" w:rsidRPr="005B3C41">
        <w:rPr>
          <w:bCs/>
          <w:lang w:val="en-CA"/>
        </w:rPr>
        <w:instrText xml:space="preserve"> \* MERGEFORMAT </w:instrText>
      </w:r>
      <w:r w:rsidR="009D1BC1" w:rsidRPr="005B3C41">
        <w:rPr>
          <w:bCs/>
          <w:lang w:val="en-CA"/>
        </w:rPr>
      </w:r>
      <w:r w:rsidR="009D1BC1" w:rsidRPr="005B3C41">
        <w:rPr>
          <w:bCs/>
          <w:lang w:val="en-CA"/>
        </w:rPr>
        <w:fldChar w:fldCharType="separate"/>
      </w:r>
      <w:r w:rsidR="00B213B8">
        <w:rPr>
          <w:bCs/>
          <w:lang w:val="en-CA"/>
        </w:rPr>
        <w:t>8.3.4</w:t>
      </w:r>
      <w:r w:rsidR="009D1BC1" w:rsidRPr="005B3C41">
        <w:rPr>
          <w:bCs/>
          <w:lang w:val="en-CA"/>
        </w:rPr>
        <w:fldChar w:fldCharType="end"/>
      </w:r>
      <w:r w:rsidR="009D1BC1" w:rsidRPr="005B3C41">
        <w:rPr>
          <w:bCs/>
          <w:lang w:val="en-CA"/>
        </w:rPr>
        <w:t xml:space="preserve"> - </w:t>
      </w:r>
      <w:r w:rsidR="009D1BC1" w:rsidRPr="005B3C41">
        <w:rPr>
          <w:bCs/>
          <w:lang w:val="en-CA"/>
        </w:rPr>
        <w:fldChar w:fldCharType="begin"/>
      </w:r>
      <w:r w:rsidR="009D1BC1" w:rsidRPr="005B3C41">
        <w:rPr>
          <w:bCs/>
          <w:lang w:val="en-CA"/>
        </w:rPr>
        <w:instrText xml:space="preserve"> REF _Ref95295138 \r \h </w:instrText>
      </w:r>
      <w:r w:rsidR="000F1BFD" w:rsidRPr="005B3C41">
        <w:rPr>
          <w:bCs/>
          <w:lang w:val="en-CA"/>
        </w:rPr>
        <w:instrText xml:space="preserve"> \* MERGEFORMAT </w:instrText>
      </w:r>
      <w:r w:rsidR="009D1BC1" w:rsidRPr="005B3C41">
        <w:rPr>
          <w:bCs/>
          <w:lang w:val="en-CA"/>
        </w:rPr>
      </w:r>
      <w:r w:rsidR="009D1BC1" w:rsidRPr="005B3C41">
        <w:rPr>
          <w:bCs/>
          <w:lang w:val="en-CA"/>
        </w:rPr>
        <w:fldChar w:fldCharType="separate"/>
      </w:r>
      <w:r w:rsidR="00B213B8">
        <w:rPr>
          <w:bCs/>
          <w:lang w:val="en-CA"/>
        </w:rPr>
        <w:t>8.3.7</w:t>
      </w:r>
      <w:r w:rsidR="009D1BC1" w:rsidRPr="005B3C41">
        <w:rPr>
          <w:bCs/>
          <w:lang w:val="en-CA"/>
        </w:rPr>
        <w:fldChar w:fldCharType="end"/>
      </w:r>
      <w:r w:rsidR="009044F1" w:rsidRPr="005B3C41">
        <w:rPr>
          <w:bCs/>
          <w:lang w:val="en-CA"/>
        </w:rPr>
        <w:t xml:space="preserve">, </w:t>
      </w:r>
      <w:r w:rsidR="00B61CFE" w:rsidRPr="005B3C41">
        <w:rPr>
          <w:rStyle w:val="Strong"/>
          <w:b w:val="0"/>
          <w:lang w:val="en-CA"/>
        </w:rPr>
        <w:fldChar w:fldCharType="begin"/>
      </w:r>
      <w:r w:rsidR="00B61CFE" w:rsidRPr="005B3C41">
        <w:rPr>
          <w:rStyle w:val="Strong"/>
          <w:b w:val="0"/>
          <w:lang w:val="en-CA"/>
        </w:rPr>
        <w:instrText xml:space="preserve"> REF _Ref95811021 \r \h </w:instrText>
      </w:r>
      <w:r w:rsidR="000F1BFD" w:rsidRPr="005B3C41">
        <w:rPr>
          <w:rStyle w:val="Strong"/>
          <w:b w:val="0"/>
          <w:lang w:val="en-CA"/>
        </w:rPr>
        <w:instrText xml:space="preserve"> \* MERGEFORMAT </w:instrText>
      </w:r>
      <w:r w:rsidR="00B61CFE" w:rsidRPr="005B3C41">
        <w:rPr>
          <w:rStyle w:val="Strong"/>
          <w:b w:val="0"/>
          <w:lang w:val="en-CA"/>
        </w:rPr>
      </w:r>
      <w:r w:rsidR="00B61CFE" w:rsidRPr="005B3C41">
        <w:rPr>
          <w:rStyle w:val="Strong"/>
          <w:b w:val="0"/>
          <w:lang w:val="en-CA"/>
        </w:rPr>
        <w:fldChar w:fldCharType="separate"/>
      </w:r>
      <w:r w:rsidR="00B213B8">
        <w:rPr>
          <w:rStyle w:val="Strong"/>
          <w:b w:val="0"/>
          <w:lang w:val="en-CA"/>
        </w:rPr>
        <w:t>8.4</w:t>
      </w:r>
      <w:r w:rsidR="00B61CFE" w:rsidRPr="005B3C41">
        <w:rPr>
          <w:rStyle w:val="Strong"/>
          <w:b w:val="0"/>
          <w:lang w:val="en-CA"/>
        </w:rPr>
        <w:fldChar w:fldCharType="end"/>
      </w:r>
      <w:r w:rsidR="00633519" w:rsidRPr="005B3C41">
        <w:rPr>
          <w:rStyle w:val="Strong"/>
          <w:b w:val="0"/>
          <w:lang w:val="en-CA"/>
        </w:rPr>
        <w:t>,</w:t>
      </w:r>
      <w:r w:rsidR="00B61CFE" w:rsidRPr="005B3C41">
        <w:rPr>
          <w:rStyle w:val="Strong"/>
          <w:b w:val="0"/>
          <w:lang w:val="en-CA"/>
        </w:rPr>
        <w:t xml:space="preserve"> and </w:t>
      </w:r>
      <w:r w:rsidR="00B61CFE" w:rsidRPr="005B3C41">
        <w:rPr>
          <w:rStyle w:val="Strong"/>
          <w:b w:val="0"/>
          <w:lang w:val="en-CA"/>
        </w:rPr>
        <w:fldChar w:fldCharType="begin"/>
      </w:r>
      <w:r w:rsidR="00B61CFE" w:rsidRPr="005B3C41">
        <w:rPr>
          <w:rStyle w:val="Strong"/>
          <w:b w:val="0"/>
          <w:lang w:val="en-CA"/>
        </w:rPr>
        <w:instrText xml:space="preserve"> REF _Ref95295140 \r \h </w:instrText>
      </w:r>
      <w:r w:rsidR="000F1BFD" w:rsidRPr="005B3C41">
        <w:rPr>
          <w:rStyle w:val="Strong"/>
          <w:b w:val="0"/>
          <w:lang w:val="en-CA"/>
        </w:rPr>
        <w:instrText xml:space="preserve"> \* MERGEFORMAT </w:instrText>
      </w:r>
      <w:r w:rsidR="00B61CFE" w:rsidRPr="005B3C41">
        <w:rPr>
          <w:rStyle w:val="Strong"/>
          <w:b w:val="0"/>
          <w:lang w:val="en-CA"/>
        </w:rPr>
      </w:r>
      <w:r w:rsidR="00B61CFE" w:rsidRPr="005B3C41">
        <w:rPr>
          <w:rStyle w:val="Strong"/>
          <w:b w:val="0"/>
          <w:lang w:val="en-CA"/>
        </w:rPr>
        <w:fldChar w:fldCharType="separate"/>
      </w:r>
      <w:r w:rsidR="00B213B8">
        <w:rPr>
          <w:rStyle w:val="Strong"/>
          <w:b w:val="0"/>
          <w:lang w:val="en-CA"/>
        </w:rPr>
        <w:t>8.5</w:t>
      </w:r>
      <w:r w:rsidR="00B61CFE" w:rsidRPr="005B3C41">
        <w:rPr>
          <w:rStyle w:val="Strong"/>
          <w:b w:val="0"/>
          <w:lang w:val="en-CA"/>
        </w:rPr>
        <w:fldChar w:fldCharType="end"/>
      </w:r>
      <w:r w:rsidR="00B61CFE" w:rsidRPr="005B3C41">
        <w:rPr>
          <w:rStyle w:val="Strong"/>
          <w:b w:val="0"/>
          <w:lang w:val="en-CA"/>
        </w:rPr>
        <w:t xml:space="preserve"> </w:t>
      </w:r>
      <w:r w:rsidR="00855051" w:rsidRPr="005B3C41">
        <w:rPr>
          <w:szCs w:val="24"/>
          <w:lang w:val="en-CA"/>
        </w:rPr>
        <w:t>do not apply to such Project.</w:t>
      </w:r>
      <w:bookmarkEnd w:id="150"/>
      <w:r w:rsidR="00587A19" w:rsidRPr="005B3C41">
        <w:rPr>
          <w:rStyle w:val="FootnoteReference"/>
          <w:lang w:val="en-CA"/>
        </w:rPr>
        <w:footnoteReference w:id="126"/>
      </w:r>
    </w:p>
    <w:p w14:paraId="055A7118" w14:textId="5122F325" w:rsidR="00090152" w:rsidRPr="005B3C41" w:rsidRDefault="00855051" w:rsidP="00090152">
      <w:pPr>
        <w:pStyle w:val="Heading3"/>
        <w:numPr>
          <w:ilvl w:val="2"/>
          <w:numId w:val="2"/>
        </w:numPr>
        <w:ind w:left="720" w:hanging="720"/>
        <w:rPr>
          <w:rStyle w:val="Strong"/>
          <w:lang w:val="en-CA"/>
        </w:rPr>
      </w:pPr>
      <w:bookmarkStart w:id="153" w:name="_Ref95295980"/>
      <w:r w:rsidRPr="005B3C41">
        <w:rPr>
          <w:rStyle w:val="Strong"/>
          <w:b w:val="0"/>
          <w:lang w:val="en-CA"/>
        </w:rPr>
        <w:t xml:space="preserve">The Lessee will </w:t>
      </w:r>
      <w:r w:rsidR="00625554" w:rsidRPr="005B3C41">
        <w:rPr>
          <w:rStyle w:val="Strong"/>
          <w:b w:val="0"/>
          <w:lang w:val="en-CA"/>
        </w:rPr>
        <w:t>provide</w:t>
      </w:r>
      <w:r w:rsidRPr="005B3C41">
        <w:rPr>
          <w:rStyle w:val="Strong"/>
          <w:b w:val="0"/>
          <w:lang w:val="en-CA"/>
        </w:rPr>
        <w:t xml:space="preserve"> the Decision Maker (and, if the Minister is the Decision Maker, then also the First Nation) </w:t>
      </w:r>
      <w:r w:rsidR="000849DA" w:rsidRPr="005B3C41">
        <w:rPr>
          <w:rStyle w:val="Strong"/>
          <w:b w:val="0"/>
          <w:lang w:val="en-CA"/>
        </w:rPr>
        <w:t>all</w:t>
      </w:r>
      <w:r w:rsidR="00445AB2" w:rsidRPr="005B3C41">
        <w:rPr>
          <w:rStyle w:val="Strong"/>
          <w:b w:val="0"/>
          <w:lang w:val="en-CA"/>
        </w:rPr>
        <w:t xml:space="preserve"> </w:t>
      </w:r>
      <w:r w:rsidRPr="005B3C41">
        <w:rPr>
          <w:rStyle w:val="Strong"/>
          <w:b w:val="0"/>
          <w:lang w:val="en-CA"/>
        </w:rPr>
        <w:t>information about a proposed Project</w:t>
      </w:r>
      <w:r w:rsidR="00445AB2" w:rsidRPr="005B3C41">
        <w:rPr>
          <w:rStyle w:val="Strong"/>
          <w:b w:val="0"/>
          <w:lang w:val="en-CA"/>
        </w:rPr>
        <w:t xml:space="preserve"> reasonably required by the Decision Maker</w:t>
      </w:r>
      <w:r w:rsidR="00090152" w:rsidRPr="005B3C41">
        <w:rPr>
          <w:rStyle w:val="Strong"/>
          <w:b w:val="0"/>
          <w:lang w:val="en-CA"/>
        </w:rPr>
        <w:t>, including:</w:t>
      </w:r>
      <w:bookmarkEnd w:id="151"/>
      <w:bookmarkEnd w:id="152"/>
      <w:bookmarkEnd w:id="153"/>
    </w:p>
    <w:p w14:paraId="08F0DBAA" w14:textId="5867EA83" w:rsidR="00445AB2" w:rsidRPr="005B3C41" w:rsidRDefault="00445AB2" w:rsidP="00445AB2">
      <w:pPr>
        <w:pStyle w:val="Heading3"/>
        <w:numPr>
          <w:ilvl w:val="3"/>
          <w:numId w:val="2"/>
        </w:numPr>
        <w:ind w:left="1728"/>
        <w:rPr>
          <w:rStyle w:val="Strong"/>
          <w:lang w:val="en-CA"/>
        </w:rPr>
      </w:pPr>
      <w:r w:rsidRPr="005B3C41">
        <w:rPr>
          <w:rStyle w:val="Strong"/>
          <w:b w:val="0"/>
          <w:lang w:val="en-CA"/>
        </w:rPr>
        <w:t>a</w:t>
      </w:r>
      <w:bookmarkStart w:id="154" w:name="_Ref395537658"/>
      <w:bookmarkStart w:id="155" w:name="_Ref391296369"/>
      <w:bookmarkStart w:id="156" w:name="_Ref529888886"/>
      <w:r w:rsidRPr="005B3C41">
        <w:rPr>
          <w:rStyle w:val="Strong"/>
          <w:b w:val="0"/>
          <w:lang w:val="en-CA"/>
        </w:rPr>
        <w:t xml:space="preserve">n </w:t>
      </w:r>
      <w:bookmarkEnd w:id="154"/>
      <w:r w:rsidRPr="005B3C41">
        <w:rPr>
          <w:lang w:val="en-CA"/>
        </w:rPr>
        <w:t>environmental site assessment of the environmental condition of the Premises affected by such Project, stating that it may be relied upon by all Parties</w:t>
      </w:r>
      <w:bookmarkEnd w:id="155"/>
      <w:bookmarkEnd w:id="156"/>
      <w:r w:rsidRPr="005B3C41">
        <w:rPr>
          <w:lang w:val="en-CA"/>
        </w:rPr>
        <w:t>;</w:t>
      </w:r>
    </w:p>
    <w:p w14:paraId="5F49CE24" w14:textId="5B85D966" w:rsidR="00445AB2" w:rsidRPr="005B3C41" w:rsidRDefault="00445AB2" w:rsidP="00090152">
      <w:pPr>
        <w:pStyle w:val="Heading3"/>
        <w:numPr>
          <w:ilvl w:val="3"/>
          <w:numId w:val="2"/>
        </w:numPr>
        <w:ind w:left="1728"/>
        <w:rPr>
          <w:rStyle w:val="Strong"/>
          <w:lang w:val="en-CA"/>
        </w:rPr>
      </w:pPr>
      <w:r w:rsidRPr="005B3C41">
        <w:rPr>
          <w:rStyle w:val="Strong"/>
          <w:b w:val="0"/>
          <w:lang w:val="en-CA"/>
        </w:rPr>
        <w:t>a Development Plan consistent with the Project; and</w:t>
      </w:r>
      <w:r w:rsidR="00587A19" w:rsidRPr="005B3C41">
        <w:rPr>
          <w:rStyle w:val="FootnoteReference"/>
          <w:lang w:val="en-CA"/>
        </w:rPr>
        <w:footnoteReference w:id="127"/>
      </w:r>
    </w:p>
    <w:p w14:paraId="79B15020" w14:textId="4B73AEF2" w:rsidR="00090152" w:rsidRPr="005B3C41" w:rsidRDefault="00090152" w:rsidP="00090152">
      <w:pPr>
        <w:pStyle w:val="Heading3"/>
        <w:numPr>
          <w:ilvl w:val="3"/>
          <w:numId w:val="2"/>
        </w:numPr>
        <w:ind w:left="1728"/>
        <w:rPr>
          <w:rStyle w:val="Strong"/>
          <w:lang w:val="en-CA"/>
        </w:rPr>
      </w:pPr>
      <w:r w:rsidRPr="005B3C41">
        <w:rPr>
          <w:rStyle w:val="Strong"/>
          <w:b w:val="0"/>
          <w:lang w:val="en-CA"/>
        </w:rPr>
        <w:t>an environmental review report of such Project</w:t>
      </w:r>
      <w:bookmarkStart w:id="157" w:name="_Ref391297380"/>
      <w:r w:rsidR="00445AB2" w:rsidRPr="005B3C41">
        <w:rPr>
          <w:rStyle w:val="Strong"/>
          <w:b w:val="0"/>
          <w:lang w:val="en-CA"/>
        </w:rPr>
        <w:t>,</w:t>
      </w:r>
    </w:p>
    <w:p w14:paraId="66BDFADB" w14:textId="77777777" w:rsidR="00DE7155" w:rsidRPr="005B3C41" w:rsidRDefault="00DE7155" w:rsidP="00335EA2">
      <w:pPr>
        <w:pStyle w:val="Heading3"/>
        <w:numPr>
          <w:ilvl w:val="0"/>
          <w:numId w:val="0"/>
        </w:numPr>
        <w:ind w:left="720"/>
        <w:rPr>
          <w:rStyle w:val="Strong"/>
          <w:b w:val="0"/>
          <w:lang w:val="en-CA"/>
        </w:rPr>
      </w:pPr>
      <w:r w:rsidRPr="005B3C41">
        <w:rPr>
          <w:rStyle w:val="Strong"/>
          <w:b w:val="0"/>
          <w:lang w:val="en-CA"/>
        </w:rPr>
        <w:t>to enable the Decision Maker to determine the environmental effects of such Project:</w:t>
      </w:r>
    </w:p>
    <w:p w14:paraId="300B4944" w14:textId="63E7EBA9" w:rsidR="00DE7155" w:rsidRPr="005B3C41" w:rsidRDefault="00DE7155" w:rsidP="00090152">
      <w:pPr>
        <w:pStyle w:val="Heading3"/>
        <w:numPr>
          <w:ilvl w:val="3"/>
          <w:numId w:val="2"/>
        </w:numPr>
        <w:ind w:left="1728"/>
        <w:rPr>
          <w:rStyle w:val="Strong"/>
          <w:lang w:val="en-CA"/>
        </w:rPr>
      </w:pPr>
      <w:r w:rsidRPr="005B3C41">
        <w:rPr>
          <w:rStyle w:val="Strong"/>
          <w:b w:val="0"/>
          <w:lang w:val="en-CA"/>
        </w:rPr>
        <w:t>as the Decision Maker may by Law be required to make</w:t>
      </w:r>
      <w:r w:rsidR="0089672E" w:rsidRPr="005B3C41">
        <w:rPr>
          <w:rStyle w:val="Strong"/>
          <w:b w:val="0"/>
          <w:lang w:val="en-CA"/>
        </w:rPr>
        <w:t>;</w:t>
      </w:r>
      <w:r w:rsidRPr="005B3C41">
        <w:rPr>
          <w:rStyle w:val="Strong"/>
          <w:b w:val="0"/>
          <w:lang w:val="en-CA"/>
        </w:rPr>
        <w:t xml:space="preserve"> or</w:t>
      </w:r>
    </w:p>
    <w:p w14:paraId="64C6FF7C" w14:textId="7DE2BE77" w:rsidR="00090152" w:rsidRPr="005B3C41" w:rsidRDefault="001C683D" w:rsidP="00090152">
      <w:pPr>
        <w:pStyle w:val="Heading3"/>
        <w:numPr>
          <w:ilvl w:val="3"/>
          <w:numId w:val="2"/>
        </w:numPr>
        <w:ind w:left="1728"/>
        <w:rPr>
          <w:rStyle w:val="Strong"/>
          <w:lang w:val="en-CA"/>
        </w:rPr>
      </w:pPr>
      <w:r w:rsidRPr="005B3C41">
        <w:rPr>
          <w:rStyle w:val="Strong"/>
          <w:b w:val="0"/>
          <w:lang w:val="en-CA"/>
        </w:rPr>
        <w:t xml:space="preserve">in the reasonable discretion of the Decision Maker, </w:t>
      </w:r>
      <w:bookmarkEnd w:id="157"/>
      <w:r w:rsidR="00090152" w:rsidRPr="005B3C41">
        <w:rPr>
          <w:rStyle w:val="Strong"/>
          <w:b w:val="0"/>
          <w:lang w:val="en-CA"/>
        </w:rPr>
        <w:t xml:space="preserve">if </w:t>
      </w:r>
      <w:r w:rsidR="00445AB2" w:rsidRPr="005B3C41">
        <w:rPr>
          <w:rStyle w:val="Strong"/>
          <w:b w:val="0"/>
          <w:lang w:val="en-CA"/>
        </w:rPr>
        <w:t xml:space="preserve">the First Nation </w:t>
      </w:r>
      <w:r w:rsidR="00034C2A" w:rsidRPr="005B3C41">
        <w:rPr>
          <w:rStyle w:val="Strong"/>
          <w:b w:val="0"/>
          <w:lang w:val="en-CA"/>
        </w:rPr>
        <w:t>takes over the position of</w:t>
      </w:r>
      <w:r w:rsidR="00445AB2" w:rsidRPr="005B3C41">
        <w:rPr>
          <w:rStyle w:val="Strong"/>
          <w:b w:val="0"/>
          <w:lang w:val="en-CA"/>
        </w:rPr>
        <w:t xml:space="preserve"> the Lessor under this Lease </w:t>
      </w:r>
      <w:r w:rsidR="00D82A48" w:rsidRPr="005B3C41">
        <w:rPr>
          <w:rStyle w:val="Strong"/>
          <w:b w:val="0"/>
          <w:lang w:val="en-CA"/>
        </w:rPr>
        <w:t xml:space="preserve">by operation of law </w:t>
      </w:r>
      <w:r w:rsidR="00445AB2" w:rsidRPr="005B3C41">
        <w:rPr>
          <w:rStyle w:val="Strong"/>
          <w:b w:val="0"/>
          <w:lang w:val="en-CA"/>
        </w:rPr>
        <w:t xml:space="preserve">and </w:t>
      </w:r>
      <w:r w:rsidR="00090152" w:rsidRPr="005B3C41">
        <w:rPr>
          <w:rStyle w:val="Strong"/>
          <w:b w:val="0"/>
          <w:lang w:val="en-CA"/>
        </w:rPr>
        <w:t xml:space="preserve">no Law requires </w:t>
      </w:r>
      <w:r w:rsidRPr="005B3C41">
        <w:rPr>
          <w:rStyle w:val="Strong"/>
          <w:b w:val="0"/>
          <w:lang w:val="en-CA"/>
        </w:rPr>
        <w:t xml:space="preserve">a </w:t>
      </w:r>
      <w:r w:rsidR="00090152" w:rsidRPr="005B3C41">
        <w:rPr>
          <w:rStyle w:val="Strong"/>
          <w:b w:val="0"/>
          <w:lang w:val="en-CA"/>
        </w:rPr>
        <w:t>determination</w:t>
      </w:r>
      <w:bookmarkStart w:id="158" w:name="_Ref513206024"/>
      <w:r w:rsidR="00090152" w:rsidRPr="005B3C41">
        <w:rPr>
          <w:rStyle w:val="Strong"/>
          <w:b w:val="0"/>
          <w:lang w:val="en-CA"/>
        </w:rPr>
        <w:t>.</w:t>
      </w:r>
      <w:bookmarkEnd w:id="158"/>
      <w:r w:rsidR="00587A19" w:rsidRPr="005B3C41">
        <w:rPr>
          <w:rStyle w:val="FootnoteReference"/>
          <w:lang w:val="en-CA"/>
        </w:rPr>
        <w:footnoteReference w:id="128"/>
      </w:r>
    </w:p>
    <w:p w14:paraId="16060604" w14:textId="58F363A5" w:rsidR="00090152" w:rsidRPr="005B3C41" w:rsidRDefault="00090152" w:rsidP="00090152">
      <w:pPr>
        <w:pStyle w:val="Heading3"/>
        <w:numPr>
          <w:ilvl w:val="2"/>
          <w:numId w:val="2"/>
        </w:numPr>
        <w:ind w:left="720" w:hanging="720"/>
        <w:rPr>
          <w:rStyle w:val="Strong"/>
          <w:lang w:val="en-CA"/>
        </w:rPr>
      </w:pPr>
      <w:r w:rsidRPr="005B3C41">
        <w:rPr>
          <w:rStyle w:val="Strong"/>
          <w:b w:val="0"/>
          <w:lang w:val="en-CA"/>
        </w:rPr>
        <w:t xml:space="preserve">If the Decision Maker is not reasonably satisfied with any information </w:t>
      </w:r>
      <w:r w:rsidR="00625554" w:rsidRPr="005B3C41">
        <w:rPr>
          <w:rStyle w:val="Strong"/>
          <w:b w:val="0"/>
          <w:lang w:val="en-CA"/>
        </w:rPr>
        <w:t>provid</w:t>
      </w:r>
      <w:r w:rsidRPr="005B3C41">
        <w:rPr>
          <w:rStyle w:val="Strong"/>
          <w:b w:val="0"/>
          <w:lang w:val="en-CA"/>
        </w:rPr>
        <w:t xml:space="preserve">ed under </w:t>
      </w:r>
      <w:r w:rsidR="009044F1" w:rsidRPr="005B3C41">
        <w:rPr>
          <w:rStyle w:val="Strong"/>
          <w:b w:val="0"/>
          <w:lang w:val="en-CA"/>
        </w:rPr>
        <w:t>section</w:t>
      </w:r>
      <w:r w:rsidRPr="005B3C41">
        <w:rPr>
          <w:rStyle w:val="Strong"/>
          <w:b w:val="0"/>
          <w:lang w:val="en-CA"/>
        </w:rPr>
        <w:t xml:space="preserve"> </w:t>
      </w:r>
      <w:r w:rsidR="00445AB2" w:rsidRPr="005B3C41">
        <w:rPr>
          <w:rStyle w:val="Strong"/>
          <w:b w:val="0"/>
          <w:lang w:val="en-CA"/>
        </w:rPr>
        <w:fldChar w:fldCharType="begin"/>
      </w:r>
      <w:r w:rsidR="00445AB2" w:rsidRPr="005B3C41">
        <w:rPr>
          <w:rStyle w:val="Strong"/>
          <w:b w:val="0"/>
          <w:lang w:val="en-CA"/>
        </w:rPr>
        <w:instrText xml:space="preserve"> REF _Ref95295980 \r \h </w:instrText>
      </w:r>
      <w:r w:rsidR="000F1BFD" w:rsidRPr="005B3C41">
        <w:rPr>
          <w:rStyle w:val="Strong"/>
          <w:b w:val="0"/>
          <w:lang w:val="en-CA"/>
        </w:rPr>
        <w:instrText xml:space="preserve"> \* MERGEFORMAT </w:instrText>
      </w:r>
      <w:r w:rsidR="00445AB2" w:rsidRPr="005B3C41">
        <w:rPr>
          <w:rStyle w:val="Strong"/>
          <w:b w:val="0"/>
          <w:lang w:val="en-CA"/>
        </w:rPr>
      </w:r>
      <w:r w:rsidR="00445AB2" w:rsidRPr="005B3C41">
        <w:rPr>
          <w:rStyle w:val="Strong"/>
          <w:b w:val="0"/>
          <w:lang w:val="en-CA"/>
        </w:rPr>
        <w:fldChar w:fldCharType="separate"/>
      </w:r>
      <w:r w:rsidR="00B213B8">
        <w:rPr>
          <w:rStyle w:val="Strong"/>
          <w:b w:val="0"/>
          <w:lang w:val="en-CA"/>
        </w:rPr>
        <w:t>8.3.4</w:t>
      </w:r>
      <w:r w:rsidR="00445AB2" w:rsidRPr="005B3C41">
        <w:rPr>
          <w:rStyle w:val="Strong"/>
          <w:b w:val="0"/>
          <w:lang w:val="en-CA"/>
        </w:rPr>
        <w:fldChar w:fldCharType="end"/>
      </w:r>
      <w:r w:rsidRPr="005B3C41">
        <w:rPr>
          <w:rStyle w:val="Strong"/>
          <w:b w:val="0"/>
          <w:lang w:val="en-CA"/>
        </w:rPr>
        <w:t xml:space="preserve">, then the Decision Maker will notify the Lessee of each inadequacy (and, if the Minister is the Decision Maker, </w:t>
      </w:r>
      <w:r w:rsidR="00625554" w:rsidRPr="005B3C41">
        <w:rPr>
          <w:rStyle w:val="Strong"/>
          <w:b w:val="0"/>
          <w:lang w:val="en-CA"/>
        </w:rPr>
        <w:t>provide</w:t>
      </w:r>
      <w:r w:rsidRPr="005B3C41">
        <w:rPr>
          <w:rStyle w:val="Strong"/>
          <w:b w:val="0"/>
          <w:lang w:val="en-CA"/>
        </w:rPr>
        <w:t xml:space="preserve"> a copy of such notification to the First Nation)</w:t>
      </w:r>
      <w:r w:rsidR="00155499" w:rsidRPr="005B3C41">
        <w:rPr>
          <w:rStyle w:val="Strong"/>
          <w:b w:val="0"/>
          <w:lang w:val="en-CA"/>
        </w:rPr>
        <w:t>.</w:t>
      </w:r>
      <w:r w:rsidRPr="005B3C41">
        <w:rPr>
          <w:rStyle w:val="Strong"/>
          <w:b w:val="0"/>
          <w:lang w:val="en-CA"/>
        </w:rPr>
        <w:t xml:space="preserve">  The Lessee will ensure that the inadequacies are addressed to the reasonable satisfaction of the Decision Maker, which revised information the Lessee will </w:t>
      </w:r>
      <w:r w:rsidR="00625554" w:rsidRPr="005B3C41">
        <w:rPr>
          <w:rStyle w:val="Strong"/>
          <w:b w:val="0"/>
          <w:lang w:val="en-CA"/>
        </w:rPr>
        <w:t>provide</w:t>
      </w:r>
      <w:r w:rsidRPr="005B3C41">
        <w:rPr>
          <w:rStyle w:val="Strong"/>
          <w:b w:val="0"/>
          <w:lang w:val="en-CA"/>
        </w:rPr>
        <w:t xml:space="preserve"> to the Decision Maker (and, if the Minister is the Decision Maker, then also </w:t>
      </w:r>
      <w:r w:rsidR="00643FB4" w:rsidRPr="005B3C41">
        <w:rPr>
          <w:rStyle w:val="Strong"/>
          <w:b w:val="0"/>
          <w:lang w:val="en-CA"/>
        </w:rPr>
        <w:t xml:space="preserve">to </w:t>
      </w:r>
      <w:r w:rsidRPr="005B3C41">
        <w:rPr>
          <w:rStyle w:val="Strong"/>
          <w:b w:val="0"/>
          <w:lang w:val="en-CA"/>
        </w:rPr>
        <w:t>the First Nation.)</w:t>
      </w:r>
      <w:r w:rsidRPr="005B3C41">
        <w:rPr>
          <w:rStyle w:val="Strong"/>
          <w:lang w:val="en-CA"/>
        </w:rPr>
        <w:t xml:space="preserve"> </w:t>
      </w:r>
    </w:p>
    <w:p w14:paraId="00217277" w14:textId="77777777" w:rsidR="00090152" w:rsidRPr="005B3C41" w:rsidRDefault="00090152" w:rsidP="00090152">
      <w:pPr>
        <w:pStyle w:val="Heading3"/>
        <w:numPr>
          <w:ilvl w:val="2"/>
          <w:numId w:val="2"/>
        </w:numPr>
        <w:ind w:left="720" w:hanging="720"/>
        <w:rPr>
          <w:lang w:val="en-CA"/>
        </w:rPr>
      </w:pPr>
      <w:bookmarkStart w:id="159" w:name="_Ref95296884"/>
      <w:r w:rsidRPr="005B3C41">
        <w:rPr>
          <w:lang w:val="en-CA"/>
        </w:rPr>
        <w:t>If the Decision Maker determines that the Project may proceed, then the Lessee will:</w:t>
      </w:r>
      <w:bookmarkEnd w:id="159"/>
    </w:p>
    <w:p w14:paraId="7B170BE1" w14:textId="663813AF" w:rsidR="00090152" w:rsidRPr="005B3C41" w:rsidRDefault="00090152" w:rsidP="00090152">
      <w:pPr>
        <w:pStyle w:val="Heading3"/>
        <w:numPr>
          <w:ilvl w:val="3"/>
          <w:numId w:val="2"/>
        </w:numPr>
        <w:ind w:left="1728"/>
        <w:rPr>
          <w:lang w:val="en-CA"/>
        </w:rPr>
      </w:pPr>
      <w:r w:rsidRPr="005B3C41">
        <w:rPr>
          <w:lang w:val="en-CA"/>
        </w:rPr>
        <w:lastRenderedPageBreak/>
        <w:t xml:space="preserve">ensure that </w:t>
      </w:r>
      <w:r w:rsidR="00B07C3E" w:rsidRPr="005B3C41">
        <w:rPr>
          <w:lang w:val="en-CA"/>
        </w:rPr>
        <w:t xml:space="preserve">implementation of </w:t>
      </w:r>
      <w:r w:rsidRPr="005B3C41">
        <w:rPr>
          <w:lang w:val="en-CA"/>
        </w:rPr>
        <w:t>the Project, including site preparation, construction, operation</w:t>
      </w:r>
      <w:r w:rsidR="00DF76F6" w:rsidRPr="005B3C41">
        <w:rPr>
          <w:lang w:val="en-CA"/>
        </w:rPr>
        <w:t>,</w:t>
      </w:r>
      <w:r w:rsidRPr="005B3C41">
        <w:rPr>
          <w:lang w:val="en-CA"/>
        </w:rPr>
        <w:t xml:space="preserve"> and decommissioning, </w:t>
      </w:r>
      <w:r w:rsidR="00DF76F6" w:rsidRPr="005B3C41">
        <w:rPr>
          <w:lang w:val="en-CA"/>
        </w:rPr>
        <w:t>complies with all terms and conditions, including all mitigation measures, timelines, and monitoring, required by the Decision Maker’s determination</w:t>
      </w:r>
      <w:r w:rsidRPr="005B3C41">
        <w:rPr>
          <w:lang w:val="en-CA"/>
        </w:rPr>
        <w:t>; and</w:t>
      </w:r>
    </w:p>
    <w:p w14:paraId="5D06FB7A" w14:textId="6DA0B2CD" w:rsidR="003B10B4" w:rsidRPr="005B3C41" w:rsidRDefault="00625554" w:rsidP="00090152">
      <w:pPr>
        <w:pStyle w:val="Heading3"/>
        <w:numPr>
          <w:ilvl w:val="3"/>
          <w:numId w:val="2"/>
        </w:numPr>
        <w:ind w:left="1728"/>
        <w:rPr>
          <w:lang w:val="en-CA"/>
        </w:rPr>
      </w:pPr>
      <w:r w:rsidRPr="005B3C41">
        <w:rPr>
          <w:lang w:val="en-CA"/>
        </w:rPr>
        <w:t>provide</w:t>
      </w:r>
      <w:r w:rsidR="00090152" w:rsidRPr="005B3C41">
        <w:rPr>
          <w:lang w:val="en-CA"/>
        </w:rPr>
        <w:t xml:space="preserve"> the Decision Maker (and, </w:t>
      </w:r>
      <w:r w:rsidR="00090152" w:rsidRPr="005B3C41">
        <w:rPr>
          <w:rStyle w:val="Strong"/>
          <w:b w:val="0"/>
          <w:lang w:val="en-CA"/>
        </w:rPr>
        <w:t xml:space="preserve">if the Minister is the Decision Maker, then also the First Nation) </w:t>
      </w:r>
      <w:r w:rsidRPr="005B3C41">
        <w:rPr>
          <w:rStyle w:val="Strong"/>
          <w:b w:val="0"/>
          <w:lang w:val="en-CA"/>
        </w:rPr>
        <w:t xml:space="preserve">with </w:t>
      </w:r>
      <w:r w:rsidR="00B07C3E" w:rsidRPr="005B3C41">
        <w:rPr>
          <w:rStyle w:val="Strong"/>
          <w:b w:val="0"/>
          <w:lang w:val="en-CA"/>
        </w:rPr>
        <w:t>evidence</w:t>
      </w:r>
      <w:r w:rsidR="005C0797" w:rsidRPr="005B3C41">
        <w:rPr>
          <w:rStyle w:val="Strong"/>
          <w:b w:val="0"/>
          <w:lang w:val="en-CA"/>
        </w:rPr>
        <w:t>, to the reasonable satisfaction of the Decision Maker,</w:t>
      </w:r>
      <w:r w:rsidR="00B07C3E" w:rsidRPr="005B3C41">
        <w:rPr>
          <w:rStyle w:val="Strong"/>
          <w:b w:val="0"/>
          <w:lang w:val="en-CA"/>
        </w:rPr>
        <w:t xml:space="preserve"> of compliance with </w:t>
      </w:r>
      <w:r w:rsidR="00620CA2" w:rsidRPr="005B3C41">
        <w:rPr>
          <w:rStyle w:val="Strong"/>
          <w:b w:val="0"/>
          <w:lang w:val="en-CA"/>
        </w:rPr>
        <w:t xml:space="preserve">such </w:t>
      </w:r>
      <w:r w:rsidR="00620CA2" w:rsidRPr="005B3C41">
        <w:rPr>
          <w:lang w:val="en-CA"/>
        </w:rPr>
        <w:t>terms, conditions, mitigation measures, timelines, and monitoring</w:t>
      </w:r>
      <w:r w:rsidR="00090152" w:rsidRPr="005B3C41">
        <w:rPr>
          <w:lang w:val="en-CA"/>
        </w:rPr>
        <w:t>.</w:t>
      </w:r>
      <w:r w:rsidR="008A1F4C">
        <w:rPr>
          <w:rStyle w:val="FootnoteReference"/>
          <w:lang w:val="en-CA"/>
        </w:rPr>
        <w:footnoteReference w:id="129"/>
      </w:r>
    </w:p>
    <w:p w14:paraId="46F23C6D" w14:textId="4C704D3F" w:rsidR="00090152" w:rsidRPr="005B3C41" w:rsidRDefault="00090152" w:rsidP="00090152">
      <w:pPr>
        <w:pStyle w:val="Heading3"/>
        <w:numPr>
          <w:ilvl w:val="2"/>
          <w:numId w:val="2"/>
        </w:numPr>
        <w:ind w:left="720" w:hanging="720"/>
        <w:rPr>
          <w:lang w:val="en-CA"/>
        </w:rPr>
      </w:pPr>
      <w:bookmarkStart w:id="160" w:name="_Ref95295138"/>
      <w:r w:rsidRPr="005B3C41">
        <w:rPr>
          <w:rStyle w:val="Strong"/>
          <w:b w:val="0"/>
          <w:lang w:val="en-CA"/>
        </w:rPr>
        <w:t xml:space="preserve">If </w:t>
      </w:r>
      <w:r w:rsidRPr="005B3C41">
        <w:rPr>
          <w:lang w:val="en-CA"/>
        </w:rPr>
        <w:t>the Decision Maker determines that the Project may not proceed, then:</w:t>
      </w:r>
      <w:bookmarkEnd w:id="160"/>
    </w:p>
    <w:p w14:paraId="008305D5" w14:textId="6AC60C4C" w:rsidR="00090152" w:rsidRPr="005B3C41" w:rsidRDefault="00090152" w:rsidP="00090152">
      <w:pPr>
        <w:pStyle w:val="Heading3"/>
        <w:numPr>
          <w:ilvl w:val="3"/>
          <w:numId w:val="2"/>
        </w:numPr>
        <w:tabs>
          <w:tab w:val="clear" w:pos="3168"/>
        </w:tabs>
        <w:ind w:left="1728"/>
        <w:rPr>
          <w:lang w:val="en-CA"/>
        </w:rPr>
      </w:pPr>
      <w:r w:rsidRPr="005B3C41">
        <w:rPr>
          <w:lang w:val="en-CA"/>
        </w:rPr>
        <w:t xml:space="preserve">the Decision Maker will </w:t>
      </w:r>
      <w:r w:rsidR="00625554" w:rsidRPr="005B3C41">
        <w:rPr>
          <w:lang w:val="en-CA"/>
        </w:rPr>
        <w:t>provide</w:t>
      </w:r>
      <w:r w:rsidRPr="005B3C41">
        <w:rPr>
          <w:lang w:val="en-CA"/>
        </w:rPr>
        <w:t xml:space="preserve"> reasons for such determination to the Lessee (and, </w:t>
      </w:r>
      <w:r w:rsidRPr="005B3C41">
        <w:rPr>
          <w:rStyle w:val="Strong"/>
          <w:b w:val="0"/>
          <w:lang w:val="en-CA"/>
        </w:rPr>
        <w:t xml:space="preserve">if the Minister is the Decision Maker, </w:t>
      </w:r>
      <w:r w:rsidR="00625554" w:rsidRPr="005B3C41">
        <w:rPr>
          <w:rStyle w:val="Strong"/>
          <w:b w:val="0"/>
          <w:lang w:val="en-CA"/>
        </w:rPr>
        <w:t>provide</w:t>
      </w:r>
      <w:r w:rsidRPr="005B3C41">
        <w:rPr>
          <w:rStyle w:val="Strong"/>
          <w:b w:val="0"/>
          <w:lang w:val="en-CA"/>
        </w:rPr>
        <w:t xml:space="preserve"> a copy </w:t>
      </w:r>
      <w:r w:rsidR="00155499" w:rsidRPr="005B3C41">
        <w:rPr>
          <w:lang w:val="en-CA"/>
        </w:rPr>
        <w:t>of such reasons to</w:t>
      </w:r>
      <w:r w:rsidRPr="005B3C41">
        <w:rPr>
          <w:lang w:val="en-CA"/>
        </w:rPr>
        <w:t xml:space="preserve"> the First Nation); and</w:t>
      </w:r>
    </w:p>
    <w:p w14:paraId="35B1D2A8" w14:textId="251CA2DE" w:rsidR="005F7EFA" w:rsidRPr="005B3C41" w:rsidRDefault="00445AB2" w:rsidP="00090152">
      <w:pPr>
        <w:pStyle w:val="Heading3"/>
        <w:numPr>
          <w:ilvl w:val="3"/>
          <w:numId w:val="2"/>
        </w:numPr>
        <w:tabs>
          <w:tab w:val="clear" w:pos="3168"/>
        </w:tabs>
        <w:ind w:left="1728"/>
        <w:rPr>
          <w:lang w:val="en-CA"/>
        </w:rPr>
      </w:pPr>
      <w:r w:rsidRPr="005B3C41">
        <w:rPr>
          <w:lang w:val="en-CA"/>
        </w:rPr>
        <w:t xml:space="preserve">subject to such appeals as may be permitted by </w:t>
      </w:r>
      <w:r w:rsidR="00DB6505" w:rsidRPr="005B3C41">
        <w:rPr>
          <w:lang w:val="en-CA"/>
        </w:rPr>
        <w:t>l</w:t>
      </w:r>
      <w:r w:rsidRPr="005B3C41">
        <w:rPr>
          <w:lang w:val="en-CA"/>
        </w:rPr>
        <w:t xml:space="preserve">aw, </w:t>
      </w:r>
      <w:r w:rsidR="00090152" w:rsidRPr="005B3C41">
        <w:rPr>
          <w:lang w:val="en-CA"/>
        </w:rPr>
        <w:t xml:space="preserve">the Lessee releases the </w:t>
      </w:r>
      <w:r w:rsidR="007564A6" w:rsidRPr="005B3C41">
        <w:rPr>
          <w:lang w:val="en-CA"/>
        </w:rPr>
        <w:t xml:space="preserve">Lessor, the </w:t>
      </w:r>
      <w:r w:rsidR="00090152" w:rsidRPr="005B3C41">
        <w:rPr>
          <w:lang w:val="en-CA"/>
        </w:rPr>
        <w:t xml:space="preserve">Decision Maker, the First Nation, </w:t>
      </w:r>
      <w:r w:rsidR="007E1F94" w:rsidRPr="005B3C41">
        <w:rPr>
          <w:lang w:val="en-CA"/>
        </w:rPr>
        <w:t>the Council</w:t>
      </w:r>
      <w:r w:rsidR="00AA287B" w:rsidRPr="005B3C41">
        <w:rPr>
          <w:lang w:val="en-CA"/>
        </w:rPr>
        <w:t xml:space="preserve">, </w:t>
      </w:r>
      <w:r w:rsidR="00090152" w:rsidRPr="005B3C41">
        <w:rPr>
          <w:lang w:val="en-CA"/>
        </w:rPr>
        <w:t>and their respective officials, servants, employees, agents, contractors, subcontractors</w:t>
      </w:r>
      <w:r w:rsidR="00DF76F6" w:rsidRPr="005B3C41">
        <w:rPr>
          <w:lang w:val="en-CA"/>
        </w:rPr>
        <w:t>,</w:t>
      </w:r>
      <w:r w:rsidR="00090152" w:rsidRPr="005B3C41">
        <w:rPr>
          <w:lang w:val="en-CA"/>
        </w:rPr>
        <w:t xml:space="preserve"> and other legal representatives </w:t>
      </w:r>
      <w:r w:rsidR="00DF76F6" w:rsidRPr="005B3C41">
        <w:rPr>
          <w:lang w:val="en-CA"/>
        </w:rPr>
        <w:t xml:space="preserve">for the Lessee’s inability </w:t>
      </w:r>
      <w:r w:rsidR="00090152" w:rsidRPr="005B3C41">
        <w:rPr>
          <w:lang w:val="en-CA"/>
        </w:rPr>
        <w:t>to use the Premises as anticipated.</w:t>
      </w:r>
      <w:r w:rsidR="00587A19" w:rsidRPr="005B3C41">
        <w:rPr>
          <w:rStyle w:val="FootnoteReference"/>
          <w:lang w:val="en-CA"/>
        </w:rPr>
        <w:footnoteReference w:id="130"/>
      </w:r>
    </w:p>
    <w:p w14:paraId="26D1FB0B" w14:textId="77777777" w:rsidR="009D1BC1" w:rsidRPr="005B3C41" w:rsidRDefault="009D1BC1" w:rsidP="00E570E0">
      <w:pPr>
        <w:pStyle w:val="Heading2"/>
        <w:keepNext/>
        <w:rPr>
          <w:rStyle w:val="Strong"/>
          <w:b w:val="0"/>
          <w:lang w:val="en-CA"/>
        </w:rPr>
      </w:pPr>
      <w:bookmarkStart w:id="161" w:name="_Ref95811021"/>
      <w:bookmarkStart w:id="162" w:name="_Ref490738599"/>
      <w:bookmarkStart w:id="163" w:name="_Ref492396416"/>
      <w:r w:rsidRPr="005B3C41">
        <w:rPr>
          <w:rStyle w:val="Strong"/>
          <w:lang w:val="en-CA"/>
        </w:rPr>
        <w:t>Construction and Environmental Management Plan</w:t>
      </w:r>
      <w:bookmarkEnd w:id="161"/>
      <w:r w:rsidRPr="005B3C41">
        <w:rPr>
          <w:rStyle w:val="Strong"/>
          <w:b w:val="0"/>
          <w:lang w:val="en-CA"/>
        </w:rPr>
        <w:t xml:space="preserve"> </w:t>
      </w:r>
    </w:p>
    <w:bookmarkEnd w:id="162"/>
    <w:bookmarkEnd w:id="163"/>
    <w:p w14:paraId="73DB6851" w14:textId="355D95B3" w:rsidR="009D1BC1" w:rsidRPr="005B3C41" w:rsidRDefault="009D1BC1" w:rsidP="009D1BC1">
      <w:pPr>
        <w:pStyle w:val="Heading3"/>
        <w:rPr>
          <w:lang w:val="en-CA"/>
        </w:rPr>
      </w:pPr>
      <w:r w:rsidRPr="005B3C41">
        <w:rPr>
          <w:rStyle w:val="Strong"/>
          <w:b w:val="0"/>
          <w:lang w:val="en-CA"/>
        </w:rPr>
        <w:t>T</w:t>
      </w:r>
      <w:r w:rsidRPr="005B3C41">
        <w:rPr>
          <w:lang w:val="en-CA"/>
        </w:rPr>
        <w:t xml:space="preserve">he Lessee will </w:t>
      </w:r>
      <w:r w:rsidR="00625554" w:rsidRPr="005B3C41">
        <w:rPr>
          <w:lang w:val="en-CA"/>
        </w:rPr>
        <w:t>provide</w:t>
      </w:r>
      <w:r w:rsidRPr="005B3C41">
        <w:rPr>
          <w:lang w:val="en-CA"/>
        </w:rPr>
        <w:t xml:space="preserve"> the Decision Maker </w:t>
      </w:r>
      <w:r w:rsidR="00155499" w:rsidRPr="005B3C41">
        <w:rPr>
          <w:lang w:val="en-CA"/>
        </w:rPr>
        <w:t xml:space="preserve">(and, </w:t>
      </w:r>
      <w:r w:rsidR="00155499" w:rsidRPr="005B3C41">
        <w:rPr>
          <w:rStyle w:val="Strong"/>
          <w:b w:val="0"/>
          <w:lang w:val="en-CA"/>
        </w:rPr>
        <w:t xml:space="preserve">if the Minister is the Decision Maker, then also </w:t>
      </w:r>
      <w:r w:rsidR="00155499" w:rsidRPr="005B3C41">
        <w:rPr>
          <w:lang w:val="en-CA"/>
        </w:rPr>
        <w:t xml:space="preserve">the First Nation) </w:t>
      </w:r>
      <w:r w:rsidR="00625554" w:rsidRPr="005B3C41">
        <w:rPr>
          <w:lang w:val="en-CA"/>
        </w:rPr>
        <w:t xml:space="preserve">with </w:t>
      </w:r>
      <w:r w:rsidRPr="005B3C41">
        <w:rPr>
          <w:lang w:val="en-CA"/>
        </w:rPr>
        <w:t xml:space="preserve">a Construction and Environmental Management Plan for </w:t>
      </w:r>
      <w:r w:rsidR="005C0797" w:rsidRPr="005B3C41">
        <w:rPr>
          <w:lang w:val="en-CA"/>
        </w:rPr>
        <w:t>the implementation of</w:t>
      </w:r>
      <w:r w:rsidRPr="005B3C41">
        <w:rPr>
          <w:lang w:val="en-CA"/>
        </w:rPr>
        <w:t xml:space="preserve"> </w:t>
      </w:r>
      <w:r w:rsidR="000849DA" w:rsidRPr="005B3C41">
        <w:rPr>
          <w:lang w:val="en-CA"/>
        </w:rPr>
        <w:t>each</w:t>
      </w:r>
      <w:r w:rsidRPr="005B3C41">
        <w:rPr>
          <w:lang w:val="en-CA"/>
        </w:rPr>
        <w:t xml:space="preserve"> Project.</w:t>
      </w:r>
    </w:p>
    <w:p w14:paraId="2FD1E899" w14:textId="5B9F0DB5" w:rsidR="009D1BC1" w:rsidRPr="005B3C41" w:rsidRDefault="009D1BC1" w:rsidP="009D1BC1">
      <w:pPr>
        <w:pStyle w:val="Heading3"/>
        <w:rPr>
          <w:lang w:val="en-CA"/>
        </w:rPr>
      </w:pPr>
      <w:r w:rsidRPr="005B3C41">
        <w:rPr>
          <w:lang w:val="en-CA"/>
        </w:rPr>
        <w:t xml:space="preserve">The Decision Maker will review the Construction and Environmental Management Plan to </w:t>
      </w:r>
      <w:r w:rsidR="00E074EA" w:rsidRPr="005B3C41">
        <w:rPr>
          <w:lang w:val="en-CA"/>
        </w:rPr>
        <w:t xml:space="preserve">confirm </w:t>
      </w:r>
      <w:r w:rsidRPr="005B3C41">
        <w:rPr>
          <w:lang w:val="en-CA"/>
        </w:rPr>
        <w:t xml:space="preserve">if it meets the requirements of </w:t>
      </w:r>
      <w:r w:rsidR="0007037F" w:rsidRPr="005B3C41">
        <w:rPr>
          <w:lang w:val="en-CA"/>
        </w:rPr>
        <w:t>the applicable Environmental Review</w:t>
      </w:r>
      <w:r w:rsidRPr="005B3C41">
        <w:rPr>
          <w:lang w:val="en-CA"/>
        </w:rPr>
        <w:t>.  If further information is required, then the Decision Maker will notify the Lessee</w:t>
      </w:r>
      <w:r w:rsidR="005C0797" w:rsidRPr="005B3C41">
        <w:rPr>
          <w:lang w:val="en-CA"/>
        </w:rPr>
        <w:t xml:space="preserve"> (and, </w:t>
      </w:r>
      <w:r w:rsidR="005C0797" w:rsidRPr="005B3C41">
        <w:rPr>
          <w:rStyle w:val="Strong"/>
          <w:b w:val="0"/>
          <w:lang w:val="en-CA"/>
        </w:rPr>
        <w:t xml:space="preserve">if the Minister is the Decision Maker, </w:t>
      </w:r>
      <w:r w:rsidR="00625554" w:rsidRPr="005B3C41">
        <w:rPr>
          <w:rStyle w:val="Strong"/>
          <w:b w:val="0"/>
          <w:lang w:val="en-CA"/>
        </w:rPr>
        <w:t>provide</w:t>
      </w:r>
      <w:r w:rsidR="005C0797" w:rsidRPr="005B3C41">
        <w:rPr>
          <w:rStyle w:val="Strong"/>
          <w:b w:val="0"/>
          <w:lang w:val="en-CA"/>
        </w:rPr>
        <w:t xml:space="preserve"> a copy</w:t>
      </w:r>
      <w:r w:rsidR="00155499" w:rsidRPr="005B3C41">
        <w:rPr>
          <w:rStyle w:val="Strong"/>
          <w:b w:val="0"/>
          <w:lang w:val="en-CA"/>
        </w:rPr>
        <w:t xml:space="preserve"> of such notification</w:t>
      </w:r>
      <w:r w:rsidR="005C0797" w:rsidRPr="005B3C41">
        <w:rPr>
          <w:rStyle w:val="Strong"/>
          <w:b w:val="0"/>
          <w:lang w:val="en-CA"/>
        </w:rPr>
        <w:t xml:space="preserve"> </w:t>
      </w:r>
      <w:r w:rsidR="005C0797" w:rsidRPr="005B3C41">
        <w:rPr>
          <w:lang w:val="en-CA"/>
        </w:rPr>
        <w:t>to the First Nation)</w:t>
      </w:r>
      <w:r w:rsidRPr="005B3C41">
        <w:rPr>
          <w:lang w:val="en-CA"/>
        </w:rPr>
        <w:t xml:space="preserve"> and the Lessee will </w:t>
      </w:r>
      <w:r w:rsidR="00625554" w:rsidRPr="005B3C41">
        <w:rPr>
          <w:lang w:val="en-CA"/>
        </w:rPr>
        <w:t>provide</w:t>
      </w:r>
      <w:r w:rsidRPr="005B3C41">
        <w:rPr>
          <w:lang w:val="en-CA"/>
        </w:rPr>
        <w:t xml:space="preserve"> such additional information to the Decision Maker </w:t>
      </w:r>
      <w:r w:rsidR="00F26FAB" w:rsidRPr="005B3C41">
        <w:rPr>
          <w:lang w:val="en-CA"/>
        </w:rPr>
        <w:t xml:space="preserve">(and, </w:t>
      </w:r>
      <w:r w:rsidR="00F26FAB" w:rsidRPr="005B3C41">
        <w:rPr>
          <w:rStyle w:val="Strong"/>
          <w:b w:val="0"/>
          <w:lang w:val="en-CA"/>
        </w:rPr>
        <w:t xml:space="preserve">if the Minister is the Decision </w:t>
      </w:r>
      <w:r w:rsidR="00F26FAB" w:rsidRPr="005B3C41">
        <w:rPr>
          <w:rStyle w:val="Strong"/>
          <w:b w:val="0"/>
          <w:lang w:val="en-CA"/>
        </w:rPr>
        <w:lastRenderedPageBreak/>
        <w:t xml:space="preserve">Maker, </w:t>
      </w:r>
      <w:r w:rsidR="00155499" w:rsidRPr="005B3C41">
        <w:rPr>
          <w:rStyle w:val="Strong"/>
          <w:b w:val="0"/>
          <w:lang w:val="en-CA"/>
        </w:rPr>
        <w:t xml:space="preserve">then also </w:t>
      </w:r>
      <w:r w:rsidR="008E16B2" w:rsidRPr="005B3C41">
        <w:rPr>
          <w:rStyle w:val="Strong"/>
          <w:b w:val="0"/>
          <w:lang w:val="en-CA"/>
        </w:rPr>
        <w:t xml:space="preserve">to </w:t>
      </w:r>
      <w:r w:rsidR="00F26FAB" w:rsidRPr="005B3C41">
        <w:rPr>
          <w:lang w:val="en-CA"/>
        </w:rPr>
        <w:t>the First Nation)</w:t>
      </w:r>
      <w:r w:rsidRPr="005B3C41">
        <w:rPr>
          <w:lang w:val="en-CA"/>
        </w:rPr>
        <w:t xml:space="preserve">.  This process will continue until the Decision Maker </w:t>
      </w:r>
      <w:r w:rsidR="00E074EA" w:rsidRPr="005B3C41">
        <w:rPr>
          <w:lang w:val="en-CA"/>
        </w:rPr>
        <w:t xml:space="preserve">confirms in writing that the Decision Maker </w:t>
      </w:r>
      <w:r w:rsidRPr="005B3C41">
        <w:rPr>
          <w:lang w:val="en-CA"/>
        </w:rPr>
        <w:t>is reasonably satisfied that the Construction and Environmental Management Plan meets the requirements of th</w:t>
      </w:r>
      <w:r w:rsidR="0007037F" w:rsidRPr="005B3C41">
        <w:rPr>
          <w:lang w:val="en-CA"/>
        </w:rPr>
        <w:t>e applicable Environmental Review</w:t>
      </w:r>
      <w:r w:rsidRPr="005B3C41">
        <w:rPr>
          <w:lang w:val="en-CA"/>
        </w:rPr>
        <w:t>.</w:t>
      </w:r>
      <w:bookmarkStart w:id="164" w:name="_Ref28683137"/>
    </w:p>
    <w:p w14:paraId="24D0B5F1" w14:textId="713A3C29" w:rsidR="009D1BC1" w:rsidRPr="005B3C41" w:rsidRDefault="000849DA" w:rsidP="009D1BC1">
      <w:pPr>
        <w:pStyle w:val="Heading3"/>
        <w:rPr>
          <w:lang w:val="en-CA"/>
        </w:rPr>
      </w:pPr>
      <w:bookmarkStart w:id="165" w:name="_Ref105154194"/>
      <w:bookmarkStart w:id="166" w:name="_Ref124494574"/>
      <w:r w:rsidRPr="005B3C41">
        <w:rPr>
          <w:lang w:val="en-CA"/>
        </w:rPr>
        <w:t>T</w:t>
      </w:r>
      <w:r w:rsidR="0057241A" w:rsidRPr="005B3C41">
        <w:rPr>
          <w:lang w:val="en-CA"/>
        </w:rPr>
        <w:t xml:space="preserve">he Lessor, </w:t>
      </w:r>
      <w:r w:rsidR="00E37FC1" w:rsidRPr="005B3C41">
        <w:rPr>
          <w:lang w:val="en-CA"/>
        </w:rPr>
        <w:t xml:space="preserve">the Decision Maker, </w:t>
      </w:r>
      <w:r w:rsidR="0057241A" w:rsidRPr="005B3C41">
        <w:rPr>
          <w:lang w:val="en-CA"/>
        </w:rPr>
        <w:t xml:space="preserve">the First Nation, </w:t>
      </w:r>
      <w:r w:rsidR="00E37FC1" w:rsidRPr="005B3C41">
        <w:rPr>
          <w:lang w:val="en-CA"/>
        </w:rPr>
        <w:t xml:space="preserve">and </w:t>
      </w:r>
      <w:r w:rsidR="0057241A" w:rsidRPr="005B3C41">
        <w:rPr>
          <w:lang w:val="en-CA"/>
        </w:rPr>
        <w:t xml:space="preserve">the Council </w:t>
      </w:r>
      <w:r w:rsidRPr="005B3C41">
        <w:rPr>
          <w:lang w:val="en-CA"/>
        </w:rPr>
        <w:t>do not owe, individually or in any combination,</w:t>
      </w:r>
      <w:r w:rsidR="0057241A" w:rsidRPr="005B3C41">
        <w:rPr>
          <w:lang w:val="en-CA"/>
        </w:rPr>
        <w:t xml:space="preserve"> a duty of care to the Lessee</w:t>
      </w:r>
      <w:r w:rsidR="00E85E69" w:rsidRPr="005B3C41">
        <w:rPr>
          <w:lang w:val="en-CA"/>
        </w:rPr>
        <w:t xml:space="preserve"> (and</w:t>
      </w:r>
      <w:r w:rsidR="0057241A" w:rsidRPr="005B3C41">
        <w:rPr>
          <w:lang w:val="en-CA"/>
        </w:rPr>
        <w:t xml:space="preserve"> </w:t>
      </w:r>
      <w:r w:rsidRPr="005B3C41">
        <w:rPr>
          <w:lang w:val="en-CA"/>
        </w:rPr>
        <w:t>any</w:t>
      </w:r>
      <w:r w:rsidR="0057241A" w:rsidRPr="005B3C41">
        <w:rPr>
          <w:lang w:val="en-CA"/>
        </w:rPr>
        <w:t xml:space="preserve"> Sublessee, any Mortgagee, </w:t>
      </w:r>
      <w:r w:rsidRPr="005B3C41">
        <w:rPr>
          <w:lang w:val="en-CA"/>
        </w:rPr>
        <w:t>and</w:t>
      </w:r>
      <w:r w:rsidR="0057241A" w:rsidRPr="005B3C41">
        <w:rPr>
          <w:lang w:val="en-CA"/>
        </w:rPr>
        <w:t xml:space="preserve"> any other Person deriving</w:t>
      </w:r>
      <w:r w:rsidR="00805C95" w:rsidRPr="005B3C41">
        <w:rPr>
          <w:lang w:val="en-CA"/>
        </w:rPr>
        <w:t xml:space="preserve"> from the Lessee, directly or indirectly,</w:t>
      </w:r>
      <w:r w:rsidR="0057241A" w:rsidRPr="005B3C41">
        <w:rPr>
          <w:lang w:val="en-CA"/>
        </w:rPr>
        <w:t xml:space="preserve"> an interest in</w:t>
      </w:r>
      <w:r w:rsidR="00805C95" w:rsidRPr="005B3C41">
        <w:rPr>
          <w:lang w:val="en-CA"/>
        </w:rPr>
        <w:t>, or right in relation to,</w:t>
      </w:r>
      <w:r w:rsidR="0057241A" w:rsidRPr="005B3C41">
        <w:rPr>
          <w:lang w:val="en-CA"/>
        </w:rPr>
        <w:t xml:space="preserve"> the Premises</w:t>
      </w:r>
      <w:r w:rsidR="00E85E69" w:rsidRPr="005B3C41">
        <w:rPr>
          <w:lang w:val="en-CA"/>
        </w:rPr>
        <w:t>)</w:t>
      </w:r>
      <w:r w:rsidR="0057241A" w:rsidRPr="005B3C41">
        <w:rPr>
          <w:lang w:val="en-CA"/>
        </w:rPr>
        <w:t xml:space="preserve"> </w:t>
      </w:r>
      <w:r w:rsidRPr="005B3C41">
        <w:rPr>
          <w:lang w:val="en-CA"/>
        </w:rPr>
        <w:t xml:space="preserve">because of </w:t>
      </w:r>
      <w:r w:rsidR="0057241A" w:rsidRPr="005B3C41">
        <w:rPr>
          <w:lang w:val="en-CA"/>
        </w:rPr>
        <w:t>their respective reviews of a</w:t>
      </w:r>
      <w:r w:rsidR="00805C95" w:rsidRPr="005B3C41">
        <w:rPr>
          <w:lang w:val="en-CA"/>
        </w:rPr>
        <w:t>ny</w:t>
      </w:r>
      <w:r w:rsidR="0057241A" w:rsidRPr="005B3C41">
        <w:rPr>
          <w:lang w:val="en-CA"/>
        </w:rPr>
        <w:t xml:space="preserve"> Construction and Environmental Management Plan, as such review</w:t>
      </w:r>
      <w:r w:rsidRPr="005B3C41">
        <w:rPr>
          <w:lang w:val="en-CA"/>
        </w:rPr>
        <w:t xml:space="preserve">s are </w:t>
      </w:r>
      <w:r w:rsidR="0057241A" w:rsidRPr="005B3C41">
        <w:rPr>
          <w:lang w:val="en-CA"/>
        </w:rPr>
        <w:t>solely for the</w:t>
      </w:r>
      <w:r w:rsidRPr="005B3C41">
        <w:rPr>
          <w:lang w:val="en-CA"/>
        </w:rPr>
        <w:t>ir</w:t>
      </w:r>
      <w:r w:rsidR="0057241A" w:rsidRPr="005B3C41">
        <w:rPr>
          <w:lang w:val="en-CA"/>
        </w:rPr>
        <w:t xml:space="preserve"> respective benefit</w:t>
      </w:r>
      <w:r w:rsidRPr="005B3C41">
        <w:rPr>
          <w:lang w:val="en-CA"/>
        </w:rPr>
        <w:t>s</w:t>
      </w:r>
      <w:r w:rsidR="0057241A" w:rsidRPr="005B3C41">
        <w:rPr>
          <w:lang w:val="en-CA"/>
        </w:rPr>
        <w:t xml:space="preserve">. The Lessee releases the Lessor, </w:t>
      </w:r>
      <w:r w:rsidR="00E37FC1" w:rsidRPr="005B3C41">
        <w:rPr>
          <w:lang w:val="en-CA"/>
        </w:rPr>
        <w:t xml:space="preserve">the Decision Maker, </w:t>
      </w:r>
      <w:r w:rsidR="0057241A" w:rsidRPr="005B3C41">
        <w:rPr>
          <w:lang w:val="en-CA"/>
        </w:rPr>
        <w:t xml:space="preserve">the First Nation, the Council, and their respective officials, servants, employees, agents, contractors, subcontractors, and other legal representatives from any liability associated with their reviews of, and the Lessee’s implementation of, a Construction and Environmental Management Plan. </w:t>
      </w:r>
      <w:r w:rsidR="009D1BC1" w:rsidRPr="005B3C41">
        <w:rPr>
          <w:lang w:val="en-CA"/>
        </w:rPr>
        <w:t xml:space="preserve">This section </w:t>
      </w:r>
      <w:r w:rsidR="009044F1" w:rsidRPr="005B3C41">
        <w:rPr>
          <w:lang w:val="en-CA"/>
        </w:rPr>
        <w:fldChar w:fldCharType="begin"/>
      </w:r>
      <w:r w:rsidR="009044F1" w:rsidRPr="005B3C41">
        <w:rPr>
          <w:lang w:val="en-CA"/>
        </w:rPr>
        <w:instrText xml:space="preserve"> REF _Ref105154194 \r \h </w:instrText>
      </w:r>
      <w:r w:rsidR="000F1BFD" w:rsidRPr="005B3C41">
        <w:rPr>
          <w:lang w:val="en-CA"/>
        </w:rPr>
        <w:instrText xml:space="preserve"> \* MERGEFORMAT </w:instrText>
      </w:r>
      <w:r w:rsidR="009044F1" w:rsidRPr="005B3C41">
        <w:rPr>
          <w:lang w:val="en-CA"/>
        </w:rPr>
      </w:r>
      <w:r w:rsidR="009044F1" w:rsidRPr="005B3C41">
        <w:rPr>
          <w:lang w:val="en-CA"/>
        </w:rPr>
        <w:fldChar w:fldCharType="separate"/>
      </w:r>
      <w:r w:rsidR="00B213B8">
        <w:rPr>
          <w:lang w:val="en-CA"/>
        </w:rPr>
        <w:t>8.4.3</w:t>
      </w:r>
      <w:r w:rsidR="009044F1" w:rsidRPr="005B3C41">
        <w:rPr>
          <w:lang w:val="en-CA"/>
        </w:rPr>
        <w:fldChar w:fldCharType="end"/>
      </w:r>
      <w:r w:rsidR="009044F1" w:rsidRPr="005B3C41">
        <w:rPr>
          <w:lang w:val="en-CA"/>
        </w:rPr>
        <w:t xml:space="preserve"> </w:t>
      </w:r>
      <w:r w:rsidR="009D1BC1" w:rsidRPr="005B3C41">
        <w:rPr>
          <w:lang w:val="en-CA"/>
        </w:rPr>
        <w:t>survives when this Lease ends.</w:t>
      </w:r>
      <w:bookmarkEnd w:id="164"/>
      <w:bookmarkEnd w:id="165"/>
      <w:r w:rsidR="00587A19" w:rsidRPr="005B3C41">
        <w:rPr>
          <w:rStyle w:val="FootnoteReference"/>
          <w:lang w:val="en-CA"/>
        </w:rPr>
        <w:footnoteReference w:id="131"/>
      </w:r>
      <w:bookmarkEnd w:id="166"/>
      <w:r w:rsidR="009D1BC1" w:rsidRPr="005B3C41">
        <w:rPr>
          <w:lang w:val="en-CA"/>
        </w:rPr>
        <w:t xml:space="preserve"> </w:t>
      </w:r>
    </w:p>
    <w:p w14:paraId="78F7771A" w14:textId="68600A77" w:rsidR="00867580" w:rsidRPr="005B3C41" w:rsidRDefault="00867580" w:rsidP="00551B03">
      <w:pPr>
        <w:pStyle w:val="Heading2"/>
        <w:rPr>
          <w:lang w:val="en-CA"/>
        </w:rPr>
      </w:pPr>
      <w:bookmarkStart w:id="167" w:name="_Ref95295140"/>
      <w:r w:rsidRPr="005B3C41">
        <w:rPr>
          <w:b/>
          <w:lang w:val="en-CA"/>
        </w:rPr>
        <w:t xml:space="preserve">Environmental Bond </w:t>
      </w:r>
      <w:r w:rsidRPr="005B3C41">
        <w:rPr>
          <w:lang w:val="en-CA"/>
        </w:rPr>
        <w:t xml:space="preserve">– The Lessee acknowledges that </w:t>
      </w:r>
      <w:r w:rsidR="0057241A" w:rsidRPr="005B3C41">
        <w:rPr>
          <w:lang w:val="en-CA"/>
        </w:rPr>
        <w:t>a</w:t>
      </w:r>
      <w:r w:rsidRPr="005B3C41">
        <w:rPr>
          <w:lang w:val="en-CA"/>
        </w:rPr>
        <w:t xml:space="preserve"> </w:t>
      </w:r>
      <w:r w:rsidR="00F72394" w:rsidRPr="005B3C41">
        <w:rPr>
          <w:lang w:val="en-CA"/>
        </w:rPr>
        <w:t>Decision Maker</w:t>
      </w:r>
      <w:r w:rsidRPr="005B3C41">
        <w:rPr>
          <w:lang w:val="en-CA"/>
        </w:rPr>
        <w:t xml:space="preserve"> may require security for the decommissioning of a Project as a mitigation measure in a determination under an Environ</w:t>
      </w:r>
      <w:r w:rsidR="0063376C" w:rsidRPr="005B3C41">
        <w:rPr>
          <w:lang w:val="en-CA"/>
        </w:rPr>
        <w:t xml:space="preserve">mental Review of such Project. </w:t>
      </w:r>
      <w:r w:rsidRPr="005B3C41">
        <w:rPr>
          <w:lang w:val="en-CA"/>
        </w:rPr>
        <w:t xml:space="preserve">If such security is required, then the Lessee will provide the Lessor </w:t>
      </w:r>
      <w:r w:rsidR="00F72394" w:rsidRPr="005B3C41">
        <w:rPr>
          <w:lang w:val="en-CA"/>
        </w:rPr>
        <w:t>o</w:t>
      </w:r>
      <w:r w:rsidR="00D07A21" w:rsidRPr="005B3C41">
        <w:rPr>
          <w:lang w:val="en-CA"/>
        </w:rPr>
        <w:t>r</w:t>
      </w:r>
      <w:r w:rsidR="00F72394" w:rsidRPr="005B3C41">
        <w:rPr>
          <w:lang w:val="en-CA"/>
        </w:rPr>
        <w:t xml:space="preserve"> the First Nation, as the case may be, </w:t>
      </w:r>
      <w:r w:rsidRPr="005B3C41">
        <w:rPr>
          <w:lang w:val="en-CA"/>
        </w:rPr>
        <w:t xml:space="preserve">with </w:t>
      </w:r>
      <w:r w:rsidR="00B16756" w:rsidRPr="005B3C41">
        <w:rPr>
          <w:lang w:val="en-CA"/>
        </w:rPr>
        <w:t xml:space="preserve">security (such as </w:t>
      </w:r>
      <w:r w:rsidRPr="005B3C41">
        <w:rPr>
          <w:lang w:val="en-CA"/>
        </w:rPr>
        <w:t>an environmental bond, letter of credit</w:t>
      </w:r>
      <w:r w:rsidR="0063376C" w:rsidRPr="005B3C41">
        <w:rPr>
          <w:lang w:val="en-CA"/>
        </w:rPr>
        <w:t>,</w:t>
      </w:r>
      <w:r w:rsidRPr="005B3C41">
        <w:rPr>
          <w:lang w:val="en-CA"/>
        </w:rPr>
        <w:t xml:space="preserve"> or other security</w:t>
      </w:r>
      <w:r w:rsidR="00B16756" w:rsidRPr="005B3C41">
        <w:rPr>
          <w:lang w:val="en-CA"/>
        </w:rPr>
        <w:t>)</w:t>
      </w:r>
      <w:r w:rsidRPr="005B3C41">
        <w:rPr>
          <w:lang w:val="en-CA"/>
        </w:rPr>
        <w:t xml:space="preserve"> reasonably acceptable to </w:t>
      </w:r>
      <w:r w:rsidR="00F72394" w:rsidRPr="005B3C41">
        <w:rPr>
          <w:lang w:val="en-CA"/>
        </w:rPr>
        <w:t>such Party</w:t>
      </w:r>
      <w:r w:rsidRPr="005B3C41">
        <w:rPr>
          <w:lang w:val="en-CA"/>
        </w:rPr>
        <w:t xml:space="preserve">, in </w:t>
      </w:r>
      <w:r w:rsidR="0089555D" w:rsidRPr="005B3C41">
        <w:rPr>
          <w:lang w:val="en-CA"/>
        </w:rPr>
        <w:t xml:space="preserve">terms </w:t>
      </w:r>
      <w:r w:rsidRPr="005B3C41">
        <w:rPr>
          <w:lang w:val="en-CA"/>
        </w:rPr>
        <w:t>an</w:t>
      </w:r>
      <w:r w:rsidR="0089555D" w:rsidRPr="005B3C41">
        <w:rPr>
          <w:lang w:val="en-CA"/>
        </w:rPr>
        <w:t>d</w:t>
      </w:r>
      <w:r w:rsidRPr="005B3C41">
        <w:rPr>
          <w:lang w:val="en-CA"/>
        </w:rPr>
        <w:t xml:space="preserve"> amount</w:t>
      </w:r>
      <w:r w:rsidR="0089555D" w:rsidRPr="005B3C41">
        <w:rPr>
          <w:lang w:val="en-CA"/>
        </w:rPr>
        <w:t xml:space="preserve">, </w:t>
      </w:r>
      <w:r w:rsidRPr="005B3C41">
        <w:rPr>
          <w:lang w:val="en-CA"/>
        </w:rPr>
        <w:t>for the de</w:t>
      </w:r>
      <w:r w:rsidR="0063376C" w:rsidRPr="005B3C41">
        <w:rPr>
          <w:lang w:val="en-CA"/>
        </w:rPr>
        <w:t xml:space="preserve">commissioning of such Project. </w:t>
      </w:r>
      <w:r w:rsidRPr="005B3C41">
        <w:rPr>
          <w:lang w:val="en-CA"/>
        </w:rPr>
        <w:t>Th</w:t>
      </w:r>
      <w:r w:rsidR="0089555D" w:rsidRPr="005B3C41">
        <w:rPr>
          <w:lang w:val="en-CA"/>
        </w:rPr>
        <w:t>e</w:t>
      </w:r>
      <w:r w:rsidRPr="005B3C41">
        <w:rPr>
          <w:lang w:val="en-CA"/>
        </w:rPr>
        <w:t xml:space="preserve"> </w:t>
      </w:r>
      <w:r w:rsidR="00BF5389" w:rsidRPr="005B3C41">
        <w:rPr>
          <w:lang w:val="en-CA"/>
        </w:rPr>
        <w:t xml:space="preserve">Lessee will provide the </w:t>
      </w:r>
      <w:r w:rsidRPr="005B3C41">
        <w:rPr>
          <w:lang w:val="en-CA"/>
        </w:rPr>
        <w:t xml:space="preserve">security to </w:t>
      </w:r>
      <w:r w:rsidR="00F72394" w:rsidRPr="005B3C41">
        <w:rPr>
          <w:lang w:val="en-CA"/>
        </w:rPr>
        <w:t>such Party</w:t>
      </w:r>
      <w:r w:rsidRPr="005B3C41">
        <w:rPr>
          <w:lang w:val="en-CA"/>
        </w:rPr>
        <w:t xml:space="preserve"> promptly after notification and </w:t>
      </w:r>
      <w:r w:rsidR="00BF5389" w:rsidRPr="005B3C41">
        <w:rPr>
          <w:lang w:val="en-CA"/>
        </w:rPr>
        <w:t xml:space="preserve">the security </w:t>
      </w:r>
      <w:r w:rsidR="00972D12" w:rsidRPr="005B3C41">
        <w:rPr>
          <w:lang w:val="en-CA"/>
        </w:rPr>
        <w:t xml:space="preserve">must </w:t>
      </w:r>
      <w:r w:rsidRPr="005B3C41">
        <w:rPr>
          <w:lang w:val="en-CA"/>
        </w:rPr>
        <w:t>remain a paid up, valid security until the completion of the decommissioning of the Project, whether that is before or after this Lease</w:t>
      </w:r>
      <w:r w:rsidR="00661949" w:rsidRPr="005B3C41">
        <w:rPr>
          <w:lang w:val="en-CA"/>
        </w:rPr>
        <w:t xml:space="preserve"> ends</w:t>
      </w:r>
      <w:r w:rsidRPr="005B3C41">
        <w:rPr>
          <w:lang w:val="en-CA"/>
        </w:rPr>
        <w:t>.</w:t>
      </w:r>
      <w:bookmarkEnd w:id="167"/>
      <w:r w:rsidR="00587A19" w:rsidRPr="005B3C41">
        <w:rPr>
          <w:rStyle w:val="FootnoteReference"/>
          <w:lang w:val="en-CA"/>
        </w:rPr>
        <w:footnoteReference w:id="132"/>
      </w:r>
    </w:p>
    <w:p w14:paraId="6C17D040" w14:textId="40503BC7" w:rsidR="003C3640" w:rsidRPr="005B3C41" w:rsidRDefault="003C3640" w:rsidP="003C3640">
      <w:pPr>
        <w:pStyle w:val="Heading3"/>
        <w:numPr>
          <w:ilvl w:val="0"/>
          <w:numId w:val="0"/>
        </w:numPr>
        <w:rPr>
          <w:rFonts w:cs="Arial"/>
          <w:b/>
          <w:color w:val="FF0000"/>
          <w:lang w:val="en-CA"/>
        </w:rPr>
      </w:pPr>
      <w:r w:rsidRPr="005B3C41">
        <w:rPr>
          <w:rFonts w:cs="Arial"/>
          <w:b/>
          <w:color w:val="FF0000"/>
          <w:lang w:val="en-CA"/>
        </w:rPr>
        <w:t>There are 2 options for the next section.  Choose one and delete the other.</w:t>
      </w:r>
      <w:r w:rsidR="00587A19" w:rsidRPr="005B3C41">
        <w:rPr>
          <w:rStyle w:val="FootnoteReference"/>
          <w:lang w:val="en-CA"/>
        </w:rPr>
        <w:footnoteReference w:id="133"/>
      </w:r>
    </w:p>
    <w:p w14:paraId="689D07FB" w14:textId="27FC373D" w:rsidR="003C3640" w:rsidRPr="005B3C41" w:rsidRDefault="003C3640" w:rsidP="003C3640">
      <w:pPr>
        <w:pStyle w:val="Heading3"/>
        <w:numPr>
          <w:ilvl w:val="0"/>
          <w:numId w:val="0"/>
        </w:numPr>
        <w:rPr>
          <w:rFonts w:cs="Arial"/>
          <w:b/>
          <w:color w:val="FF0000"/>
          <w:lang w:val="en-CA"/>
        </w:rPr>
      </w:pPr>
      <w:r w:rsidRPr="005B3C41">
        <w:rPr>
          <w:rFonts w:cs="Arial"/>
          <w:b/>
          <w:color w:val="FF0000"/>
          <w:lang w:val="en-CA"/>
        </w:rPr>
        <w:lastRenderedPageBreak/>
        <w:t xml:space="preserve">OPTION 1 – If remediation </w:t>
      </w:r>
      <w:r w:rsidR="005B3C41">
        <w:rPr>
          <w:rFonts w:cs="Arial"/>
          <w:b/>
          <w:color w:val="FF0000"/>
          <w:lang w:val="en-CA"/>
        </w:rPr>
        <w:t xml:space="preserve">is </w:t>
      </w:r>
      <w:r w:rsidRPr="005B3C41">
        <w:rPr>
          <w:rFonts w:cs="Arial"/>
          <w:b/>
          <w:color w:val="FF0000"/>
          <w:lang w:val="en-CA"/>
        </w:rPr>
        <w:t>to be to the level set out in the Standards, then use the following:</w:t>
      </w:r>
    </w:p>
    <w:p w14:paraId="6B481534" w14:textId="7E23D590" w:rsidR="003C3640" w:rsidRPr="005B3C41" w:rsidRDefault="003C3640" w:rsidP="003C3640">
      <w:pPr>
        <w:pStyle w:val="Heading2"/>
        <w:numPr>
          <w:ilvl w:val="1"/>
          <w:numId w:val="2"/>
        </w:numPr>
        <w:ind w:left="720"/>
        <w:rPr>
          <w:lang w:val="en-CA"/>
        </w:rPr>
      </w:pPr>
      <w:bookmarkStart w:id="168" w:name="_Ref123812623"/>
      <w:r w:rsidRPr="005B3C41">
        <w:rPr>
          <w:rStyle w:val="Strong"/>
          <w:lang w:val="en-CA"/>
        </w:rPr>
        <w:t>Contaminants</w:t>
      </w:r>
      <w:r w:rsidRPr="005B3C41">
        <w:rPr>
          <w:lang w:val="en-CA"/>
        </w:rPr>
        <w:t xml:space="preserve"> – If the Premises are exposed to a Contaminant in an amount that may cause levels of the Contaminant on the Premises to exceed its Standard, then the Lessee will:</w:t>
      </w:r>
      <w:bookmarkEnd w:id="168"/>
    </w:p>
    <w:p w14:paraId="21C075BF" w14:textId="46E8E119" w:rsidR="003C3640" w:rsidRPr="005B3C41" w:rsidRDefault="00102D76" w:rsidP="00FD0F6E">
      <w:pPr>
        <w:pStyle w:val="Heading3"/>
        <w:numPr>
          <w:ilvl w:val="2"/>
          <w:numId w:val="2"/>
        </w:numPr>
        <w:ind w:left="720" w:hanging="720"/>
        <w:rPr>
          <w:lang w:val="en-CA"/>
        </w:rPr>
      </w:pPr>
      <w:r w:rsidRPr="005B3C41">
        <w:rPr>
          <w:lang w:val="en-CA"/>
        </w:rPr>
        <w:t>promptly</w:t>
      </w:r>
      <w:r w:rsidR="003C3640" w:rsidRPr="005B3C41">
        <w:rPr>
          <w:lang w:val="en-CA"/>
        </w:rPr>
        <w:t xml:space="preserve"> </w:t>
      </w:r>
      <w:r w:rsidR="00625554" w:rsidRPr="005B3C41">
        <w:rPr>
          <w:lang w:val="en-CA"/>
        </w:rPr>
        <w:t>notify</w:t>
      </w:r>
      <w:r w:rsidR="003C3640" w:rsidRPr="005B3C41">
        <w:rPr>
          <w:lang w:val="en-CA"/>
        </w:rPr>
        <w:t xml:space="preserve"> the Lessor, the First Nation</w:t>
      </w:r>
      <w:r w:rsidR="00F95D4B" w:rsidRPr="005B3C41">
        <w:rPr>
          <w:lang w:val="en-CA"/>
        </w:rPr>
        <w:t>,</w:t>
      </w:r>
      <w:r w:rsidR="003C3640" w:rsidRPr="005B3C41">
        <w:rPr>
          <w:lang w:val="en-CA"/>
        </w:rPr>
        <w:t xml:space="preserve"> and any appropriate Authority of the exposure</w:t>
      </w:r>
      <w:r w:rsidR="00F95D4B" w:rsidRPr="005B3C41">
        <w:rPr>
          <w:lang w:val="en-CA"/>
        </w:rPr>
        <w:t xml:space="preserve">, ensuring </w:t>
      </w:r>
      <w:r w:rsidR="003C3640" w:rsidRPr="005B3C41">
        <w:rPr>
          <w:lang w:val="en-CA"/>
        </w:rPr>
        <w:t xml:space="preserve">that </w:t>
      </w:r>
      <w:r w:rsidR="0057241A" w:rsidRPr="005B3C41">
        <w:rPr>
          <w:lang w:val="en-CA"/>
        </w:rPr>
        <w:t>the</w:t>
      </w:r>
      <w:r w:rsidR="003C3640" w:rsidRPr="005B3C41">
        <w:rPr>
          <w:lang w:val="en-CA"/>
        </w:rPr>
        <w:t xml:space="preserve"> notice includes details relating to the exposure, including the time and extent of the exposure, the remedial action taken prior to </w:t>
      </w:r>
      <w:r w:rsidR="00625554" w:rsidRPr="005B3C41">
        <w:rPr>
          <w:lang w:val="en-CA"/>
        </w:rPr>
        <w:t xml:space="preserve">providing </w:t>
      </w:r>
      <w:r w:rsidR="003C3640" w:rsidRPr="005B3C41">
        <w:rPr>
          <w:lang w:val="en-CA"/>
        </w:rPr>
        <w:t>the notice, the remedial action that the Lessee intends to take in order to contain or rectify the exposure</w:t>
      </w:r>
      <w:r w:rsidR="00F95D4B" w:rsidRPr="005B3C41">
        <w:rPr>
          <w:lang w:val="en-CA"/>
        </w:rPr>
        <w:t>,</w:t>
      </w:r>
      <w:r w:rsidR="003C3640" w:rsidRPr="005B3C41">
        <w:rPr>
          <w:lang w:val="en-CA"/>
        </w:rPr>
        <w:t xml:space="preserve"> and any Persons observed who appeared to have caused or who were in the vicinity of the exposure;</w:t>
      </w:r>
    </w:p>
    <w:p w14:paraId="6F71E95D" w14:textId="70765C97" w:rsidR="003C3640" w:rsidRPr="005B3C41" w:rsidRDefault="003C3640" w:rsidP="003C3640">
      <w:pPr>
        <w:pStyle w:val="Heading3"/>
        <w:numPr>
          <w:ilvl w:val="2"/>
          <w:numId w:val="2"/>
        </w:numPr>
        <w:ind w:left="720" w:hanging="720"/>
        <w:rPr>
          <w:lang w:val="en-CA"/>
        </w:rPr>
      </w:pPr>
      <w:bookmarkStart w:id="169" w:name="_Ref118990882"/>
      <w:r w:rsidRPr="005B3C41">
        <w:rPr>
          <w:lang w:val="en-CA"/>
        </w:rPr>
        <w:t>promptly take all remedial action necessary to reduce the Contaminant on the Premises to a level that is at or below its Standard and to fully rectify the effects of the exposure off the Premises</w:t>
      </w:r>
      <w:r w:rsidR="00635F8E" w:rsidRPr="005B3C41">
        <w:rPr>
          <w:lang w:val="en-CA"/>
        </w:rPr>
        <w:t>, both on and off the Reserve</w:t>
      </w:r>
      <w:r w:rsidRPr="005B3C41">
        <w:rPr>
          <w:lang w:val="en-CA"/>
        </w:rPr>
        <w:t xml:space="preserve">, in compliance with all Laws and all reasonable requests </w:t>
      </w:r>
      <w:r w:rsidR="00635F8E" w:rsidRPr="005B3C41">
        <w:rPr>
          <w:lang w:val="en-CA"/>
        </w:rPr>
        <w:t>of</w:t>
      </w:r>
      <w:r w:rsidRPr="005B3C41">
        <w:rPr>
          <w:lang w:val="en-CA"/>
        </w:rPr>
        <w:t xml:space="preserve"> the Lessor and the First Nation;</w:t>
      </w:r>
      <w:bookmarkEnd w:id="169"/>
      <w:r w:rsidRPr="005B3C41">
        <w:rPr>
          <w:lang w:val="en-CA"/>
        </w:rPr>
        <w:t xml:space="preserve"> </w:t>
      </w:r>
    </w:p>
    <w:p w14:paraId="001291D8" w14:textId="6F015B00" w:rsidR="003C3640" w:rsidRPr="005B3C41" w:rsidRDefault="003C3640" w:rsidP="003C3640">
      <w:pPr>
        <w:pStyle w:val="Heading3"/>
        <w:numPr>
          <w:ilvl w:val="2"/>
          <w:numId w:val="2"/>
        </w:numPr>
        <w:ind w:left="720" w:hanging="720"/>
        <w:rPr>
          <w:lang w:val="en-CA"/>
        </w:rPr>
      </w:pPr>
      <w:bookmarkStart w:id="170" w:name="_Ref118990053"/>
      <w:r w:rsidRPr="005B3C41">
        <w:rPr>
          <w:lang w:val="en-CA"/>
        </w:rPr>
        <w:t>provide each of the Lessor and the First Nation with an environmental site assessment report (</w:t>
      </w:r>
      <w:r w:rsidR="00181254" w:rsidRPr="005B3C41">
        <w:rPr>
          <w:lang w:val="en-CA"/>
        </w:rPr>
        <w:t xml:space="preserve">which is reasonably satisfactory to each of them and </w:t>
      </w:r>
      <w:r w:rsidRPr="005B3C41">
        <w:rPr>
          <w:lang w:val="en-CA"/>
        </w:rPr>
        <w:t>which state</w:t>
      </w:r>
      <w:r w:rsidR="00BD7411" w:rsidRPr="005B3C41">
        <w:rPr>
          <w:lang w:val="en-CA"/>
        </w:rPr>
        <w:t>s</w:t>
      </w:r>
      <w:r w:rsidRPr="005B3C41">
        <w:rPr>
          <w:lang w:val="en-CA"/>
        </w:rPr>
        <w:t xml:space="preserve"> that </w:t>
      </w:r>
      <w:r w:rsidR="00181254" w:rsidRPr="005B3C41">
        <w:rPr>
          <w:lang w:val="en-CA"/>
        </w:rPr>
        <w:t>it</w:t>
      </w:r>
      <w:r w:rsidRPr="005B3C41">
        <w:rPr>
          <w:lang w:val="en-CA"/>
        </w:rPr>
        <w:t xml:space="preserve"> may be relied upon by all Parties) evidencing the results of the Lessee’s activities under section </w:t>
      </w:r>
      <w:r w:rsidRPr="005B3C41">
        <w:rPr>
          <w:lang w:val="en-CA"/>
        </w:rPr>
        <w:fldChar w:fldCharType="begin"/>
      </w:r>
      <w:r w:rsidRPr="005B3C41">
        <w:rPr>
          <w:lang w:val="en-CA"/>
        </w:rPr>
        <w:instrText xml:space="preserve"> REF _Ref118990882 \n \h </w:instrText>
      </w:r>
      <w:r w:rsidR="000F1BFD" w:rsidRPr="005B3C41">
        <w:rPr>
          <w:lang w:val="en-CA"/>
        </w:rPr>
        <w:instrText xml:space="preserve"> \* MERGEFORMAT </w:instrText>
      </w:r>
      <w:r w:rsidRPr="005B3C41">
        <w:rPr>
          <w:lang w:val="en-CA"/>
        </w:rPr>
      </w:r>
      <w:r w:rsidRPr="005B3C41">
        <w:rPr>
          <w:lang w:val="en-CA"/>
        </w:rPr>
        <w:fldChar w:fldCharType="separate"/>
      </w:r>
      <w:r w:rsidR="00B213B8">
        <w:rPr>
          <w:lang w:val="en-CA"/>
        </w:rPr>
        <w:t>8.6.2</w:t>
      </w:r>
      <w:r w:rsidRPr="005B3C41">
        <w:rPr>
          <w:lang w:val="en-CA"/>
        </w:rPr>
        <w:fldChar w:fldCharType="end"/>
      </w:r>
      <w:r w:rsidRPr="005B3C41">
        <w:rPr>
          <w:lang w:val="en-CA"/>
        </w:rPr>
        <w:t>; and</w:t>
      </w:r>
      <w:bookmarkEnd w:id="170"/>
    </w:p>
    <w:p w14:paraId="6371C516" w14:textId="674CCF65" w:rsidR="003C3640" w:rsidRPr="005B3C41" w:rsidRDefault="003C3640" w:rsidP="003C3640">
      <w:pPr>
        <w:pStyle w:val="Heading3"/>
        <w:numPr>
          <w:ilvl w:val="2"/>
          <w:numId w:val="2"/>
        </w:numPr>
        <w:ind w:left="720" w:hanging="720"/>
        <w:rPr>
          <w:rStyle w:val="Strong"/>
          <w:b w:val="0"/>
          <w:lang w:val="en-CA"/>
        </w:rPr>
      </w:pPr>
      <w:r w:rsidRPr="005B3C41">
        <w:rPr>
          <w:lang w:val="en-CA"/>
        </w:rPr>
        <w:t xml:space="preserve">undertake such further activities as each of the Lessor and the First Nation may reasonably require for the Lessee to reduce </w:t>
      </w:r>
      <w:r w:rsidR="00635F8E" w:rsidRPr="005B3C41">
        <w:rPr>
          <w:lang w:val="en-CA"/>
        </w:rPr>
        <w:t>the</w:t>
      </w:r>
      <w:r w:rsidRPr="005B3C41">
        <w:rPr>
          <w:lang w:val="en-CA"/>
        </w:rPr>
        <w:t xml:space="preserve"> Contaminant on the Premises to a level that is at or below its Standard and to fully rectify the effects of the exposure off the Premises</w:t>
      </w:r>
      <w:r w:rsidR="00635F8E" w:rsidRPr="005B3C41">
        <w:rPr>
          <w:lang w:val="en-CA"/>
        </w:rPr>
        <w:t>, both on and off the Reserve</w:t>
      </w:r>
      <w:r w:rsidRPr="005B3C41">
        <w:rPr>
          <w:lang w:val="en-CA"/>
        </w:rPr>
        <w:t xml:space="preserve">, based on the report referred to in section </w:t>
      </w:r>
      <w:r w:rsidRPr="005B3C41">
        <w:rPr>
          <w:lang w:val="en-CA"/>
        </w:rPr>
        <w:fldChar w:fldCharType="begin"/>
      </w:r>
      <w:r w:rsidRPr="005B3C41">
        <w:rPr>
          <w:lang w:val="en-CA"/>
        </w:rPr>
        <w:instrText xml:space="preserve"> REF _Ref118990053 \n \h  \* MERGEFORMAT </w:instrText>
      </w:r>
      <w:r w:rsidRPr="005B3C41">
        <w:rPr>
          <w:lang w:val="en-CA"/>
        </w:rPr>
      </w:r>
      <w:r w:rsidRPr="005B3C41">
        <w:rPr>
          <w:lang w:val="en-CA"/>
        </w:rPr>
        <w:fldChar w:fldCharType="separate"/>
      </w:r>
      <w:r w:rsidR="00B213B8">
        <w:rPr>
          <w:lang w:val="en-CA"/>
        </w:rPr>
        <w:t>8.6.3</w:t>
      </w:r>
      <w:r w:rsidRPr="005B3C41">
        <w:rPr>
          <w:lang w:val="en-CA"/>
        </w:rPr>
        <w:fldChar w:fldCharType="end"/>
      </w:r>
      <w:r w:rsidRPr="005B3C41">
        <w:rPr>
          <w:lang w:val="en-CA"/>
        </w:rPr>
        <w:t>.</w:t>
      </w:r>
    </w:p>
    <w:p w14:paraId="1EA2D0FC" w14:textId="77777777" w:rsidR="003C3640" w:rsidRPr="005B3C41" w:rsidRDefault="003C3640" w:rsidP="003C3640">
      <w:pPr>
        <w:pStyle w:val="Heading3"/>
        <w:numPr>
          <w:ilvl w:val="0"/>
          <w:numId w:val="0"/>
        </w:numPr>
        <w:rPr>
          <w:b/>
          <w:color w:val="FF0000"/>
          <w:lang w:val="en-CA"/>
        </w:rPr>
      </w:pPr>
      <w:r w:rsidRPr="005B3C41">
        <w:rPr>
          <w:b/>
          <w:color w:val="FF0000"/>
          <w:lang w:val="en-CA"/>
        </w:rPr>
        <w:t>End of Option 1.</w:t>
      </w:r>
    </w:p>
    <w:p w14:paraId="67381B8D" w14:textId="6FA83754" w:rsidR="003C3640" w:rsidRPr="005B3C41" w:rsidRDefault="003C3640" w:rsidP="003C3640">
      <w:pPr>
        <w:pStyle w:val="Heading3"/>
        <w:numPr>
          <w:ilvl w:val="0"/>
          <w:numId w:val="0"/>
        </w:numPr>
        <w:rPr>
          <w:b/>
          <w:color w:val="FF0000"/>
          <w:lang w:val="en-CA"/>
        </w:rPr>
      </w:pPr>
      <w:r w:rsidRPr="005B3C41">
        <w:rPr>
          <w:b/>
          <w:color w:val="FF0000"/>
          <w:lang w:val="en-CA"/>
        </w:rPr>
        <w:t xml:space="preserve">OPTION 2 – If remediation </w:t>
      </w:r>
      <w:r w:rsidR="005B3C41">
        <w:rPr>
          <w:b/>
          <w:color w:val="FF0000"/>
          <w:lang w:val="en-CA"/>
        </w:rPr>
        <w:t xml:space="preserve">is </w:t>
      </w:r>
      <w:r w:rsidRPr="005B3C41">
        <w:rPr>
          <w:b/>
          <w:color w:val="FF0000"/>
          <w:lang w:val="en-CA"/>
        </w:rPr>
        <w:t>to be to the condition existing at the Commencement Date, then use the following:</w:t>
      </w:r>
    </w:p>
    <w:p w14:paraId="6E85DF6A" w14:textId="1BFE144A" w:rsidR="003C3640" w:rsidRPr="005B3C41" w:rsidRDefault="003C3640" w:rsidP="003C3640">
      <w:pPr>
        <w:pStyle w:val="Heading2"/>
        <w:numPr>
          <w:ilvl w:val="1"/>
          <w:numId w:val="2"/>
        </w:numPr>
        <w:ind w:left="720"/>
        <w:rPr>
          <w:lang w:val="en-CA"/>
        </w:rPr>
      </w:pPr>
      <w:r w:rsidRPr="005B3C41">
        <w:rPr>
          <w:rStyle w:val="Strong"/>
          <w:lang w:val="en-CA"/>
        </w:rPr>
        <w:t>Contaminants</w:t>
      </w:r>
      <w:r w:rsidRPr="005B3C41">
        <w:rPr>
          <w:lang w:val="en-CA"/>
        </w:rPr>
        <w:t xml:space="preserve"> – If the P</w:t>
      </w:r>
      <w:r w:rsidR="00C1336C" w:rsidRPr="005B3C41">
        <w:rPr>
          <w:lang w:val="en-CA"/>
        </w:rPr>
        <w:t xml:space="preserve">remises are </w:t>
      </w:r>
      <w:r w:rsidR="00635F8E" w:rsidRPr="005B3C41">
        <w:rPr>
          <w:lang w:val="en-CA"/>
        </w:rPr>
        <w:t>exposed to a Contaminant</w:t>
      </w:r>
      <w:r w:rsidRPr="005B3C41">
        <w:rPr>
          <w:lang w:val="en-CA"/>
        </w:rPr>
        <w:t>, then the Permittee will:</w:t>
      </w:r>
    </w:p>
    <w:p w14:paraId="3961E65A" w14:textId="7AE7E103" w:rsidR="003C3640" w:rsidRPr="005B3C41" w:rsidRDefault="00102D76" w:rsidP="00FD0F6E">
      <w:pPr>
        <w:pStyle w:val="Heading3"/>
        <w:numPr>
          <w:ilvl w:val="2"/>
          <w:numId w:val="2"/>
        </w:numPr>
        <w:ind w:left="720" w:hanging="720"/>
        <w:rPr>
          <w:lang w:val="en-CA"/>
        </w:rPr>
      </w:pPr>
      <w:r w:rsidRPr="005B3C41">
        <w:rPr>
          <w:lang w:val="en-CA"/>
        </w:rPr>
        <w:t>promptly</w:t>
      </w:r>
      <w:r w:rsidR="003C3640" w:rsidRPr="005B3C41">
        <w:rPr>
          <w:lang w:val="en-CA"/>
        </w:rPr>
        <w:t xml:space="preserve"> </w:t>
      </w:r>
      <w:r w:rsidR="00625554" w:rsidRPr="005B3C41">
        <w:rPr>
          <w:lang w:val="en-CA"/>
        </w:rPr>
        <w:t>notify</w:t>
      </w:r>
      <w:r w:rsidR="003C3640" w:rsidRPr="005B3C41">
        <w:rPr>
          <w:lang w:val="en-CA"/>
        </w:rPr>
        <w:t xml:space="preserve"> </w:t>
      </w:r>
      <w:r w:rsidR="00C1336C" w:rsidRPr="005B3C41">
        <w:rPr>
          <w:lang w:val="en-CA"/>
        </w:rPr>
        <w:t>the Lessor</w:t>
      </w:r>
      <w:r w:rsidR="003C3640" w:rsidRPr="005B3C41">
        <w:rPr>
          <w:lang w:val="en-CA"/>
        </w:rPr>
        <w:t>, the First Nation</w:t>
      </w:r>
      <w:r w:rsidR="00F95D4B" w:rsidRPr="005B3C41">
        <w:rPr>
          <w:lang w:val="en-CA"/>
        </w:rPr>
        <w:t>,</w:t>
      </w:r>
      <w:r w:rsidR="003C3640" w:rsidRPr="005B3C41">
        <w:rPr>
          <w:lang w:val="en-CA"/>
        </w:rPr>
        <w:t xml:space="preserve"> and any appropriate Auth</w:t>
      </w:r>
      <w:r w:rsidR="00F95D4B" w:rsidRPr="005B3C41">
        <w:rPr>
          <w:lang w:val="en-CA"/>
        </w:rPr>
        <w:t xml:space="preserve">ority of </w:t>
      </w:r>
      <w:r w:rsidR="003C3640" w:rsidRPr="005B3C41">
        <w:rPr>
          <w:lang w:val="en-CA"/>
        </w:rPr>
        <w:t>the exposure</w:t>
      </w:r>
      <w:r w:rsidR="00F95D4B" w:rsidRPr="005B3C41">
        <w:rPr>
          <w:lang w:val="en-CA"/>
        </w:rPr>
        <w:t xml:space="preserve">, ensuring </w:t>
      </w:r>
      <w:r w:rsidR="003C3640" w:rsidRPr="005B3C41">
        <w:rPr>
          <w:lang w:val="en-CA"/>
        </w:rPr>
        <w:t xml:space="preserve">that </w:t>
      </w:r>
      <w:r w:rsidR="0057241A" w:rsidRPr="005B3C41">
        <w:rPr>
          <w:lang w:val="en-CA"/>
        </w:rPr>
        <w:t>the</w:t>
      </w:r>
      <w:r w:rsidR="003C3640" w:rsidRPr="005B3C41">
        <w:rPr>
          <w:lang w:val="en-CA"/>
        </w:rPr>
        <w:t xml:space="preserve"> notice includes details relating to the exposure, including the time and extent of the exposure, the remedial action taken prior to </w:t>
      </w:r>
      <w:r w:rsidR="00625554" w:rsidRPr="005B3C41">
        <w:rPr>
          <w:lang w:val="en-CA"/>
        </w:rPr>
        <w:t xml:space="preserve">providing the </w:t>
      </w:r>
      <w:r w:rsidR="003C3640" w:rsidRPr="005B3C41">
        <w:rPr>
          <w:lang w:val="en-CA"/>
        </w:rPr>
        <w:t xml:space="preserve">notice, the remedial action that the </w:t>
      </w:r>
      <w:r w:rsidR="00C1336C" w:rsidRPr="005B3C41">
        <w:rPr>
          <w:lang w:val="en-CA"/>
        </w:rPr>
        <w:t>Lessee</w:t>
      </w:r>
      <w:r w:rsidR="003C3640" w:rsidRPr="005B3C41">
        <w:rPr>
          <w:lang w:val="en-CA"/>
        </w:rPr>
        <w:t xml:space="preserve"> intends to take in order </w:t>
      </w:r>
      <w:r w:rsidR="003C3640" w:rsidRPr="005B3C41">
        <w:rPr>
          <w:lang w:val="en-CA"/>
        </w:rPr>
        <w:lastRenderedPageBreak/>
        <w:t>to contain or rectify the exposure</w:t>
      </w:r>
      <w:r w:rsidR="00F95D4B" w:rsidRPr="005B3C41">
        <w:rPr>
          <w:lang w:val="en-CA"/>
        </w:rPr>
        <w:t>,</w:t>
      </w:r>
      <w:r w:rsidR="003C3640" w:rsidRPr="005B3C41">
        <w:rPr>
          <w:lang w:val="en-CA"/>
        </w:rPr>
        <w:t xml:space="preserve"> and any Persons observed who appeared to have caused or who were in the vicinity of the exposure;</w:t>
      </w:r>
    </w:p>
    <w:p w14:paraId="7BCED792" w14:textId="7C4E29AC" w:rsidR="003C3640" w:rsidRPr="005B3C41" w:rsidRDefault="003C3640" w:rsidP="003C3640">
      <w:pPr>
        <w:pStyle w:val="Heading3"/>
        <w:numPr>
          <w:ilvl w:val="2"/>
          <w:numId w:val="2"/>
        </w:numPr>
        <w:ind w:left="720" w:hanging="720"/>
        <w:rPr>
          <w:lang w:val="en-CA"/>
        </w:rPr>
      </w:pPr>
      <w:bookmarkStart w:id="171" w:name="_Ref118991100"/>
      <w:r w:rsidRPr="005B3C41">
        <w:rPr>
          <w:lang w:val="en-CA"/>
        </w:rPr>
        <w:t xml:space="preserve">promptly </w:t>
      </w:r>
      <w:r w:rsidR="00635F8E" w:rsidRPr="005B3C41">
        <w:rPr>
          <w:lang w:val="en-CA"/>
        </w:rPr>
        <w:t>remove all such Contaminant</w:t>
      </w:r>
      <w:r w:rsidRPr="005B3C41">
        <w:rPr>
          <w:lang w:val="en-CA"/>
        </w:rPr>
        <w:t xml:space="preserve"> </w:t>
      </w:r>
      <w:r w:rsidR="00635F8E" w:rsidRPr="005B3C41">
        <w:rPr>
          <w:lang w:val="en-CA"/>
        </w:rPr>
        <w:t xml:space="preserve">from the Premises </w:t>
      </w:r>
      <w:r w:rsidRPr="005B3C41">
        <w:rPr>
          <w:lang w:val="en-CA"/>
        </w:rPr>
        <w:t xml:space="preserve">and </w:t>
      </w:r>
      <w:r w:rsidR="00F95D4B" w:rsidRPr="005B3C41">
        <w:rPr>
          <w:lang w:val="en-CA"/>
        </w:rPr>
        <w:t xml:space="preserve">take all remedial action necessary to </w:t>
      </w:r>
      <w:r w:rsidRPr="005B3C41">
        <w:rPr>
          <w:lang w:val="en-CA"/>
        </w:rPr>
        <w:t>fully rectify the effects of the exposure</w:t>
      </w:r>
      <w:r w:rsidR="00C8117D" w:rsidRPr="005B3C41">
        <w:rPr>
          <w:lang w:val="en-CA"/>
        </w:rPr>
        <w:t xml:space="preserve"> off</w:t>
      </w:r>
      <w:r w:rsidRPr="005B3C41">
        <w:rPr>
          <w:lang w:val="en-CA"/>
        </w:rPr>
        <w:t xml:space="preserve"> the P</w:t>
      </w:r>
      <w:r w:rsidR="00C1336C" w:rsidRPr="005B3C41">
        <w:rPr>
          <w:lang w:val="en-CA"/>
        </w:rPr>
        <w:t>remises</w:t>
      </w:r>
      <w:r w:rsidR="00C8117D" w:rsidRPr="005B3C41">
        <w:rPr>
          <w:lang w:val="en-CA"/>
        </w:rPr>
        <w:t>, both on and off the Reserve</w:t>
      </w:r>
      <w:r w:rsidRPr="005B3C41">
        <w:rPr>
          <w:lang w:val="en-CA"/>
        </w:rPr>
        <w:t xml:space="preserve">, in compliance with all Laws and all reasonable requests </w:t>
      </w:r>
      <w:r w:rsidR="00635F8E" w:rsidRPr="005B3C41">
        <w:rPr>
          <w:lang w:val="en-CA"/>
        </w:rPr>
        <w:t>of</w:t>
      </w:r>
      <w:r w:rsidRPr="005B3C41">
        <w:rPr>
          <w:lang w:val="en-CA"/>
        </w:rPr>
        <w:t xml:space="preserve"> each of </w:t>
      </w:r>
      <w:r w:rsidR="00C1336C" w:rsidRPr="005B3C41">
        <w:rPr>
          <w:lang w:val="en-CA"/>
        </w:rPr>
        <w:t>the Lessor</w:t>
      </w:r>
      <w:r w:rsidRPr="005B3C41">
        <w:rPr>
          <w:lang w:val="en-CA"/>
        </w:rPr>
        <w:t xml:space="preserve"> and the First Nation;</w:t>
      </w:r>
      <w:bookmarkEnd w:id="171"/>
      <w:r w:rsidRPr="005B3C41">
        <w:rPr>
          <w:lang w:val="en-CA"/>
        </w:rPr>
        <w:t xml:space="preserve"> </w:t>
      </w:r>
    </w:p>
    <w:p w14:paraId="4930E3D1" w14:textId="60AF39B8" w:rsidR="003C3640" w:rsidRPr="005B3C41" w:rsidRDefault="00C1336C" w:rsidP="003C3640">
      <w:pPr>
        <w:pStyle w:val="Heading3"/>
        <w:numPr>
          <w:ilvl w:val="2"/>
          <w:numId w:val="2"/>
        </w:numPr>
        <w:ind w:left="720" w:hanging="720"/>
        <w:rPr>
          <w:lang w:val="en-CA"/>
        </w:rPr>
      </w:pPr>
      <w:bookmarkStart w:id="172" w:name="_Ref119684319"/>
      <w:r w:rsidRPr="005B3C41">
        <w:rPr>
          <w:lang w:val="en-CA"/>
        </w:rPr>
        <w:t>provide each of the Lessor</w:t>
      </w:r>
      <w:r w:rsidR="003C3640" w:rsidRPr="005B3C41">
        <w:rPr>
          <w:lang w:val="en-CA"/>
        </w:rPr>
        <w:t xml:space="preserve"> and the First Nation with an environmental site assessment report (</w:t>
      </w:r>
      <w:r w:rsidR="00181254" w:rsidRPr="005B3C41">
        <w:rPr>
          <w:lang w:val="en-CA"/>
        </w:rPr>
        <w:t>which is reasonably satisfactory to each of them and which state</w:t>
      </w:r>
      <w:r w:rsidR="00BD7411" w:rsidRPr="005B3C41">
        <w:rPr>
          <w:lang w:val="en-CA"/>
        </w:rPr>
        <w:t>s</w:t>
      </w:r>
      <w:r w:rsidR="00181254" w:rsidRPr="005B3C41">
        <w:rPr>
          <w:lang w:val="en-CA"/>
        </w:rPr>
        <w:t xml:space="preserve"> that it may be relied upon by all Parties</w:t>
      </w:r>
      <w:r w:rsidR="003C3640" w:rsidRPr="005B3C41">
        <w:rPr>
          <w:lang w:val="en-CA"/>
        </w:rPr>
        <w:t>) evidenc</w:t>
      </w:r>
      <w:r w:rsidRPr="005B3C41">
        <w:rPr>
          <w:lang w:val="en-CA"/>
        </w:rPr>
        <w:t>ing the results of the Lessee</w:t>
      </w:r>
      <w:r w:rsidR="003C3640" w:rsidRPr="005B3C41">
        <w:rPr>
          <w:lang w:val="en-CA"/>
        </w:rPr>
        <w:t xml:space="preserve">’s activities under section </w:t>
      </w:r>
      <w:r w:rsidRPr="005B3C41">
        <w:rPr>
          <w:lang w:val="en-CA"/>
        </w:rPr>
        <w:fldChar w:fldCharType="begin"/>
      </w:r>
      <w:r w:rsidRPr="005B3C41">
        <w:rPr>
          <w:lang w:val="en-CA"/>
        </w:rPr>
        <w:instrText xml:space="preserve"> REF _Ref118991100 \n \h </w:instrText>
      </w:r>
      <w:r w:rsidR="000F1BFD" w:rsidRPr="005B3C41">
        <w:rPr>
          <w:lang w:val="en-CA"/>
        </w:rPr>
        <w:instrText xml:space="preserve"> \* MERGEFORMAT </w:instrText>
      </w:r>
      <w:r w:rsidRPr="005B3C41">
        <w:rPr>
          <w:lang w:val="en-CA"/>
        </w:rPr>
      </w:r>
      <w:r w:rsidRPr="005B3C41">
        <w:rPr>
          <w:lang w:val="en-CA"/>
        </w:rPr>
        <w:fldChar w:fldCharType="separate"/>
      </w:r>
      <w:r w:rsidR="00B213B8">
        <w:rPr>
          <w:lang w:val="en-CA"/>
        </w:rPr>
        <w:t>8.7.2</w:t>
      </w:r>
      <w:r w:rsidRPr="005B3C41">
        <w:rPr>
          <w:lang w:val="en-CA"/>
        </w:rPr>
        <w:fldChar w:fldCharType="end"/>
      </w:r>
      <w:r w:rsidR="003C3640" w:rsidRPr="005B3C41">
        <w:rPr>
          <w:lang w:val="en-CA"/>
        </w:rPr>
        <w:t>; and</w:t>
      </w:r>
      <w:bookmarkEnd w:id="172"/>
    </w:p>
    <w:p w14:paraId="73A0926D" w14:textId="4758DECE" w:rsidR="003C3640" w:rsidRPr="005B3C41" w:rsidRDefault="003C3640" w:rsidP="003C3640">
      <w:pPr>
        <w:pStyle w:val="Heading3"/>
        <w:numPr>
          <w:ilvl w:val="2"/>
          <w:numId w:val="2"/>
        </w:numPr>
        <w:ind w:left="720" w:hanging="720"/>
        <w:rPr>
          <w:lang w:val="en-CA"/>
        </w:rPr>
      </w:pPr>
      <w:r w:rsidRPr="005B3C41">
        <w:rPr>
          <w:lang w:val="en-CA"/>
        </w:rPr>
        <w:t xml:space="preserve">undertake such further activities as each of </w:t>
      </w:r>
      <w:r w:rsidR="00C1336C" w:rsidRPr="005B3C41">
        <w:rPr>
          <w:lang w:val="en-CA"/>
        </w:rPr>
        <w:t>the Lessor</w:t>
      </w:r>
      <w:r w:rsidRPr="005B3C41">
        <w:rPr>
          <w:lang w:val="en-CA"/>
        </w:rPr>
        <w:t xml:space="preserve"> and the First Nation may reasonably require </w:t>
      </w:r>
      <w:r w:rsidR="00C1336C" w:rsidRPr="005B3C41">
        <w:rPr>
          <w:lang w:val="en-CA"/>
        </w:rPr>
        <w:t>for the Less</w:t>
      </w:r>
      <w:r w:rsidRPr="005B3C41">
        <w:rPr>
          <w:lang w:val="en-CA"/>
        </w:rPr>
        <w:t xml:space="preserve">ee to </w:t>
      </w:r>
      <w:r w:rsidR="00C8117D" w:rsidRPr="005B3C41">
        <w:rPr>
          <w:lang w:val="en-CA"/>
        </w:rPr>
        <w:t xml:space="preserve">remove all such Contaminant </w:t>
      </w:r>
      <w:r w:rsidR="00534807" w:rsidRPr="005B3C41">
        <w:rPr>
          <w:lang w:val="en-CA"/>
        </w:rPr>
        <w:t xml:space="preserve">from the Premises </w:t>
      </w:r>
      <w:r w:rsidR="00C8117D" w:rsidRPr="005B3C41">
        <w:rPr>
          <w:lang w:val="en-CA"/>
        </w:rPr>
        <w:t xml:space="preserve">and to </w:t>
      </w:r>
      <w:r w:rsidRPr="005B3C41">
        <w:rPr>
          <w:lang w:val="en-CA"/>
        </w:rPr>
        <w:t>fully rectify the effects of the exposure</w:t>
      </w:r>
      <w:r w:rsidR="00C8117D" w:rsidRPr="005B3C41">
        <w:rPr>
          <w:lang w:val="en-CA"/>
        </w:rPr>
        <w:t xml:space="preserve"> </w:t>
      </w:r>
      <w:r w:rsidR="00965DE9" w:rsidRPr="005B3C41">
        <w:rPr>
          <w:lang w:val="en-CA"/>
        </w:rPr>
        <w:t>off</w:t>
      </w:r>
      <w:r w:rsidRPr="005B3C41">
        <w:rPr>
          <w:lang w:val="en-CA"/>
        </w:rPr>
        <w:t xml:space="preserve"> the P</w:t>
      </w:r>
      <w:r w:rsidR="00C1336C" w:rsidRPr="005B3C41">
        <w:rPr>
          <w:lang w:val="en-CA"/>
        </w:rPr>
        <w:t>remises</w:t>
      </w:r>
      <w:r w:rsidR="00C8117D" w:rsidRPr="005B3C41">
        <w:rPr>
          <w:lang w:val="en-CA"/>
        </w:rPr>
        <w:t>, both on and off the Reserve</w:t>
      </w:r>
      <w:r w:rsidRPr="005B3C41">
        <w:rPr>
          <w:lang w:val="en-CA"/>
        </w:rPr>
        <w:t xml:space="preserve">, based on the report referred to in section </w:t>
      </w:r>
      <w:r w:rsidR="00C8117D" w:rsidRPr="005B3C41">
        <w:rPr>
          <w:lang w:val="en-CA"/>
        </w:rPr>
        <w:fldChar w:fldCharType="begin"/>
      </w:r>
      <w:r w:rsidR="00C8117D" w:rsidRPr="005B3C41">
        <w:rPr>
          <w:lang w:val="en-CA"/>
        </w:rPr>
        <w:instrText xml:space="preserve"> REF _Ref119684319 \r \h </w:instrText>
      </w:r>
      <w:r w:rsidR="000F1BFD" w:rsidRPr="005B3C41">
        <w:rPr>
          <w:lang w:val="en-CA"/>
        </w:rPr>
        <w:instrText xml:space="preserve"> \* MERGEFORMAT </w:instrText>
      </w:r>
      <w:r w:rsidR="00C8117D" w:rsidRPr="005B3C41">
        <w:rPr>
          <w:lang w:val="en-CA"/>
        </w:rPr>
      </w:r>
      <w:r w:rsidR="00C8117D" w:rsidRPr="005B3C41">
        <w:rPr>
          <w:lang w:val="en-CA"/>
        </w:rPr>
        <w:fldChar w:fldCharType="separate"/>
      </w:r>
      <w:r w:rsidR="00B213B8">
        <w:rPr>
          <w:lang w:val="en-CA"/>
        </w:rPr>
        <w:t>8.7.3</w:t>
      </w:r>
      <w:r w:rsidR="00C8117D" w:rsidRPr="005B3C41">
        <w:rPr>
          <w:lang w:val="en-CA"/>
        </w:rPr>
        <w:fldChar w:fldCharType="end"/>
      </w:r>
      <w:r w:rsidRPr="005B3C41">
        <w:rPr>
          <w:lang w:val="en-CA"/>
        </w:rPr>
        <w:t>.</w:t>
      </w:r>
      <w:r w:rsidRPr="005B3C41">
        <w:rPr>
          <w:rStyle w:val="FootnoteReference"/>
          <w:lang w:val="en-CA"/>
        </w:rPr>
        <w:t xml:space="preserve"> </w:t>
      </w:r>
    </w:p>
    <w:p w14:paraId="1C2E169F" w14:textId="74DD3D61" w:rsidR="003C3640" w:rsidRPr="005B3C41" w:rsidRDefault="003C3640" w:rsidP="00C1336C">
      <w:pPr>
        <w:pStyle w:val="Heading3"/>
        <w:numPr>
          <w:ilvl w:val="0"/>
          <w:numId w:val="0"/>
        </w:numPr>
        <w:rPr>
          <w:rStyle w:val="Strong"/>
          <w:color w:val="FF0000"/>
          <w:lang w:val="en-CA"/>
        </w:rPr>
      </w:pPr>
      <w:r w:rsidRPr="005B3C41">
        <w:rPr>
          <w:b/>
          <w:color w:val="FF0000"/>
          <w:lang w:val="en-CA"/>
        </w:rPr>
        <w:t>End of Option 2.</w:t>
      </w:r>
    </w:p>
    <w:p w14:paraId="4F1F03A6" w14:textId="08D55622" w:rsidR="006B3282" w:rsidRPr="005B3C41" w:rsidRDefault="00A83158" w:rsidP="00551B03">
      <w:pPr>
        <w:pStyle w:val="Heading2"/>
        <w:rPr>
          <w:lang w:val="en-CA"/>
        </w:rPr>
      </w:pPr>
      <w:bookmarkStart w:id="173" w:name="_Ref28854750"/>
      <w:bookmarkEnd w:id="148"/>
      <w:r w:rsidRPr="005B3C41">
        <w:rPr>
          <w:rStyle w:val="Strong"/>
          <w:lang w:val="en-CA"/>
        </w:rPr>
        <w:t xml:space="preserve">Environmental </w:t>
      </w:r>
      <w:r w:rsidR="00692072" w:rsidRPr="005B3C41">
        <w:rPr>
          <w:rStyle w:val="Strong"/>
          <w:lang w:val="en-CA"/>
        </w:rPr>
        <w:t>Representations and Warranties</w:t>
      </w:r>
      <w:r w:rsidR="00692072" w:rsidRPr="005B3C41">
        <w:rPr>
          <w:lang w:val="en-CA"/>
        </w:rPr>
        <w:t xml:space="preserve"> </w:t>
      </w:r>
      <w:r w:rsidR="00B46F9E" w:rsidRPr="005B3C41">
        <w:rPr>
          <w:lang w:val="en-CA"/>
        </w:rPr>
        <w:t>– T</w:t>
      </w:r>
      <w:r w:rsidR="003A5B6B" w:rsidRPr="005B3C41">
        <w:rPr>
          <w:lang w:val="en-CA"/>
        </w:rPr>
        <w:t xml:space="preserve">he Lessee represents and warrants to </w:t>
      </w:r>
      <w:r w:rsidR="003F2D0A" w:rsidRPr="005B3C41">
        <w:rPr>
          <w:lang w:val="en-CA"/>
        </w:rPr>
        <w:t xml:space="preserve">each of </w:t>
      </w:r>
      <w:r w:rsidR="003A5B6B" w:rsidRPr="005B3C41">
        <w:rPr>
          <w:lang w:val="en-CA"/>
        </w:rPr>
        <w:t xml:space="preserve">the Lessor </w:t>
      </w:r>
      <w:r w:rsidR="003F2D0A" w:rsidRPr="005B3C41">
        <w:rPr>
          <w:lang w:val="en-CA"/>
        </w:rPr>
        <w:t xml:space="preserve">and the </w:t>
      </w:r>
      <w:r w:rsidR="00AD3056" w:rsidRPr="005B3C41">
        <w:rPr>
          <w:lang w:val="en-CA"/>
        </w:rPr>
        <w:t>First Nation</w:t>
      </w:r>
      <w:r w:rsidR="003F2D0A" w:rsidRPr="005B3C41">
        <w:rPr>
          <w:lang w:val="en-CA"/>
        </w:rPr>
        <w:t xml:space="preserve"> </w:t>
      </w:r>
      <w:r w:rsidR="003A5B6B" w:rsidRPr="005B3C41">
        <w:rPr>
          <w:lang w:val="en-CA"/>
        </w:rPr>
        <w:t>that</w:t>
      </w:r>
      <w:r w:rsidR="00C379DF" w:rsidRPr="005B3C41">
        <w:rPr>
          <w:lang w:val="en-CA"/>
        </w:rPr>
        <w:t>:</w:t>
      </w:r>
      <w:bookmarkEnd w:id="173"/>
    </w:p>
    <w:p w14:paraId="68BF72E9" w14:textId="691060F5" w:rsidR="006B3282" w:rsidRPr="005B3C41" w:rsidRDefault="003A5B6B" w:rsidP="00551B03">
      <w:pPr>
        <w:pStyle w:val="Heading3"/>
        <w:rPr>
          <w:lang w:val="en-CA"/>
        </w:rPr>
      </w:pPr>
      <w:r w:rsidRPr="005B3C41">
        <w:rPr>
          <w:lang w:val="en-CA"/>
        </w:rPr>
        <w:t xml:space="preserve">the Lessee’s operations on the Premises do not involve the location, storage, incorporation, </w:t>
      </w:r>
      <w:r w:rsidR="002E62F2" w:rsidRPr="005B3C41">
        <w:rPr>
          <w:lang w:val="en-CA"/>
        </w:rPr>
        <w:t xml:space="preserve">or </w:t>
      </w:r>
      <w:r w:rsidRPr="005B3C41">
        <w:rPr>
          <w:lang w:val="en-CA"/>
        </w:rPr>
        <w:t>manufacture of Contaminants</w:t>
      </w:r>
      <w:r w:rsidR="00FD0F6E" w:rsidRPr="005B3C41">
        <w:rPr>
          <w:lang w:val="en-CA"/>
        </w:rPr>
        <w:t>,</w:t>
      </w:r>
      <w:r w:rsidRPr="005B3C41">
        <w:rPr>
          <w:lang w:val="en-CA"/>
        </w:rPr>
        <w:t xml:space="preserve"> except in accordance with this Lease</w:t>
      </w:r>
      <w:r w:rsidR="00C379DF" w:rsidRPr="005B3C41">
        <w:rPr>
          <w:lang w:val="en-CA"/>
        </w:rPr>
        <w:t>; and</w:t>
      </w:r>
    </w:p>
    <w:p w14:paraId="58B4F1F0" w14:textId="292ACC30" w:rsidR="003A5B6B" w:rsidRPr="005B3C41" w:rsidRDefault="003A5B6B" w:rsidP="00551B03">
      <w:pPr>
        <w:pStyle w:val="Heading3"/>
        <w:rPr>
          <w:lang w:val="en-CA"/>
        </w:rPr>
      </w:pPr>
      <w:r w:rsidRPr="005B3C41">
        <w:rPr>
          <w:lang w:val="en-CA"/>
        </w:rPr>
        <w:t>the Lessee</w:t>
      </w:r>
      <w:r w:rsidR="00FD0F6E" w:rsidRPr="005B3C41">
        <w:rPr>
          <w:lang w:val="en-CA"/>
        </w:rPr>
        <w:t xml:space="preserve">, </w:t>
      </w:r>
      <w:r w:rsidR="007661B9" w:rsidRPr="005B3C41">
        <w:rPr>
          <w:lang w:val="en-CA"/>
        </w:rPr>
        <w:t xml:space="preserve">its </w:t>
      </w:r>
      <w:r w:rsidR="00C62282" w:rsidRPr="005B3C41">
        <w:rPr>
          <w:lang w:val="en-CA"/>
        </w:rPr>
        <w:t>a</w:t>
      </w:r>
      <w:r w:rsidRPr="005B3C41">
        <w:rPr>
          <w:lang w:val="en-CA"/>
        </w:rPr>
        <w:t>ffiliates</w:t>
      </w:r>
      <w:r w:rsidR="00FD0F6E" w:rsidRPr="005B3C41">
        <w:rPr>
          <w:lang w:val="en-CA"/>
        </w:rPr>
        <w:t xml:space="preserve">, and </w:t>
      </w:r>
      <w:r w:rsidRPr="005B3C41">
        <w:rPr>
          <w:lang w:val="en-CA"/>
        </w:rPr>
        <w:t xml:space="preserve">their respective directors </w:t>
      </w:r>
      <w:r w:rsidR="00FD0F6E" w:rsidRPr="005B3C41">
        <w:rPr>
          <w:lang w:val="en-CA"/>
        </w:rPr>
        <w:t>and</w:t>
      </w:r>
      <w:r w:rsidRPr="005B3C41">
        <w:rPr>
          <w:lang w:val="en-CA"/>
        </w:rPr>
        <w:t xml:space="preserve"> senior officers have </w:t>
      </w:r>
      <w:r w:rsidR="00FD0F6E" w:rsidRPr="005B3C41">
        <w:rPr>
          <w:lang w:val="en-CA"/>
        </w:rPr>
        <w:t xml:space="preserve">not </w:t>
      </w:r>
      <w:r w:rsidRPr="005B3C41">
        <w:rPr>
          <w:lang w:val="en-CA"/>
        </w:rPr>
        <w:t>been prosecuted for any offences</w:t>
      </w:r>
      <w:r w:rsidR="00FD0F6E" w:rsidRPr="005B3C41">
        <w:rPr>
          <w:lang w:val="en-CA"/>
        </w:rPr>
        <w:t>,</w:t>
      </w:r>
      <w:r w:rsidRPr="005B3C41">
        <w:rPr>
          <w:lang w:val="en-CA"/>
        </w:rPr>
        <w:t xml:space="preserve"> or received any orders</w:t>
      </w:r>
      <w:r w:rsidR="00046095" w:rsidRPr="005B3C41">
        <w:rPr>
          <w:lang w:val="en-CA"/>
        </w:rPr>
        <w:t xml:space="preserve"> or</w:t>
      </w:r>
      <w:r w:rsidRPr="005B3C41">
        <w:rPr>
          <w:lang w:val="en-CA"/>
        </w:rPr>
        <w:t xml:space="preserve"> administrative</w:t>
      </w:r>
      <w:r w:rsidR="00046095" w:rsidRPr="005B3C41">
        <w:rPr>
          <w:lang w:val="en-CA"/>
        </w:rPr>
        <w:t>,</w:t>
      </w:r>
      <w:r w:rsidRPr="005B3C41">
        <w:rPr>
          <w:lang w:val="en-CA"/>
        </w:rPr>
        <w:t xml:space="preserve"> monetary</w:t>
      </w:r>
      <w:r w:rsidR="00FD0F6E" w:rsidRPr="005B3C41">
        <w:rPr>
          <w:lang w:val="en-CA"/>
        </w:rPr>
        <w:t>,</w:t>
      </w:r>
      <w:r w:rsidRPr="005B3C41">
        <w:rPr>
          <w:lang w:val="en-CA"/>
        </w:rPr>
        <w:t xml:space="preserve"> or other similar penalties</w:t>
      </w:r>
      <w:r w:rsidR="00FD0F6E" w:rsidRPr="005B3C41">
        <w:rPr>
          <w:lang w:val="en-CA"/>
        </w:rPr>
        <w:t>,</w:t>
      </w:r>
      <w:r w:rsidRPr="005B3C41">
        <w:rPr>
          <w:lang w:val="en-CA"/>
        </w:rPr>
        <w:t xml:space="preserve"> under any </w:t>
      </w:r>
      <w:r w:rsidR="00A3411A" w:rsidRPr="005B3C41">
        <w:rPr>
          <w:lang w:val="en-CA"/>
        </w:rPr>
        <w:t>l</w:t>
      </w:r>
      <w:r w:rsidR="003400B0" w:rsidRPr="005B3C41">
        <w:rPr>
          <w:lang w:val="en-CA"/>
        </w:rPr>
        <w:t xml:space="preserve">aw related to the </w:t>
      </w:r>
      <w:r w:rsidR="00F331FF" w:rsidRPr="005B3C41">
        <w:rPr>
          <w:lang w:val="en-CA"/>
        </w:rPr>
        <w:t xml:space="preserve">protection of the </w:t>
      </w:r>
      <w:r w:rsidRPr="005B3C41">
        <w:rPr>
          <w:lang w:val="en-CA"/>
        </w:rPr>
        <w:t>Environment.</w:t>
      </w:r>
      <w:r w:rsidR="00587A19" w:rsidRPr="005B3C41">
        <w:rPr>
          <w:rStyle w:val="FootnoteReference"/>
          <w:lang w:val="en-CA"/>
        </w:rPr>
        <w:footnoteReference w:id="134"/>
      </w:r>
      <w:r w:rsidRPr="005B3C41">
        <w:rPr>
          <w:lang w:val="en-CA"/>
        </w:rPr>
        <w:t xml:space="preserve"> </w:t>
      </w:r>
    </w:p>
    <w:p w14:paraId="30B27974" w14:textId="1120BC31" w:rsidR="00D208E9" w:rsidRPr="005B3C41" w:rsidRDefault="00E35700" w:rsidP="00551B03">
      <w:pPr>
        <w:pStyle w:val="Heading2"/>
        <w:rPr>
          <w:lang w:val="en-CA"/>
        </w:rPr>
      </w:pPr>
      <w:r w:rsidRPr="005B3C41">
        <w:rPr>
          <w:b/>
          <w:lang w:val="en-CA"/>
        </w:rPr>
        <w:t xml:space="preserve">Survival of </w:t>
      </w:r>
      <w:r w:rsidR="009044F1" w:rsidRPr="005B3C41">
        <w:rPr>
          <w:b/>
          <w:lang w:val="en-CA"/>
        </w:rPr>
        <w:t xml:space="preserve">Section </w:t>
      </w:r>
      <w:r w:rsidR="009044F1" w:rsidRPr="005B3C41">
        <w:rPr>
          <w:b/>
          <w:lang w:val="en-CA"/>
        </w:rPr>
        <w:fldChar w:fldCharType="begin"/>
      </w:r>
      <w:r w:rsidR="009044F1" w:rsidRPr="005B3C41">
        <w:rPr>
          <w:b/>
          <w:lang w:val="en-CA"/>
        </w:rPr>
        <w:instrText xml:space="preserve"> REF _Ref391296750 \r \h </w:instrText>
      </w:r>
      <w:r w:rsidR="000F1BFD" w:rsidRPr="005B3C41">
        <w:rPr>
          <w:b/>
          <w:lang w:val="en-CA"/>
        </w:rPr>
        <w:instrText xml:space="preserve"> \* MERGEFORMAT </w:instrText>
      </w:r>
      <w:r w:rsidR="009044F1" w:rsidRPr="005B3C41">
        <w:rPr>
          <w:b/>
          <w:lang w:val="en-CA"/>
        </w:rPr>
      </w:r>
      <w:r w:rsidR="009044F1" w:rsidRPr="005B3C41">
        <w:rPr>
          <w:b/>
          <w:lang w:val="en-CA"/>
        </w:rPr>
        <w:fldChar w:fldCharType="separate"/>
      </w:r>
      <w:r w:rsidR="00B213B8">
        <w:rPr>
          <w:b/>
          <w:lang w:val="en-CA"/>
        </w:rPr>
        <w:t>8</w:t>
      </w:r>
      <w:r w:rsidR="009044F1" w:rsidRPr="005B3C41">
        <w:rPr>
          <w:b/>
          <w:lang w:val="en-CA"/>
        </w:rPr>
        <w:fldChar w:fldCharType="end"/>
      </w:r>
      <w:r w:rsidR="003A5B6B" w:rsidRPr="005B3C41">
        <w:rPr>
          <w:lang w:val="en-CA"/>
        </w:rPr>
        <w:t xml:space="preserve"> – </w:t>
      </w:r>
      <w:r w:rsidR="003A1F67" w:rsidRPr="005B3C41">
        <w:rPr>
          <w:lang w:val="en-CA"/>
        </w:rPr>
        <w:t xml:space="preserve">This </w:t>
      </w:r>
      <w:r w:rsidR="009044F1" w:rsidRPr="005B3C41">
        <w:rPr>
          <w:lang w:val="en-CA"/>
        </w:rPr>
        <w:t xml:space="preserve">section </w:t>
      </w:r>
      <w:r w:rsidR="009044F1" w:rsidRPr="005B3C41">
        <w:rPr>
          <w:lang w:val="en-CA"/>
        </w:rPr>
        <w:fldChar w:fldCharType="begin"/>
      </w:r>
      <w:r w:rsidR="009044F1" w:rsidRPr="005B3C41">
        <w:rPr>
          <w:lang w:val="en-CA"/>
        </w:rPr>
        <w:instrText xml:space="preserve"> REF _Ref391296750 \r \h  \* MERGEFORMAT </w:instrText>
      </w:r>
      <w:r w:rsidR="009044F1" w:rsidRPr="005B3C41">
        <w:rPr>
          <w:lang w:val="en-CA"/>
        </w:rPr>
      </w:r>
      <w:r w:rsidR="009044F1" w:rsidRPr="005B3C41">
        <w:rPr>
          <w:lang w:val="en-CA"/>
        </w:rPr>
        <w:fldChar w:fldCharType="separate"/>
      </w:r>
      <w:r w:rsidR="00B213B8">
        <w:rPr>
          <w:lang w:val="en-CA"/>
        </w:rPr>
        <w:t>8</w:t>
      </w:r>
      <w:r w:rsidR="009044F1" w:rsidRPr="005B3C41">
        <w:rPr>
          <w:lang w:val="en-CA"/>
        </w:rPr>
        <w:fldChar w:fldCharType="end"/>
      </w:r>
      <w:r w:rsidR="003A5B6B" w:rsidRPr="005B3C41">
        <w:rPr>
          <w:lang w:val="en-CA"/>
        </w:rPr>
        <w:t xml:space="preserve"> survives </w:t>
      </w:r>
      <w:r w:rsidR="00661949" w:rsidRPr="005B3C41">
        <w:rPr>
          <w:lang w:val="en-CA"/>
        </w:rPr>
        <w:t xml:space="preserve">when </w:t>
      </w:r>
      <w:r w:rsidR="00C379DF" w:rsidRPr="005B3C41">
        <w:rPr>
          <w:lang w:val="en-CA"/>
        </w:rPr>
        <w:t xml:space="preserve">this </w:t>
      </w:r>
      <w:r w:rsidR="003A5B6B" w:rsidRPr="005B3C41">
        <w:rPr>
          <w:lang w:val="en-CA"/>
        </w:rPr>
        <w:t>Lease</w:t>
      </w:r>
      <w:r w:rsidR="00661949" w:rsidRPr="005B3C41">
        <w:rPr>
          <w:lang w:val="en-CA"/>
        </w:rPr>
        <w:t xml:space="preserve"> ends</w:t>
      </w:r>
      <w:r w:rsidR="003A5B6B" w:rsidRPr="005B3C41">
        <w:rPr>
          <w:lang w:val="en-CA"/>
        </w:rPr>
        <w:t>.</w:t>
      </w:r>
      <w:r w:rsidR="00587A19" w:rsidRPr="005B3C41">
        <w:rPr>
          <w:rStyle w:val="FootnoteReference"/>
          <w:lang w:val="en-CA"/>
        </w:rPr>
        <w:footnoteReference w:id="135"/>
      </w:r>
      <w:r w:rsidR="003A5B6B" w:rsidRPr="005B3C41">
        <w:rPr>
          <w:lang w:val="en-CA"/>
        </w:rPr>
        <w:t xml:space="preserve"> </w:t>
      </w:r>
    </w:p>
    <w:p w14:paraId="49EA14E2" w14:textId="7C1C41AD" w:rsidR="003A5B6B" w:rsidRPr="005B3C41" w:rsidRDefault="003A5B6B" w:rsidP="00551B03">
      <w:pPr>
        <w:pStyle w:val="Heading1"/>
        <w:jc w:val="left"/>
        <w:rPr>
          <w:lang w:val="en-CA"/>
        </w:rPr>
      </w:pPr>
      <w:bookmarkStart w:id="174" w:name="_Ref391296803"/>
      <w:bookmarkStart w:id="175" w:name="_Toc391467628"/>
      <w:bookmarkStart w:id="176" w:name="_Toc446062443"/>
      <w:bookmarkStart w:id="177" w:name="_Toc511907875"/>
      <w:bookmarkStart w:id="178" w:name="_Toc131430558"/>
      <w:r w:rsidRPr="005B3C41">
        <w:rPr>
          <w:lang w:val="en-CA"/>
        </w:rPr>
        <w:t xml:space="preserve">ASSIGNMENTS, </w:t>
      </w:r>
      <w:r w:rsidR="0089672E" w:rsidRPr="005B3C41">
        <w:rPr>
          <w:lang w:val="en-CA"/>
        </w:rPr>
        <w:t xml:space="preserve">MORTGAGES &amp; </w:t>
      </w:r>
      <w:r w:rsidRPr="005B3C41">
        <w:rPr>
          <w:lang w:val="en-CA"/>
        </w:rPr>
        <w:t>SUBLEASES</w:t>
      </w:r>
      <w:bookmarkEnd w:id="174"/>
      <w:bookmarkEnd w:id="175"/>
      <w:bookmarkEnd w:id="176"/>
      <w:bookmarkEnd w:id="177"/>
      <w:bookmarkEnd w:id="178"/>
    </w:p>
    <w:p w14:paraId="3FD0D381" w14:textId="77777777" w:rsidR="00201FFB" w:rsidRPr="005B3C41" w:rsidRDefault="00681DAC" w:rsidP="00551B03">
      <w:pPr>
        <w:pStyle w:val="Heading2"/>
        <w:rPr>
          <w:rStyle w:val="Strong"/>
          <w:b w:val="0"/>
          <w:lang w:val="en-CA"/>
        </w:rPr>
      </w:pPr>
      <w:bookmarkStart w:id="179" w:name="_Ref124493712"/>
      <w:r w:rsidRPr="005B3C41">
        <w:rPr>
          <w:rStyle w:val="Strong"/>
          <w:lang w:val="en-CA"/>
        </w:rPr>
        <w:t>Assignments</w:t>
      </w:r>
      <w:bookmarkEnd w:id="179"/>
    </w:p>
    <w:p w14:paraId="1647A05B" w14:textId="6A5D258F" w:rsidR="00201FFB" w:rsidRPr="005B3C41" w:rsidRDefault="00404C22" w:rsidP="00201FFB">
      <w:pPr>
        <w:pStyle w:val="Heading3"/>
        <w:tabs>
          <w:tab w:val="clear" w:pos="2268"/>
        </w:tabs>
        <w:rPr>
          <w:lang w:val="en-CA"/>
        </w:rPr>
      </w:pPr>
      <w:bookmarkStart w:id="180" w:name="_Ref95386391"/>
      <w:r w:rsidRPr="005B3C41">
        <w:rPr>
          <w:rStyle w:val="Strong"/>
          <w:b w:val="0"/>
          <w:lang w:val="en-CA"/>
        </w:rPr>
        <w:t>T</w:t>
      </w:r>
      <w:r w:rsidR="003A5B6B" w:rsidRPr="005B3C41">
        <w:rPr>
          <w:lang w:val="en-CA"/>
        </w:rPr>
        <w:t xml:space="preserve">he Lessee </w:t>
      </w:r>
      <w:r w:rsidR="008706B8" w:rsidRPr="005B3C41">
        <w:rPr>
          <w:lang w:val="en-CA"/>
        </w:rPr>
        <w:t xml:space="preserve">may </w:t>
      </w:r>
      <w:r w:rsidRPr="005B3C41">
        <w:rPr>
          <w:lang w:val="en-CA"/>
        </w:rPr>
        <w:t xml:space="preserve">not </w:t>
      </w:r>
      <w:r w:rsidR="003A5B6B" w:rsidRPr="005B3C41">
        <w:rPr>
          <w:lang w:val="en-CA"/>
        </w:rPr>
        <w:t xml:space="preserve">assign its interest in this Lease without the consent of </w:t>
      </w:r>
      <w:r w:rsidR="003F2D0A" w:rsidRPr="005B3C41">
        <w:rPr>
          <w:lang w:val="en-CA"/>
        </w:rPr>
        <w:t>e</w:t>
      </w:r>
      <w:r w:rsidRPr="005B3C41">
        <w:rPr>
          <w:lang w:val="en-CA"/>
        </w:rPr>
        <w:t xml:space="preserve">ach of </w:t>
      </w:r>
      <w:r w:rsidR="003A5B6B" w:rsidRPr="005B3C41">
        <w:rPr>
          <w:lang w:val="en-CA"/>
        </w:rPr>
        <w:t>the Lessor</w:t>
      </w:r>
      <w:r w:rsidR="003F2D0A" w:rsidRPr="005B3C41">
        <w:rPr>
          <w:lang w:val="en-CA"/>
        </w:rPr>
        <w:t xml:space="preserve"> </w:t>
      </w:r>
      <w:r w:rsidRPr="005B3C41">
        <w:rPr>
          <w:lang w:val="en-CA"/>
        </w:rPr>
        <w:t>and</w:t>
      </w:r>
      <w:r w:rsidR="003F2D0A" w:rsidRPr="005B3C41">
        <w:rPr>
          <w:lang w:val="en-CA"/>
        </w:rPr>
        <w:t xml:space="preserve"> the </w:t>
      </w:r>
      <w:r w:rsidR="00AD3056" w:rsidRPr="005B3C41">
        <w:rPr>
          <w:lang w:val="en-CA"/>
        </w:rPr>
        <w:t>First Nation</w:t>
      </w:r>
      <w:r w:rsidR="00AA287B" w:rsidRPr="005B3C41">
        <w:rPr>
          <w:lang w:val="en-CA"/>
        </w:rPr>
        <w:t>, in their discretion,</w:t>
      </w:r>
      <w:r w:rsidRPr="005B3C41">
        <w:rPr>
          <w:lang w:val="en-CA"/>
        </w:rPr>
        <w:t xml:space="preserve"> and </w:t>
      </w:r>
      <w:r w:rsidR="00F608A1" w:rsidRPr="005B3C41">
        <w:rPr>
          <w:lang w:val="en-CA"/>
        </w:rPr>
        <w:t>n</w:t>
      </w:r>
      <w:r w:rsidR="003A5B6B" w:rsidRPr="005B3C41">
        <w:rPr>
          <w:lang w:val="en-CA"/>
        </w:rPr>
        <w:t xml:space="preserve">o assignment is valid </w:t>
      </w:r>
      <w:r w:rsidR="003A5B6B" w:rsidRPr="005B3C41">
        <w:rPr>
          <w:lang w:val="en-CA"/>
        </w:rPr>
        <w:lastRenderedPageBreak/>
        <w:t>until the proposed assignee has e</w:t>
      </w:r>
      <w:r w:rsidR="00C66121" w:rsidRPr="005B3C41">
        <w:rPr>
          <w:lang w:val="en-CA"/>
        </w:rPr>
        <w:t xml:space="preserve">ntered into </w:t>
      </w:r>
      <w:r w:rsidR="003A5B6B" w:rsidRPr="005B3C41">
        <w:rPr>
          <w:lang w:val="en-CA"/>
        </w:rPr>
        <w:t>a</w:t>
      </w:r>
      <w:r w:rsidR="00C66121" w:rsidRPr="005B3C41">
        <w:rPr>
          <w:lang w:val="en-CA"/>
        </w:rPr>
        <w:t xml:space="preserve">n </w:t>
      </w:r>
      <w:r w:rsidR="003A5B6B" w:rsidRPr="005B3C41">
        <w:rPr>
          <w:lang w:val="en-CA"/>
        </w:rPr>
        <w:t xml:space="preserve">Assignment </w:t>
      </w:r>
      <w:r w:rsidRPr="005B3C41">
        <w:rPr>
          <w:lang w:val="en-CA"/>
        </w:rPr>
        <w:t xml:space="preserve">Consent </w:t>
      </w:r>
      <w:r w:rsidR="003A5B6B" w:rsidRPr="005B3C41">
        <w:rPr>
          <w:lang w:val="en-CA"/>
        </w:rPr>
        <w:t>Agreement</w:t>
      </w:r>
      <w:r w:rsidR="00C66121" w:rsidRPr="005B3C41">
        <w:rPr>
          <w:lang w:val="en-CA"/>
        </w:rPr>
        <w:t xml:space="preserve">, substantially in the form </w:t>
      </w:r>
      <w:r w:rsidR="003A5B6B" w:rsidRPr="005B3C41">
        <w:rPr>
          <w:lang w:val="en-CA"/>
        </w:rPr>
        <w:t xml:space="preserve">attached as </w:t>
      </w:r>
      <w:r w:rsidR="00EA09C0" w:rsidRPr="005B3C41">
        <w:rPr>
          <w:lang w:val="en-CA"/>
        </w:rPr>
        <w:t>Schedule C</w:t>
      </w:r>
      <w:r w:rsidR="000C1978" w:rsidRPr="005B3C41">
        <w:rPr>
          <w:lang w:val="en-CA"/>
        </w:rPr>
        <w:t>, with any changes as may be agreed to by the Parties</w:t>
      </w:r>
      <w:r w:rsidR="00C66121" w:rsidRPr="005B3C41">
        <w:rPr>
          <w:lang w:val="en-CA"/>
        </w:rPr>
        <w:t xml:space="preserve"> and the assignee</w:t>
      </w:r>
      <w:r w:rsidR="00EA09C0" w:rsidRPr="005B3C41">
        <w:rPr>
          <w:lang w:val="en-CA"/>
        </w:rPr>
        <w:t>.</w:t>
      </w:r>
      <w:bookmarkEnd w:id="180"/>
      <w:r w:rsidR="00587A19" w:rsidRPr="005B3C41">
        <w:rPr>
          <w:rStyle w:val="FootnoteReference"/>
          <w:lang w:val="en-CA"/>
        </w:rPr>
        <w:footnoteReference w:id="136"/>
      </w:r>
    </w:p>
    <w:p w14:paraId="7DBF2F7A" w14:textId="1235892D" w:rsidR="00201FFB" w:rsidRPr="005B3C41" w:rsidRDefault="00201FFB" w:rsidP="00201FFB">
      <w:pPr>
        <w:pStyle w:val="Heading3"/>
        <w:tabs>
          <w:tab w:val="clear" w:pos="2268"/>
        </w:tabs>
        <w:rPr>
          <w:lang w:val="en-CA"/>
        </w:rPr>
      </w:pPr>
      <w:bookmarkStart w:id="181" w:name="_Ref124499247"/>
      <w:r w:rsidRPr="005B3C41">
        <w:rPr>
          <w:lang w:val="en-CA"/>
        </w:rPr>
        <w:t xml:space="preserve">An assignment of the Lessee’s interest in this Lease will not relieve or discharge the Lessee from any of its </w:t>
      </w:r>
      <w:r w:rsidR="00F72394" w:rsidRPr="005B3C41">
        <w:rPr>
          <w:lang w:val="en-CA"/>
        </w:rPr>
        <w:t>obligations</w:t>
      </w:r>
      <w:r w:rsidRPr="005B3C41">
        <w:rPr>
          <w:lang w:val="en-CA"/>
        </w:rPr>
        <w:t xml:space="preserve"> </w:t>
      </w:r>
      <w:r w:rsidR="005C0204" w:rsidRPr="005B3C41">
        <w:rPr>
          <w:lang w:val="en-CA"/>
        </w:rPr>
        <w:t>in</w:t>
      </w:r>
      <w:r w:rsidRPr="005B3C41">
        <w:rPr>
          <w:lang w:val="en-CA"/>
        </w:rPr>
        <w:t xml:space="preserve"> this Lease, unless </w:t>
      </w:r>
      <w:r w:rsidR="007D55F4" w:rsidRPr="005B3C41">
        <w:rPr>
          <w:lang w:val="en-CA"/>
        </w:rPr>
        <w:t>the</w:t>
      </w:r>
      <w:r w:rsidRPr="005B3C41">
        <w:rPr>
          <w:lang w:val="en-CA"/>
        </w:rPr>
        <w:t xml:space="preserve"> Party benefitting from such </w:t>
      </w:r>
      <w:r w:rsidR="0067098E" w:rsidRPr="005B3C41">
        <w:rPr>
          <w:lang w:val="en-CA"/>
        </w:rPr>
        <w:t xml:space="preserve">an </w:t>
      </w:r>
      <w:r w:rsidR="00F72394" w:rsidRPr="005B3C41">
        <w:rPr>
          <w:lang w:val="en-CA"/>
        </w:rPr>
        <w:t xml:space="preserve">obligation </w:t>
      </w:r>
      <w:r w:rsidRPr="005B3C41">
        <w:rPr>
          <w:lang w:val="en-CA"/>
        </w:rPr>
        <w:t xml:space="preserve">has agreed, in writing, </w:t>
      </w:r>
      <w:r w:rsidR="00C66121" w:rsidRPr="005B3C41">
        <w:rPr>
          <w:lang w:val="en-CA"/>
        </w:rPr>
        <w:t>to release the Lessee from it</w:t>
      </w:r>
      <w:r w:rsidRPr="005B3C41">
        <w:rPr>
          <w:lang w:val="en-CA"/>
        </w:rPr>
        <w:t>.</w:t>
      </w:r>
      <w:bookmarkStart w:id="182" w:name="_Ref29208669"/>
      <w:r w:rsidR="00587A19" w:rsidRPr="005B3C41">
        <w:rPr>
          <w:rStyle w:val="FootnoteReference"/>
          <w:lang w:val="en-CA"/>
        </w:rPr>
        <w:footnoteReference w:id="137"/>
      </w:r>
      <w:bookmarkEnd w:id="181"/>
      <w:bookmarkEnd w:id="182"/>
      <w:r w:rsidRPr="005B3C41">
        <w:rPr>
          <w:lang w:val="en-CA"/>
        </w:rPr>
        <w:t xml:space="preserve">  </w:t>
      </w:r>
    </w:p>
    <w:p w14:paraId="256C1838" w14:textId="77777777" w:rsidR="00D208E9" w:rsidRPr="005B3C41" w:rsidRDefault="00681DAC" w:rsidP="00551B03">
      <w:pPr>
        <w:pStyle w:val="Heading2"/>
        <w:rPr>
          <w:lang w:val="en-CA"/>
        </w:rPr>
      </w:pPr>
      <w:bookmarkStart w:id="183" w:name="_Ref395537764"/>
      <w:bookmarkStart w:id="184" w:name="_Ref95380541"/>
      <w:r w:rsidRPr="005B3C41">
        <w:rPr>
          <w:rStyle w:val="Strong"/>
          <w:lang w:val="en-CA"/>
        </w:rPr>
        <w:t>Mortgages</w:t>
      </w:r>
      <w:bookmarkEnd w:id="183"/>
      <w:r w:rsidRPr="005B3C41">
        <w:rPr>
          <w:lang w:val="en-CA"/>
        </w:rPr>
        <w:t xml:space="preserve"> </w:t>
      </w:r>
      <w:r w:rsidR="00294D81" w:rsidRPr="005B3C41">
        <w:rPr>
          <w:lang w:val="en-CA"/>
        </w:rPr>
        <w:t xml:space="preserve">   </w:t>
      </w:r>
      <w:bookmarkEnd w:id="184"/>
    </w:p>
    <w:p w14:paraId="30513DDA" w14:textId="0962C903" w:rsidR="003A5B6B" w:rsidRPr="005B3C41" w:rsidRDefault="00910C2E" w:rsidP="00551B03">
      <w:pPr>
        <w:pStyle w:val="Heading3"/>
        <w:rPr>
          <w:lang w:val="en-CA"/>
        </w:rPr>
      </w:pPr>
      <w:bookmarkStart w:id="185" w:name="_Ref30422312"/>
      <w:r w:rsidRPr="005B3C41">
        <w:rPr>
          <w:lang w:val="en-CA"/>
        </w:rPr>
        <w:t>Although t</w:t>
      </w:r>
      <w:r w:rsidR="003A5B6B" w:rsidRPr="005B3C41">
        <w:rPr>
          <w:lang w:val="en-CA"/>
        </w:rPr>
        <w:t xml:space="preserve">he Lessee </w:t>
      </w:r>
      <w:r w:rsidRPr="005B3C41">
        <w:rPr>
          <w:lang w:val="en-CA"/>
        </w:rPr>
        <w:t xml:space="preserve">may </w:t>
      </w:r>
      <w:r w:rsidR="003A5B6B" w:rsidRPr="005B3C41">
        <w:rPr>
          <w:lang w:val="en-CA"/>
        </w:rPr>
        <w:t>Mortgage its interest in this Lease without the consent of the Lessor</w:t>
      </w:r>
      <w:r w:rsidR="00871DA9" w:rsidRPr="005B3C41">
        <w:rPr>
          <w:lang w:val="en-CA"/>
        </w:rPr>
        <w:t xml:space="preserve"> </w:t>
      </w:r>
      <w:r w:rsidR="00170652" w:rsidRPr="005B3C41">
        <w:rPr>
          <w:lang w:val="en-CA"/>
        </w:rPr>
        <w:t>and</w:t>
      </w:r>
      <w:r w:rsidRPr="005B3C41">
        <w:rPr>
          <w:lang w:val="en-CA"/>
        </w:rPr>
        <w:t xml:space="preserve"> </w:t>
      </w:r>
      <w:r w:rsidR="00871DA9" w:rsidRPr="005B3C41">
        <w:rPr>
          <w:lang w:val="en-CA"/>
        </w:rPr>
        <w:t xml:space="preserve">the </w:t>
      </w:r>
      <w:r w:rsidR="00AD3056" w:rsidRPr="005B3C41">
        <w:rPr>
          <w:lang w:val="en-CA"/>
        </w:rPr>
        <w:t>First Nation</w:t>
      </w:r>
      <w:r w:rsidRPr="005B3C41">
        <w:rPr>
          <w:lang w:val="en-CA"/>
        </w:rPr>
        <w:t>, n</w:t>
      </w:r>
      <w:bookmarkStart w:id="186" w:name="_Ref391296948"/>
      <w:r w:rsidR="003A5B6B" w:rsidRPr="005B3C41">
        <w:rPr>
          <w:lang w:val="en-CA"/>
        </w:rPr>
        <w:t>o Mortgage</w:t>
      </w:r>
      <w:r w:rsidR="00616CD3" w:rsidRPr="005B3C41">
        <w:rPr>
          <w:lang w:val="en-CA"/>
        </w:rPr>
        <w:t xml:space="preserve"> </w:t>
      </w:r>
      <w:r w:rsidR="003A5B6B" w:rsidRPr="005B3C41">
        <w:rPr>
          <w:lang w:val="en-CA"/>
        </w:rPr>
        <w:t xml:space="preserve">is valid until the proposed Mortgagee has </w:t>
      </w:r>
      <w:r w:rsidR="0084250A" w:rsidRPr="005B3C41">
        <w:rPr>
          <w:lang w:val="en-CA"/>
        </w:rPr>
        <w:t xml:space="preserve">entered into a </w:t>
      </w:r>
      <w:r w:rsidR="003A5B6B" w:rsidRPr="005B3C41">
        <w:rPr>
          <w:lang w:val="en-CA"/>
        </w:rPr>
        <w:t xml:space="preserve">Mortgage </w:t>
      </w:r>
      <w:r w:rsidRPr="005B3C41">
        <w:rPr>
          <w:lang w:val="en-CA"/>
        </w:rPr>
        <w:t xml:space="preserve">Acknowledgement </w:t>
      </w:r>
      <w:r w:rsidR="003A5B6B" w:rsidRPr="005B3C41">
        <w:rPr>
          <w:lang w:val="en-CA"/>
        </w:rPr>
        <w:t>Agreement</w:t>
      </w:r>
      <w:r w:rsidR="0084250A" w:rsidRPr="005B3C41">
        <w:rPr>
          <w:lang w:val="en-CA"/>
        </w:rPr>
        <w:t>, substantially in the form</w:t>
      </w:r>
      <w:r w:rsidR="003A5B6B" w:rsidRPr="005B3C41">
        <w:rPr>
          <w:lang w:val="en-CA"/>
        </w:rPr>
        <w:t xml:space="preserve"> attached as </w:t>
      </w:r>
      <w:r w:rsidR="00EA09C0" w:rsidRPr="005B3C41">
        <w:rPr>
          <w:lang w:val="en-CA"/>
        </w:rPr>
        <w:t xml:space="preserve">Schedule </w:t>
      </w:r>
      <w:r w:rsidR="00000448" w:rsidRPr="005B3C41">
        <w:rPr>
          <w:lang w:val="en-CA"/>
        </w:rPr>
        <w:t>D</w:t>
      </w:r>
      <w:r w:rsidR="00726925" w:rsidRPr="005B3C41">
        <w:rPr>
          <w:lang w:val="en-CA"/>
        </w:rPr>
        <w:t>, with any changes as may be agreed to by the Parties</w:t>
      </w:r>
      <w:r w:rsidR="00694DE3" w:rsidRPr="005B3C41">
        <w:rPr>
          <w:lang w:val="en-CA"/>
        </w:rPr>
        <w:t xml:space="preserve"> and the Mortgagee</w:t>
      </w:r>
      <w:r w:rsidR="003A5B6B" w:rsidRPr="005B3C41">
        <w:rPr>
          <w:lang w:val="en-CA"/>
        </w:rPr>
        <w:t>.</w:t>
      </w:r>
      <w:bookmarkEnd w:id="185"/>
      <w:bookmarkEnd w:id="186"/>
      <w:r w:rsidR="00BA2E77" w:rsidRPr="005B3C41">
        <w:rPr>
          <w:rStyle w:val="FootnoteReference"/>
          <w:lang w:val="en-CA"/>
        </w:rPr>
        <w:footnoteReference w:id="138"/>
      </w:r>
      <w:r w:rsidR="003A5B6B" w:rsidRPr="005B3C41">
        <w:rPr>
          <w:lang w:val="en-CA"/>
        </w:rPr>
        <w:t xml:space="preserve"> </w:t>
      </w:r>
    </w:p>
    <w:p w14:paraId="661B1CC3" w14:textId="5314A5F8" w:rsidR="003A5B6B" w:rsidRPr="005B3C41" w:rsidRDefault="003A5B6B" w:rsidP="00551B03">
      <w:pPr>
        <w:pStyle w:val="Heading3"/>
        <w:rPr>
          <w:lang w:val="en-CA"/>
        </w:rPr>
      </w:pPr>
      <w:r w:rsidRPr="005B3C41">
        <w:rPr>
          <w:lang w:val="en-CA"/>
        </w:rPr>
        <w:t xml:space="preserve">The Lessee will ensure that </w:t>
      </w:r>
      <w:r w:rsidR="0025721D" w:rsidRPr="005B3C41">
        <w:rPr>
          <w:lang w:val="en-CA"/>
        </w:rPr>
        <w:t xml:space="preserve">any </w:t>
      </w:r>
      <w:r w:rsidRPr="005B3C41">
        <w:rPr>
          <w:lang w:val="en-CA"/>
        </w:rPr>
        <w:t>Mortgage does not conflict with the terms of this Lease</w:t>
      </w:r>
      <w:r w:rsidR="00616CD3" w:rsidRPr="005B3C41">
        <w:rPr>
          <w:lang w:val="en-CA"/>
        </w:rPr>
        <w:t xml:space="preserve"> and</w:t>
      </w:r>
      <w:r w:rsidR="00C66121" w:rsidRPr="005B3C41">
        <w:rPr>
          <w:lang w:val="en-CA"/>
        </w:rPr>
        <w:t>,</w:t>
      </w:r>
      <w:r w:rsidR="00616CD3" w:rsidRPr="005B3C41">
        <w:rPr>
          <w:lang w:val="en-CA"/>
        </w:rPr>
        <w:t xml:space="preserve"> b</w:t>
      </w:r>
      <w:r w:rsidR="00FE000C" w:rsidRPr="005B3C41">
        <w:rPr>
          <w:lang w:val="en-CA"/>
        </w:rPr>
        <w:t>y complying</w:t>
      </w:r>
      <w:r w:rsidRPr="005B3C41">
        <w:rPr>
          <w:lang w:val="en-CA"/>
        </w:rPr>
        <w:t xml:space="preserve"> with </w:t>
      </w:r>
      <w:r w:rsidR="0025721D" w:rsidRPr="005B3C41">
        <w:rPr>
          <w:lang w:val="en-CA"/>
        </w:rPr>
        <w:t xml:space="preserve">such </w:t>
      </w:r>
      <w:r w:rsidRPr="005B3C41">
        <w:rPr>
          <w:lang w:val="en-CA"/>
        </w:rPr>
        <w:t>Mortgage</w:t>
      </w:r>
      <w:r w:rsidR="00EA360C" w:rsidRPr="005B3C41">
        <w:rPr>
          <w:lang w:val="en-CA"/>
        </w:rPr>
        <w:t>,</w:t>
      </w:r>
      <w:r w:rsidR="00881726" w:rsidRPr="005B3C41">
        <w:rPr>
          <w:lang w:val="en-CA"/>
        </w:rPr>
        <w:t xml:space="preserve"> the Lessee will not be </w:t>
      </w:r>
      <w:r w:rsidR="00FE000C" w:rsidRPr="005B3C41">
        <w:rPr>
          <w:lang w:val="en-CA"/>
        </w:rPr>
        <w:t>in default</w:t>
      </w:r>
      <w:r w:rsidRPr="005B3C41">
        <w:rPr>
          <w:lang w:val="en-CA"/>
        </w:rPr>
        <w:t xml:space="preserve"> </w:t>
      </w:r>
      <w:r w:rsidR="00881726" w:rsidRPr="005B3C41">
        <w:rPr>
          <w:lang w:val="en-CA"/>
        </w:rPr>
        <w:t xml:space="preserve">of </w:t>
      </w:r>
      <w:r w:rsidRPr="005B3C41">
        <w:rPr>
          <w:lang w:val="en-CA"/>
        </w:rPr>
        <w:t>th</w:t>
      </w:r>
      <w:r w:rsidR="00881726" w:rsidRPr="005B3C41">
        <w:rPr>
          <w:lang w:val="en-CA"/>
        </w:rPr>
        <w:t>is</w:t>
      </w:r>
      <w:r w:rsidRPr="005B3C41">
        <w:rPr>
          <w:lang w:val="en-CA"/>
        </w:rPr>
        <w:t xml:space="preserve"> Lease.</w:t>
      </w:r>
    </w:p>
    <w:p w14:paraId="232AE7AE" w14:textId="69246CBD" w:rsidR="00022A41" w:rsidRPr="005B3C41" w:rsidRDefault="003A5B6B" w:rsidP="00551B03">
      <w:pPr>
        <w:pStyle w:val="Heading3"/>
        <w:rPr>
          <w:lang w:val="en-CA"/>
        </w:rPr>
      </w:pPr>
      <w:r w:rsidRPr="005B3C41">
        <w:rPr>
          <w:lang w:val="en-CA"/>
        </w:rPr>
        <w:t xml:space="preserve">If the Lessee defaults on an obligation in a Mortgage, </w:t>
      </w:r>
      <w:r w:rsidR="00CA7B2A" w:rsidRPr="005B3C41">
        <w:rPr>
          <w:lang w:val="en-CA"/>
        </w:rPr>
        <w:t xml:space="preserve">then </w:t>
      </w:r>
      <w:r w:rsidR="00A51AB0" w:rsidRPr="005B3C41">
        <w:rPr>
          <w:lang w:val="en-CA"/>
        </w:rPr>
        <w:t xml:space="preserve">the Lessor or </w:t>
      </w:r>
      <w:r w:rsidRPr="005B3C41">
        <w:rPr>
          <w:lang w:val="en-CA"/>
        </w:rPr>
        <w:t xml:space="preserve">the </w:t>
      </w:r>
      <w:r w:rsidR="00AD3056" w:rsidRPr="005B3C41">
        <w:rPr>
          <w:lang w:val="en-CA"/>
        </w:rPr>
        <w:t>First Nation</w:t>
      </w:r>
      <w:r w:rsidRPr="005B3C41">
        <w:rPr>
          <w:lang w:val="en-CA"/>
        </w:rPr>
        <w:t xml:space="preserve"> may</w:t>
      </w:r>
      <w:r w:rsidR="00F608A1" w:rsidRPr="005B3C41">
        <w:rPr>
          <w:lang w:val="en-CA"/>
        </w:rPr>
        <w:t xml:space="preserve"> </w:t>
      </w:r>
      <w:r w:rsidRPr="005B3C41">
        <w:rPr>
          <w:lang w:val="en-CA"/>
        </w:rPr>
        <w:t xml:space="preserve">cure the default </w:t>
      </w:r>
      <w:r w:rsidR="003F1CC3" w:rsidRPr="005B3C41">
        <w:rPr>
          <w:lang w:val="en-CA"/>
        </w:rPr>
        <w:t xml:space="preserve">under the </w:t>
      </w:r>
      <w:r w:rsidR="00413277" w:rsidRPr="005B3C41">
        <w:rPr>
          <w:lang w:val="en-CA"/>
        </w:rPr>
        <w:t>M</w:t>
      </w:r>
      <w:r w:rsidR="003F1CC3" w:rsidRPr="005B3C41">
        <w:rPr>
          <w:lang w:val="en-CA"/>
        </w:rPr>
        <w:t xml:space="preserve">ortgage </w:t>
      </w:r>
      <w:r w:rsidRPr="005B3C41">
        <w:rPr>
          <w:lang w:val="en-CA"/>
        </w:rPr>
        <w:t>on the Lessee’s behalf</w:t>
      </w:r>
      <w:r w:rsidR="00EA360C" w:rsidRPr="005B3C41">
        <w:rPr>
          <w:lang w:val="en-CA"/>
        </w:rPr>
        <w:t xml:space="preserve"> and</w:t>
      </w:r>
      <w:r w:rsidR="00F70642" w:rsidRPr="005B3C41">
        <w:rPr>
          <w:lang w:val="en-CA"/>
        </w:rPr>
        <w:t xml:space="preserve"> </w:t>
      </w:r>
      <w:r w:rsidR="00A3411A" w:rsidRPr="005B3C41">
        <w:rPr>
          <w:lang w:val="en-CA"/>
        </w:rPr>
        <w:t>all</w:t>
      </w:r>
      <w:r w:rsidR="007F7137" w:rsidRPr="005B3C41">
        <w:rPr>
          <w:lang w:val="en-CA"/>
        </w:rPr>
        <w:t xml:space="preserve"> expenses incurred by </w:t>
      </w:r>
      <w:r w:rsidR="00A51AB0" w:rsidRPr="005B3C41">
        <w:rPr>
          <w:lang w:val="en-CA"/>
        </w:rPr>
        <w:t xml:space="preserve">such Party </w:t>
      </w:r>
      <w:r w:rsidR="007F7137" w:rsidRPr="005B3C41">
        <w:rPr>
          <w:lang w:val="en-CA"/>
        </w:rPr>
        <w:t xml:space="preserve">to cure </w:t>
      </w:r>
      <w:r w:rsidR="00F70642" w:rsidRPr="005B3C41">
        <w:rPr>
          <w:lang w:val="en-CA"/>
        </w:rPr>
        <w:t xml:space="preserve">such </w:t>
      </w:r>
      <w:r w:rsidR="007F7137" w:rsidRPr="005B3C41">
        <w:rPr>
          <w:lang w:val="en-CA"/>
        </w:rPr>
        <w:t xml:space="preserve">default </w:t>
      </w:r>
      <w:r w:rsidR="00F70642" w:rsidRPr="005B3C41">
        <w:rPr>
          <w:lang w:val="en-CA"/>
        </w:rPr>
        <w:t xml:space="preserve">are payable </w:t>
      </w:r>
      <w:r w:rsidR="00694DE3" w:rsidRPr="005B3C41">
        <w:rPr>
          <w:lang w:val="en-CA"/>
        </w:rPr>
        <w:t xml:space="preserve">by the Lessee </w:t>
      </w:r>
      <w:r w:rsidR="00F70642" w:rsidRPr="005B3C41">
        <w:rPr>
          <w:lang w:val="en-CA"/>
        </w:rPr>
        <w:t xml:space="preserve">as </w:t>
      </w:r>
      <w:r w:rsidR="00A51AB0" w:rsidRPr="005B3C41">
        <w:rPr>
          <w:lang w:val="en-CA"/>
        </w:rPr>
        <w:t xml:space="preserve">Additional Rent or </w:t>
      </w:r>
      <w:r w:rsidR="00B53179" w:rsidRPr="005B3C41">
        <w:rPr>
          <w:lang w:val="en-CA"/>
        </w:rPr>
        <w:t xml:space="preserve">First Nation </w:t>
      </w:r>
      <w:r w:rsidR="00F70642" w:rsidRPr="005B3C41">
        <w:rPr>
          <w:lang w:val="en-CA"/>
        </w:rPr>
        <w:t>Fees</w:t>
      </w:r>
      <w:r w:rsidR="00A51AB0" w:rsidRPr="005B3C41">
        <w:rPr>
          <w:lang w:val="en-CA"/>
        </w:rPr>
        <w:t>, as the case may be</w:t>
      </w:r>
      <w:r w:rsidR="002E58C4" w:rsidRPr="005B3C41">
        <w:rPr>
          <w:lang w:val="en-CA"/>
        </w:rPr>
        <w:t>.</w:t>
      </w:r>
    </w:p>
    <w:p w14:paraId="22314638" w14:textId="7771C455" w:rsidR="003A5B6B" w:rsidRPr="005B3C41" w:rsidRDefault="00AB5D49" w:rsidP="00551B03">
      <w:pPr>
        <w:pStyle w:val="Heading3"/>
        <w:rPr>
          <w:lang w:val="en-CA"/>
        </w:rPr>
      </w:pPr>
      <w:r w:rsidRPr="005B3C41">
        <w:rPr>
          <w:lang w:val="en-CA"/>
        </w:rPr>
        <w:t>If the Lessee defaults on an obligation</w:t>
      </w:r>
      <w:r w:rsidR="00207729" w:rsidRPr="005B3C41">
        <w:rPr>
          <w:lang w:val="en-CA"/>
        </w:rPr>
        <w:t xml:space="preserve"> in </w:t>
      </w:r>
      <w:r w:rsidR="00704BA3" w:rsidRPr="005B3C41">
        <w:rPr>
          <w:lang w:val="en-CA"/>
        </w:rPr>
        <w:t xml:space="preserve">this </w:t>
      </w:r>
      <w:r w:rsidR="00527673" w:rsidRPr="005B3C41">
        <w:rPr>
          <w:lang w:val="en-CA"/>
        </w:rPr>
        <w:t>L</w:t>
      </w:r>
      <w:r w:rsidR="00704BA3" w:rsidRPr="005B3C41">
        <w:rPr>
          <w:lang w:val="en-CA"/>
        </w:rPr>
        <w:t>ease, then:</w:t>
      </w:r>
    </w:p>
    <w:p w14:paraId="1D2BD44B" w14:textId="4B0E4126" w:rsidR="00207729" w:rsidRPr="005B3C41" w:rsidRDefault="00704BA3" w:rsidP="00207729">
      <w:pPr>
        <w:pStyle w:val="Heading3"/>
        <w:numPr>
          <w:ilvl w:val="3"/>
          <w:numId w:val="17"/>
        </w:numPr>
        <w:ind w:left="1800" w:hanging="1080"/>
        <w:rPr>
          <w:lang w:val="en-CA"/>
        </w:rPr>
      </w:pPr>
      <w:bookmarkStart w:id="187" w:name="_Ref28860530"/>
      <w:r w:rsidRPr="005B3C41">
        <w:rPr>
          <w:lang w:val="en-CA"/>
        </w:rPr>
        <w:lastRenderedPageBreak/>
        <w:t>a</w:t>
      </w:r>
      <w:r w:rsidR="005B7F29" w:rsidRPr="005B3C41">
        <w:rPr>
          <w:lang w:val="en-CA"/>
        </w:rPr>
        <w:t>ny default</w:t>
      </w:r>
      <w:r w:rsidR="003A5B6B" w:rsidRPr="005B3C41">
        <w:rPr>
          <w:lang w:val="en-CA"/>
        </w:rPr>
        <w:t xml:space="preserve"> notice </w:t>
      </w:r>
      <w:r w:rsidR="005B7F29" w:rsidRPr="005B3C41">
        <w:rPr>
          <w:lang w:val="en-CA"/>
        </w:rPr>
        <w:t xml:space="preserve">issued by </w:t>
      </w:r>
      <w:r w:rsidRPr="005B3C41">
        <w:rPr>
          <w:lang w:val="en-CA"/>
        </w:rPr>
        <w:t xml:space="preserve">a Party </w:t>
      </w:r>
      <w:r w:rsidR="003A5B6B" w:rsidRPr="005B3C41">
        <w:rPr>
          <w:lang w:val="en-CA"/>
        </w:rPr>
        <w:t xml:space="preserve">under </w:t>
      </w:r>
      <w:r w:rsidR="009044F1" w:rsidRPr="005B3C41">
        <w:rPr>
          <w:lang w:val="en-CA"/>
        </w:rPr>
        <w:t>section</w:t>
      </w:r>
      <w:r w:rsidR="00F6303C" w:rsidRPr="005B3C41">
        <w:rPr>
          <w:lang w:val="en-CA"/>
        </w:rPr>
        <w:t xml:space="preserve"> </w:t>
      </w:r>
      <w:r w:rsidR="00F6303C" w:rsidRPr="005B3C41">
        <w:rPr>
          <w:lang w:val="en-CA"/>
        </w:rPr>
        <w:fldChar w:fldCharType="begin"/>
      </w:r>
      <w:r w:rsidR="00F6303C" w:rsidRPr="005B3C41">
        <w:rPr>
          <w:lang w:val="en-CA"/>
        </w:rPr>
        <w:instrText xml:space="preserve"> REF _Ref497914360 \r \h </w:instrText>
      </w:r>
      <w:r w:rsidR="00551B03" w:rsidRPr="005B3C41">
        <w:rPr>
          <w:lang w:val="en-CA"/>
        </w:rPr>
        <w:instrText xml:space="preserve"> \* MERGEFORMAT </w:instrText>
      </w:r>
      <w:r w:rsidR="00F6303C" w:rsidRPr="005B3C41">
        <w:rPr>
          <w:lang w:val="en-CA"/>
        </w:rPr>
      </w:r>
      <w:r w:rsidR="00F6303C" w:rsidRPr="005B3C41">
        <w:rPr>
          <w:lang w:val="en-CA"/>
        </w:rPr>
        <w:fldChar w:fldCharType="separate"/>
      </w:r>
      <w:r w:rsidR="00B213B8">
        <w:rPr>
          <w:lang w:val="en-CA"/>
        </w:rPr>
        <w:t>10</w:t>
      </w:r>
      <w:r w:rsidR="00F6303C" w:rsidRPr="005B3C41">
        <w:rPr>
          <w:lang w:val="en-CA"/>
        </w:rPr>
        <w:fldChar w:fldCharType="end"/>
      </w:r>
      <w:r w:rsidR="003A5B6B" w:rsidRPr="005B3C41">
        <w:rPr>
          <w:lang w:val="en-CA"/>
        </w:rPr>
        <w:t xml:space="preserve"> will </w:t>
      </w:r>
      <w:r w:rsidR="005B7F29" w:rsidRPr="005B3C41">
        <w:rPr>
          <w:lang w:val="en-CA"/>
        </w:rPr>
        <w:t xml:space="preserve">not </w:t>
      </w:r>
      <w:r w:rsidR="003A5B6B" w:rsidRPr="005B3C41">
        <w:rPr>
          <w:lang w:val="en-CA"/>
        </w:rPr>
        <w:t xml:space="preserve">be </w:t>
      </w:r>
      <w:r w:rsidR="00395974" w:rsidRPr="005B3C41">
        <w:rPr>
          <w:lang w:val="en-CA"/>
        </w:rPr>
        <w:t xml:space="preserve">valid </w:t>
      </w:r>
      <w:r w:rsidR="003A5B6B" w:rsidRPr="005B3C41">
        <w:rPr>
          <w:lang w:val="en-CA"/>
        </w:rPr>
        <w:t xml:space="preserve">for any purpose unless and until a copy of such notice is also </w:t>
      </w:r>
      <w:r w:rsidR="00EA360C" w:rsidRPr="005B3C41">
        <w:rPr>
          <w:lang w:val="en-CA"/>
        </w:rPr>
        <w:t xml:space="preserve">provided </w:t>
      </w:r>
      <w:r w:rsidR="003A5B6B" w:rsidRPr="005B3C41">
        <w:rPr>
          <w:lang w:val="en-CA"/>
        </w:rPr>
        <w:t>to a</w:t>
      </w:r>
      <w:r w:rsidR="0025721D" w:rsidRPr="005B3C41">
        <w:rPr>
          <w:lang w:val="en-CA"/>
        </w:rPr>
        <w:t xml:space="preserve">ll </w:t>
      </w:r>
      <w:r w:rsidR="003A5B6B" w:rsidRPr="005B3C41">
        <w:rPr>
          <w:lang w:val="en-CA"/>
        </w:rPr>
        <w:t>Mortgagee</w:t>
      </w:r>
      <w:r w:rsidR="0025721D" w:rsidRPr="005B3C41">
        <w:rPr>
          <w:lang w:val="en-CA"/>
        </w:rPr>
        <w:t>s</w:t>
      </w:r>
      <w:r w:rsidR="001E7555" w:rsidRPr="005B3C41">
        <w:rPr>
          <w:lang w:val="en-CA"/>
        </w:rPr>
        <w:t xml:space="preserve"> of valid Mortgages</w:t>
      </w:r>
      <w:r w:rsidRPr="005B3C41">
        <w:rPr>
          <w:lang w:val="en-CA"/>
        </w:rPr>
        <w:t>;</w:t>
      </w:r>
      <w:bookmarkStart w:id="188" w:name="_Ref87332662"/>
      <w:bookmarkEnd w:id="187"/>
    </w:p>
    <w:p w14:paraId="7164B1B0" w14:textId="77777777" w:rsidR="00207729" w:rsidRPr="005B3C41" w:rsidRDefault="00704BA3" w:rsidP="00207729">
      <w:pPr>
        <w:pStyle w:val="Heading3"/>
        <w:numPr>
          <w:ilvl w:val="3"/>
          <w:numId w:val="17"/>
        </w:numPr>
        <w:ind w:left="1800" w:hanging="1080"/>
        <w:rPr>
          <w:lang w:val="en-CA"/>
        </w:rPr>
      </w:pPr>
      <w:r w:rsidRPr="005B3C41">
        <w:rPr>
          <w:lang w:val="en-CA"/>
        </w:rPr>
        <w:t>a Mortgagee of a valid Mortgage may cure or cause to be cured a default of this Lease on behalf of the Lessee within the time period specified in this Lease or in the applicable default notice, whichever is greater, from the date of delivery of the notice to the Mortgagee</w:t>
      </w:r>
      <w:bookmarkEnd w:id="188"/>
      <w:r w:rsidRPr="005B3C41">
        <w:rPr>
          <w:lang w:val="en-CA"/>
        </w:rPr>
        <w:t>; and</w:t>
      </w:r>
      <w:bookmarkStart w:id="189" w:name="_Ref91056849"/>
    </w:p>
    <w:p w14:paraId="2CE8E0A3" w14:textId="1D7B1E01" w:rsidR="00704BA3" w:rsidRPr="005B3C41" w:rsidRDefault="00704BA3" w:rsidP="00207729">
      <w:pPr>
        <w:pStyle w:val="Heading3"/>
        <w:numPr>
          <w:ilvl w:val="3"/>
          <w:numId w:val="17"/>
        </w:numPr>
        <w:ind w:left="1800" w:hanging="1080"/>
        <w:rPr>
          <w:lang w:val="en-CA"/>
        </w:rPr>
      </w:pPr>
      <w:bookmarkStart w:id="190" w:name="_Ref122425713"/>
      <w:r w:rsidRPr="005B3C41">
        <w:rPr>
          <w:szCs w:val="24"/>
          <w:lang w:val="en-CA"/>
        </w:rPr>
        <w:t xml:space="preserve">if the Mortgagee notifies </w:t>
      </w:r>
      <w:r w:rsidR="00A94A36" w:rsidRPr="005B3C41">
        <w:rPr>
          <w:szCs w:val="24"/>
          <w:lang w:val="en-CA"/>
        </w:rPr>
        <w:t xml:space="preserve">each of </w:t>
      </w:r>
      <w:r w:rsidRPr="005B3C41">
        <w:rPr>
          <w:szCs w:val="24"/>
          <w:lang w:val="en-CA"/>
        </w:rPr>
        <w:t xml:space="preserve">the Lessor and the First Nation within the cure period that the Mortgagee </w:t>
      </w:r>
      <w:r w:rsidR="00DA72CA" w:rsidRPr="005B3C41">
        <w:rPr>
          <w:szCs w:val="24"/>
          <w:lang w:val="en-CA"/>
        </w:rPr>
        <w:t xml:space="preserve">has taken or </w:t>
      </w:r>
      <w:r w:rsidRPr="005B3C41">
        <w:rPr>
          <w:szCs w:val="24"/>
          <w:lang w:val="en-CA"/>
        </w:rPr>
        <w:t xml:space="preserve">intends to take formal </w:t>
      </w:r>
      <w:r w:rsidR="00DA72CA" w:rsidRPr="005B3C41">
        <w:rPr>
          <w:szCs w:val="24"/>
          <w:lang w:val="en-CA"/>
        </w:rPr>
        <w:t>pr</w:t>
      </w:r>
      <w:r w:rsidRPr="005B3C41">
        <w:rPr>
          <w:szCs w:val="24"/>
          <w:lang w:val="en-CA"/>
        </w:rPr>
        <w:t xml:space="preserve">oceedings </w:t>
      </w:r>
      <w:r w:rsidR="00DA72CA" w:rsidRPr="005B3C41">
        <w:rPr>
          <w:szCs w:val="24"/>
          <w:lang w:val="en-CA"/>
        </w:rPr>
        <w:t>to</w:t>
      </w:r>
      <w:r w:rsidRPr="005B3C41">
        <w:rPr>
          <w:szCs w:val="24"/>
          <w:lang w:val="en-CA"/>
        </w:rPr>
        <w:t xml:space="preserve"> enforce its Mortgage and p</w:t>
      </w:r>
      <w:r w:rsidR="00DA72CA" w:rsidRPr="005B3C41">
        <w:rPr>
          <w:szCs w:val="24"/>
          <w:lang w:val="en-CA"/>
        </w:rPr>
        <w:t xml:space="preserve">rotect </w:t>
      </w:r>
      <w:r w:rsidRPr="005B3C41">
        <w:rPr>
          <w:szCs w:val="24"/>
          <w:lang w:val="en-CA"/>
        </w:rPr>
        <w:t>its position, then:</w:t>
      </w:r>
      <w:bookmarkEnd w:id="189"/>
      <w:bookmarkEnd w:id="190"/>
    </w:p>
    <w:p w14:paraId="7CFEA819" w14:textId="38116292" w:rsidR="00704BA3" w:rsidRPr="005B3C41" w:rsidRDefault="00704BA3" w:rsidP="00207729">
      <w:pPr>
        <w:pStyle w:val="Heading5"/>
        <w:numPr>
          <w:ilvl w:val="4"/>
          <w:numId w:val="2"/>
        </w:numPr>
        <w:ind w:left="3139" w:hanging="1339"/>
        <w:jc w:val="left"/>
        <w:rPr>
          <w:lang w:val="en-CA"/>
        </w:rPr>
      </w:pPr>
      <w:r w:rsidRPr="005B3C41">
        <w:rPr>
          <w:lang w:val="en-CA"/>
        </w:rPr>
        <w:t xml:space="preserve">the Mortgagee will have sufficient time to pursue </w:t>
      </w:r>
      <w:r w:rsidR="00DA72CA" w:rsidRPr="005B3C41">
        <w:rPr>
          <w:lang w:val="en-CA"/>
        </w:rPr>
        <w:t xml:space="preserve">such proceedings </w:t>
      </w:r>
      <w:r w:rsidRPr="005B3C41">
        <w:rPr>
          <w:lang w:val="en-CA"/>
        </w:rPr>
        <w:t xml:space="preserve">to their conclusion, acting expeditiously, </w:t>
      </w:r>
      <w:r w:rsidR="00DA72CA" w:rsidRPr="005B3C41">
        <w:rPr>
          <w:lang w:val="en-CA"/>
        </w:rPr>
        <w:t xml:space="preserve">to enforce </w:t>
      </w:r>
      <w:r w:rsidRPr="005B3C41">
        <w:rPr>
          <w:lang w:val="en-CA"/>
        </w:rPr>
        <w:t>its Mortgage and protect its position;</w:t>
      </w:r>
    </w:p>
    <w:p w14:paraId="6222636A" w14:textId="7D6C53EB" w:rsidR="009B7E13" w:rsidRPr="005B3C41" w:rsidRDefault="009B7E13" w:rsidP="00207729">
      <w:pPr>
        <w:pStyle w:val="Heading5"/>
        <w:numPr>
          <w:ilvl w:val="4"/>
          <w:numId w:val="2"/>
        </w:numPr>
        <w:ind w:left="3139" w:hanging="1339"/>
        <w:jc w:val="left"/>
        <w:rPr>
          <w:lang w:val="en-CA"/>
        </w:rPr>
      </w:pPr>
      <w:r w:rsidRPr="005B3C41">
        <w:rPr>
          <w:lang w:val="en-CA"/>
        </w:rPr>
        <w:t>once such proceedings are commenced, the Lessor and the First Nation will not exercise any of their respective remedies</w:t>
      </w:r>
      <w:r w:rsidR="00E451E5" w:rsidRPr="005B3C41">
        <w:rPr>
          <w:lang w:val="en-CA"/>
        </w:rPr>
        <w:t xml:space="preserve"> (except for their respective rights to cure in accordance with </w:t>
      </w:r>
      <w:r w:rsidR="009044F1" w:rsidRPr="005B3C41">
        <w:rPr>
          <w:lang w:val="en-CA"/>
        </w:rPr>
        <w:t>section</w:t>
      </w:r>
      <w:r w:rsidR="00E451E5" w:rsidRPr="005B3C41">
        <w:rPr>
          <w:lang w:val="en-CA"/>
        </w:rPr>
        <w:t xml:space="preserve">s </w:t>
      </w:r>
      <w:r w:rsidR="00E451E5" w:rsidRPr="005B3C41">
        <w:rPr>
          <w:lang w:val="en-CA"/>
        </w:rPr>
        <w:fldChar w:fldCharType="begin"/>
      </w:r>
      <w:r w:rsidR="00E451E5" w:rsidRPr="005B3C41">
        <w:rPr>
          <w:lang w:val="en-CA"/>
        </w:rPr>
        <w:instrText xml:space="preserve"> REF _Ref95823260 \r \h </w:instrText>
      </w:r>
      <w:r w:rsidR="000F1BFD" w:rsidRPr="005B3C41">
        <w:rPr>
          <w:lang w:val="en-CA"/>
        </w:rPr>
        <w:instrText xml:space="preserve"> \* MERGEFORMAT </w:instrText>
      </w:r>
      <w:r w:rsidR="00E451E5" w:rsidRPr="005B3C41">
        <w:rPr>
          <w:lang w:val="en-CA"/>
        </w:rPr>
      </w:r>
      <w:r w:rsidR="00E451E5" w:rsidRPr="005B3C41">
        <w:rPr>
          <w:lang w:val="en-CA"/>
        </w:rPr>
        <w:fldChar w:fldCharType="separate"/>
      </w:r>
      <w:r w:rsidR="00B213B8">
        <w:rPr>
          <w:lang w:val="en-CA"/>
        </w:rPr>
        <w:t>10.2.4</w:t>
      </w:r>
      <w:r w:rsidR="00E451E5" w:rsidRPr="005B3C41">
        <w:rPr>
          <w:lang w:val="en-CA"/>
        </w:rPr>
        <w:fldChar w:fldCharType="end"/>
      </w:r>
      <w:r w:rsidR="00E451E5" w:rsidRPr="005B3C41">
        <w:rPr>
          <w:lang w:val="en-CA"/>
        </w:rPr>
        <w:t xml:space="preserve"> and </w:t>
      </w:r>
      <w:r w:rsidR="00E451E5" w:rsidRPr="005B3C41">
        <w:rPr>
          <w:lang w:val="en-CA"/>
        </w:rPr>
        <w:fldChar w:fldCharType="begin"/>
      </w:r>
      <w:r w:rsidR="00E451E5" w:rsidRPr="005B3C41">
        <w:rPr>
          <w:lang w:val="en-CA"/>
        </w:rPr>
        <w:instrText xml:space="preserve"> REF _Ref95823268 \r \h </w:instrText>
      </w:r>
      <w:r w:rsidR="000F1BFD" w:rsidRPr="005B3C41">
        <w:rPr>
          <w:lang w:val="en-CA"/>
        </w:rPr>
        <w:instrText xml:space="preserve"> \* MERGEFORMAT </w:instrText>
      </w:r>
      <w:r w:rsidR="00E451E5" w:rsidRPr="005B3C41">
        <w:rPr>
          <w:lang w:val="en-CA"/>
        </w:rPr>
      </w:r>
      <w:r w:rsidR="00E451E5" w:rsidRPr="005B3C41">
        <w:rPr>
          <w:lang w:val="en-CA"/>
        </w:rPr>
        <w:fldChar w:fldCharType="separate"/>
      </w:r>
      <w:r w:rsidR="00B213B8">
        <w:rPr>
          <w:lang w:val="en-CA"/>
        </w:rPr>
        <w:t>10.5.3</w:t>
      </w:r>
      <w:r w:rsidR="00E451E5" w:rsidRPr="005B3C41">
        <w:rPr>
          <w:lang w:val="en-CA"/>
        </w:rPr>
        <w:fldChar w:fldCharType="end"/>
      </w:r>
      <w:r w:rsidR="00E451E5" w:rsidRPr="005B3C41">
        <w:rPr>
          <w:lang w:val="en-CA"/>
        </w:rPr>
        <w:t>)</w:t>
      </w:r>
      <w:r w:rsidRPr="005B3C41">
        <w:rPr>
          <w:lang w:val="en-CA"/>
        </w:rPr>
        <w:t xml:space="preserve">, </w:t>
      </w:r>
      <w:r w:rsidR="00037AED" w:rsidRPr="005B3C41">
        <w:rPr>
          <w:lang w:val="en-CA"/>
        </w:rPr>
        <w:t xml:space="preserve">on the condition that </w:t>
      </w:r>
      <w:r w:rsidRPr="005B3C41">
        <w:rPr>
          <w:lang w:val="en-CA"/>
        </w:rPr>
        <w:t>the Mortgagee actively prosecutes such proceedings to their conclusion; and</w:t>
      </w:r>
      <w:r w:rsidR="00BA2E77" w:rsidRPr="005B3C41">
        <w:rPr>
          <w:rStyle w:val="FootnoteReference"/>
          <w:lang w:val="en-CA"/>
        </w:rPr>
        <w:footnoteReference w:id="139"/>
      </w:r>
    </w:p>
    <w:p w14:paraId="6C66D755" w14:textId="04B4B8B0" w:rsidR="00704BA3" w:rsidRPr="005B3C41" w:rsidRDefault="009B7E13" w:rsidP="00207729">
      <w:pPr>
        <w:pStyle w:val="Heading5"/>
        <w:numPr>
          <w:ilvl w:val="4"/>
          <w:numId w:val="2"/>
        </w:numPr>
        <w:ind w:left="3139" w:hanging="1339"/>
        <w:jc w:val="left"/>
        <w:rPr>
          <w:lang w:val="en-CA"/>
        </w:rPr>
      </w:pPr>
      <w:r w:rsidRPr="005B3C41">
        <w:rPr>
          <w:szCs w:val="24"/>
          <w:lang w:val="en-CA"/>
        </w:rPr>
        <w:t xml:space="preserve">if, upon the conclusion of such proceedings, the rights of the Lessee have been released to the Mortgagee or foreclosed or sold, then, </w:t>
      </w:r>
      <w:r w:rsidR="00037AED" w:rsidRPr="005B3C41">
        <w:rPr>
          <w:szCs w:val="24"/>
          <w:lang w:val="en-CA"/>
        </w:rPr>
        <w:t>on the condition t</w:t>
      </w:r>
      <w:r w:rsidR="00BF735D" w:rsidRPr="005B3C41">
        <w:rPr>
          <w:szCs w:val="24"/>
          <w:lang w:val="en-CA"/>
        </w:rPr>
        <w:t xml:space="preserve">hat </w:t>
      </w:r>
      <w:r w:rsidRPr="005B3C41">
        <w:rPr>
          <w:szCs w:val="24"/>
          <w:lang w:val="en-CA"/>
        </w:rPr>
        <w:t xml:space="preserve">all previous defaults under this Lease </w:t>
      </w:r>
      <w:r w:rsidR="00E451E5" w:rsidRPr="005B3C41">
        <w:rPr>
          <w:szCs w:val="24"/>
          <w:lang w:val="en-CA"/>
        </w:rPr>
        <w:t xml:space="preserve">that are capable of being cured </w:t>
      </w:r>
      <w:r w:rsidRPr="005B3C41">
        <w:rPr>
          <w:szCs w:val="24"/>
          <w:lang w:val="en-CA"/>
        </w:rPr>
        <w:t xml:space="preserve">have been fully </w:t>
      </w:r>
      <w:r w:rsidR="00BF735D" w:rsidRPr="005B3C41">
        <w:rPr>
          <w:szCs w:val="24"/>
          <w:lang w:val="en-CA"/>
        </w:rPr>
        <w:t>cured</w:t>
      </w:r>
      <w:r w:rsidRPr="005B3C41">
        <w:rPr>
          <w:szCs w:val="24"/>
          <w:lang w:val="en-CA"/>
        </w:rPr>
        <w:t>, the Mortgagee or</w:t>
      </w:r>
      <w:r w:rsidR="0089672E" w:rsidRPr="005B3C41">
        <w:rPr>
          <w:szCs w:val="24"/>
          <w:lang w:val="en-CA"/>
        </w:rPr>
        <w:t xml:space="preserve">, subject to section </w:t>
      </w:r>
      <w:r w:rsidR="0089672E" w:rsidRPr="005B3C41">
        <w:rPr>
          <w:szCs w:val="24"/>
          <w:lang w:val="en-CA"/>
        </w:rPr>
        <w:fldChar w:fldCharType="begin"/>
      </w:r>
      <w:r w:rsidR="0089672E" w:rsidRPr="005B3C41">
        <w:rPr>
          <w:szCs w:val="24"/>
          <w:lang w:val="en-CA"/>
        </w:rPr>
        <w:instrText xml:space="preserve"> REF _Ref89103679 \r \h </w:instrText>
      </w:r>
      <w:r w:rsidR="000F1BFD" w:rsidRPr="005B3C41">
        <w:rPr>
          <w:szCs w:val="24"/>
          <w:lang w:val="en-CA"/>
        </w:rPr>
        <w:instrText xml:space="preserve"> \* MERGEFORMAT </w:instrText>
      </w:r>
      <w:r w:rsidR="0089672E" w:rsidRPr="005B3C41">
        <w:rPr>
          <w:szCs w:val="24"/>
          <w:lang w:val="en-CA"/>
        </w:rPr>
      </w:r>
      <w:r w:rsidR="0089672E" w:rsidRPr="005B3C41">
        <w:rPr>
          <w:szCs w:val="24"/>
          <w:lang w:val="en-CA"/>
        </w:rPr>
        <w:fldChar w:fldCharType="separate"/>
      </w:r>
      <w:r w:rsidR="00B213B8">
        <w:rPr>
          <w:szCs w:val="24"/>
          <w:lang w:val="en-CA"/>
        </w:rPr>
        <w:t>9.2.6</w:t>
      </w:r>
      <w:r w:rsidR="0089672E" w:rsidRPr="005B3C41">
        <w:rPr>
          <w:szCs w:val="24"/>
          <w:lang w:val="en-CA"/>
        </w:rPr>
        <w:fldChar w:fldCharType="end"/>
      </w:r>
      <w:r w:rsidR="0089672E" w:rsidRPr="005B3C41">
        <w:rPr>
          <w:szCs w:val="24"/>
          <w:lang w:val="en-CA"/>
        </w:rPr>
        <w:t>,</w:t>
      </w:r>
      <w:r w:rsidRPr="005B3C41">
        <w:rPr>
          <w:szCs w:val="24"/>
          <w:lang w:val="en-CA"/>
        </w:rPr>
        <w:t xml:space="preserve"> </w:t>
      </w:r>
      <w:r w:rsidR="0089672E" w:rsidRPr="005B3C41">
        <w:rPr>
          <w:szCs w:val="24"/>
          <w:lang w:val="en-CA"/>
        </w:rPr>
        <w:t xml:space="preserve">the </w:t>
      </w:r>
      <w:r w:rsidRPr="005B3C41">
        <w:rPr>
          <w:szCs w:val="24"/>
          <w:lang w:val="en-CA"/>
        </w:rPr>
        <w:t>purchaser will become the Lessee</w:t>
      </w:r>
      <w:r w:rsidRPr="005B3C41">
        <w:rPr>
          <w:lang w:val="en-CA"/>
        </w:rPr>
        <w:t>.</w:t>
      </w:r>
      <w:r w:rsidR="00BA2E77" w:rsidRPr="005B3C41">
        <w:rPr>
          <w:rStyle w:val="FootnoteReference"/>
          <w:lang w:val="en-CA"/>
        </w:rPr>
        <w:footnoteReference w:id="140"/>
      </w:r>
    </w:p>
    <w:p w14:paraId="405FD1B6" w14:textId="29B50080" w:rsidR="00704BA3" w:rsidRPr="005B3C41" w:rsidRDefault="00704BA3" w:rsidP="00704BA3">
      <w:pPr>
        <w:pStyle w:val="Heading3"/>
        <w:numPr>
          <w:ilvl w:val="2"/>
          <w:numId w:val="2"/>
        </w:numPr>
        <w:ind w:left="720" w:hanging="720"/>
        <w:rPr>
          <w:lang w:val="en-CA"/>
        </w:rPr>
      </w:pPr>
      <w:r w:rsidRPr="005B3C41">
        <w:rPr>
          <w:lang w:val="en-CA"/>
        </w:rPr>
        <w:t>Notwithstanding</w:t>
      </w:r>
      <w:r w:rsidR="009B7E13" w:rsidRPr="005B3C41">
        <w:rPr>
          <w:lang w:val="en-CA"/>
        </w:rPr>
        <w:t xml:space="preserve"> anything contained in this L</w:t>
      </w:r>
      <w:r w:rsidRPr="005B3C41">
        <w:rPr>
          <w:lang w:val="en-CA"/>
        </w:rPr>
        <w:t xml:space="preserve">ease, </w:t>
      </w:r>
      <w:r w:rsidR="00A3411A" w:rsidRPr="005B3C41">
        <w:rPr>
          <w:lang w:val="en-CA"/>
        </w:rPr>
        <w:t>all</w:t>
      </w:r>
      <w:r w:rsidRPr="005B3C41">
        <w:rPr>
          <w:lang w:val="en-CA"/>
        </w:rPr>
        <w:t xml:space="preserve"> obligations to construct Improvements</w:t>
      </w:r>
      <w:r w:rsidR="009B7E13" w:rsidRPr="005B3C41">
        <w:rPr>
          <w:lang w:val="en-CA"/>
        </w:rPr>
        <w:t xml:space="preserve"> </w:t>
      </w:r>
      <w:r w:rsidR="005C0204" w:rsidRPr="005B3C41">
        <w:rPr>
          <w:lang w:val="en-CA"/>
        </w:rPr>
        <w:t>in</w:t>
      </w:r>
      <w:r w:rsidR="009B7E13" w:rsidRPr="005B3C41">
        <w:rPr>
          <w:lang w:val="en-CA"/>
        </w:rPr>
        <w:t xml:space="preserve"> this L</w:t>
      </w:r>
      <w:r w:rsidRPr="005B3C41">
        <w:rPr>
          <w:lang w:val="en-CA"/>
        </w:rPr>
        <w:t xml:space="preserve">ease will not apply to a Mortgagee of a valid Mortgage during a period in which the Mortgagee is exercising its rights under </w:t>
      </w:r>
      <w:r w:rsidR="00E95609" w:rsidRPr="005B3C41">
        <w:rPr>
          <w:lang w:val="en-CA"/>
        </w:rPr>
        <w:t>section</w:t>
      </w:r>
      <w:r w:rsidRPr="005B3C41">
        <w:rPr>
          <w:lang w:val="en-CA"/>
        </w:rPr>
        <w:t xml:space="preserve"> </w:t>
      </w:r>
      <w:r w:rsidR="00E37FC1" w:rsidRPr="005B3C41">
        <w:rPr>
          <w:lang w:val="en-CA"/>
        </w:rPr>
        <w:fldChar w:fldCharType="begin"/>
      </w:r>
      <w:r w:rsidR="00E37FC1" w:rsidRPr="005B3C41">
        <w:rPr>
          <w:lang w:val="en-CA"/>
        </w:rPr>
        <w:instrText xml:space="preserve"> REF _Ref122425713 \r \h </w:instrText>
      </w:r>
      <w:r w:rsidR="000F1BFD" w:rsidRPr="005B3C41">
        <w:rPr>
          <w:lang w:val="en-CA"/>
        </w:rPr>
        <w:instrText xml:space="preserve"> \* MERGEFORMAT </w:instrText>
      </w:r>
      <w:r w:rsidR="00E37FC1" w:rsidRPr="005B3C41">
        <w:rPr>
          <w:lang w:val="en-CA"/>
        </w:rPr>
      </w:r>
      <w:r w:rsidR="00E37FC1" w:rsidRPr="005B3C41">
        <w:rPr>
          <w:lang w:val="en-CA"/>
        </w:rPr>
        <w:fldChar w:fldCharType="separate"/>
      </w:r>
      <w:r w:rsidR="00B213B8">
        <w:rPr>
          <w:lang w:val="en-CA"/>
        </w:rPr>
        <w:t>9.2.4.3</w:t>
      </w:r>
      <w:r w:rsidR="00E37FC1" w:rsidRPr="005B3C41">
        <w:rPr>
          <w:lang w:val="en-CA"/>
        </w:rPr>
        <w:fldChar w:fldCharType="end"/>
      </w:r>
      <w:r w:rsidRPr="005B3C41">
        <w:rPr>
          <w:lang w:val="en-CA"/>
        </w:rPr>
        <w:t>.</w:t>
      </w:r>
    </w:p>
    <w:p w14:paraId="36FD1A72" w14:textId="598451B8" w:rsidR="00704BA3" w:rsidRPr="005B3C41" w:rsidRDefault="00527673" w:rsidP="00704BA3">
      <w:pPr>
        <w:pStyle w:val="Heading3"/>
        <w:numPr>
          <w:ilvl w:val="2"/>
          <w:numId w:val="2"/>
        </w:numPr>
        <w:ind w:left="720" w:hanging="720"/>
        <w:rPr>
          <w:lang w:val="en-CA"/>
        </w:rPr>
      </w:pPr>
      <w:bookmarkStart w:id="191" w:name="_Ref89103679"/>
      <w:r w:rsidRPr="005B3C41">
        <w:rPr>
          <w:lang w:val="en-CA"/>
        </w:rPr>
        <w:t>A Mortgagee may</w:t>
      </w:r>
      <w:r w:rsidR="00704BA3" w:rsidRPr="005B3C41">
        <w:rPr>
          <w:lang w:val="en-CA"/>
        </w:rPr>
        <w:t xml:space="preserve"> exercise </w:t>
      </w:r>
      <w:r w:rsidR="00A3411A" w:rsidRPr="005B3C41">
        <w:rPr>
          <w:lang w:val="en-CA"/>
        </w:rPr>
        <w:t>all of its</w:t>
      </w:r>
      <w:r w:rsidR="00704BA3" w:rsidRPr="005B3C41">
        <w:rPr>
          <w:lang w:val="en-CA"/>
        </w:rPr>
        <w:t xml:space="preserve"> right</w:t>
      </w:r>
      <w:r w:rsidR="00A3411A" w:rsidRPr="005B3C41">
        <w:rPr>
          <w:lang w:val="en-CA"/>
        </w:rPr>
        <w:t>s</w:t>
      </w:r>
      <w:r w:rsidR="00704BA3" w:rsidRPr="005B3C41">
        <w:rPr>
          <w:lang w:val="en-CA"/>
        </w:rPr>
        <w:t xml:space="preserve"> </w:t>
      </w:r>
      <w:r w:rsidR="00A3411A" w:rsidRPr="005B3C41">
        <w:rPr>
          <w:lang w:val="en-CA"/>
        </w:rPr>
        <w:t>and remedies</w:t>
      </w:r>
      <w:r w:rsidR="00704BA3" w:rsidRPr="005B3C41">
        <w:rPr>
          <w:lang w:val="en-CA"/>
        </w:rPr>
        <w:t xml:space="preserve"> with r</w:t>
      </w:r>
      <w:r w:rsidR="009B7E13" w:rsidRPr="005B3C41">
        <w:rPr>
          <w:lang w:val="en-CA"/>
        </w:rPr>
        <w:t>espect to this L</w:t>
      </w:r>
      <w:r w:rsidR="00704BA3" w:rsidRPr="005B3C41">
        <w:rPr>
          <w:lang w:val="en-CA"/>
        </w:rPr>
        <w:t xml:space="preserve">ease and the </w:t>
      </w:r>
      <w:r w:rsidR="009B7E13" w:rsidRPr="005B3C41">
        <w:rPr>
          <w:lang w:val="en-CA"/>
        </w:rPr>
        <w:t>L</w:t>
      </w:r>
      <w:r w:rsidR="00704BA3" w:rsidRPr="005B3C41">
        <w:rPr>
          <w:lang w:val="en-CA"/>
        </w:rPr>
        <w:t xml:space="preserve">essee’s leasehold interest in the Premises, including the right to </w:t>
      </w:r>
      <w:r w:rsidR="00E451E5" w:rsidRPr="005B3C41">
        <w:rPr>
          <w:lang w:val="en-CA"/>
        </w:rPr>
        <w:t xml:space="preserve">sell or assign the </w:t>
      </w:r>
      <w:r w:rsidRPr="005B3C41">
        <w:rPr>
          <w:lang w:val="en-CA"/>
        </w:rPr>
        <w:t>L</w:t>
      </w:r>
      <w:r w:rsidR="00E451E5" w:rsidRPr="005B3C41">
        <w:rPr>
          <w:lang w:val="en-CA"/>
        </w:rPr>
        <w:t>ease</w:t>
      </w:r>
      <w:r w:rsidR="007D4386" w:rsidRPr="005B3C41">
        <w:rPr>
          <w:lang w:val="en-CA"/>
        </w:rPr>
        <w:t xml:space="preserve"> or </w:t>
      </w:r>
      <w:r w:rsidR="00E451E5" w:rsidRPr="005B3C41">
        <w:rPr>
          <w:lang w:val="en-CA"/>
        </w:rPr>
        <w:t xml:space="preserve">to </w:t>
      </w:r>
      <w:r w:rsidR="00704BA3" w:rsidRPr="005B3C41">
        <w:rPr>
          <w:lang w:val="en-CA"/>
        </w:rPr>
        <w:t xml:space="preserve">appoint a receiver of the </w:t>
      </w:r>
      <w:r w:rsidR="009B7E13" w:rsidRPr="005B3C41">
        <w:rPr>
          <w:lang w:val="en-CA"/>
        </w:rPr>
        <w:t>L</w:t>
      </w:r>
      <w:r w:rsidR="00704BA3" w:rsidRPr="005B3C41">
        <w:rPr>
          <w:lang w:val="en-CA"/>
        </w:rPr>
        <w:t>essee or a receiver of the Premises</w:t>
      </w:r>
      <w:r w:rsidR="00BF735D" w:rsidRPr="005B3C41">
        <w:rPr>
          <w:lang w:val="en-CA"/>
        </w:rPr>
        <w:t xml:space="preserve"> (either by appointment under a security instrument or by a</w:t>
      </w:r>
      <w:r w:rsidR="007D4386" w:rsidRPr="005B3C41">
        <w:rPr>
          <w:lang w:val="en-CA"/>
        </w:rPr>
        <w:t xml:space="preserve">n </w:t>
      </w:r>
      <w:r w:rsidR="007D4386" w:rsidRPr="005B3C41">
        <w:rPr>
          <w:lang w:val="en-CA"/>
        </w:rPr>
        <w:lastRenderedPageBreak/>
        <w:t>appointment by a court order)</w:t>
      </w:r>
      <w:r w:rsidR="00704BA3" w:rsidRPr="005B3C41">
        <w:rPr>
          <w:lang w:val="en-CA"/>
        </w:rPr>
        <w:t xml:space="preserve"> and </w:t>
      </w:r>
      <w:r w:rsidR="00BF735D" w:rsidRPr="005B3C41">
        <w:rPr>
          <w:lang w:val="en-CA"/>
        </w:rPr>
        <w:t>take possession and administer the Premises (including with respect to the collection of rents and realizing any other rights or benefits of the Lessee in respect of the Premises)</w:t>
      </w:r>
      <w:r w:rsidR="00704BA3" w:rsidRPr="005B3C41">
        <w:rPr>
          <w:lang w:val="en-CA"/>
        </w:rPr>
        <w:t xml:space="preserve">, </w:t>
      </w:r>
      <w:r w:rsidR="00037AED" w:rsidRPr="005B3C41">
        <w:rPr>
          <w:lang w:val="en-CA"/>
        </w:rPr>
        <w:t xml:space="preserve">on the condition </w:t>
      </w:r>
      <w:r w:rsidR="00704BA3" w:rsidRPr="005B3C41">
        <w:rPr>
          <w:lang w:val="en-CA"/>
        </w:rPr>
        <w:t>that</w:t>
      </w:r>
      <w:r w:rsidR="00A3411A" w:rsidRPr="005B3C41">
        <w:rPr>
          <w:lang w:val="en-CA"/>
        </w:rPr>
        <w:t>,</w:t>
      </w:r>
      <w:r w:rsidR="00704BA3" w:rsidRPr="005B3C41">
        <w:rPr>
          <w:lang w:val="en-CA"/>
        </w:rPr>
        <w:t xml:space="preserve"> </w:t>
      </w:r>
      <w:r w:rsidR="00BF735D" w:rsidRPr="005B3C41">
        <w:rPr>
          <w:lang w:val="en-CA"/>
        </w:rPr>
        <w:t xml:space="preserve">if </w:t>
      </w:r>
      <w:r w:rsidR="00704BA3" w:rsidRPr="005B3C41">
        <w:rPr>
          <w:lang w:val="en-CA"/>
        </w:rPr>
        <w:t>the Mortgagee exercise</w:t>
      </w:r>
      <w:r w:rsidR="00BF735D" w:rsidRPr="005B3C41">
        <w:rPr>
          <w:lang w:val="en-CA"/>
        </w:rPr>
        <w:t>s</w:t>
      </w:r>
      <w:r w:rsidR="00704BA3" w:rsidRPr="005B3C41">
        <w:rPr>
          <w:lang w:val="en-CA"/>
        </w:rPr>
        <w:t xml:space="preserve"> any </w:t>
      </w:r>
      <w:r w:rsidR="00BF735D" w:rsidRPr="005B3C41">
        <w:rPr>
          <w:lang w:val="en-CA"/>
        </w:rPr>
        <w:t xml:space="preserve">such </w:t>
      </w:r>
      <w:r w:rsidR="00704BA3" w:rsidRPr="005B3C41">
        <w:rPr>
          <w:lang w:val="en-CA"/>
        </w:rPr>
        <w:t xml:space="preserve">power of sale or assignment, </w:t>
      </w:r>
      <w:r w:rsidR="00BF735D" w:rsidRPr="005B3C41">
        <w:rPr>
          <w:lang w:val="en-CA"/>
        </w:rPr>
        <w:t xml:space="preserve">then </w:t>
      </w:r>
      <w:r w:rsidR="00704BA3" w:rsidRPr="005B3C41">
        <w:rPr>
          <w:lang w:val="en-CA"/>
        </w:rPr>
        <w:t>the</w:t>
      </w:r>
      <w:r w:rsidR="0089672E" w:rsidRPr="005B3C41">
        <w:rPr>
          <w:lang w:val="en-CA"/>
        </w:rPr>
        <w:t xml:space="preserve"> sale or</w:t>
      </w:r>
      <w:r w:rsidR="00704BA3" w:rsidRPr="005B3C41">
        <w:rPr>
          <w:lang w:val="en-CA"/>
        </w:rPr>
        <w:t xml:space="preserve"> assignment will not be valid</w:t>
      </w:r>
      <w:r w:rsidR="003E6601" w:rsidRPr="005B3C41">
        <w:rPr>
          <w:lang w:val="en-CA"/>
        </w:rPr>
        <w:t xml:space="preserve"> without the </w:t>
      </w:r>
      <w:r w:rsidRPr="005B3C41">
        <w:rPr>
          <w:lang w:val="en-CA"/>
        </w:rPr>
        <w:t xml:space="preserve">consent </w:t>
      </w:r>
      <w:r w:rsidR="003E6601" w:rsidRPr="005B3C41">
        <w:rPr>
          <w:lang w:val="en-CA"/>
        </w:rPr>
        <w:t>of each of the Lessor and the First Nation</w:t>
      </w:r>
      <w:r w:rsidRPr="005B3C41">
        <w:rPr>
          <w:lang w:val="en-CA"/>
        </w:rPr>
        <w:t xml:space="preserve"> and </w:t>
      </w:r>
      <w:r w:rsidR="003E6601" w:rsidRPr="005B3C41">
        <w:rPr>
          <w:lang w:val="en-CA"/>
        </w:rPr>
        <w:t xml:space="preserve">until </w:t>
      </w:r>
      <w:r w:rsidR="00704BA3" w:rsidRPr="005B3C41">
        <w:rPr>
          <w:lang w:val="en-CA"/>
        </w:rPr>
        <w:t>the proposed assignee has e</w:t>
      </w:r>
      <w:r w:rsidR="00BF735D" w:rsidRPr="005B3C41">
        <w:rPr>
          <w:lang w:val="en-CA"/>
        </w:rPr>
        <w:t xml:space="preserve">ntered into an </w:t>
      </w:r>
      <w:r w:rsidR="00704BA3" w:rsidRPr="005B3C41">
        <w:rPr>
          <w:lang w:val="en-CA"/>
        </w:rPr>
        <w:t>Assignment Consent Agreement</w:t>
      </w:r>
      <w:r w:rsidR="00BF735D" w:rsidRPr="005B3C41">
        <w:rPr>
          <w:lang w:val="en-CA"/>
        </w:rPr>
        <w:t>,</w:t>
      </w:r>
      <w:r w:rsidR="00704BA3" w:rsidRPr="005B3C41">
        <w:rPr>
          <w:lang w:val="en-CA"/>
        </w:rPr>
        <w:t xml:space="preserve"> </w:t>
      </w:r>
      <w:r w:rsidR="00BF735D" w:rsidRPr="005B3C41">
        <w:rPr>
          <w:lang w:val="en-CA"/>
        </w:rPr>
        <w:t xml:space="preserve">substantially in the form </w:t>
      </w:r>
      <w:r w:rsidR="00704BA3" w:rsidRPr="005B3C41">
        <w:rPr>
          <w:lang w:val="en-CA"/>
        </w:rPr>
        <w:t xml:space="preserve">attached as Schedule </w:t>
      </w:r>
      <w:r w:rsidR="001E029A" w:rsidRPr="005B3C41">
        <w:rPr>
          <w:lang w:val="en-CA"/>
        </w:rPr>
        <w:t>C</w:t>
      </w:r>
      <w:r w:rsidR="00704BA3" w:rsidRPr="005B3C41">
        <w:rPr>
          <w:lang w:val="en-CA"/>
        </w:rPr>
        <w:t xml:space="preserve">, with </w:t>
      </w:r>
      <w:r w:rsidR="00BF735D" w:rsidRPr="005B3C41">
        <w:rPr>
          <w:lang w:val="en-CA"/>
        </w:rPr>
        <w:t>any</w:t>
      </w:r>
      <w:r w:rsidR="00704BA3" w:rsidRPr="005B3C41">
        <w:rPr>
          <w:lang w:val="en-CA"/>
        </w:rPr>
        <w:t xml:space="preserve"> changes as may be agreed to by the Parties</w:t>
      </w:r>
      <w:r w:rsidR="00E451E5" w:rsidRPr="005B3C41">
        <w:rPr>
          <w:lang w:val="en-CA"/>
        </w:rPr>
        <w:t xml:space="preserve"> and the </w:t>
      </w:r>
      <w:r w:rsidR="00BF735D" w:rsidRPr="005B3C41">
        <w:rPr>
          <w:lang w:val="en-CA"/>
        </w:rPr>
        <w:t>assignee</w:t>
      </w:r>
      <w:r w:rsidR="00704BA3" w:rsidRPr="005B3C41">
        <w:rPr>
          <w:lang w:val="en-CA"/>
        </w:rPr>
        <w:t>.</w:t>
      </w:r>
      <w:bookmarkEnd w:id="191"/>
      <w:r w:rsidR="00B062E7">
        <w:rPr>
          <w:rStyle w:val="FootnoteReference"/>
          <w:lang w:val="en-CA"/>
        </w:rPr>
        <w:footnoteReference w:id="141"/>
      </w:r>
    </w:p>
    <w:p w14:paraId="26EC4D66" w14:textId="25752DE2" w:rsidR="00704BA3" w:rsidRPr="005B3C41" w:rsidRDefault="00704BA3" w:rsidP="00F8206F">
      <w:pPr>
        <w:pStyle w:val="Heading3"/>
        <w:numPr>
          <w:ilvl w:val="2"/>
          <w:numId w:val="2"/>
        </w:numPr>
        <w:ind w:left="720" w:hanging="720"/>
        <w:rPr>
          <w:lang w:val="en-CA"/>
        </w:rPr>
      </w:pPr>
      <w:r w:rsidRPr="005B3C41">
        <w:rPr>
          <w:lang w:val="en-CA"/>
        </w:rPr>
        <w:t xml:space="preserve">The </w:t>
      </w:r>
      <w:r w:rsidR="009B7E13" w:rsidRPr="005B3C41">
        <w:rPr>
          <w:lang w:val="en-CA"/>
        </w:rPr>
        <w:t>L</w:t>
      </w:r>
      <w:r w:rsidRPr="005B3C41">
        <w:rPr>
          <w:lang w:val="en-CA"/>
        </w:rPr>
        <w:t>ess</w:t>
      </w:r>
      <w:r w:rsidR="009B7E13" w:rsidRPr="005B3C41">
        <w:rPr>
          <w:lang w:val="en-CA"/>
        </w:rPr>
        <w:t>ee</w:t>
      </w:r>
      <w:r w:rsidRPr="005B3C41">
        <w:rPr>
          <w:lang w:val="en-CA"/>
        </w:rPr>
        <w:t xml:space="preserve"> will not surrender </w:t>
      </w:r>
      <w:r w:rsidR="00A3411A" w:rsidRPr="005B3C41">
        <w:rPr>
          <w:lang w:val="en-CA"/>
        </w:rPr>
        <w:t xml:space="preserve">any part of </w:t>
      </w:r>
      <w:r w:rsidRPr="005B3C41">
        <w:rPr>
          <w:lang w:val="en-CA"/>
        </w:rPr>
        <w:t>th</w:t>
      </w:r>
      <w:r w:rsidR="00CF673E" w:rsidRPr="005B3C41">
        <w:rPr>
          <w:lang w:val="en-CA"/>
        </w:rPr>
        <w:t>is</w:t>
      </w:r>
      <w:r w:rsidRPr="005B3C41">
        <w:rPr>
          <w:lang w:val="en-CA"/>
        </w:rPr>
        <w:t xml:space="preserve"> Lease </w:t>
      </w:r>
      <w:r w:rsidR="00A3411A" w:rsidRPr="005B3C41">
        <w:rPr>
          <w:lang w:val="en-CA"/>
        </w:rPr>
        <w:t>or</w:t>
      </w:r>
      <w:r w:rsidRPr="005B3C41">
        <w:rPr>
          <w:lang w:val="en-CA"/>
        </w:rPr>
        <w:t xml:space="preserve"> </w:t>
      </w:r>
      <w:r w:rsidR="00CF673E" w:rsidRPr="005B3C41">
        <w:rPr>
          <w:lang w:val="en-CA"/>
        </w:rPr>
        <w:t xml:space="preserve">the </w:t>
      </w:r>
      <w:r w:rsidRPr="005B3C41">
        <w:rPr>
          <w:lang w:val="en-CA"/>
        </w:rPr>
        <w:t xml:space="preserve">Premises, and </w:t>
      </w:r>
      <w:r w:rsidR="009B7E13" w:rsidRPr="005B3C41">
        <w:rPr>
          <w:lang w:val="en-CA"/>
        </w:rPr>
        <w:t xml:space="preserve">the Lessor and the First </w:t>
      </w:r>
      <w:r w:rsidRPr="005B3C41">
        <w:rPr>
          <w:lang w:val="en-CA"/>
        </w:rPr>
        <w:t>Nation will not accept any such surrender, without the prior written consent of each Mortgagee of a valid Mortgage</w:t>
      </w:r>
      <w:bookmarkStart w:id="192" w:name="_Ref81899328"/>
      <w:r w:rsidRPr="005B3C41">
        <w:rPr>
          <w:lang w:val="en-CA"/>
        </w:rPr>
        <w:t>.</w:t>
      </w:r>
      <w:r w:rsidR="00BA2E77" w:rsidRPr="005B3C41">
        <w:rPr>
          <w:rStyle w:val="FootnoteReference"/>
          <w:lang w:val="en-CA"/>
        </w:rPr>
        <w:footnoteReference w:id="142"/>
      </w:r>
    </w:p>
    <w:p w14:paraId="38297DAF" w14:textId="4D3AEBAE" w:rsidR="003553F3" w:rsidRPr="005B3C41" w:rsidRDefault="00704BA3" w:rsidP="00F8206F">
      <w:pPr>
        <w:pStyle w:val="Heading3"/>
        <w:numPr>
          <w:ilvl w:val="2"/>
          <w:numId w:val="2"/>
        </w:numPr>
        <w:ind w:left="720" w:hanging="720"/>
        <w:rPr>
          <w:rStyle w:val="Strong"/>
          <w:b w:val="0"/>
          <w:lang w:val="en-CA"/>
        </w:rPr>
      </w:pPr>
      <w:r w:rsidRPr="005B3C41">
        <w:rPr>
          <w:rStyle w:val="Strong"/>
          <w:b w:val="0"/>
          <w:lang w:val="en-CA"/>
        </w:rPr>
        <w:t xml:space="preserve">Notwithstanding any </w:t>
      </w:r>
      <w:r w:rsidR="007D4386" w:rsidRPr="005B3C41">
        <w:rPr>
          <w:rStyle w:val="Strong"/>
          <w:b w:val="0"/>
          <w:lang w:val="en-CA"/>
        </w:rPr>
        <w:t xml:space="preserve">other </w:t>
      </w:r>
      <w:r w:rsidRPr="005B3C41">
        <w:rPr>
          <w:rStyle w:val="Strong"/>
          <w:b w:val="0"/>
          <w:lang w:val="en-CA"/>
        </w:rPr>
        <w:t xml:space="preserve">provisions of this </w:t>
      </w:r>
      <w:r w:rsidR="009B7E13" w:rsidRPr="005B3C41">
        <w:rPr>
          <w:rStyle w:val="Strong"/>
          <w:b w:val="0"/>
          <w:lang w:val="en-CA"/>
        </w:rPr>
        <w:t>L</w:t>
      </w:r>
      <w:r w:rsidRPr="005B3C41">
        <w:rPr>
          <w:rStyle w:val="Strong"/>
          <w:b w:val="0"/>
          <w:lang w:val="en-CA"/>
        </w:rPr>
        <w:t xml:space="preserve">ease, a Mortgagee will not be </w:t>
      </w:r>
      <w:r w:rsidR="003553F3" w:rsidRPr="005B3C41">
        <w:rPr>
          <w:rStyle w:val="Strong"/>
          <w:b w:val="0"/>
          <w:lang w:val="en-CA"/>
        </w:rPr>
        <w:t xml:space="preserve">responsible for the </w:t>
      </w:r>
      <w:r w:rsidR="00527673" w:rsidRPr="005B3C41">
        <w:rPr>
          <w:rStyle w:val="Strong"/>
          <w:b w:val="0"/>
          <w:lang w:val="en-CA"/>
        </w:rPr>
        <w:t>L</w:t>
      </w:r>
      <w:r w:rsidR="003553F3" w:rsidRPr="005B3C41">
        <w:rPr>
          <w:rStyle w:val="Strong"/>
          <w:b w:val="0"/>
          <w:lang w:val="en-CA"/>
        </w:rPr>
        <w:t>essee’s obligation</w:t>
      </w:r>
      <w:r w:rsidR="00FC0037" w:rsidRPr="005B3C41">
        <w:rPr>
          <w:rStyle w:val="Strong"/>
          <w:b w:val="0"/>
          <w:lang w:val="en-CA"/>
        </w:rPr>
        <w:t>s</w:t>
      </w:r>
      <w:r w:rsidR="003553F3" w:rsidRPr="005B3C41">
        <w:rPr>
          <w:rStyle w:val="Strong"/>
          <w:b w:val="0"/>
          <w:lang w:val="en-CA"/>
        </w:rPr>
        <w:t xml:space="preserve"> </w:t>
      </w:r>
      <w:r w:rsidR="005C0204" w:rsidRPr="005B3C41">
        <w:rPr>
          <w:rStyle w:val="Strong"/>
          <w:b w:val="0"/>
          <w:lang w:val="en-CA"/>
        </w:rPr>
        <w:t>in</w:t>
      </w:r>
      <w:r w:rsidR="003553F3" w:rsidRPr="005B3C41">
        <w:rPr>
          <w:rStyle w:val="Strong"/>
          <w:b w:val="0"/>
          <w:lang w:val="en-CA"/>
        </w:rPr>
        <w:t xml:space="preserve"> this </w:t>
      </w:r>
      <w:r w:rsidR="00527673" w:rsidRPr="005B3C41">
        <w:rPr>
          <w:rStyle w:val="Strong"/>
          <w:b w:val="0"/>
          <w:lang w:val="en-CA"/>
        </w:rPr>
        <w:t>L</w:t>
      </w:r>
      <w:r w:rsidR="003553F3" w:rsidRPr="005B3C41">
        <w:rPr>
          <w:rStyle w:val="Strong"/>
          <w:b w:val="0"/>
          <w:lang w:val="en-CA"/>
        </w:rPr>
        <w:t xml:space="preserve">ease, including any </w:t>
      </w:r>
      <w:r w:rsidR="003E6601" w:rsidRPr="005B3C41">
        <w:rPr>
          <w:rStyle w:val="Strong"/>
          <w:b w:val="0"/>
          <w:lang w:val="en-CA"/>
        </w:rPr>
        <w:t>requirement t</w:t>
      </w:r>
      <w:r w:rsidR="003553F3" w:rsidRPr="005B3C41">
        <w:rPr>
          <w:rStyle w:val="Strong"/>
          <w:b w:val="0"/>
          <w:lang w:val="en-CA"/>
        </w:rPr>
        <w:t xml:space="preserve">o take out or maintain insurance or any </w:t>
      </w:r>
      <w:r w:rsidR="00CF673E" w:rsidRPr="005B3C41">
        <w:rPr>
          <w:rStyle w:val="Strong"/>
          <w:b w:val="0"/>
          <w:lang w:val="en-CA"/>
        </w:rPr>
        <w:t>requirement</w:t>
      </w:r>
      <w:r w:rsidR="003553F3" w:rsidRPr="005B3C41">
        <w:rPr>
          <w:rStyle w:val="Strong"/>
          <w:b w:val="0"/>
          <w:lang w:val="en-CA"/>
        </w:rPr>
        <w:t xml:space="preserve"> to indemnify, unless and until either:</w:t>
      </w:r>
    </w:p>
    <w:p w14:paraId="4E689D4B" w14:textId="2B3E2FE6" w:rsidR="003553F3" w:rsidRPr="005B3C41" w:rsidRDefault="003553F3" w:rsidP="003553F3">
      <w:pPr>
        <w:pStyle w:val="Heading3"/>
        <w:numPr>
          <w:ilvl w:val="3"/>
          <w:numId w:val="2"/>
        </w:numPr>
        <w:ind w:left="1728"/>
        <w:rPr>
          <w:rStyle w:val="Strong"/>
          <w:b w:val="0"/>
          <w:lang w:val="en-CA"/>
        </w:rPr>
      </w:pPr>
      <w:r w:rsidRPr="005B3C41">
        <w:rPr>
          <w:rStyle w:val="Strong"/>
          <w:b w:val="0"/>
          <w:lang w:val="en-CA"/>
        </w:rPr>
        <w:t xml:space="preserve">the Mortgagee becomes the </w:t>
      </w:r>
      <w:r w:rsidR="00527673" w:rsidRPr="005B3C41">
        <w:rPr>
          <w:rStyle w:val="Strong"/>
          <w:b w:val="0"/>
          <w:lang w:val="en-CA"/>
        </w:rPr>
        <w:t>L</w:t>
      </w:r>
      <w:r w:rsidRPr="005B3C41">
        <w:rPr>
          <w:rStyle w:val="Strong"/>
          <w:b w:val="0"/>
          <w:lang w:val="en-CA"/>
        </w:rPr>
        <w:t>essee by obtaining an order absolute of foreclosure in respect of th</w:t>
      </w:r>
      <w:r w:rsidR="00527673" w:rsidRPr="005B3C41">
        <w:rPr>
          <w:rStyle w:val="Strong"/>
          <w:b w:val="0"/>
          <w:lang w:val="en-CA"/>
        </w:rPr>
        <w:t>is</w:t>
      </w:r>
      <w:r w:rsidRPr="005B3C41">
        <w:rPr>
          <w:rStyle w:val="Strong"/>
          <w:b w:val="0"/>
          <w:lang w:val="en-CA"/>
        </w:rPr>
        <w:t xml:space="preserve"> </w:t>
      </w:r>
      <w:r w:rsidR="00527673" w:rsidRPr="005B3C41">
        <w:rPr>
          <w:rStyle w:val="Strong"/>
          <w:b w:val="0"/>
          <w:lang w:val="en-CA"/>
        </w:rPr>
        <w:t>L</w:t>
      </w:r>
      <w:r w:rsidRPr="005B3C41">
        <w:rPr>
          <w:rStyle w:val="Strong"/>
          <w:b w:val="0"/>
          <w:lang w:val="en-CA"/>
        </w:rPr>
        <w:t xml:space="preserve">ease or by taking an assignment of this </w:t>
      </w:r>
      <w:r w:rsidR="00527673" w:rsidRPr="005B3C41">
        <w:rPr>
          <w:rStyle w:val="Strong"/>
          <w:b w:val="0"/>
          <w:lang w:val="en-CA"/>
        </w:rPr>
        <w:t>L</w:t>
      </w:r>
      <w:r w:rsidRPr="005B3C41">
        <w:rPr>
          <w:rStyle w:val="Strong"/>
          <w:b w:val="0"/>
          <w:lang w:val="en-CA"/>
        </w:rPr>
        <w:t xml:space="preserve">ease, and then only for the period in which the </w:t>
      </w:r>
      <w:r w:rsidR="00704BA3" w:rsidRPr="005B3C41">
        <w:rPr>
          <w:rStyle w:val="Strong"/>
          <w:b w:val="0"/>
          <w:lang w:val="en-CA"/>
        </w:rPr>
        <w:t>Mortgagee is</w:t>
      </w:r>
      <w:r w:rsidR="00527673" w:rsidRPr="005B3C41">
        <w:rPr>
          <w:rStyle w:val="Strong"/>
          <w:b w:val="0"/>
          <w:lang w:val="en-CA"/>
        </w:rPr>
        <w:t xml:space="preserve"> the L</w:t>
      </w:r>
      <w:r w:rsidRPr="005B3C41">
        <w:rPr>
          <w:rStyle w:val="Strong"/>
          <w:b w:val="0"/>
          <w:lang w:val="en-CA"/>
        </w:rPr>
        <w:t>essee; or</w:t>
      </w:r>
    </w:p>
    <w:p w14:paraId="16D548E3" w14:textId="24921099" w:rsidR="00704BA3" w:rsidRPr="005B3C41" w:rsidRDefault="003553F3" w:rsidP="003553F3">
      <w:pPr>
        <w:pStyle w:val="Heading3"/>
        <w:numPr>
          <w:ilvl w:val="3"/>
          <w:numId w:val="2"/>
        </w:numPr>
        <w:ind w:left="1728"/>
        <w:rPr>
          <w:lang w:val="en-CA"/>
        </w:rPr>
      </w:pPr>
      <w:r w:rsidRPr="005B3C41">
        <w:rPr>
          <w:rStyle w:val="Strong"/>
          <w:b w:val="0"/>
          <w:lang w:val="en-CA"/>
        </w:rPr>
        <w:t xml:space="preserve">the Mortgagee is </w:t>
      </w:r>
      <w:r w:rsidR="00704BA3" w:rsidRPr="005B3C41">
        <w:rPr>
          <w:rStyle w:val="Strong"/>
          <w:b w:val="0"/>
          <w:lang w:val="en-CA"/>
        </w:rPr>
        <w:t xml:space="preserve">in possession of the Premises (through the exercise of its default remedies or otherwise), </w:t>
      </w:r>
      <w:r w:rsidRPr="005B3C41">
        <w:rPr>
          <w:rStyle w:val="Strong"/>
          <w:b w:val="0"/>
          <w:lang w:val="en-CA"/>
        </w:rPr>
        <w:t xml:space="preserve">and </w:t>
      </w:r>
      <w:r w:rsidR="00704BA3" w:rsidRPr="005B3C41">
        <w:rPr>
          <w:rStyle w:val="Strong"/>
          <w:b w:val="0"/>
          <w:lang w:val="en-CA"/>
        </w:rPr>
        <w:t xml:space="preserve">then </w:t>
      </w:r>
      <w:r w:rsidRPr="005B3C41">
        <w:rPr>
          <w:rStyle w:val="Strong"/>
          <w:b w:val="0"/>
          <w:lang w:val="en-CA"/>
        </w:rPr>
        <w:t>only for the period in which the Mortgagee is in possession of the Premises</w:t>
      </w:r>
      <w:r w:rsidR="00CF673E" w:rsidRPr="005B3C41">
        <w:rPr>
          <w:rStyle w:val="Strong"/>
          <w:b w:val="0"/>
          <w:lang w:val="en-CA"/>
        </w:rPr>
        <w:t>, and the</w:t>
      </w:r>
      <w:r w:rsidRPr="005B3C41">
        <w:rPr>
          <w:rStyle w:val="Strong"/>
          <w:b w:val="0"/>
          <w:lang w:val="en-CA"/>
        </w:rPr>
        <w:t xml:space="preserve"> Mortgagee w</w:t>
      </w:r>
      <w:r w:rsidR="00704BA3" w:rsidRPr="005B3C41">
        <w:rPr>
          <w:rStyle w:val="Strong"/>
          <w:b w:val="0"/>
          <w:lang w:val="en-CA"/>
        </w:rPr>
        <w:t xml:space="preserve">ill not be considered to be in </w:t>
      </w:r>
      <w:r w:rsidR="00704BA3" w:rsidRPr="005B3C41">
        <w:rPr>
          <w:lang w:val="en-CA"/>
        </w:rPr>
        <w:t xml:space="preserve">possession of the Premises as a result of the appointment of a receiver of the </w:t>
      </w:r>
      <w:r w:rsidR="009B7E13" w:rsidRPr="005B3C41">
        <w:rPr>
          <w:lang w:val="en-CA"/>
        </w:rPr>
        <w:t>L</w:t>
      </w:r>
      <w:r w:rsidR="00704BA3" w:rsidRPr="005B3C41">
        <w:rPr>
          <w:lang w:val="en-CA"/>
        </w:rPr>
        <w:t>essee by a court</w:t>
      </w:r>
      <w:r w:rsidRPr="005B3C41">
        <w:rPr>
          <w:lang w:val="en-CA"/>
        </w:rPr>
        <w:t xml:space="preserve"> or with court approval of the actions of such a receiver</w:t>
      </w:r>
      <w:r w:rsidR="00704BA3" w:rsidRPr="005B3C41">
        <w:rPr>
          <w:lang w:val="en-CA"/>
        </w:rPr>
        <w:t>.</w:t>
      </w:r>
      <w:r w:rsidR="00BA2E77" w:rsidRPr="005B3C41">
        <w:rPr>
          <w:rStyle w:val="FootnoteReference"/>
          <w:lang w:val="en-CA"/>
        </w:rPr>
        <w:footnoteReference w:id="143"/>
      </w:r>
    </w:p>
    <w:p w14:paraId="48B0264B" w14:textId="17575FCA" w:rsidR="009B7E13" w:rsidRPr="005B3C41" w:rsidRDefault="009B7E13" w:rsidP="00704BA3">
      <w:pPr>
        <w:pStyle w:val="Heading3"/>
        <w:numPr>
          <w:ilvl w:val="2"/>
          <w:numId w:val="2"/>
        </w:numPr>
        <w:ind w:left="1008"/>
        <w:rPr>
          <w:lang w:val="en-CA"/>
        </w:rPr>
      </w:pPr>
      <w:r w:rsidRPr="005B3C41">
        <w:rPr>
          <w:lang w:val="en-CA"/>
        </w:rPr>
        <w:t xml:space="preserve">The Lessee will give each Mortgagee of a valid Mortgage reasonable notice of a dispute commenced in court under section </w:t>
      </w:r>
      <w:r w:rsidR="00534807" w:rsidRPr="005B3C41">
        <w:rPr>
          <w:lang w:val="en-CA"/>
        </w:rPr>
        <w:fldChar w:fldCharType="begin"/>
      </w:r>
      <w:r w:rsidR="00534807" w:rsidRPr="005B3C41">
        <w:rPr>
          <w:lang w:val="en-CA"/>
        </w:rPr>
        <w:instrText xml:space="preserve"> REF _Ref119685172 \r \h </w:instrText>
      </w:r>
      <w:r w:rsidR="000F1BFD" w:rsidRPr="005B3C41">
        <w:rPr>
          <w:lang w:val="en-CA"/>
        </w:rPr>
        <w:instrText xml:space="preserve"> \* MERGEFORMAT </w:instrText>
      </w:r>
      <w:r w:rsidR="00534807" w:rsidRPr="005B3C41">
        <w:rPr>
          <w:lang w:val="en-CA"/>
        </w:rPr>
      </w:r>
      <w:r w:rsidR="00534807" w:rsidRPr="005B3C41">
        <w:rPr>
          <w:lang w:val="en-CA"/>
        </w:rPr>
        <w:fldChar w:fldCharType="separate"/>
      </w:r>
      <w:r w:rsidR="00B213B8">
        <w:rPr>
          <w:lang w:val="en-CA"/>
        </w:rPr>
        <w:t>14.1</w:t>
      </w:r>
      <w:r w:rsidR="00534807" w:rsidRPr="005B3C41">
        <w:rPr>
          <w:lang w:val="en-CA"/>
        </w:rPr>
        <w:fldChar w:fldCharType="end"/>
      </w:r>
      <w:r w:rsidRPr="005B3C41">
        <w:rPr>
          <w:lang w:val="en-CA"/>
        </w:rPr>
        <w:t>.</w:t>
      </w:r>
    </w:p>
    <w:p w14:paraId="0F59E424" w14:textId="10D7D2C7" w:rsidR="00704BA3" w:rsidRPr="005B3C41" w:rsidRDefault="00704BA3" w:rsidP="00704BA3">
      <w:pPr>
        <w:pStyle w:val="Heading3"/>
        <w:numPr>
          <w:ilvl w:val="2"/>
          <w:numId w:val="2"/>
        </w:numPr>
        <w:ind w:left="1008"/>
        <w:rPr>
          <w:lang w:val="en-CA"/>
        </w:rPr>
      </w:pPr>
      <w:r w:rsidRPr="005B3C41">
        <w:rPr>
          <w:lang w:val="en-CA"/>
        </w:rPr>
        <w:t xml:space="preserve">The </w:t>
      </w:r>
      <w:r w:rsidR="009B7E13" w:rsidRPr="005B3C41">
        <w:rPr>
          <w:lang w:val="en-CA"/>
        </w:rPr>
        <w:t xml:space="preserve">First </w:t>
      </w:r>
      <w:r w:rsidRPr="005B3C41">
        <w:rPr>
          <w:lang w:val="en-CA"/>
        </w:rPr>
        <w:t xml:space="preserve">Nation </w:t>
      </w:r>
      <w:r w:rsidR="004F4F1C" w:rsidRPr="005B3C41">
        <w:rPr>
          <w:lang w:val="en-CA"/>
        </w:rPr>
        <w:t xml:space="preserve">and the Lessee </w:t>
      </w:r>
      <w:r w:rsidRPr="005B3C41">
        <w:rPr>
          <w:lang w:val="en-CA"/>
        </w:rPr>
        <w:t>will give each Mortgagee of a valid Mortgage reasonable notice of an arbitration of a dispute under section</w:t>
      </w:r>
      <w:r w:rsidR="009B7E13" w:rsidRPr="005B3C41">
        <w:rPr>
          <w:lang w:val="en-CA"/>
        </w:rPr>
        <w:t xml:space="preserve"> </w:t>
      </w:r>
      <w:r w:rsidR="009B7E13" w:rsidRPr="005B3C41">
        <w:rPr>
          <w:lang w:val="en-CA"/>
        </w:rPr>
        <w:fldChar w:fldCharType="begin"/>
      </w:r>
      <w:r w:rsidR="009B7E13" w:rsidRPr="005B3C41">
        <w:rPr>
          <w:lang w:val="en-CA"/>
        </w:rPr>
        <w:instrText xml:space="preserve"> REF _Ref28688440 \r \h </w:instrText>
      </w:r>
      <w:r w:rsidR="000F1BFD" w:rsidRPr="005B3C41">
        <w:rPr>
          <w:lang w:val="en-CA"/>
        </w:rPr>
        <w:instrText xml:space="preserve"> \* MERGEFORMAT </w:instrText>
      </w:r>
      <w:r w:rsidR="009B7E13" w:rsidRPr="005B3C41">
        <w:rPr>
          <w:lang w:val="en-CA"/>
        </w:rPr>
      </w:r>
      <w:r w:rsidR="009B7E13" w:rsidRPr="005B3C41">
        <w:rPr>
          <w:lang w:val="en-CA"/>
        </w:rPr>
        <w:fldChar w:fldCharType="separate"/>
      </w:r>
      <w:r w:rsidR="00B213B8">
        <w:rPr>
          <w:lang w:val="en-CA"/>
        </w:rPr>
        <w:t>14.2</w:t>
      </w:r>
      <w:r w:rsidR="009B7E13" w:rsidRPr="005B3C41">
        <w:rPr>
          <w:lang w:val="en-CA"/>
        </w:rPr>
        <w:fldChar w:fldCharType="end"/>
      </w:r>
      <w:r w:rsidRPr="005B3C41">
        <w:rPr>
          <w:lang w:val="en-CA"/>
        </w:rPr>
        <w:t xml:space="preserve"> and each such Mortgagee will have the option of participating in </w:t>
      </w:r>
      <w:r w:rsidR="003E6601" w:rsidRPr="005B3C41">
        <w:rPr>
          <w:lang w:val="en-CA"/>
        </w:rPr>
        <w:t xml:space="preserve">the </w:t>
      </w:r>
      <w:r w:rsidRPr="005B3C41">
        <w:rPr>
          <w:lang w:val="en-CA"/>
        </w:rPr>
        <w:t>arbitration proceedings if such Mortgagee, acting reasonably, considers that such proceedings may affect the security of its Mortgage or the value of such security.</w:t>
      </w:r>
    </w:p>
    <w:bookmarkEnd w:id="192"/>
    <w:p w14:paraId="7B10CFA7" w14:textId="07BBA006" w:rsidR="00EB34F4" w:rsidRPr="005B3C41" w:rsidRDefault="00704BA3" w:rsidP="004F4F1C">
      <w:pPr>
        <w:pStyle w:val="Heading3"/>
        <w:numPr>
          <w:ilvl w:val="2"/>
          <w:numId w:val="2"/>
        </w:numPr>
        <w:ind w:left="1008"/>
        <w:rPr>
          <w:lang w:val="en-CA"/>
        </w:rPr>
      </w:pPr>
      <w:r w:rsidRPr="005B3C41">
        <w:rPr>
          <w:lang w:val="en-CA"/>
        </w:rPr>
        <w:lastRenderedPageBreak/>
        <w:t xml:space="preserve">For greater certainty, this section </w:t>
      </w:r>
      <w:r w:rsidR="004F4F1C" w:rsidRPr="005B3C41">
        <w:rPr>
          <w:lang w:val="en-CA"/>
        </w:rPr>
        <w:fldChar w:fldCharType="begin"/>
      </w:r>
      <w:r w:rsidR="004F4F1C" w:rsidRPr="005B3C41">
        <w:rPr>
          <w:lang w:val="en-CA"/>
        </w:rPr>
        <w:instrText xml:space="preserve"> REF _Ref95380541 \r \h </w:instrText>
      </w:r>
      <w:r w:rsidR="000F1BFD" w:rsidRPr="005B3C41">
        <w:rPr>
          <w:lang w:val="en-CA"/>
        </w:rPr>
        <w:instrText xml:space="preserve"> \* MERGEFORMAT </w:instrText>
      </w:r>
      <w:r w:rsidR="004F4F1C" w:rsidRPr="005B3C41">
        <w:rPr>
          <w:lang w:val="en-CA"/>
        </w:rPr>
      </w:r>
      <w:r w:rsidR="004F4F1C" w:rsidRPr="005B3C41">
        <w:rPr>
          <w:lang w:val="en-CA"/>
        </w:rPr>
        <w:fldChar w:fldCharType="separate"/>
      </w:r>
      <w:r w:rsidR="00B213B8">
        <w:rPr>
          <w:lang w:val="en-CA"/>
        </w:rPr>
        <w:t>9.2</w:t>
      </w:r>
      <w:r w:rsidR="004F4F1C" w:rsidRPr="005B3C41">
        <w:rPr>
          <w:lang w:val="en-CA"/>
        </w:rPr>
        <w:fldChar w:fldCharType="end"/>
      </w:r>
      <w:r w:rsidRPr="005B3C41">
        <w:rPr>
          <w:lang w:val="en-CA"/>
        </w:rPr>
        <w:t xml:space="preserve"> does not apply to a mortgage of a Sublease, which doe</w:t>
      </w:r>
      <w:r w:rsidR="003E6601" w:rsidRPr="005B3C41">
        <w:rPr>
          <w:lang w:val="en-CA"/>
        </w:rPr>
        <w:t xml:space="preserve">s not require consent of </w:t>
      </w:r>
      <w:r w:rsidRPr="005B3C41">
        <w:rPr>
          <w:lang w:val="en-CA"/>
        </w:rPr>
        <w:t xml:space="preserve">the </w:t>
      </w:r>
      <w:r w:rsidR="004F4F1C" w:rsidRPr="005B3C41">
        <w:rPr>
          <w:lang w:val="en-CA"/>
        </w:rPr>
        <w:t>L</w:t>
      </w:r>
      <w:r w:rsidRPr="005B3C41">
        <w:rPr>
          <w:lang w:val="en-CA"/>
        </w:rPr>
        <w:t xml:space="preserve">essor or the </w:t>
      </w:r>
      <w:r w:rsidR="004F4F1C" w:rsidRPr="005B3C41">
        <w:rPr>
          <w:lang w:val="en-CA"/>
        </w:rPr>
        <w:t xml:space="preserve">First </w:t>
      </w:r>
      <w:r w:rsidR="003E6601" w:rsidRPr="005B3C41">
        <w:rPr>
          <w:lang w:val="en-CA"/>
        </w:rPr>
        <w:t>Nation,</w:t>
      </w:r>
      <w:r w:rsidRPr="005B3C41">
        <w:rPr>
          <w:lang w:val="en-CA"/>
        </w:rPr>
        <w:t xml:space="preserve"> or</w:t>
      </w:r>
      <w:r w:rsidR="003E6601" w:rsidRPr="005B3C41">
        <w:rPr>
          <w:lang w:val="en-CA"/>
        </w:rPr>
        <w:t xml:space="preserve"> entering into </w:t>
      </w:r>
      <w:r w:rsidRPr="005B3C41">
        <w:rPr>
          <w:lang w:val="en-CA"/>
        </w:rPr>
        <w:t>a Mortgage Acknowledgment Agreement</w:t>
      </w:r>
      <w:r w:rsidR="004F4F1C" w:rsidRPr="005B3C41">
        <w:rPr>
          <w:lang w:val="en-CA"/>
        </w:rPr>
        <w:t>,</w:t>
      </w:r>
      <w:r w:rsidRPr="005B3C41">
        <w:rPr>
          <w:lang w:val="en-CA"/>
        </w:rPr>
        <w:t xml:space="preserve"> to be valid. </w:t>
      </w:r>
    </w:p>
    <w:p w14:paraId="538C5AC0" w14:textId="77777777" w:rsidR="00EB34F4" w:rsidRPr="005B3C41" w:rsidRDefault="00EB34F4" w:rsidP="00EB34F4">
      <w:pPr>
        <w:pStyle w:val="Heading3"/>
        <w:numPr>
          <w:ilvl w:val="0"/>
          <w:numId w:val="0"/>
        </w:numPr>
        <w:rPr>
          <w:rFonts w:cs="Arial"/>
          <w:b/>
          <w:color w:val="FF0000"/>
          <w:lang w:val="en-CA"/>
        </w:rPr>
      </w:pPr>
      <w:r w:rsidRPr="005B3C41">
        <w:rPr>
          <w:rFonts w:cs="Arial"/>
          <w:b/>
          <w:color w:val="FF0000"/>
          <w:lang w:val="en-CA"/>
        </w:rPr>
        <w:t>There are 4 options for the Sublease sections.  Choose one and delete the others.</w:t>
      </w:r>
    </w:p>
    <w:p w14:paraId="4A8269B7" w14:textId="2A7BB9F2" w:rsidR="00EB34F4" w:rsidRPr="005B3C41" w:rsidRDefault="00EB34F4" w:rsidP="00EB34F4">
      <w:pPr>
        <w:pStyle w:val="Heading3"/>
        <w:numPr>
          <w:ilvl w:val="0"/>
          <w:numId w:val="0"/>
        </w:numPr>
        <w:rPr>
          <w:b/>
          <w:color w:val="FF0000"/>
          <w:lang w:val="en-CA"/>
        </w:rPr>
      </w:pPr>
      <w:r w:rsidRPr="005B3C41">
        <w:rPr>
          <w:rFonts w:cs="Arial"/>
          <w:b/>
          <w:color w:val="FF0000"/>
          <w:lang w:val="en-CA"/>
        </w:rPr>
        <w:t>OPTION 1 – If consent is NOT required for subleases and the Lessor and First Nation would NOT like a contractual relationship with Sublessees, then use the following:</w:t>
      </w:r>
      <w:r w:rsidR="00BA2E77" w:rsidRPr="005B3C41">
        <w:rPr>
          <w:rStyle w:val="FootnoteReference"/>
          <w:lang w:val="en-CA"/>
        </w:rPr>
        <w:footnoteReference w:id="144"/>
      </w:r>
    </w:p>
    <w:p w14:paraId="081E75E3" w14:textId="2A2ADA99" w:rsidR="00EB34F4" w:rsidRPr="005B3C41" w:rsidRDefault="00EB34F4" w:rsidP="00EB34F4">
      <w:pPr>
        <w:pStyle w:val="Heading2"/>
        <w:rPr>
          <w:lang w:val="en-CA"/>
        </w:rPr>
      </w:pPr>
      <w:r w:rsidRPr="005B3C41">
        <w:rPr>
          <w:rStyle w:val="Strong"/>
          <w:lang w:val="en-CA"/>
        </w:rPr>
        <w:t>Subleases</w:t>
      </w:r>
      <w:r w:rsidRPr="005B3C41">
        <w:rPr>
          <w:rStyle w:val="Strong"/>
          <w:b w:val="0"/>
          <w:lang w:val="en-CA"/>
        </w:rPr>
        <w:t xml:space="preserve"> – </w:t>
      </w:r>
      <w:r w:rsidRPr="005B3C41">
        <w:rPr>
          <w:lang w:val="en-CA"/>
        </w:rPr>
        <w:t xml:space="preserve">Although the Lessee may sublet the Premises without the consent of the Lessor </w:t>
      </w:r>
      <w:r w:rsidR="00170652" w:rsidRPr="005B3C41">
        <w:rPr>
          <w:lang w:val="en-CA"/>
        </w:rPr>
        <w:t>and</w:t>
      </w:r>
      <w:r w:rsidRPr="005B3C41">
        <w:rPr>
          <w:lang w:val="en-CA"/>
        </w:rPr>
        <w:t xml:space="preserve"> the First Nation:</w:t>
      </w:r>
    </w:p>
    <w:p w14:paraId="139D483B" w14:textId="77777777" w:rsidR="00EB34F4" w:rsidRPr="005B3C41" w:rsidRDefault="00EB34F4" w:rsidP="00EB34F4">
      <w:pPr>
        <w:pStyle w:val="Heading3"/>
        <w:rPr>
          <w:szCs w:val="24"/>
          <w:lang w:val="en-CA"/>
        </w:rPr>
      </w:pPr>
      <w:r w:rsidRPr="005B3C41">
        <w:rPr>
          <w:rFonts w:cs="Arial"/>
          <w:color w:val="000000"/>
          <w:szCs w:val="24"/>
          <w:lang w:val="en-CA"/>
        </w:rPr>
        <w:t>the term of a Sublease must end at least one day before the end of the Term</w:t>
      </w:r>
      <w:r w:rsidRPr="005B3C41">
        <w:rPr>
          <w:szCs w:val="24"/>
          <w:lang w:val="en-CA"/>
        </w:rPr>
        <w:t>;</w:t>
      </w:r>
    </w:p>
    <w:p w14:paraId="13E8ACD8" w14:textId="77777777" w:rsidR="00EB34F4" w:rsidRPr="005B3C41" w:rsidRDefault="00EB34F4" w:rsidP="00EB34F4">
      <w:pPr>
        <w:pStyle w:val="Heading3"/>
        <w:rPr>
          <w:szCs w:val="24"/>
          <w:lang w:val="en-CA"/>
        </w:rPr>
      </w:pPr>
      <w:r w:rsidRPr="005B3C41">
        <w:rPr>
          <w:szCs w:val="24"/>
          <w:lang w:val="en-CA"/>
        </w:rPr>
        <w:t xml:space="preserve">a Sublease must </w:t>
      </w:r>
      <w:r w:rsidRPr="005B3C41">
        <w:rPr>
          <w:rFonts w:cs="Arial"/>
          <w:color w:val="000000"/>
          <w:szCs w:val="24"/>
          <w:lang w:val="en-CA"/>
        </w:rPr>
        <w:t>be consistent with the terms of the Lease;</w:t>
      </w:r>
      <w:r w:rsidRPr="005B3C41">
        <w:rPr>
          <w:rFonts w:cs="Calibri"/>
          <w:szCs w:val="24"/>
          <w:lang w:val="en-CA"/>
        </w:rPr>
        <w:t xml:space="preserve"> and</w:t>
      </w:r>
    </w:p>
    <w:p w14:paraId="603B90CA" w14:textId="77777777" w:rsidR="00EB34F4" w:rsidRPr="005B3C41" w:rsidRDefault="00EB34F4" w:rsidP="00EB34F4">
      <w:pPr>
        <w:pStyle w:val="Heading3"/>
        <w:rPr>
          <w:szCs w:val="24"/>
          <w:lang w:val="en-CA"/>
        </w:rPr>
      </w:pPr>
      <w:r w:rsidRPr="005B3C41">
        <w:rPr>
          <w:rFonts w:cs="Calibri"/>
          <w:szCs w:val="24"/>
          <w:lang w:val="en-CA"/>
        </w:rPr>
        <w:t xml:space="preserve">a Sublease must include a term </w:t>
      </w:r>
      <w:r w:rsidRPr="005B3C41">
        <w:rPr>
          <w:rFonts w:cs="Arial"/>
          <w:color w:val="000000"/>
          <w:szCs w:val="24"/>
          <w:lang w:val="en-CA"/>
        </w:rPr>
        <w:t>that it is subordinate to this Lease and that it will automatically terminate when this Lease ends.</w:t>
      </w:r>
    </w:p>
    <w:p w14:paraId="682E89AB" w14:textId="77777777" w:rsidR="00EB34F4" w:rsidRPr="005B3C41" w:rsidRDefault="00EB34F4" w:rsidP="00EB34F4">
      <w:pPr>
        <w:pStyle w:val="Heading3"/>
        <w:numPr>
          <w:ilvl w:val="0"/>
          <w:numId w:val="0"/>
        </w:numPr>
        <w:rPr>
          <w:rFonts w:cs="Arial"/>
          <w:b/>
          <w:color w:val="FF0000"/>
          <w:lang w:val="en-CA"/>
        </w:rPr>
      </w:pPr>
      <w:r w:rsidRPr="005B3C41">
        <w:rPr>
          <w:rFonts w:cs="Arial"/>
          <w:b/>
          <w:color w:val="FF0000"/>
          <w:lang w:val="en-CA"/>
        </w:rPr>
        <w:t>End of Option 1.</w:t>
      </w:r>
    </w:p>
    <w:p w14:paraId="5C6461BA" w14:textId="229FE3ED" w:rsidR="00EB34F4" w:rsidRPr="005B3C41" w:rsidRDefault="00EB34F4" w:rsidP="00EB34F4">
      <w:pPr>
        <w:pStyle w:val="Heading3"/>
        <w:numPr>
          <w:ilvl w:val="0"/>
          <w:numId w:val="0"/>
        </w:numPr>
        <w:rPr>
          <w:b/>
          <w:color w:val="FF0000"/>
          <w:lang w:val="en-CA"/>
        </w:rPr>
      </w:pPr>
      <w:r w:rsidRPr="005B3C41">
        <w:rPr>
          <w:rFonts w:cs="Arial"/>
          <w:b/>
          <w:color w:val="FF0000"/>
          <w:lang w:val="en-CA"/>
        </w:rPr>
        <w:t>OPTION 2 – If consent is NOT required for subleases but the Lessor and First Nation would like a contractual relationship with Sublessees, then use the following:</w:t>
      </w:r>
      <w:r w:rsidR="00BA2E77" w:rsidRPr="005B3C41">
        <w:rPr>
          <w:rStyle w:val="FootnoteReference"/>
          <w:lang w:val="en-CA"/>
        </w:rPr>
        <w:footnoteReference w:id="145"/>
      </w:r>
    </w:p>
    <w:p w14:paraId="2B659AD5" w14:textId="6E0C14CE" w:rsidR="00AC7E4E" w:rsidRPr="005B3C41" w:rsidRDefault="00EB34F4" w:rsidP="00EB34F4">
      <w:pPr>
        <w:pStyle w:val="Heading2"/>
        <w:rPr>
          <w:rStyle w:val="Strong"/>
          <w:b w:val="0"/>
          <w:lang w:val="en-CA"/>
        </w:rPr>
      </w:pPr>
      <w:r w:rsidRPr="005B3C41">
        <w:rPr>
          <w:rStyle w:val="Strong"/>
          <w:lang w:val="en-CA"/>
        </w:rPr>
        <w:t>Subleases</w:t>
      </w:r>
    </w:p>
    <w:p w14:paraId="1205F909" w14:textId="3DC20A1C" w:rsidR="00EB34F4" w:rsidRPr="005B3C41" w:rsidRDefault="00AC7E4E" w:rsidP="00AC7E4E">
      <w:pPr>
        <w:pStyle w:val="Heading3"/>
        <w:rPr>
          <w:lang w:val="en-CA"/>
        </w:rPr>
      </w:pPr>
      <w:r w:rsidRPr="005B3C41">
        <w:rPr>
          <w:lang w:val="en-CA"/>
        </w:rPr>
        <w:t>T</w:t>
      </w:r>
      <w:r w:rsidR="00EB34F4" w:rsidRPr="005B3C41">
        <w:rPr>
          <w:lang w:val="en-CA"/>
        </w:rPr>
        <w:t xml:space="preserve">he Lessee may sublet the Premises without the consent of </w:t>
      </w:r>
      <w:r w:rsidRPr="005B3C41">
        <w:rPr>
          <w:lang w:val="en-CA"/>
        </w:rPr>
        <w:t xml:space="preserve">the Lessor </w:t>
      </w:r>
      <w:r w:rsidR="00170652" w:rsidRPr="005B3C41">
        <w:rPr>
          <w:lang w:val="en-CA"/>
        </w:rPr>
        <w:t>and</w:t>
      </w:r>
      <w:r w:rsidRPr="005B3C41">
        <w:rPr>
          <w:lang w:val="en-CA"/>
        </w:rPr>
        <w:t xml:space="preserve"> the First Nation.</w:t>
      </w:r>
    </w:p>
    <w:p w14:paraId="0A2F874B" w14:textId="59076659" w:rsidR="00EB34F4" w:rsidRPr="005B3C41" w:rsidRDefault="00AC7E4E" w:rsidP="00AC7E4E">
      <w:pPr>
        <w:pStyle w:val="Heading3"/>
        <w:rPr>
          <w:lang w:val="en-CA"/>
        </w:rPr>
      </w:pPr>
      <w:r w:rsidRPr="005B3C41">
        <w:rPr>
          <w:lang w:val="en-CA"/>
        </w:rPr>
        <w:t>T</w:t>
      </w:r>
      <w:r w:rsidR="00EB34F4" w:rsidRPr="005B3C41">
        <w:rPr>
          <w:lang w:val="en-CA"/>
        </w:rPr>
        <w:t>he term of a Sublease must end at least one day before the end of the Term</w:t>
      </w:r>
      <w:r w:rsidRPr="005B3C41">
        <w:rPr>
          <w:lang w:val="en-CA"/>
        </w:rPr>
        <w:t>.</w:t>
      </w:r>
    </w:p>
    <w:p w14:paraId="5C66047D" w14:textId="4F36CDC9" w:rsidR="00EB34F4" w:rsidRPr="005B3C41" w:rsidRDefault="00AC7E4E" w:rsidP="00AC7E4E">
      <w:pPr>
        <w:pStyle w:val="Heading3"/>
        <w:rPr>
          <w:lang w:val="en-CA"/>
        </w:rPr>
      </w:pPr>
      <w:r w:rsidRPr="005B3C41">
        <w:rPr>
          <w:lang w:val="en-CA"/>
        </w:rPr>
        <w:t>A</w:t>
      </w:r>
      <w:r w:rsidR="00EB34F4" w:rsidRPr="005B3C41">
        <w:rPr>
          <w:lang w:val="en-CA"/>
        </w:rPr>
        <w:t xml:space="preserve"> Sublease must be consiste</w:t>
      </w:r>
      <w:r w:rsidRPr="005B3C41">
        <w:rPr>
          <w:lang w:val="en-CA"/>
        </w:rPr>
        <w:t>nt with the terms of this Lease.</w:t>
      </w:r>
    </w:p>
    <w:p w14:paraId="50C70ABF" w14:textId="0C373916" w:rsidR="00EB34F4" w:rsidRPr="005B3C41" w:rsidRDefault="00AC7E4E" w:rsidP="00AC7E4E">
      <w:pPr>
        <w:pStyle w:val="Heading3"/>
        <w:rPr>
          <w:lang w:val="en-CA"/>
        </w:rPr>
      </w:pPr>
      <w:r w:rsidRPr="005B3C41">
        <w:rPr>
          <w:rFonts w:cs="Calibri"/>
          <w:lang w:val="en-CA"/>
        </w:rPr>
        <w:lastRenderedPageBreak/>
        <w:t>A</w:t>
      </w:r>
      <w:r w:rsidR="00EB34F4" w:rsidRPr="005B3C41">
        <w:rPr>
          <w:rFonts w:cs="Calibri"/>
          <w:lang w:val="en-CA"/>
        </w:rPr>
        <w:t xml:space="preserve"> Sublease must include a term </w:t>
      </w:r>
      <w:r w:rsidR="00EB34F4" w:rsidRPr="005B3C41">
        <w:rPr>
          <w:lang w:val="en-CA"/>
        </w:rPr>
        <w:t>that it is subordinate to this Lease and that it will automatically</w:t>
      </w:r>
      <w:r w:rsidRPr="005B3C41">
        <w:rPr>
          <w:lang w:val="en-CA"/>
        </w:rPr>
        <w:t xml:space="preserve"> terminate when this Lease ends.</w:t>
      </w:r>
    </w:p>
    <w:p w14:paraId="7EF42B55" w14:textId="62691082" w:rsidR="00EB34F4" w:rsidRPr="005B3C41" w:rsidRDefault="00AC7E4E" w:rsidP="00AC7E4E">
      <w:pPr>
        <w:pStyle w:val="Heading3"/>
        <w:rPr>
          <w:lang w:val="en-CA"/>
        </w:rPr>
      </w:pPr>
      <w:r w:rsidRPr="005B3C41">
        <w:rPr>
          <w:lang w:val="en-CA"/>
        </w:rPr>
        <w:t>A</w:t>
      </w:r>
      <w:r w:rsidR="00EB34F4" w:rsidRPr="005B3C41">
        <w:rPr>
          <w:lang w:val="en-CA"/>
        </w:rPr>
        <w:t xml:space="preserve"> Sublease is not valid until the Sublessee ha</w:t>
      </w:r>
      <w:r w:rsidR="0054747C" w:rsidRPr="005B3C41">
        <w:rPr>
          <w:lang w:val="en-CA"/>
        </w:rPr>
        <w:t>s</w:t>
      </w:r>
      <w:r w:rsidR="00EB34F4" w:rsidRPr="005B3C41">
        <w:rPr>
          <w:lang w:val="en-CA"/>
        </w:rPr>
        <w:t xml:space="preserve"> entered into a Su</w:t>
      </w:r>
      <w:r w:rsidR="0054747C" w:rsidRPr="005B3C41">
        <w:rPr>
          <w:lang w:val="en-CA"/>
        </w:rPr>
        <w:t>blease Acknowledgment Agreement</w:t>
      </w:r>
      <w:r w:rsidRPr="005B3C41">
        <w:rPr>
          <w:lang w:val="en-CA"/>
        </w:rPr>
        <w:t>,</w:t>
      </w:r>
      <w:r w:rsidR="00EB34F4" w:rsidRPr="005B3C41">
        <w:rPr>
          <w:lang w:val="en-CA"/>
        </w:rPr>
        <w:t xml:space="preserve"> substantially in the form attached as Schedule E, with any changes as may be agreed to by the Parties</w:t>
      </w:r>
      <w:r w:rsidRPr="005B3C41">
        <w:rPr>
          <w:lang w:val="en-CA"/>
        </w:rPr>
        <w:t xml:space="preserve"> and the Sublessee.</w:t>
      </w:r>
    </w:p>
    <w:p w14:paraId="782F55EF" w14:textId="2CB85485" w:rsidR="00EB34F4" w:rsidRPr="005B3C41" w:rsidRDefault="00AC7E4E" w:rsidP="00AC7E4E">
      <w:pPr>
        <w:pStyle w:val="Heading3"/>
        <w:rPr>
          <w:lang w:val="en-CA"/>
        </w:rPr>
      </w:pPr>
      <w:r w:rsidRPr="005B3C41">
        <w:rPr>
          <w:lang w:val="en-CA"/>
        </w:rPr>
        <w:t>A</w:t>
      </w:r>
      <w:r w:rsidR="00EB34F4" w:rsidRPr="005B3C41">
        <w:rPr>
          <w:lang w:val="en-CA"/>
        </w:rPr>
        <w:t xml:space="preserve">n assignment of a Sublease is not valid until the </w:t>
      </w:r>
      <w:r w:rsidR="0054747C" w:rsidRPr="005B3C41">
        <w:rPr>
          <w:lang w:val="en-CA"/>
        </w:rPr>
        <w:t>proposed</w:t>
      </w:r>
      <w:r w:rsidR="00EB34F4" w:rsidRPr="005B3C41">
        <w:rPr>
          <w:lang w:val="en-CA"/>
        </w:rPr>
        <w:t xml:space="preserve"> assignee ha</w:t>
      </w:r>
      <w:r w:rsidR="0054747C" w:rsidRPr="005B3C41">
        <w:rPr>
          <w:lang w:val="en-CA"/>
        </w:rPr>
        <w:t>s</w:t>
      </w:r>
      <w:r w:rsidR="00EB34F4" w:rsidRPr="005B3C41">
        <w:rPr>
          <w:lang w:val="en-CA"/>
        </w:rPr>
        <w:t xml:space="preserve"> entered into a Su</w:t>
      </w:r>
      <w:r w:rsidR="0054747C" w:rsidRPr="005B3C41">
        <w:rPr>
          <w:lang w:val="en-CA"/>
        </w:rPr>
        <w:t>blease Acknowledgment Agreement</w:t>
      </w:r>
      <w:r w:rsidRPr="005B3C41">
        <w:rPr>
          <w:lang w:val="en-CA"/>
        </w:rPr>
        <w:t>,</w:t>
      </w:r>
      <w:r w:rsidR="00EB34F4" w:rsidRPr="005B3C41">
        <w:rPr>
          <w:lang w:val="en-CA"/>
        </w:rPr>
        <w:t xml:space="preserve"> substantially in the form attached as Schedule E, with any changes as may be agreed to by the Parties</w:t>
      </w:r>
      <w:r w:rsidRPr="005B3C41">
        <w:rPr>
          <w:lang w:val="en-CA"/>
        </w:rPr>
        <w:t xml:space="preserve"> and the </w:t>
      </w:r>
      <w:r w:rsidR="0078590F" w:rsidRPr="005B3C41">
        <w:rPr>
          <w:lang w:val="en-CA"/>
        </w:rPr>
        <w:t>assignee</w:t>
      </w:r>
      <w:r w:rsidR="00EB34F4" w:rsidRPr="005B3C41">
        <w:rPr>
          <w:lang w:val="en-CA"/>
        </w:rPr>
        <w:t>.</w:t>
      </w:r>
    </w:p>
    <w:p w14:paraId="4B00ADFB" w14:textId="77777777" w:rsidR="00EB34F4" w:rsidRPr="005B3C41" w:rsidRDefault="00EB34F4" w:rsidP="00EB34F4">
      <w:pPr>
        <w:pStyle w:val="Heading3"/>
        <w:numPr>
          <w:ilvl w:val="0"/>
          <w:numId w:val="0"/>
        </w:numPr>
        <w:rPr>
          <w:rFonts w:cs="Arial"/>
          <w:b/>
          <w:color w:val="FF0000"/>
          <w:lang w:val="en-CA"/>
        </w:rPr>
      </w:pPr>
      <w:r w:rsidRPr="005B3C41">
        <w:rPr>
          <w:rFonts w:cs="Arial"/>
          <w:b/>
          <w:color w:val="FF0000"/>
          <w:lang w:val="en-CA"/>
        </w:rPr>
        <w:t>End of Option 2.</w:t>
      </w:r>
    </w:p>
    <w:p w14:paraId="741F4F45" w14:textId="697C2F68" w:rsidR="00EB34F4" w:rsidRPr="005B3C41" w:rsidRDefault="00EB34F4" w:rsidP="00EB34F4">
      <w:pPr>
        <w:pStyle w:val="Heading3"/>
        <w:numPr>
          <w:ilvl w:val="0"/>
          <w:numId w:val="0"/>
        </w:numPr>
        <w:rPr>
          <w:b/>
          <w:color w:val="FF0000"/>
          <w:lang w:val="en-CA"/>
        </w:rPr>
      </w:pPr>
      <w:r w:rsidRPr="005B3C41">
        <w:rPr>
          <w:rFonts w:cs="Arial"/>
          <w:b/>
          <w:color w:val="FF0000"/>
          <w:lang w:val="en-CA"/>
        </w:rPr>
        <w:t>OPTION 3 – If consent is required for subleases (e.g., where required by the Designation or when rent is nominal), then use the following:</w:t>
      </w:r>
      <w:r w:rsidR="00BA2E77" w:rsidRPr="005B3C41">
        <w:rPr>
          <w:rStyle w:val="FootnoteReference"/>
          <w:lang w:val="en-CA"/>
        </w:rPr>
        <w:footnoteReference w:id="146"/>
      </w:r>
    </w:p>
    <w:p w14:paraId="70310924" w14:textId="77777777" w:rsidR="00EB34F4" w:rsidRPr="005B3C41" w:rsidRDefault="00EB34F4" w:rsidP="00EB34F4">
      <w:pPr>
        <w:pStyle w:val="Heading2"/>
        <w:rPr>
          <w:rStyle w:val="Strong"/>
          <w:b w:val="0"/>
          <w:lang w:val="en-CA"/>
        </w:rPr>
      </w:pPr>
      <w:r w:rsidRPr="005B3C41">
        <w:rPr>
          <w:rStyle w:val="Strong"/>
          <w:lang w:val="en-CA"/>
        </w:rPr>
        <w:t>Subleases</w:t>
      </w:r>
    </w:p>
    <w:p w14:paraId="2FD8A031" w14:textId="658AED79" w:rsidR="00AC7E4E" w:rsidRPr="005B3C41" w:rsidRDefault="00AC7E4E" w:rsidP="00AC7E4E">
      <w:pPr>
        <w:pStyle w:val="Heading3"/>
        <w:rPr>
          <w:lang w:val="en-CA"/>
        </w:rPr>
      </w:pPr>
      <w:r w:rsidRPr="005B3C41">
        <w:rPr>
          <w:lang w:val="en-CA"/>
        </w:rPr>
        <w:t xml:space="preserve">The Lessee will not sublet the Premises without the consent of </w:t>
      </w:r>
      <w:r w:rsidR="00DA60F3" w:rsidRPr="005B3C41">
        <w:rPr>
          <w:lang w:val="en-CA"/>
        </w:rPr>
        <w:t>each of</w:t>
      </w:r>
      <w:r w:rsidRPr="005B3C41">
        <w:rPr>
          <w:lang w:val="en-CA"/>
        </w:rPr>
        <w:t xml:space="preserve"> the Lessor </w:t>
      </w:r>
      <w:r w:rsidR="00DA60F3" w:rsidRPr="005B3C41">
        <w:rPr>
          <w:lang w:val="en-CA"/>
        </w:rPr>
        <w:t>and</w:t>
      </w:r>
      <w:r w:rsidRPr="005B3C41">
        <w:rPr>
          <w:lang w:val="en-CA"/>
        </w:rPr>
        <w:t xml:space="preserve"> the First Nation.</w:t>
      </w:r>
    </w:p>
    <w:p w14:paraId="2438ACAE" w14:textId="77777777" w:rsidR="00EB34F4" w:rsidRPr="005B3C41" w:rsidRDefault="00EB34F4" w:rsidP="00EB34F4">
      <w:pPr>
        <w:pStyle w:val="Heading3"/>
        <w:rPr>
          <w:lang w:val="en-CA"/>
        </w:rPr>
      </w:pPr>
      <w:r w:rsidRPr="005B3C41">
        <w:rPr>
          <w:rFonts w:cs="Arial"/>
          <w:color w:val="000000"/>
          <w:szCs w:val="24"/>
          <w:lang w:val="en-CA"/>
        </w:rPr>
        <w:t>The term of a Sublease must end at least one day before the end of the Term</w:t>
      </w:r>
      <w:r w:rsidRPr="005B3C41">
        <w:rPr>
          <w:szCs w:val="24"/>
          <w:lang w:val="en-CA"/>
        </w:rPr>
        <w:t>.</w:t>
      </w:r>
    </w:p>
    <w:p w14:paraId="2D4559C4" w14:textId="77777777" w:rsidR="00EB34F4" w:rsidRPr="005B3C41" w:rsidRDefault="00EB34F4" w:rsidP="00EB34F4">
      <w:pPr>
        <w:pStyle w:val="Heading3"/>
        <w:rPr>
          <w:szCs w:val="24"/>
          <w:lang w:val="en-CA"/>
        </w:rPr>
      </w:pPr>
      <w:r w:rsidRPr="005B3C41">
        <w:rPr>
          <w:szCs w:val="24"/>
          <w:lang w:val="en-CA"/>
        </w:rPr>
        <w:t xml:space="preserve">A Sublease must </w:t>
      </w:r>
      <w:r w:rsidRPr="005B3C41">
        <w:rPr>
          <w:rFonts w:cs="Arial"/>
          <w:color w:val="000000"/>
          <w:szCs w:val="24"/>
          <w:lang w:val="en-CA"/>
        </w:rPr>
        <w:t>be consistent with the terms of this Lease.</w:t>
      </w:r>
      <w:r w:rsidRPr="005B3C41">
        <w:rPr>
          <w:rFonts w:cs="Calibri"/>
          <w:szCs w:val="24"/>
          <w:lang w:val="en-CA"/>
        </w:rPr>
        <w:t xml:space="preserve"> </w:t>
      </w:r>
    </w:p>
    <w:p w14:paraId="589183C7" w14:textId="77777777" w:rsidR="00EB34F4" w:rsidRPr="005B3C41" w:rsidRDefault="00EB34F4" w:rsidP="00EB34F4">
      <w:pPr>
        <w:pStyle w:val="Heading3"/>
        <w:rPr>
          <w:lang w:val="en-CA"/>
        </w:rPr>
      </w:pPr>
      <w:r w:rsidRPr="005B3C41">
        <w:rPr>
          <w:rFonts w:cs="Calibri"/>
          <w:szCs w:val="24"/>
          <w:lang w:val="en-CA"/>
        </w:rPr>
        <w:t>A Sublease must include a term t</w:t>
      </w:r>
      <w:r w:rsidRPr="005B3C41">
        <w:rPr>
          <w:rFonts w:cs="Arial"/>
          <w:color w:val="000000"/>
          <w:szCs w:val="24"/>
          <w:lang w:val="en-CA"/>
        </w:rPr>
        <w:t>hat it is subordinate to this Lease and that it will automatically terminate when this Lease ends.</w:t>
      </w:r>
      <w:r w:rsidRPr="005B3C41">
        <w:rPr>
          <w:lang w:val="en-CA"/>
        </w:rPr>
        <w:t xml:space="preserve"> </w:t>
      </w:r>
    </w:p>
    <w:p w14:paraId="61793F62" w14:textId="01F2AFFB" w:rsidR="00EB34F4" w:rsidRPr="005B3C41" w:rsidRDefault="00EB34F4" w:rsidP="00EB34F4">
      <w:pPr>
        <w:pStyle w:val="Heading3"/>
        <w:rPr>
          <w:lang w:val="en-CA"/>
        </w:rPr>
      </w:pPr>
      <w:r w:rsidRPr="005B3C41">
        <w:rPr>
          <w:lang w:val="en-CA"/>
        </w:rPr>
        <w:t xml:space="preserve">A Sublease is not valid </w:t>
      </w:r>
      <w:r w:rsidR="00BB31F2" w:rsidRPr="005B3C41">
        <w:rPr>
          <w:lang w:val="en-CA"/>
        </w:rPr>
        <w:t>until i</w:t>
      </w:r>
      <w:r w:rsidR="00147483" w:rsidRPr="005B3C41">
        <w:rPr>
          <w:lang w:val="en-CA"/>
        </w:rPr>
        <w:t>t</w:t>
      </w:r>
      <w:r w:rsidR="00BB31F2" w:rsidRPr="005B3C41">
        <w:rPr>
          <w:lang w:val="en-CA"/>
        </w:rPr>
        <w:t xml:space="preserve"> has received the</w:t>
      </w:r>
      <w:r w:rsidRPr="005B3C41">
        <w:rPr>
          <w:lang w:val="en-CA"/>
        </w:rPr>
        <w:t xml:space="preserve"> consent of each of the Lessor and the First</w:t>
      </w:r>
      <w:r w:rsidR="00BB31F2" w:rsidRPr="005B3C41">
        <w:rPr>
          <w:lang w:val="en-CA"/>
        </w:rPr>
        <w:t xml:space="preserve"> Nation and </w:t>
      </w:r>
      <w:r w:rsidRPr="005B3C41">
        <w:rPr>
          <w:lang w:val="en-CA"/>
        </w:rPr>
        <w:t>the Sublessee ha</w:t>
      </w:r>
      <w:r w:rsidR="00BB31F2" w:rsidRPr="005B3C41">
        <w:rPr>
          <w:lang w:val="en-CA"/>
        </w:rPr>
        <w:t xml:space="preserve">s </w:t>
      </w:r>
      <w:r w:rsidRPr="005B3C41">
        <w:rPr>
          <w:lang w:val="en-CA"/>
        </w:rPr>
        <w:t>entered into a Sublease Consent Agreement</w:t>
      </w:r>
      <w:r w:rsidR="00AC7E4E" w:rsidRPr="005B3C41">
        <w:rPr>
          <w:lang w:val="en-CA"/>
        </w:rPr>
        <w:t>,</w:t>
      </w:r>
      <w:r w:rsidRPr="005B3C41">
        <w:rPr>
          <w:lang w:val="en-CA"/>
        </w:rPr>
        <w:t xml:space="preserve"> substantially in the form attached as Schedule E, with any changes as may be agreed to by the Parties</w:t>
      </w:r>
      <w:r w:rsidR="00AC7E4E" w:rsidRPr="005B3C41">
        <w:rPr>
          <w:lang w:val="en-CA"/>
        </w:rPr>
        <w:t xml:space="preserve"> and the Sublessee</w:t>
      </w:r>
      <w:r w:rsidRPr="005B3C41">
        <w:rPr>
          <w:lang w:val="en-CA"/>
        </w:rPr>
        <w:t>.</w:t>
      </w:r>
    </w:p>
    <w:p w14:paraId="1B37AE0A" w14:textId="6B3A530D" w:rsidR="00EB34F4" w:rsidRPr="005B3C41" w:rsidRDefault="00EB34F4" w:rsidP="00EB34F4">
      <w:pPr>
        <w:pStyle w:val="Heading3"/>
        <w:rPr>
          <w:lang w:val="en-CA"/>
        </w:rPr>
      </w:pPr>
      <w:r w:rsidRPr="005B3C41">
        <w:rPr>
          <w:szCs w:val="24"/>
          <w:lang w:val="en-CA"/>
        </w:rPr>
        <w:t xml:space="preserve">An assignment of a Sublease is not valid until the </w:t>
      </w:r>
      <w:r w:rsidR="0054747C" w:rsidRPr="005B3C41">
        <w:rPr>
          <w:szCs w:val="24"/>
          <w:lang w:val="en-CA"/>
        </w:rPr>
        <w:t xml:space="preserve">proposed </w:t>
      </w:r>
      <w:r w:rsidRPr="005B3C41">
        <w:rPr>
          <w:szCs w:val="24"/>
          <w:lang w:val="en-CA"/>
        </w:rPr>
        <w:t>assignee ha</w:t>
      </w:r>
      <w:r w:rsidR="0054747C" w:rsidRPr="005B3C41">
        <w:rPr>
          <w:szCs w:val="24"/>
          <w:lang w:val="en-CA"/>
        </w:rPr>
        <w:t>s</w:t>
      </w:r>
      <w:r w:rsidRPr="005B3C41">
        <w:rPr>
          <w:szCs w:val="24"/>
          <w:lang w:val="en-CA"/>
        </w:rPr>
        <w:t xml:space="preserve"> entered into a Sublease Consent</w:t>
      </w:r>
      <w:r w:rsidR="0054747C" w:rsidRPr="005B3C41">
        <w:rPr>
          <w:szCs w:val="24"/>
          <w:lang w:val="en-CA"/>
        </w:rPr>
        <w:t xml:space="preserve"> Agreement</w:t>
      </w:r>
      <w:r w:rsidR="00AC7E4E" w:rsidRPr="005B3C41">
        <w:rPr>
          <w:szCs w:val="24"/>
          <w:lang w:val="en-CA"/>
        </w:rPr>
        <w:t>,</w:t>
      </w:r>
      <w:r w:rsidRPr="005B3C41">
        <w:rPr>
          <w:szCs w:val="24"/>
          <w:lang w:val="en-CA"/>
        </w:rPr>
        <w:t xml:space="preserve"> substantially in the form attached as Schedule E</w:t>
      </w:r>
      <w:r w:rsidRPr="005B3C41">
        <w:rPr>
          <w:lang w:val="en-CA"/>
        </w:rPr>
        <w:t>, with any changes as may be agreed to by the Parties</w:t>
      </w:r>
      <w:r w:rsidR="00AC7E4E" w:rsidRPr="005B3C41">
        <w:rPr>
          <w:lang w:val="en-CA"/>
        </w:rPr>
        <w:t xml:space="preserve"> and the </w:t>
      </w:r>
      <w:r w:rsidR="0078590F" w:rsidRPr="005B3C41">
        <w:rPr>
          <w:lang w:val="en-CA"/>
        </w:rPr>
        <w:t>assignee</w:t>
      </w:r>
      <w:r w:rsidRPr="005B3C41">
        <w:rPr>
          <w:lang w:val="en-CA"/>
        </w:rPr>
        <w:t>.</w:t>
      </w:r>
    </w:p>
    <w:p w14:paraId="421C7120" w14:textId="77777777" w:rsidR="00EB34F4" w:rsidRPr="005B3C41" w:rsidRDefault="00EB34F4" w:rsidP="00EB34F4">
      <w:pPr>
        <w:pStyle w:val="Heading3"/>
        <w:numPr>
          <w:ilvl w:val="0"/>
          <w:numId w:val="0"/>
        </w:numPr>
        <w:rPr>
          <w:b/>
          <w:color w:val="FF0000"/>
          <w:szCs w:val="24"/>
          <w:lang w:val="en-CA"/>
        </w:rPr>
      </w:pPr>
      <w:r w:rsidRPr="005B3C41">
        <w:rPr>
          <w:rFonts w:cs="Calibri"/>
          <w:b/>
          <w:color w:val="FF0000"/>
          <w:szCs w:val="24"/>
          <w:lang w:val="en-CA"/>
        </w:rPr>
        <w:t>OPTIONAL – Include the following section if Subleases require fair market rent:</w:t>
      </w:r>
    </w:p>
    <w:p w14:paraId="582CBB01" w14:textId="6E1FF277" w:rsidR="00EB34F4" w:rsidRPr="005B3C41" w:rsidRDefault="00EB34F4" w:rsidP="00EB34F4">
      <w:pPr>
        <w:pStyle w:val="Heading3"/>
        <w:rPr>
          <w:lang w:val="en-CA"/>
        </w:rPr>
      </w:pPr>
      <w:bookmarkStart w:id="193" w:name="_Ref492480507"/>
      <w:bookmarkStart w:id="194" w:name="_Ref105153768"/>
      <w:r w:rsidRPr="005B3C41">
        <w:rPr>
          <w:lang w:val="en-CA"/>
        </w:rPr>
        <w:t>A Sublease must require the payment of fair market rent.  The Lessee will promptly and</w:t>
      </w:r>
      <w:r w:rsidR="00AC7E4E" w:rsidRPr="005B3C41">
        <w:rPr>
          <w:lang w:val="en-CA"/>
        </w:rPr>
        <w:t xml:space="preserve"> diligently collect such rent. T</w:t>
      </w:r>
      <w:r w:rsidRPr="005B3C41">
        <w:rPr>
          <w:lang w:val="en-CA"/>
        </w:rPr>
        <w:t xml:space="preserve">he Lessee will pay as </w:t>
      </w:r>
      <w:r w:rsidR="00A3411A" w:rsidRPr="005B3C41">
        <w:rPr>
          <w:lang w:val="en-CA"/>
        </w:rPr>
        <w:t xml:space="preserve">Additional </w:t>
      </w:r>
      <w:r w:rsidRPr="005B3C41">
        <w:rPr>
          <w:lang w:val="en-CA"/>
        </w:rPr>
        <w:t xml:space="preserve">Rent </w:t>
      </w:r>
      <w:r w:rsidRPr="005B3C41">
        <w:rPr>
          <w:lang w:val="en-CA"/>
        </w:rPr>
        <w:lastRenderedPageBreak/>
        <w:t xml:space="preserve">any difference between </w:t>
      </w:r>
      <w:r w:rsidR="00AC7E4E" w:rsidRPr="005B3C41">
        <w:rPr>
          <w:lang w:val="en-CA"/>
        </w:rPr>
        <w:t>the</w:t>
      </w:r>
      <w:r w:rsidRPr="005B3C41">
        <w:rPr>
          <w:lang w:val="en-CA"/>
        </w:rPr>
        <w:t xml:space="preserve"> fair market rent required by this section </w:t>
      </w:r>
      <w:r w:rsidRPr="005B3C41">
        <w:rPr>
          <w:lang w:val="en-CA"/>
        </w:rPr>
        <w:fldChar w:fldCharType="begin"/>
      </w:r>
      <w:r w:rsidRPr="005B3C41">
        <w:rPr>
          <w:lang w:val="en-CA"/>
        </w:rPr>
        <w:instrText xml:space="preserve"> REF _Ref105153768 \r \h </w:instrText>
      </w:r>
      <w:r w:rsidR="000F1BFD" w:rsidRPr="005B3C41">
        <w:rPr>
          <w:lang w:val="en-CA"/>
        </w:rPr>
        <w:instrText xml:space="preserve"> \* MERGEFORMAT </w:instrText>
      </w:r>
      <w:r w:rsidRPr="005B3C41">
        <w:rPr>
          <w:lang w:val="en-CA"/>
        </w:rPr>
      </w:r>
      <w:r w:rsidRPr="005B3C41">
        <w:rPr>
          <w:lang w:val="en-CA"/>
        </w:rPr>
        <w:fldChar w:fldCharType="separate"/>
      </w:r>
      <w:r w:rsidR="00B213B8">
        <w:rPr>
          <w:lang w:val="en-CA"/>
        </w:rPr>
        <w:t>9.5.7</w:t>
      </w:r>
      <w:r w:rsidRPr="005B3C41">
        <w:rPr>
          <w:lang w:val="en-CA"/>
        </w:rPr>
        <w:fldChar w:fldCharType="end"/>
      </w:r>
      <w:r w:rsidRPr="005B3C41">
        <w:rPr>
          <w:lang w:val="en-CA"/>
        </w:rPr>
        <w:t xml:space="preserve"> and the amount of rent actually received if fair market rent is not charge</w:t>
      </w:r>
      <w:r w:rsidR="00AC7E4E" w:rsidRPr="005B3C41">
        <w:rPr>
          <w:lang w:val="en-CA"/>
        </w:rPr>
        <w:t>d and</w:t>
      </w:r>
      <w:r w:rsidRPr="005B3C41">
        <w:rPr>
          <w:lang w:val="en-CA"/>
        </w:rPr>
        <w:t xml:space="preserve"> </w:t>
      </w:r>
      <w:r w:rsidR="00AC7E4E" w:rsidRPr="005B3C41">
        <w:rPr>
          <w:lang w:val="en-CA"/>
        </w:rPr>
        <w:t xml:space="preserve">diligently </w:t>
      </w:r>
      <w:r w:rsidRPr="005B3C41">
        <w:rPr>
          <w:lang w:val="en-CA"/>
        </w:rPr>
        <w:t>collected.</w:t>
      </w:r>
      <w:bookmarkEnd w:id="193"/>
      <w:r w:rsidR="00AC7E4E" w:rsidRPr="005B3C41">
        <w:rPr>
          <w:lang w:val="en-CA"/>
        </w:rPr>
        <w:t xml:space="preserve"> </w:t>
      </w:r>
      <w:r w:rsidRPr="005B3C41">
        <w:rPr>
          <w:lang w:val="en-CA"/>
        </w:rPr>
        <w:t>Fair market rent means the most probable rent that the subleased portion of the Premises should bring in a competitive and open market, reflecting all conditions of this Lease and the Sublease and assuming the following conditions:</w:t>
      </w:r>
      <w:bookmarkEnd w:id="194"/>
    </w:p>
    <w:p w14:paraId="470F0229" w14:textId="55AE32F9" w:rsidR="00EB34F4" w:rsidRPr="005B3C41" w:rsidRDefault="00EB34F4" w:rsidP="00EB34F4">
      <w:pPr>
        <w:pStyle w:val="Heading3"/>
        <w:numPr>
          <w:ilvl w:val="3"/>
          <w:numId w:val="17"/>
        </w:numPr>
        <w:tabs>
          <w:tab w:val="clear" w:pos="3168"/>
        </w:tabs>
        <w:ind w:left="1710"/>
        <w:rPr>
          <w:lang w:val="en-CA"/>
        </w:rPr>
      </w:pPr>
      <w:r w:rsidRPr="005B3C41">
        <w:rPr>
          <w:lang w:val="en-CA"/>
        </w:rPr>
        <w:t>The Lessee and the Sublessee are typically motivated, well informed, well advised</w:t>
      </w:r>
      <w:r w:rsidR="001F7027" w:rsidRPr="005B3C41">
        <w:rPr>
          <w:lang w:val="en-CA"/>
        </w:rPr>
        <w:t>,</w:t>
      </w:r>
      <w:r w:rsidRPr="005B3C41">
        <w:rPr>
          <w:lang w:val="en-CA"/>
        </w:rPr>
        <w:t xml:space="preserve"> and are acting prudently in an arm’s length transaction.</w:t>
      </w:r>
    </w:p>
    <w:p w14:paraId="25D2AED8" w14:textId="77777777" w:rsidR="00EB34F4" w:rsidRPr="005B3C41" w:rsidRDefault="00EB34F4" w:rsidP="00EB34F4">
      <w:pPr>
        <w:pStyle w:val="Heading3"/>
        <w:numPr>
          <w:ilvl w:val="3"/>
          <w:numId w:val="17"/>
        </w:numPr>
        <w:tabs>
          <w:tab w:val="clear" w:pos="3168"/>
        </w:tabs>
        <w:ind w:left="1710"/>
        <w:rPr>
          <w:lang w:val="en-CA"/>
        </w:rPr>
      </w:pPr>
      <w:r w:rsidRPr="005B3C41">
        <w:rPr>
          <w:lang w:val="en-CA"/>
        </w:rPr>
        <w:t>A reasonable time is allowed for exposure in the open market and the rent represents the normal consideration for the subleased portion of the Premises unaffected by undue stimuli or special fees or concessions granted by anyone associated with the transaction.</w:t>
      </w:r>
    </w:p>
    <w:p w14:paraId="1E8A670B" w14:textId="06BB91C5" w:rsidR="00EB34F4" w:rsidRPr="005B3C41" w:rsidRDefault="00EB34F4" w:rsidP="00EB34F4">
      <w:pPr>
        <w:pStyle w:val="Heading3"/>
        <w:numPr>
          <w:ilvl w:val="3"/>
          <w:numId w:val="17"/>
        </w:numPr>
        <w:tabs>
          <w:tab w:val="clear" w:pos="3168"/>
        </w:tabs>
        <w:ind w:left="1710"/>
        <w:rPr>
          <w:lang w:val="en-CA"/>
        </w:rPr>
      </w:pPr>
      <w:r w:rsidRPr="005B3C41">
        <w:rPr>
          <w:lang w:val="en-CA"/>
        </w:rPr>
        <w:t xml:space="preserve">The subleased portion of the Premises are owned by the Lessor in fee simple, free of all charges and encumbrances other than those registered in the Registry, and the inalienability or Indian reserve status of the Lands </w:t>
      </w:r>
      <w:r w:rsidR="001F7027" w:rsidRPr="005B3C41">
        <w:rPr>
          <w:lang w:val="en-CA"/>
        </w:rPr>
        <w:t>must</w:t>
      </w:r>
      <w:r w:rsidRPr="005B3C41">
        <w:rPr>
          <w:lang w:val="en-CA"/>
        </w:rPr>
        <w:t xml:space="preserve"> not </w:t>
      </w:r>
      <w:r w:rsidR="001F7027" w:rsidRPr="005B3C41">
        <w:rPr>
          <w:lang w:val="en-CA"/>
        </w:rPr>
        <w:t xml:space="preserve">be </w:t>
      </w:r>
      <w:r w:rsidRPr="005B3C41">
        <w:rPr>
          <w:lang w:val="en-CA"/>
        </w:rPr>
        <w:t xml:space="preserve">a discounting factor and </w:t>
      </w:r>
      <w:r w:rsidR="00746863" w:rsidRPr="005B3C41">
        <w:rPr>
          <w:lang w:val="en-CA"/>
        </w:rPr>
        <w:t>must</w:t>
      </w:r>
      <w:r w:rsidRPr="005B3C41">
        <w:rPr>
          <w:lang w:val="en-CA"/>
        </w:rPr>
        <w:t xml:space="preserve"> not be used as a basis to lower valuation in comparing the subleased portion of the Premises to other properties, whether or not such properties are Indian reserve lands.</w:t>
      </w:r>
    </w:p>
    <w:p w14:paraId="3E9FCAEB" w14:textId="1B884493" w:rsidR="00EB34F4" w:rsidRPr="005B3C41" w:rsidRDefault="00EB34F4" w:rsidP="00EB34F4">
      <w:pPr>
        <w:pStyle w:val="Heading3"/>
        <w:numPr>
          <w:ilvl w:val="3"/>
          <w:numId w:val="17"/>
        </w:numPr>
        <w:tabs>
          <w:tab w:val="clear" w:pos="3168"/>
        </w:tabs>
        <w:ind w:left="1710"/>
        <w:rPr>
          <w:lang w:val="en-CA"/>
        </w:rPr>
      </w:pPr>
      <w:r w:rsidRPr="005B3C41">
        <w:rPr>
          <w:lang w:val="en-CA"/>
        </w:rPr>
        <w:t xml:space="preserve">The subleased portion of the Premises do not include Improvements made after the date on which the Sublease begins and the contributory value of the Sublessee's Improvements </w:t>
      </w:r>
      <w:r w:rsidR="00746863" w:rsidRPr="005B3C41">
        <w:rPr>
          <w:lang w:val="en-CA"/>
        </w:rPr>
        <w:t>must</w:t>
      </w:r>
      <w:r w:rsidRPr="005B3C41">
        <w:rPr>
          <w:lang w:val="en-CA"/>
        </w:rPr>
        <w:t xml:space="preserve"> not be taken into account.</w:t>
      </w:r>
    </w:p>
    <w:p w14:paraId="13385C83" w14:textId="16E08F10" w:rsidR="00EB34F4" w:rsidRPr="005B3C41" w:rsidRDefault="00EB34F4" w:rsidP="00EB34F4">
      <w:pPr>
        <w:pStyle w:val="Heading3"/>
        <w:rPr>
          <w:lang w:val="en-CA"/>
        </w:rPr>
      </w:pPr>
      <w:r w:rsidRPr="005B3C41">
        <w:rPr>
          <w:lang w:val="en-CA"/>
        </w:rPr>
        <w:t>By January 31</w:t>
      </w:r>
      <w:r w:rsidRPr="005B3C41">
        <w:rPr>
          <w:vertAlign w:val="superscript"/>
          <w:lang w:val="en-CA"/>
        </w:rPr>
        <w:t>st</w:t>
      </w:r>
      <w:r w:rsidRPr="005B3C41">
        <w:rPr>
          <w:lang w:val="en-CA"/>
        </w:rPr>
        <w:t xml:space="preserve"> on each year of this Lease, the Lessee will provide the </w:t>
      </w:r>
      <w:r w:rsidR="00E85892">
        <w:rPr>
          <w:lang w:val="en-CA"/>
        </w:rPr>
        <w:t>First Nation</w:t>
      </w:r>
      <w:r w:rsidRPr="005B3C41">
        <w:rPr>
          <w:lang w:val="en-CA"/>
        </w:rPr>
        <w:t xml:space="preserve"> with a statutory declaration setting out for the previous year of the Lease the rent required under each Sublease, the date upon which such rent was required, the rent actually received and the date of such receipt.</w:t>
      </w:r>
      <w:r w:rsidR="00BA2E77" w:rsidRPr="005B3C41">
        <w:rPr>
          <w:rStyle w:val="FootnoteReference"/>
          <w:lang w:val="en-CA"/>
        </w:rPr>
        <w:footnoteReference w:id="147"/>
      </w:r>
    </w:p>
    <w:p w14:paraId="7441B779" w14:textId="77777777" w:rsidR="00EB34F4" w:rsidRPr="005B3C41" w:rsidRDefault="00EB34F4" w:rsidP="00EB34F4">
      <w:pPr>
        <w:pStyle w:val="Heading3"/>
        <w:numPr>
          <w:ilvl w:val="0"/>
          <w:numId w:val="0"/>
        </w:numPr>
        <w:rPr>
          <w:rFonts w:cs="Arial"/>
          <w:b/>
          <w:color w:val="FF0000"/>
          <w:lang w:val="en-CA"/>
        </w:rPr>
      </w:pPr>
      <w:r w:rsidRPr="005B3C41">
        <w:rPr>
          <w:rFonts w:cs="Arial"/>
          <w:b/>
          <w:color w:val="FF0000"/>
          <w:lang w:val="en-CA"/>
        </w:rPr>
        <w:t>End of optional language.</w:t>
      </w:r>
    </w:p>
    <w:p w14:paraId="18288B67" w14:textId="77777777" w:rsidR="00EB34F4" w:rsidRPr="005B3C41" w:rsidRDefault="00EB34F4" w:rsidP="00EB34F4">
      <w:pPr>
        <w:pStyle w:val="Heading3"/>
        <w:numPr>
          <w:ilvl w:val="0"/>
          <w:numId w:val="0"/>
        </w:numPr>
        <w:rPr>
          <w:rFonts w:cs="Arial"/>
          <w:b/>
          <w:color w:val="FF0000"/>
          <w:lang w:val="en-CA"/>
        </w:rPr>
      </w:pPr>
      <w:r w:rsidRPr="005B3C41">
        <w:rPr>
          <w:rFonts w:cs="Arial"/>
          <w:b/>
          <w:color w:val="FF0000"/>
          <w:lang w:val="en-CA"/>
        </w:rPr>
        <w:t>End of Option 3.</w:t>
      </w:r>
    </w:p>
    <w:p w14:paraId="6678BE5D" w14:textId="199FB012" w:rsidR="00EB34F4" w:rsidRPr="005B3C41" w:rsidRDefault="00EB34F4" w:rsidP="00EB34F4">
      <w:pPr>
        <w:pStyle w:val="Heading3"/>
        <w:numPr>
          <w:ilvl w:val="0"/>
          <w:numId w:val="0"/>
        </w:numPr>
        <w:rPr>
          <w:b/>
          <w:color w:val="FF0000"/>
          <w:lang w:val="en-CA"/>
        </w:rPr>
      </w:pPr>
      <w:r w:rsidRPr="005B3C41">
        <w:rPr>
          <w:rFonts w:cs="Arial"/>
          <w:b/>
          <w:color w:val="FF0000"/>
          <w:lang w:val="en-CA"/>
        </w:rPr>
        <w:t xml:space="preserve">OPTION 4 – </w:t>
      </w:r>
      <w:r w:rsidRPr="005B3C41">
        <w:rPr>
          <w:b/>
          <w:color w:val="FF0000"/>
          <w:lang w:val="en-CA"/>
        </w:rPr>
        <w:t>If Sublessees are to have non-disturbance rights, then use one of the following options:</w:t>
      </w:r>
      <w:r w:rsidR="00BA2E77" w:rsidRPr="005B3C41">
        <w:rPr>
          <w:rStyle w:val="FootnoteReference"/>
          <w:b/>
          <w:color w:val="FF0000"/>
          <w:lang w:val="en-CA"/>
        </w:rPr>
        <w:t xml:space="preserve"> </w:t>
      </w:r>
      <w:r w:rsidR="00BA2E77" w:rsidRPr="005B3C41">
        <w:rPr>
          <w:rStyle w:val="FootnoteReference"/>
          <w:lang w:val="en-CA"/>
        </w:rPr>
        <w:footnoteReference w:id="148"/>
      </w:r>
    </w:p>
    <w:p w14:paraId="412BEEB8" w14:textId="77777777" w:rsidR="00EB34F4" w:rsidRPr="005B3C41" w:rsidRDefault="00EB34F4" w:rsidP="00EB34F4">
      <w:pPr>
        <w:pStyle w:val="Heading3"/>
        <w:numPr>
          <w:ilvl w:val="0"/>
          <w:numId w:val="0"/>
        </w:numPr>
        <w:rPr>
          <w:b/>
          <w:color w:val="FF0000"/>
          <w:lang w:val="en-CA"/>
        </w:rPr>
      </w:pPr>
      <w:r w:rsidRPr="005B3C41">
        <w:rPr>
          <w:b/>
          <w:color w:val="FF0000"/>
          <w:lang w:val="en-CA"/>
        </w:rPr>
        <w:tab/>
        <w:t>Option 4A – Use if sublease consent is NOT required:</w:t>
      </w:r>
    </w:p>
    <w:p w14:paraId="4D71E920" w14:textId="77777777" w:rsidR="00EB34F4" w:rsidRPr="005B3C41" w:rsidRDefault="00EB34F4" w:rsidP="00EB34F4">
      <w:pPr>
        <w:pStyle w:val="Heading2"/>
        <w:rPr>
          <w:rStyle w:val="Strong"/>
          <w:b w:val="0"/>
          <w:lang w:val="en-CA"/>
        </w:rPr>
      </w:pPr>
      <w:r w:rsidRPr="005B3C41">
        <w:rPr>
          <w:rStyle w:val="Strong"/>
          <w:lang w:val="en-CA"/>
        </w:rPr>
        <w:lastRenderedPageBreak/>
        <w:t>Subleases</w:t>
      </w:r>
    </w:p>
    <w:p w14:paraId="26095A20" w14:textId="2D1320FF" w:rsidR="00EB34F4" w:rsidRPr="005B3C41" w:rsidRDefault="00EB34F4" w:rsidP="00EB34F4">
      <w:pPr>
        <w:pStyle w:val="Heading3"/>
        <w:rPr>
          <w:lang w:val="en-CA"/>
        </w:rPr>
      </w:pPr>
      <w:r w:rsidRPr="005B3C41">
        <w:rPr>
          <w:rStyle w:val="Strong"/>
          <w:b w:val="0"/>
          <w:lang w:val="en-CA"/>
        </w:rPr>
        <w:t xml:space="preserve">The </w:t>
      </w:r>
      <w:r w:rsidRPr="005B3C41">
        <w:rPr>
          <w:lang w:val="en-CA"/>
        </w:rPr>
        <w:t xml:space="preserve">Lessee may grant Subleases without the consent of the Lessor </w:t>
      </w:r>
      <w:r w:rsidR="00170652" w:rsidRPr="005B3C41">
        <w:rPr>
          <w:lang w:val="en-CA"/>
        </w:rPr>
        <w:t>and</w:t>
      </w:r>
      <w:r w:rsidRPr="005B3C41">
        <w:rPr>
          <w:lang w:val="en-CA"/>
        </w:rPr>
        <w:t xml:space="preserve"> the First Nation.</w:t>
      </w:r>
    </w:p>
    <w:p w14:paraId="4FD34DDF" w14:textId="1034D324" w:rsidR="00EB34F4" w:rsidRPr="005B3C41" w:rsidRDefault="00EB34F4" w:rsidP="00EB34F4">
      <w:pPr>
        <w:pStyle w:val="Heading3"/>
        <w:rPr>
          <w:lang w:val="en-CA"/>
        </w:rPr>
      </w:pPr>
      <w:r w:rsidRPr="005B3C41">
        <w:rPr>
          <w:lang w:val="en-CA"/>
        </w:rPr>
        <w:t>A Sublease is not valid until the Sublessee has entered into a Sublease Non-Disturbance Agreement</w:t>
      </w:r>
      <w:r w:rsidR="0078590F" w:rsidRPr="005B3C41">
        <w:rPr>
          <w:lang w:val="en-CA"/>
        </w:rPr>
        <w:t>,</w:t>
      </w:r>
      <w:r w:rsidRPr="005B3C41">
        <w:rPr>
          <w:lang w:val="en-CA"/>
        </w:rPr>
        <w:t xml:space="preserve"> substantially in the form attached as Schedule </w:t>
      </w:r>
      <w:r w:rsidR="00BB31F2" w:rsidRPr="005B3C41">
        <w:rPr>
          <w:lang w:val="en-CA"/>
        </w:rPr>
        <w:t>E</w:t>
      </w:r>
      <w:r w:rsidRPr="005B3C41">
        <w:rPr>
          <w:lang w:val="en-CA"/>
        </w:rPr>
        <w:t xml:space="preserve">, </w:t>
      </w:r>
      <w:r w:rsidR="0078590F" w:rsidRPr="005B3C41">
        <w:rPr>
          <w:lang w:val="en-CA"/>
        </w:rPr>
        <w:t>with any changes as may be agreed to by the Parties and the Sublessee</w:t>
      </w:r>
      <w:r w:rsidRPr="005B3C41">
        <w:rPr>
          <w:lang w:val="en-CA"/>
        </w:rPr>
        <w:t>.</w:t>
      </w:r>
    </w:p>
    <w:p w14:paraId="2E035AD2" w14:textId="759F7A3B" w:rsidR="00EB34F4" w:rsidRPr="005B3C41" w:rsidRDefault="00EB34F4" w:rsidP="00EB34F4">
      <w:pPr>
        <w:pStyle w:val="Heading3"/>
        <w:rPr>
          <w:lang w:val="en-CA"/>
        </w:rPr>
      </w:pPr>
      <w:r w:rsidRPr="005B3C41">
        <w:rPr>
          <w:rStyle w:val="Strong"/>
          <w:b w:val="0"/>
          <w:lang w:val="en-CA"/>
        </w:rPr>
        <w:t xml:space="preserve">A </w:t>
      </w:r>
      <w:r w:rsidRPr="005B3C41">
        <w:rPr>
          <w:lang w:val="en-CA"/>
        </w:rPr>
        <w:t xml:space="preserve">Sublease is not valid unless it is substantially in the form attached as Schedule F, </w:t>
      </w:r>
      <w:r w:rsidR="0056231A" w:rsidRPr="005B3C41">
        <w:rPr>
          <w:lang w:val="en-CA"/>
        </w:rPr>
        <w:t>with any changes as may be agreed to by the Parties and the Sublessee</w:t>
      </w:r>
      <w:r w:rsidRPr="005B3C41">
        <w:rPr>
          <w:lang w:val="en-CA"/>
        </w:rPr>
        <w:t>.</w:t>
      </w:r>
    </w:p>
    <w:p w14:paraId="785F5274" w14:textId="2A7BFC3A" w:rsidR="00EB34F4" w:rsidRPr="005B3C41" w:rsidRDefault="00EB34F4" w:rsidP="00EB34F4">
      <w:pPr>
        <w:pStyle w:val="Heading3"/>
        <w:rPr>
          <w:lang w:val="en-CA"/>
        </w:rPr>
      </w:pPr>
      <w:r w:rsidRPr="005B3C41">
        <w:rPr>
          <w:szCs w:val="24"/>
          <w:lang w:val="en-CA"/>
        </w:rPr>
        <w:t xml:space="preserve">An assignment of a Sublease is not valid </w:t>
      </w:r>
      <w:r w:rsidR="0078590F" w:rsidRPr="005B3C41">
        <w:rPr>
          <w:szCs w:val="24"/>
          <w:lang w:val="en-CA"/>
        </w:rPr>
        <w:t>u</w:t>
      </w:r>
      <w:r w:rsidRPr="005B3C41">
        <w:rPr>
          <w:szCs w:val="24"/>
          <w:lang w:val="en-CA"/>
        </w:rPr>
        <w:t xml:space="preserve">ntil the proposed assignee </w:t>
      </w:r>
      <w:r w:rsidR="00455715" w:rsidRPr="005B3C41">
        <w:rPr>
          <w:szCs w:val="24"/>
          <w:lang w:val="en-CA"/>
        </w:rPr>
        <w:t>has</w:t>
      </w:r>
      <w:r w:rsidRPr="005B3C41">
        <w:rPr>
          <w:szCs w:val="24"/>
          <w:lang w:val="en-CA"/>
        </w:rPr>
        <w:t xml:space="preserve"> entered into a </w:t>
      </w:r>
      <w:r w:rsidRPr="005B3C41">
        <w:rPr>
          <w:lang w:val="en-CA"/>
        </w:rPr>
        <w:t>Sublease Non-Disturbance Agreement</w:t>
      </w:r>
      <w:r w:rsidRPr="005B3C41">
        <w:rPr>
          <w:szCs w:val="24"/>
          <w:lang w:val="en-CA"/>
        </w:rPr>
        <w:t xml:space="preserve">, substantially in the form attached as Schedule </w:t>
      </w:r>
      <w:r w:rsidR="00455715" w:rsidRPr="005B3C41">
        <w:rPr>
          <w:szCs w:val="24"/>
          <w:lang w:val="en-CA"/>
        </w:rPr>
        <w:t>E</w:t>
      </w:r>
      <w:r w:rsidRPr="005B3C41">
        <w:rPr>
          <w:lang w:val="en-CA"/>
        </w:rPr>
        <w:t xml:space="preserve">, </w:t>
      </w:r>
      <w:r w:rsidR="0078590F" w:rsidRPr="005B3C41">
        <w:rPr>
          <w:lang w:val="en-CA"/>
        </w:rPr>
        <w:t>with any changes as may be agreed to by the Parties and the assignee</w:t>
      </w:r>
      <w:r w:rsidRPr="005B3C41">
        <w:rPr>
          <w:lang w:val="en-CA"/>
        </w:rPr>
        <w:t>.</w:t>
      </w:r>
    </w:p>
    <w:p w14:paraId="7BEB224D" w14:textId="77777777" w:rsidR="00EB34F4" w:rsidRPr="005B3C41" w:rsidRDefault="00EB34F4" w:rsidP="00EB34F4">
      <w:pPr>
        <w:pStyle w:val="Heading3"/>
        <w:numPr>
          <w:ilvl w:val="0"/>
          <w:numId w:val="0"/>
        </w:numPr>
        <w:rPr>
          <w:b/>
          <w:color w:val="FF0000"/>
          <w:lang w:val="en-CA"/>
        </w:rPr>
      </w:pPr>
      <w:r w:rsidRPr="005B3C41">
        <w:rPr>
          <w:b/>
          <w:color w:val="FF0000"/>
          <w:lang w:val="en-CA"/>
        </w:rPr>
        <w:tab/>
        <w:t>End of Option 4A.</w:t>
      </w:r>
    </w:p>
    <w:p w14:paraId="068FCF0D" w14:textId="77777777" w:rsidR="00EB34F4" w:rsidRPr="005B3C41" w:rsidRDefault="00EB34F4" w:rsidP="00EB34F4">
      <w:pPr>
        <w:pStyle w:val="Heading3"/>
        <w:numPr>
          <w:ilvl w:val="0"/>
          <w:numId w:val="0"/>
        </w:numPr>
        <w:ind w:left="720"/>
        <w:rPr>
          <w:b/>
          <w:color w:val="FF0000"/>
          <w:lang w:val="en-CA"/>
        </w:rPr>
      </w:pPr>
      <w:r w:rsidRPr="005B3C41">
        <w:rPr>
          <w:b/>
          <w:color w:val="FF0000"/>
          <w:lang w:val="en-CA"/>
        </w:rPr>
        <w:t>Option 4B – Use if sublease consent is required:</w:t>
      </w:r>
    </w:p>
    <w:p w14:paraId="5606C890" w14:textId="77777777" w:rsidR="00EB34F4" w:rsidRPr="005B3C41" w:rsidRDefault="00EB34F4" w:rsidP="00EB34F4">
      <w:pPr>
        <w:pStyle w:val="Heading2"/>
        <w:rPr>
          <w:rStyle w:val="Strong"/>
          <w:b w:val="0"/>
          <w:lang w:val="en-CA"/>
        </w:rPr>
      </w:pPr>
      <w:r w:rsidRPr="005B3C41">
        <w:rPr>
          <w:rStyle w:val="Strong"/>
          <w:lang w:val="en-CA"/>
        </w:rPr>
        <w:t>Subleases</w:t>
      </w:r>
    </w:p>
    <w:p w14:paraId="5A8CE930" w14:textId="13300F9B" w:rsidR="00EB34F4" w:rsidRPr="005B3C41" w:rsidRDefault="00EB34F4" w:rsidP="00EB34F4">
      <w:pPr>
        <w:pStyle w:val="Heading3"/>
        <w:rPr>
          <w:lang w:val="en-CA"/>
        </w:rPr>
      </w:pPr>
      <w:r w:rsidRPr="005B3C41">
        <w:rPr>
          <w:rStyle w:val="Strong"/>
          <w:b w:val="0"/>
          <w:lang w:val="en-CA"/>
        </w:rPr>
        <w:t xml:space="preserve">A </w:t>
      </w:r>
      <w:r w:rsidRPr="005B3C41">
        <w:rPr>
          <w:lang w:val="en-CA"/>
        </w:rPr>
        <w:t>Sublease is not valid until it has received the consent of each of the Lessor and the First Nation and the Sublessee has entered into a Sublease Consent and Non-Disturbance Agreement</w:t>
      </w:r>
      <w:r w:rsidR="0078590F" w:rsidRPr="005B3C41">
        <w:rPr>
          <w:lang w:val="en-CA"/>
        </w:rPr>
        <w:t>,</w:t>
      </w:r>
      <w:r w:rsidRPr="005B3C41">
        <w:rPr>
          <w:lang w:val="en-CA"/>
        </w:rPr>
        <w:t xml:space="preserve"> substantially in the form attached as Schedule E</w:t>
      </w:r>
      <w:r w:rsidR="0078590F" w:rsidRPr="005B3C41">
        <w:rPr>
          <w:lang w:val="en-CA"/>
        </w:rPr>
        <w:t>, with any changes as may be agreed to by the Parties and the Sublessee</w:t>
      </w:r>
      <w:r w:rsidRPr="005B3C41">
        <w:rPr>
          <w:lang w:val="en-CA"/>
        </w:rPr>
        <w:t>.</w:t>
      </w:r>
    </w:p>
    <w:p w14:paraId="6ADAC494" w14:textId="27E62AA9" w:rsidR="00EB34F4" w:rsidRPr="005B3C41" w:rsidRDefault="00EB34F4" w:rsidP="00EB34F4">
      <w:pPr>
        <w:pStyle w:val="Heading3"/>
        <w:rPr>
          <w:lang w:val="en-CA"/>
        </w:rPr>
      </w:pPr>
      <w:r w:rsidRPr="005B3C41">
        <w:rPr>
          <w:rStyle w:val="Strong"/>
          <w:b w:val="0"/>
          <w:lang w:val="en-CA"/>
        </w:rPr>
        <w:t xml:space="preserve">A </w:t>
      </w:r>
      <w:r w:rsidRPr="005B3C41">
        <w:rPr>
          <w:lang w:val="en-CA"/>
        </w:rPr>
        <w:t xml:space="preserve">Sublease is not valid unless it is substantially in the form attached as Schedule F, </w:t>
      </w:r>
      <w:r w:rsidR="0078590F" w:rsidRPr="005B3C41">
        <w:rPr>
          <w:lang w:val="en-CA"/>
        </w:rPr>
        <w:t>with any changes as may be agreed to by the Parties and the Sublessee</w:t>
      </w:r>
      <w:r w:rsidRPr="005B3C41">
        <w:rPr>
          <w:lang w:val="en-CA"/>
        </w:rPr>
        <w:t>.</w:t>
      </w:r>
    </w:p>
    <w:p w14:paraId="65B4626A" w14:textId="30EC026D" w:rsidR="00EB34F4" w:rsidRPr="005B3C41" w:rsidRDefault="00EB34F4" w:rsidP="00EB34F4">
      <w:pPr>
        <w:pStyle w:val="Heading3"/>
        <w:rPr>
          <w:lang w:val="en-CA"/>
        </w:rPr>
      </w:pPr>
      <w:r w:rsidRPr="005B3C41">
        <w:rPr>
          <w:szCs w:val="24"/>
          <w:lang w:val="en-CA"/>
        </w:rPr>
        <w:t xml:space="preserve">An assignment of a Sublease is not valid until the proposed assignee has entered into a </w:t>
      </w:r>
      <w:r w:rsidRPr="005B3C41">
        <w:rPr>
          <w:lang w:val="en-CA"/>
        </w:rPr>
        <w:t>Sublease Consent and Non-Disturbance Agreement</w:t>
      </w:r>
      <w:r w:rsidR="0078590F" w:rsidRPr="005B3C41">
        <w:rPr>
          <w:lang w:val="en-CA"/>
        </w:rPr>
        <w:t>,</w:t>
      </w:r>
      <w:r w:rsidRPr="005B3C41">
        <w:rPr>
          <w:szCs w:val="24"/>
          <w:lang w:val="en-CA"/>
        </w:rPr>
        <w:t xml:space="preserve"> substantially in the form attached as Schedule E</w:t>
      </w:r>
      <w:r w:rsidRPr="005B3C41">
        <w:rPr>
          <w:lang w:val="en-CA"/>
        </w:rPr>
        <w:t xml:space="preserve">, </w:t>
      </w:r>
      <w:r w:rsidR="0078590F" w:rsidRPr="005B3C41">
        <w:rPr>
          <w:lang w:val="en-CA"/>
        </w:rPr>
        <w:t>with any changes as may be agreed to by the Parties and the assignee</w:t>
      </w:r>
      <w:r w:rsidRPr="005B3C41">
        <w:rPr>
          <w:lang w:val="en-CA"/>
        </w:rPr>
        <w:t>.</w:t>
      </w:r>
    </w:p>
    <w:p w14:paraId="54307810" w14:textId="77777777" w:rsidR="00EB34F4" w:rsidRPr="005B3C41" w:rsidRDefault="00EB34F4" w:rsidP="00EB34F4">
      <w:pPr>
        <w:pStyle w:val="Heading3"/>
        <w:numPr>
          <w:ilvl w:val="0"/>
          <w:numId w:val="0"/>
        </w:numPr>
        <w:ind w:firstLine="720"/>
        <w:rPr>
          <w:b/>
          <w:color w:val="FF0000"/>
          <w:lang w:val="en-CA"/>
        </w:rPr>
      </w:pPr>
      <w:r w:rsidRPr="005B3C41">
        <w:rPr>
          <w:b/>
          <w:color w:val="FF0000"/>
          <w:lang w:val="en-CA"/>
        </w:rPr>
        <w:t>End of Option 4B.</w:t>
      </w:r>
    </w:p>
    <w:p w14:paraId="15D0E3B9" w14:textId="0D651CAA" w:rsidR="00704BA3" w:rsidRPr="005B3C41" w:rsidRDefault="00EB34F4" w:rsidP="00EB34F4">
      <w:pPr>
        <w:pStyle w:val="Heading3"/>
        <w:numPr>
          <w:ilvl w:val="0"/>
          <w:numId w:val="0"/>
        </w:numPr>
        <w:rPr>
          <w:rStyle w:val="Strong"/>
          <w:color w:val="FF0000"/>
          <w:lang w:val="en-CA"/>
        </w:rPr>
      </w:pPr>
      <w:r w:rsidRPr="005B3C41">
        <w:rPr>
          <w:b/>
          <w:color w:val="FF0000"/>
          <w:lang w:val="en-CA"/>
        </w:rPr>
        <w:t>End of Option 4.</w:t>
      </w:r>
      <w:r w:rsidR="00704BA3" w:rsidRPr="005B3C41">
        <w:rPr>
          <w:lang w:val="en-CA"/>
        </w:rPr>
        <w:t xml:space="preserve"> </w:t>
      </w:r>
    </w:p>
    <w:p w14:paraId="0BF2F2E9" w14:textId="77D34C82" w:rsidR="00201FFB" w:rsidRPr="005B3C41" w:rsidRDefault="00201FFB" w:rsidP="00201FFB">
      <w:pPr>
        <w:pStyle w:val="Heading2"/>
        <w:rPr>
          <w:lang w:val="en-CA"/>
        </w:rPr>
      </w:pPr>
      <w:r w:rsidRPr="005B3C41">
        <w:rPr>
          <w:rStyle w:val="Strong"/>
          <w:lang w:val="en-CA"/>
        </w:rPr>
        <w:t>Registration</w:t>
      </w:r>
      <w:r w:rsidRPr="005B3C41">
        <w:rPr>
          <w:rStyle w:val="Strong"/>
          <w:b w:val="0"/>
          <w:lang w:val="en-CA"/>
        </w:rPr>
        <w:t xml:space="preserve"> – The Lessee will ensure that all assignments of its interest in this Lease</w:t>
      </w:r>
      <w:r w:rsidR="00C60AC4" w:rsidRPr="005B3C41">
        <w:rPr>
          <w:rStyle w:val="Strong"/>
          <w:b w:val="0"/>
          <w:lang w:val="en-CA"/>
        </w:rPr>
        <w:t>,</w:t>
      </w:r>
      <w:r w:rsidRPr="005B3C41">
        <w:rPr>
          <w:rStyle w:val="Strong"/>
          <w:b w:val="0"/>
          <w:lang w:val="en-CA"/>
        </w:rPr>
        <w:t xml:space="preserve"> Mortgages, Subleases, and interests in land granted by it under this Lease are submitted to the Registry in a registerable form promptly after execution. The Lessee will require that any tenancies or other interests in land granted by any Sublessee be submitted to the Registry in a registerable form promptly after execution.</w:t>
      </w:r>
    </w:p>
    <w:p w14:paraId="7766DB0B" w14:textId="33A64B4A" w:rsidR="003A5B6B" w:rsidRPr="005B3C41" w:rsidRDefault="00726925" w:rsidP="00551B03">
      <w:pPr>
        <w:pStyle w:val="Heading1"/>
        <w:jc w:val="left"/>
        <w:rPr>
          <w:lang w:val="en-CA"/>
        </w:rPr>
      </w:pPr>
      <w:bookmarkStart w:id="195" w:name="_Ref391296587"/>
      <w:bookmarkStart w:id="196" w:name="_Toc391467631"/>
      <w:bookmarkStart w:id="197" w:name="_Toc446062446"/>
      <w:bookmarkStart w:id="198" w:name="_Ref491781936"/>
      <w:bookmarkStart w:id="199" w:name="_Ref492904083"/>
      <w:bookmarkStart w:id="200" w:name="_Ref497914360"/>
      <w:bookmarkStart w:id="201" w:name="_Toc511907876"/>
      <w:bookmarkStart w:id="202" w:name="_Toc131430559"/>
      <w:r w:rsidRPr="005B3C41">
        <w:rPr>
          <w:lang w:val="en-CA"/>
        </w:rPr>
        <w:lastRenderedPageBreak/>
        <w:t>REMEDIES</w:t>
      </w:r>
      <w:bookmarkEnd w:id="195"/>
      <w:bookmarkEnd w:id="196"/>
      <w:bookmarkEnd w:id="197"/>
      <w:bookmarkEnd w:id="198"/>
      <w:bookmarkEnd w:id="199"/>
      <w:bookmarkEnd w:id="200"/>
      <w:bookmarkEnd w:id="201"/>
      <w:bookmarkEnd w:id="202"/>
    </w:p>
    <w:p w14:paraId="52E339C7" w14:textId="385BCFF5" w:rsidR="008F0BE7" w:rsidRPr="005B3C41" w:rsidRDefault="008F0BE7" w:rsidP="00551B03">
      <w:pPr>
        <w:pStyle w:val="Heading2"/>
        <w:rPr>
          <w:lang w:val="en-CA"/>
        </w:rPr>
      </w:pPr>
      <w:bookmarkStart w:id="203" w:name="_Ref488654114"/>
      <w:bookmarkStart w:id="204" w:name="_Ref428439706"/>
      <w:r w:rsidRPr="005B3C41">
        <w:rPr>
          <w:rStyle w:val="Strong"/>
          <w:lang w:val="en-CA"/>
        </w:rPr>
        <w:t>Insolvency</w:t>
      </w:r>
      <w:r w:rsidR="00BA2E77" w:rsidRPr="005B3C41">
        <w:rPr>
          <w:rStyle w:val="FootnoteReference"/>
          <w:lang w:val="en-CA"/>
        </w:rPr>
        <w:footnoteReference w:id="149"/>
      </w:r>
    </w:p>
    <w:p w14:paraId="4130841F" w14:textId="6150B66F" w:rsidR="008F0BE7" w:rsidRPr="005B3C41" w:rsidRDefault="008811F1" w:rsidP="00551B03">
      <w:pPr>
        <w:pStyle w:val="Heading3"/>
        <w:rPr>
          <w:lang w:val="en-CA"/>
        </w:rPr>
      </w:pPr>
      <w:bookmarkStart w:id="205" w:name="_Ref509306184"/>
      <w:r w:rsidRPr="005B3C41">
        <w:rPr>
          <w:lang w:val="en-CA"/>
        </w:rPr>
        <w:t>Each of t</w:t>
      </w:r>
      <w:r w:rsidR="008F0BE7" w:rsidRPr="005B3C41">
        <w:rPr>
          <w:lang w:val="en-CA"/>
        </w:rPr>
        <w:t xml:space="preserve">he following </w:t>
      </w:r>
      <w:r w:rsidR="00A44658" w:rsidRPr="005B3C41">
        <w:rPr>
          <w:lang w:val="en-CA"/>
        </w:rPr>
        <w:t>is</w:t>
      </w:r>
      <w:r w:rsidR="008F0BE7" w:rsidRPr="005B3C41">
        <w:rPr>
          <w:lang w:val="en-CA"/>
        </w:rPr>
        <w:t xml:space="preserve"> considered to be </w:t>
      </w:r>
      <w:r w:rsidRPr="005B3C41">
        <w:rPr>
          <w:lang w:val="en-CA"/>
        </w:rPr>
        <w:t xml:space="preserve">an </w:t>
      </w:r>
      <w:r w:rsidR="008F0BE7" w:rsidRPr="005B3C41">
        <w:rPr>
          <w:lang w:val="en-CA"/>
        </w:rPr>
        <w:t>event of insolvency:</w:t>
      </w:r>
      <w:bookmarkEnd w:id="205"/>
    </w:p>
    <w:p w14:paraId="7D495F77" w14:textId="5C1583BA" w:rsidR="008F0BE7" w:rsidRPr="005B3C41" w:rsidRDefault="00C60AC4" w:rsidP="009F25BA">
      <w:pPr>
        <w:pStyle w:val="Heading3"/>
        <w:numPr>
          <w:ilvl w:val="3"/>
          <w:numId w:val="17"/>
        </w:numPr>
        <w:tabs>
          <w:tab w:val="clear" w:pos="3168"/>
        </w:tabs>
        <w:ind w:left="1710"/>
        <w:rPr>
          <w:lang w:val="en-CA"/>
        </w:rPr>
      </w:pPr>
      <w:bookmarkStart w:id="206" w:name="_Ref391297011"/>
      <w:r w:rsidRPr="005B3C41">
        <w:rPr>
          <w:lang w:val="en-CA"/>
        </w:rPr>
        <w:t>T</w:t>
      </w:r>
      <w:r w:rsidR="008F0BE7" w:rsidRPr="005B3C41">
        <w:rPr>
          <w:lang w:val="en-CA"/>
        </w:rPr>
        <w:t xml:space="preserve">he Lessee makes an assignment for the benefit of creditors or otherwise starts proceedings under any bankruptcy or insolvency </w:t>
      </w:r>
      <w:r w:rsidR="00DB6505" w:rsidRPr="005B3C41">
        <w:rPr>
          <w:lang w:val="en-CA"/>
        </w:rPr>
        <w:t>l</w:t>
      </w:r>
      <w:r w:rsidR="008F0BE7" w:rsidRPr="005B3C41">
        <w:rPr>
          <w:lang w:val="en-CA"/>
        </w:rPr>
        <w:t>aws.</w:t>
      </w:r>
      <w:bookmarkEnd w:id="206"/>
    </w:p>
    <w:p w14:paraId="02E06001" w14:textId="201EA025" w:rsidR="008F0BE7" w:rsidRPr="005B3C41" w:rsidRDefault="00C60AC4" w:rsidP="009F25BA">
      <w:pPr>
        <w:pStyle w:val="Heading3"/>
        <w:numPr>
          <w:ilvl w:val="3"/>
          <w:numId w:val="17"/>
        </w:numPr>
        <w:tabs>
          <w:tab w:val="clear" w:pos="3168"/>
        </w:tabs>
        <w:ind w:left="1710"/>
        <w:rPr>
          <w:lang w:val="en-CA"/>
        </w:rPr>
      </w:pPr>
      <w:r w:rsidRPr="005B3C41">
        <w:rPr>
          <w:lang w:val="en-CA"/>
        </w:rPr>
        <w:t>A</w:t>
      </w:r>
      <w:r w:rsidR="008F0BE7" w:rsidRPr="005B3C41">
        <w:rPr>
          <w:lang w:val="en-CA"/>
        </w:rPr>
        <w:t xml:space="preserve"> receiver (including a receiver-manager, interi</w:t>
      </w:r>
      <w:r w:rsidR="007747C1" w:rsidRPr="005B3C41">
        <w:rPr>
          <w:lang w:val="en-CA"/>
        </w:rPr>
        <w:t xml:space="preserve">m receiver, trustee, liquidator, and </w:t>
      </w:r>
      <w:r w:rsidR="008F0BE7" w:rsidRPr="005B3C41">
        <w:rPr>
          <w:lang w:val="en-CA"/>
        </w:rPr>
        <w:t>other custodian</w:t>
      </w:r>
      <w:r w:rsidR="009A5959" w:rsidRPr="005B3C41">
        <w:rPr>
          <w:lang w:val="en-CA"/>
        </w:rPr>
        <w:t>)</w:t>
      </w:r>
      <w:r w:rsidR="008F0BE7" w:rsidRPr="005B3C41">
        <w:rPr>
          <w:lang w:val="en-CA"/>
        </w:rPr>
        <w:t xml:space="preserve"> of the Lessee’s interest in the Premises is appointed, other than by a Mortgagee</w:t>
      </w:r>
      <w:r w:rsidR="00694DE3" w:rsidRPr="005B3C41">
        <w:rPr>
          <w:lang w:val="en-CA"/>
        </w:rPr>
        <w:t xml:space="preserve"> who has entered into a Mortgage Acknowledgement Agreement under </w:t>
      </w:r>
      <w:r w:rsidR="009044F1" w:rsidRPr="005B3C41">
        <w:rPr>
          <w:lang w:val="en-CA"/>
        </w:rPr>
        <w:t>section</w:t>
      </w:r>
      <w:r w:rsidR="00694DE3" w:rsidRPr="005B3C41">
        <w:rPr>
          <w:lang w:val="en-CA"/>
        </w:rPr>
        <w:t xml:space="preserve"> </w:t>
      </w:r>
      <w:r w:rsidR="00694DE3" w:rsidRPr="005B3C41">
        <w:rPr>
          <w:lang w:val="en-CA"/>
        </w:rPr>
        <w:fldChar w:fldCharType="begin"/>
      </w:r>
      <w:r w:rsidR="00694DE3" w:rsidRPr="005B3C41">
        <w:rPr>
          <w:lang w:val="en-CA"/>
        </w:rPr>
        <w:instrText xml:space="preserve"> REF _Ref30422312 \r \h </w:instrText>
      </w:r>
      <w:r w:rsidR="000F1BFD" w:rsidRPr="005B3C41">
        <w:rPr>
          <w:lang w:val="en-CA"/>
        </w:rPr>
        <w:instrText xml:space="preserve"> \* MERGEFORMAT </w:instrText>
      </w:r>
      <w:r w:rsidR="00694DE3" w:rsidRPr="005B3C41">
        <w:rPr>
          <w:lang w:val="en-CA"/>
        </w:rPr>
      </w:r>
      <w:r w:rsidR="00694DE3" w:rsidRPr="005B3C41">
        <w:rPr>
          <w:lang w:val="en-CA"/>
        </w:rPr>
        <w:fldChar w:fldCharType="separate"/>
      </w:r>
      <w:r w:rsidR="00B213B8">
        <w:rPr>
          <w:lang w:val="en-CA"/>
        </w:rPr>
        <w:t>9.2.1</w:t>
      </w:r>
      <w:r w:rsidR="00694DE3" w:rsidRPr="005B3C41">
        <w:rPr>
          <w:lang w:val="en-CA"/>
        </w:rPr>
        <w:fldChar w:fldCharType="end"/>
      </w:r>
      <w:r w:rsidR="008F0BE7" w:rsidRPr="005B3C41">
        <w:rPr>
          <w:lang w:val="en-CA"/>
        </w:rPr>
        <w:t>.</w:t>
      </w:r>
    </w:p>
    <w:p w14:paraId="74CFBEEE" w14:textId="101BC6BF" w:rsidR="008F0BE7" w:rsidRPr="005B3C41" w:rsidRDefault="00C60AC4" w:rsidP="009F25BA">
      <w:pPr>
        <w:pStyle w:val="Heading3"/>
        <w:numPr>
          <w:ilvl w:val="3"/>
          <w:numId w:val="17"/>
        </w:numPr>
        <w:tabs>
          <w:tab w:val="clear" w:pos="3168"/>
        </w:tabs>
        <w:ind w:left="1710"/>
        <w:rPr>
          <w:lang w:val="en-CA"/>
        </w:rPr>
      </w:pPr>
      <w:r w:rsidRPr="005B3C41">
        <w:rPr>
          <w:lang w:val="en-CA"/>
        </w:rPr>
        <w:t>T</w:t>
      </w:r>
      <w:r w:rsidR="008F0BE7" w:rsidRPr="005B3C41">
        <w:rPr>
          <w:lang w:val="en-CA"/>
        </w:rPr>
        <w:t>he Lessee is declared or becomes bankrupt or insolvent.</w:t>
      </w:r>
    </w:p>
    <w:p w14:paraId="60DCB5FC" w14:textId="5B0FE383" w:rsidR="008F0BE7" w:rsidRPr="005B3C41" w:rsidRDefault="008F0BE7" w:rsidP="009F25BA">
      <w:pPr>
        <w:pStyle w:val="Heading3"/>
        <w:numPr>
          <w:ilvl w:val="3"/>
          <w:numId w:val="17"/>
        </w:numPr>
        <w:tabs>
          <w:tab w:val="clear" w:pos="3168"/>
        </w:tabs>
        <w:ind w:left="1710"/>
        <w:rPr>
          <w:lang w:val="en-CA"/>
        </w:rPr>
      </w:pPr>
      <w:bookmarkStart w:id="207" w:name="_Ref391297018"/>
      <w:r w:rsidRPr="005B3C41">
        <w:rPr>
          <w:lang w:val="en-CA"/>
        </w:rPr>
        <w:t>If the Lessee is a corporation or limited partnership, an application, petition, certificate</w:t>
      </w:r>
      <w:r w:rsidR="00C60AC4" w:rsidRPr="005B3C41">
        <w:rPr>
          <w:lang w:val="en-CA"/>
        </w:rPr>
        <w:t>,</w:t>
      </w:r>
      <w:r w:rsidRPr="005B3C41">
        <w:rPr>
          <w:lang w:val="en-CA"/>
        </w:rPr>
        <w:t xml:space="preserve"> or order is made or granted to wind-up or dissolve </w:t>
      </w:r>
      <w:r w:rsidR="00694DE3" w:rsidRPr="005B3C41">
        <w:rPr>
          <w:lang w:val="en-CA"/>
        </w:rPr>
        <w:t>the</w:t>
      </w:r>
      <w:r w:rsidRPr="005B3C41">
        <w:rPr>
          <w:lang w:val="en-CA"/>
        </w:rPr>
        <w:t xml:space="preserve"> Lessee, voluntarily or not.</w:t>
      </w:r>
      <w:bookmarkEnd w:id="207"/>
    </w:p>
    <w:p w14:paraId="184A3018" w14:textId="5C833445" w:rsidR="008811F1" w:rsidRPr="005B3C41" w:rsidRDefault="008811F1" w:rsidP="00551B03">
      <w:pPr>
        <w:pStyle w:val="Heading3"/>
        <w:rPr>
          <w:lang w:val="en-CA"/>
        </w:rPr>
      </w:pPr>
      <w:r w:rsidRPr="005B3C41">
        <w:rPr>
          <w:lang w:val="en-CA"/>
        </w:rPr>
        <w:t xml:space="preserve">The Lessee will promptly </w:t>
      </w:r>
      <w:r w:rsidR="00C30A63" w:rsidRPr="005B3C41">
        <w:rPr>
          <w:lang w:val="en-CA"/>
        </w:rPr>
        <w:t>provide</w:t>
      </w:r>
      <w:r w:rsidRPr="005B3C41">
        <w:rPr>
          <w:lang w:val="en-CA"/>
        </w:rPr>
        <w:t xml:space="preserve"> notice to </w:t>
      </w:r>
      <w:r w:rsidR="00F72394" w:rsidRPr="005B3C41">
        <w:rPr>
          <w:lang w:val="en-CA"/>
        </w:rPr>
        <w:t xml:space="preserve">each of </w:t>
      </w:r>
      <w:r w:rsidRPr="005B3C41">
        <w:rPr>
          <w:lang w:val="en-CA"/>
        </w:rPr>
        <w:t xml:space="preserve">the Lessor and the First Nation </w:t>
      </w:r>
      <w:r w:rsidR="008D7689" w:rsidRPr="005B3C41">
        <w:rPr>
          <w:lang w:val="en-CA"/>
        </w:rPr>
        <w:t xml:space="preserve">of the happening of any of the events in </w:t>
      </w:r>
      <w:r w:rsidR="009044F1" w:rsidRPr="005B3C41">
        <w:rPr>
          <w:lang w:val="en-CA"/>
        </w:rPr>
        <w:t>section</w:t>
      </w:r>
      <w:r w:rsidR="008D7689" w:rsidRPr="005B3C41">
        <w:rPr>
          <w:lang w:val="en-CA"/>
        </w:rPr>
        <w:t xml:space="preserve"> </w:t>
      </w:r>
      <w:r w:rsidR="008D7689" w:rsidRPr="005B3C41">
        <w:rPr>
          <w:lang w:val="en-CA"/>
        </w:rPr>
        <w:fldChar w:fldCharType="begin"/>
      </w:r>
      <w:r w:rsidR="008D7689" w:rsidRPr="005B3C41">
        <w:rPr>
          <w:lang w:val="en-CA"/>
        </w:rPr>
        <w:instrText xml:space="preserve"> REF _Ref509306184 \r \h </w:instrText>
      </w:r>
      <w:r w:rsidR="000F1BFD" w:rsidRPr="005B3C41">
        <w:rPr>
          <w:lang w:val="en-CA"/>
        </w:rPr>
        <w:instrText xml:space="preserve"> \* MERGEFORMAT </w:instrText>
      </w:r>
      <w:r w:rsidR="008D7689" w:rsidRPr="005B3C41">
        <w:rPr>
          <w:lang w:val="en-CA"/>
        </w:rPr>
      </w:r>
      <w:r w:rsidR="008D7689" w:rsidRPr="005B3C41">
        <w:rPr>
          <w:lang w:val="en-CA"/>
        </w:rPr>
        <w:fldChar w:fldCharType="separate"/>
      </w:r>
      <w:r w:rsidR="00B213B8">
        <w:rPr>
          <w:lang w:val="en-CA"/>
        </w:rPr>
        <w:t>10.1.1</w:t>
      </w:r>
      <w:r w:rsidR="008D7689" w:rsidRPr="005B3C41">
        <w:rPr>
          <w:lang w:val="en-CA"/>
        </w:rPr>
        <w:fldChar w:fldCharType="end"/>
      </w:r>
      <w:r w:rsidRPr="005B3C41">
        <w:rPr>
          <w:lang w:val="en-CA"/>
        </w:rPr>
        <w:t>.</w:t>
      </w:r>
    </w:p>
    <w:p w14:paraId="7D83D771" w14:textId="4E32D3A2" w:rsidR="00694DE3" w:rsidRPr="005B3C41" w:rsidRDefault="008F0BE7" w:rsidP="00551B03">
      <w:pPr>
        <w:pStyle w:val="Heading3"/>
        <w:rPr>
          <w:lang w:val="en-CA"/>
        </w:rPr>
      </w:pPr>
      <w:r w:rsidRPr="005B3C41">
        <w:rPr>
          <w:lang w:val="en-CA"/>
        </w:rPr>
        <w:t xml:space="preserve">An event of insolvency is </w:t>
      </w:r>
      <w:r w:rsidR="00C60AC4" w:rsidRPr="005B3C41">
        <w:rPr>
          <w:lang w:val="en-CA"/>
        </w:rPr>
        <w:t xml:space="preserve">conclusively </w:t>
      </w:r>
      <w:r w:rsidRPr="005B3C41">
        <w:rPr>
          <w:lang w:val="en-CA"/>
        </w:rPr>
        <w:t>deemed to be an incurable default of this Lease and, upon such default, the Lessor may</w:t>
      </w:r>
      <w:r w:rsidR="00F72394" w:rsidRPr="005B3C41">
        <w:rPr>
          <w:lang w:val="en-CA"/>
        </w:rPr>
        <w:t xml:space="preserve"> take advantage of any legal and equitable remedies available</w:t>
      </w:r>
      <w:r w:rsidRPr="005B3C41">
        <w:rPr>
          <w:lang w:val="en-CA"/>
        </w:rPr>
        <w:t xml:space="preserve">, </w:t>
      </w:r>
      <w:r w:rsidR="00F72394" w:rsidRPr="005B3C41">
        <w:rPr>
          <w:lang w:val="en-CA"/>
        </w:rPr>
        <w:t xml:space="preserve">including, </w:t>
      </w:r>
      <w:r w:rsidRPr="005B3C41">
        <w:rPr>
          <w:lang w:val="en-CA"/>
        </w:rPr>
        <w:t xml:space="preserve">without </w:t>
      </w:r>
      <w:r w:rsidR="00C30A63" w:rsidRPr="005B3C41">
        <w:rPr>
          <w:lang w:val="en-CA"/>
        </w:rPr>
        <w:t xml:space="preserve">providing </w:t>
      </w:r>
      <w:r w:rsidRPr="005B3C41">
        <w:rPr>
          <w:lang w:val="en-CA"/>
        </w:rPr>
        <w:t>a default notice, declar</w:t>
      </w:r>
      <w:r w:rsidR="00F72394" w:rsidRPr="005B3C41">
        <w:rPr>
          <w:lang w:val="en-CA"/>
        </w:rPr>
        <w:t>ing</w:t>
      </w:r>
      <w:r w:rsidRPr="005B3C41">
        <w:rPr>
          <w:lang w:val="en-CA"/>
        </w:rPr>
        <w:t xml:space="preserve"> the Term ended </w:t>
      </w:r>
      <w:r w:rsidR="00F72394" w:rsidRPr="005B3C41">
        <w:rPr>
          <w:lang w:val="en-CA"/>
        </w:rPr>
        <w:t>and claiming prospective losses</w:t>
      </w:r>
      <w:r w:rsidR="007605BF" w:rsidRPr="005B3C41">
        <w:rPr>
          <w:lang w:val="en-CA"/>
        </w:rPr>
        <w:t>,</w:t>
      </w:r>
      <w:r w:rsidR="00F72394" w:rsidRPr="005B3C41">
        <w:rPr>
          <w:lang w:val="en-CA"/>
        </w:rPr>
        <w:t xml:space="preserve"> </w:t>
      </w:r>
      <w:r w:rsidRPr="005B3C41">
        <w:rPr>
          <w:lang w:val="en-CA"/>
        </w:rPr>
        <w:t xml:space="preserve">by </w:t>
      </w:r>
      <w:r w:rsidR="00C30A63" w:rsidRPr="005B3C41">
        <w:rPr>
          <w:lang w:val="en-CA"/>
        </w:rPr>
        <w:t xml:space="preserve">providing </w:t>
      </w:r>
      <w:r w:rsidRPr="005B3C41">
        <w:rPr>
          <w:lang w:val="en-CA"/>
        </w:rPr>
        <w:t>a termination notice to the Lessee, with a copy to the First Nation</w:t>
      </w:r>
      <w:r w:rsidR="008D7689" w:rsidRPr="005B3C41">
        <w:rPr>
          <w:lang w:val="en-CA"/>
        </w:rPr>
        <w:t xml:space="preserve"> and each Mortgagee</w:t>
      </w:r>
      <w:r w:rsidR="00FE7AE8" w:rsidRPr="005B3C41">
        <w:rPr>
          <w:lang w:val="en-CA"/>
        </w:rPr>
        <w:t xml:space="preserve"> of a valid Mortgage</w:t>
      </w:r>
      <w:r w:rsidRPr="005B3C41">
        <w:rPr>
          <w:lang w:val="en-CA"/>
        </w:rPr>
        <w:t>.</w:t>
      </w:r>
    </w:p>
    <w:p w14:paraId="3FEE2131" w14:textId="313E56C3" w:rsidR="00D208E9" w:rsidRPr="005B3C41" w:rsidRDefault="00681DAC" w:rsidP="00551B03">
      <w:pPr>
        <w:pStyle w:val="Heading2"/>
        <w:rPr>
          <w:lang w:val="en-CA"/>
        </w:rPr>
      </w:pPr>
      <w:bookmarkStart w:id="208" w:name="_Ref119929876"/>
      <w:r w:rsidRPr="005B3C41">
        <w:rPr>
          <w:rStyle w:val="Strong"/>
          <w:lang w:val="en-CA"/>
        </w:rPr>
        <w:t>Defaults</w:t>
      </w:r>
      <w:r w:rsidR="00192689" w:rsidRPr="005B3C41">
        <w:rPr>
          <w:rStyle w:val="Strong"/>
          <w:lang w:val="en-CA"/>
        </w:rPr>
        <w:t xml:space="preserve"> o</w:t>
      </w:r>
      <w:r w:rsidR="00867580" w:rsidRPr="005B3C41">
        <w:rPr>
          <w:rStyle w:val="Strong"/>
          <w:lang w:val="en-CA"/>
        </w:rPr>
        <w:t>n</w:t>
      </w:r>
      <w:r w:rsidR="00192689" w:rsidRPr="005B3C41">
        <w:rPr>
          <w:rStyle w:val="Strong"/>
          <w:lang w:val="en-CA"/>
        </w:rPr>
        <w:t xml:space="preserve"> Obligations Owed to the Lessor</w:t>
      </w:r>
      <w:bookmarkEnd w:id="203"/>
      <w:bookmarkEnd w:id="204"/>
      <w:bookmarkEnd w:id="208"/>
      <w:r w:rsidR="00BA2E77" w:rsidRPr="005B3C41">
        <w:rPr>
          <w:rStyle w:val="FootnoteReference"/>
          <w:lang w:val="en-CA"/>
        </w:rPr>
        <w:footnoteReference w:id="150"/>
      </w:r>
    </w:p>
    <w:p w14:paraId="2D7C39BB" w14:textId="4AC6F479" w:rsidR="008C31ED" w:rsidRPr="005B3C41" w:rsidRDefault="00C60AC4" w:rsidP="00551B03">
      <w:pPr>
        <w:pStyle w:val="Heading3"/>
        <w:rPr>
          <w:lang w:val="en-CA"/>
        </w:rPr>
      </w:pPr>
      <w:bookmarkStart w:id="209" w:name="_Ref488414380"/>
      <w:r w:rsidRPr="005B3C41">
        <w:rPr>
          <w:lang w:val="en-CA"/>
        </w:rPr>
        <w:t>If the Lessee defaults on an</w:t>
      </w:r>
      <w:r w:rsidR="003A5B6B" w:rsidRPr="005B3C41">
        <w:rPr>
          <w:lang w:val="en-CA"/>
        </w:rPr>
        <w:t xml:space="preserve"> obligation owed to the Lessor </w:t>
      </w:r>
      <w:r w:rsidR="005C0204" w:rsidRPr="005B3C41">
        <w:rPr>
          <w:lang w:val="en-CA"/>
        </w:rPr>
        <w:t>in</w:t>
      </w:r>
      <w:r w:rsidR="003A5B6B" w:rsidRPr="005B3C41">
        <w:rPr>
          <w:lang w:val="en-CA"/>
        </w:rPr>
        <w:t xml:space="preserve"> this Lease, then the Lessor may </w:t>
      </w:r>
      <w:r w:rsidR="00C30A63" w:rsidRPr="005B3C41">
        <w:rPr>
          <w:lang w:val="en-CA"/>
        </w:rPr>
        <w:t xml:space="preserve">provide </w:t>
      </w:r>
      <w:r w:rsidR="003A5B6B" w:rsidRPr="005B3C41">
        <w:rPr>
          <w:lang w:val="en-CA"/>
        </w:rPr>
        <w:t>a default notice</w:t>
      </w:r>
      <w:r w:rsidR="0096051A" w:rsidRPr="005B3C41">
        <w:rPr>
          <w:lang w:val="en-CA"/>
        </w:rPr>
        <w:t xml:space="preserve"> to the Lessee</w:t>
      </w:r>
      <w:r w:rsidR="00CC7CFD" w:rsidRPr="005B3C41">
        <w:rPr>
          <w:lang w:val="en-CA"/>
        </w:rPr>
        <w:t xml:space="preserve">, with a copy to the </w:t>
      </w:r>
      <w:r w:rsidR="00AD3056" w:rsidRPr="005B3C41">
        <w:rPr>
          <w:lang w:val="en-CA"/>
        </w:rPr>
        <w:t>First Nation</w:t>
      </w:r>
      <w:r w:rsidR="00516525" w:rsidRPr="005B3C41">
        <w:rPr>
          <w:lang w:val="en-CA"/>
        </w:rPr>
        <w:t xml:space="preserve"> and each Mortgagee of a valid Mortgage</w:t>
      </w:r>
      <w:r w:rsidR="008C31ED" w:rsidRPr="005B3C41">
        <w:rPr>
          <w:lang w:val="en-CA"/>
        </w:rPr>
        <w:t>.</w:t>
      </w:r>
      <w:bookmarkEnd w:id="209"/>
    </w:p>
    <w:p w14:paraId="6DF55EC0" w14:textId="7549429E" w:rsidR="00DB5AB2" w:rsidRPr="005B3C41" w:rsidRDefault="00DB5AB2" w:rsidP="00551B03">
      <w:pPr>
        <w:pStyle w:val="Heading3"/>
        <w:rPr>
          <w:lang w:val="en-CA"/>
        </w:rPr>
      </w:pPr>
      <w:r w:rsidRPr="005B3C41">
        <w:rPr>
          <w:lang w:val="en-CA"/>
        </w:rPr>
        <w:t xml:space="preserve">If </w:t>
      </w:r>
      <w:r w:rsidR="00726925" w:rsidRPr="005B3C41">
        <w:rPr>
          <w:lang w:val="en-CA"/>
        </w:rPr>
        <w:t xml:space="preserve">the </w:t>
      </w:r>
      <w:r w:rsidRPr="005B3C41">
        <w:rPr>
          <w:lang w:val="en-CA"/>
        </w:rPr>
        <w:t xml:space="preserve">default </w:t>
      </w:r>
      <w:r w:rsidR="00726925" w:rsidRPr="005B3C41">
        <w:rPr>
          <w:lang w:val="en-CA"/>
        </w:rPr>
        <w:t xml:space="preserve">is of an outstanding Rent payment and the Lessee does not cure such default </w:t>
      </w:r>
      <w:r w:rsidRPr="005B3C41">
        <w:rPr>
          <w:lang w:val="en-CA"/>
        </w:rPr>
        <w:t xml:space="preserve">within </w:t>
      </w:r>
      <w:r w:rsidR="0074584A" w:rsidRPr="005B3C41">
        <w:rPr>
          <w:lang w:val="en-CA"/>
        </w:rPr>
        <w:t>15</w:t>
      </w:r>
      <w:r w:rsidRPr="005B3C41">
        <w:rPr>
          <w:lang w:val="en-CA"/>
        </w:rPr>
        <w:t xml:space="preserve"> days</w:t>
      </w:r>
      <w:r w:rsidR="00726925" w:rsidRPr="005B3C41">
        <w:rPr>
          <w:lang w:val="en-CA"/>
        </w:rPr>
        <w:t xml:space="preserve"> after the default notice is delivered</w:t>
      </w:r>
      <w:r w:rsidRPr="005B3C41">
        <w:rPr>
          <w:lang w:val="en-CA"/>
        </w:rPr>
        <w:t xml:space="preserve">, </w:t>
      </w:r>
      <w:r w:rsidR="00CC7CFD" w:rsidRPr="005B3C41">
        <w:rPr>
          <w:lang w:val="en-CA"/>
        </w:rPr>
        <w:t xml:space="preserve">then </w:t>
      </w:r>
      <w:r w:rsidRPr="005B3C41">
        <w:rPr>
          <w:lang w:val="en-CA"/>
        </w:rPr>
        <w:t xml:space="preserve">the Lessor may </w:t>
      </w:r>
      <w:r w:rsidR="00516525" w:rsidRPr="005B3C41">
        <w:rPr>
          <w:lang w:val="en-CA"/>
        </w:rPr>
        <w:t xml:space="preserve">take advantage of any </w:t>
      </w:r>
      <w:r w:rsidR="006E2005" w:rsidRPr="005B3C41">
        <w:rPr>
          <w:lang w:val="en-CA"/>
        </w:rPr>
        <w:t xml:space="preserve">legal and equitable </w:t>
      </w:r>
      <w:r w:rsidR="00516525" w:rsidRPr="005B3C41">
        <w:rPr>
          <w:lang w:val="en-CA"/>
        </w:rPr>
        <w:t>remed</w:t>
      </w:r>
      <w:r w:rsidR="006E2005" w:rsidRPr="005B3C41">
        <w:rPr>
          <w:lang w:val="en-CA"/>
        </w:rPr>
        <w:t>ies</w:t>
      </w:r>
      <w:r w:rsidR="00516525" w:rsidRPr="005B3C41">
        <w:rPr>
          <w:lang w:val="en-CA"/>
        </w:rPr>
        <w:t xml:space="preserve"> available, including </w:t>
      </w:r>
      <w:r w:rsidR="00C60AC4" w:rsidRPr="005B3C41">
        <w:rPr>
          <w:lang w:val="en-CA"/>
        </w:rPr>
        <w:lastRenderedPageBreak/>
        <w:t xml:space="preserve">commencing </w:t>
      </w:r>
      <w:r w:rsidR="00FE7AE8" w:rsidRPr="005B3C41">
        <w:rPr>
          <w:lang w:val="en-CA"/>
        </w:rPr>
        <w:t xml:space="preserve">an action for specific performance or </w:t>
      </w:r>
      <w:r w:rsidR="00982E36" w:rsidRPr="005B3C41">
        <w:rPr>
          <w:lang w:val="en-CA"/>
        </w:rPr>
        <w:t xml:space="preserve">by </w:t>
      </w:r>
      <w:r w:rsidR="00690683" w:rsidRPr="005B3C41">
        <w:rPr>
          <w:lang w:val="en-CA"/>
        </w:rPr>
        <w:t>declar</w:t>
      </w:r>
      <w:r w:rsidR="00516525" w:rsidRPr="005B3C41">
        <w:rPr>
          <w:lang w:val="en-CA"/>
        </w:rPr>
        <w:t>ing</w:t>
      </w:r>
      <w:r w:rsidR="00690683" w:rsidRPr="005B3C41">
        <w:rPr>
          <w:lang w:val="en-CA"/>
        </w:rPr>
        <w:t xml:space="preserve"> the Term ended </w:t>
      </w:r>
      <w:r w:rsidR="00516525" w:rsidRPr="005B3C41">
        <w:rPr>
          <w:lang w:val="en-CA"/>
        </w:rPr>
        <w:t>and claiming prospective losses</w:t>
      </w:r>
      <w:r w:rsidR="00CF6550" w:rsidRPr="005B3C41">
        <w:rPr>
          <w:lang w:val="en-CA"/>
        </w:rPr>
        <w:t>,</w:t>
      </w:r>
      <w:r w:rsidR="00516525" w:rsidRPr="005B3C41">
        <w:rPr>
          <w:lang w:val="en-CA"/>
        </w:rPr>
        <w:t xml:space="preserve"> </w:t>
      </w:r>
      <w:r w:rsidR="00690683" w:rsidRPr="005B3C41">
        <w:rPr>
          <w:lang w:val="en-CA"/>
        </w:rPr>
        <w:t xml:space="preserve">by </w:t>
      </w:r>
      <w:r w:rsidR="00C30A63" w:rsidRPr="005B3C41">
        <w:rPr>
          <w:lang w:val="en-CA"/>
        </w:rPr>
        <w:t>providi</w:t>
      </w:r>
      <w:r w:rsidR="00690683" w:rsidRPr="005B3C41">
        <w:rPr>
          <w:lang w:val="en-CA"/>
        </w:rPr>
        <w:t>ng a termination notice to the Lessee, with a copy to the First Nation and each Mortgagee</w:t>
      </w:r>
      <w:r w:rsidR="00516525" w:rsidRPr="005B3C41">
        <w:rPr>
          <w:lang w:val="en-CA"/>
        </w:rPr>
        <w:t xml:space="preserve"> of a valid Mortgage</w:t>
      </w:r>
      <w:r w:rsidRPr="005B3C41">
        <w:rPr>
          <w:lang w:val="en-CA"/>
        </w:rPr>
        <w:t>.</w:t>
      </w:r>
      <w:r w:rsidR="00BA2E77" w:rsidRPr="005B3C41">
        <w:rPr>
          <w:rStyle w:val="FootnoteReference"/>
          <w:lang w:val="en-CA"/>
        </w:rPr>
        <w:footnoteReference w:id="151"/>
      </w:r>
      <w:r w:rsidRPr="005B3C41">
        <w:rPr>
          <w:lang w:val="en-CA"/>
        </w:rPr>
        <w:t xml:space="preserve"> </w:t>
      </w:r>
    </w:p>
    <w:p w14:paraId="055D0D54" w14:textId="2612158B" w:rsidR="006B3282" w:rsidRPr="005B3C41" w:rsidRDefault="00726925" w:rsidP="00551B03">
      <w:pPr>
        <w:pStyle w:val="Heading3"/>
        <w:rPr>
          <w:lang w:val="en-CA"/>
        </w:rPr>
      </w:pPr>
      <w:bookmarkStart w:id="210" w:name="_Ref431979942"/>
      <w:bookmarkStart w:id="211" w:name="_Ref395537599"/>
      <w:r w:rsidRPr="005B3C41">
        <w:rPr>
          <w:lang w:val="en-CA"/>
        </w:rPr>
        <w:t>If the default is not of an outstanding Rent payment and i</w:t>
      </w:r>
      <w:r w:rsidR="00DB5AB2" w:rsidRPr="005B3C41">
        <w:rPr>
          <w:lang w:val="en-CA"/>
        </w:rPr>
        <w:t xml:space="preserve">f </w:t>
      </w:r>
      <w:r w:rsidRPr="005B3C41">
        <w:rPr>
          <w:lang w:val="en-CA"/>
        </w:rPr>
        <w:t>such</w:t>
      </w:r>
      <w:r w:rsidR="00DB5AB2" w:rsidRPr="005B3C41">
        <w:rPr>
          <w:lang w:val="en-CA"/>
        </w:rPr>
        <w:t xml:space="preserve"> default</w:t>
      </w:r>
      <w:r w:rsidR="00CC2B1C" w:rsidRPr="005B3C41">
        <w:rPr>
          <w:lang w:val="en-CA"/>
        </w:rPr>
        <w:t>:</w:t>
      </w:r>
      <w:bookmarkStart w:id="212" w:name="_Ref431980043"/>
      <w:bookmarkEnd w:id="210"/>
      <w:bookmarkEnd w:id="211"/>
    </w:p>
    <w:p w14:paraId="7099B329" w14:textId="03B64F87" w:rsidR="006B3282" w:rsidRPr="005B3C41" w:rsidRDefault="009F4105" w:rsidP="009F25BA">
      <w:pPr>
        <w:pStyle w:val="Heading3"/>
        <w:numPr>
          <w:ilvl w:val="3"/>
          <w:numId w:val="17"/>
        </w:numPr>
        <w:ind w:left="1728"/>
        <w:rPr>
          <w:lang w:val="en-CA"/>
        </w:rPr>
      </w:pPr>
      <w:r w:rsidRPr="005B3C41">
        <w:rPr>
          <w:lang w:val="en-CA"/>
        </w:rPr>
        <w:t>c</w:t>
      </w:r>
      <w:r w:rsidR="00FE000C" w:rsidRPr="005B3C41">
        <w:rPr>
          <w:lang w:val="en-CA"/>
        </w:rPr>
        <w:t>an</w:t>
      </w:r>
      <w:r w:rsidR="00716B43" w:rsidRPr="005B3C41">
        <w:rPr>
          <w:lang w:val="en-CA"/>
        </w:rPr>
        <w:t xml:space="preserve"> reasonably be cured within 30 d</w:t>
      </w:r>
      <w:r w:rsidR="00C64BF5" w:rsidRPr="005B3C41">
        <w:rPr>
          <w:lang w:val="en-CA"/>
        </w:rPr>
        <w:t xml:space="preserve">ays </w:t>
      </w:r>
      <w:r w:rsidR="00AC1243" w:rsidRPr="005B3C41">
        <w:rPr>
          <w:lang w:val="en-CA"/>
        </w:rPr>
        <w:t xml:space="preserve">after the </w:t>
      </w:r>
      <w:r w:rsidR="00F04C76" w:rsidRPr="005B3C41">
        <w:rPr>
          <w:lang w:val="en-CA"/>
        </w:rPr>
        <w:t xml:space="preserve">default </w:t>
      </w:r>
      <w:r w:rsidR="00857DC8" w:rsidRPr="005B3C41">
        <w:rPr>
          <w:lang w:val="en-CA"/>
        </w:rPr>
        <w:t xml:space="preserve">notice is </w:t>
      </w:r>
      <w:r w:rsidR="00F04C76" w:rsidRPr="005B3C41">
        <w:rPr>
          <w:lang w:val="en-CA"/>
        </w:rPr>
        <w:t xml:space="preserve">delivered </w:t>
      </w:r>
      <w:r w:rsidR="00857DC8" w:rsidRPr="005B3C41">
        <w:rPr>
          <w:lang w:val="en-CA"/>
        </w:rPr>
        <w:t xml:space="preserve">and the Lessee fails to cure </w:t>
      </w:r>
      <w:r w:rsidR="00A23CAA" w:rsidRPr="005B3C41">
        <w:rPr>
          <w:lang w:val="en-CA"/>
        </w:rPr>
        <w:t>such</w:t>
      </w:r>
      <w:r w:rsidR="00857DC8" w:rsidRPr="005B3C41">
        <w:rPr>
          <w:lang w:val="en-CA"/>
        </w:rPr>
        <w:t xml:space="preserve"> default </w:t>
      </w:r>
      <w:r w:rsidR="00CC2B1C" w:rsidRPr="005B3C41">
        <w:rPr>
          <w:lang w:val="en-CA"/>
        </w:rPr>
        <w:t xml:space="preserve">within </w:t>
      </w:r>
      <w:r w:rsidR="00857DC8" w:rsidRPr="005B3C41">
        <w:rPr>
          <w:lang w:val="en-CA"/>
        </w:rPr>
        <w:t xml:space="preserve">the </w:t>
      </w:r>
      <w:r w:rsidR="00716B43" w:rsidRPr="005B3C41">
        <w:rPr>
          <w:lang w:val="en-CA"/>
        </w:rPr>
        <w:t>30 d</w:t>
      </w:r>
      <w:r w:rsidR="00CC2B1C" w:rsidRPr="005B3C41">
        <w:rPr>
          <w:lang w:val="en-CA"/>
        </w:rPr>
        <w:t>ays;</w:t>
      </w:r>
      <w:r w:rsidR="00B2232E" w:rsidRPr="005B3C41">
        <w:rPr>
          <w:lang w:val="en-CA"/>
        </w:rPr>
        <w:t xml:space="preserve"> or</w:t>
      </w:r>
      <w:bookmarkEnd w:id="212"/>
    </w:p>
    <w:p w14:paraId="5E2A40FC" w14:textId="2AE76B91" w:rsidR="005135A2" w:rsidRPr="005B3C41" w:rsidRDefault="009F4105" w:rsidP="009F25BA">
      <w:pPr>
        <w:pStyle w:val="Heading3"/>
        <w:numPr>
          <w:ilvl w:val="3"/>
          <w:numId w:val="17"/>
        </w:numPr>
        <w:ind w:left="1728"/>
        <w:rPr>
          <w:lang w:val="en-CA"/>
        </w:rPr>
      </w:pPr>
      <w:bookmarkStart w:id="213" w:name="_Ref122442288"/>
      <w:r w:rsidRPr="005B3C41">
        <w:rPr>
          <w:lang w:val="en-CA"/>
        </w:rPr>
        <w:t>c</w:t>
      </w:r>
      <w:r w:rsidR="00FE000C" w:rsidRPr="005B3C41">
        <w:rPr>
          <w:lang w:val="en-CA"/>
        </w:rPr>
        <w:t>annot</w:t>
      </w:r>
      <w:r w:rsidR="00C64BF5" w:rsidRPr="005B3C41">
        <w:rPr>
          <w:lang w:val="en-CA"/>
        </w:rPr>
        <w:t xml:space="preserve"> reasonably be cured within 3</w:t>
      </w:r>
      <w:r w:rsidR="00716B43" w:rsidRPr="005B3C41">
        <w:rPr>
          <w:lang w:val="en-CA"/>
        </w:rPr>
        <w:t>0 d</w:t>
      </w:r>
      <w:r w:rsidR="00C64BF5" w:rsidRPr="005B3C41">
        <w:rPr>
          <w:lang w:val="en-CA"/>
        </w:rPr>
        <w:t xml:space="preserve">ays </w:t>
      </w:r>
      <w:r w:rsidR="00AC1243" w:rsidRPr="005B3C41">
        <w:rPr>
          <w:lang w:val="en-CA"/>
        </w:rPr>
        <w:t xml:space="preserve">after </w:t>
      </w:r>
      <w:r w:rsidR="00857DC8" w:rsidRPr="005B3C41">
        <w:rPr>
          <w:lang w:val="en-CA"/>
        </w:rPr>
        <w:t xml:space="preserve">the </w:t>
      </w:r>
      <w:r w:rsidR="00F04C76" w:rsidRPr="005B3C41">
        <w:rPr>
          <w:lang w:val="en-CA"/>
        </w:rPr>
        <w:t xml:space="preserve">default </w:t>
      </w:r>
      <w:r w:rsidR="00857DC8" w:rsidRPr="005B3C41">
        <w:rPr>
          <w:lang w:val="en-CA"/>
        </w:rPr>
        <w:t xml:space="preserve">notice is </w:t>
      </w:r>
      <w:r w:rsidR="00F04C76" w:rsidRPr="005B3C41">
        <w:rPr>
          <w:lang w:val="en-CA"/>
        </w:rPr>
        <w:t xml:space="preserve">delivered </w:t>
      </w:r>
      <w:r w:rsidR="00CC2B1C" w:rsidRPr="005B3C41">
        <w:rPr>
          <w:lang w:val="en-CA"/>
        </w:rPr>
        <w:t>and the Lessee does not</w:t>
      </w:r>
      <w:r w:rsidR="00AC1243" w:rsidRPr="005B3C41">
        <w:rPr>
          <w:lang w:val="en-CA"/>
        </w:rPr>
        <w:t xml:space="preserve"> </w:t>
      </w:r>
      <w:r w:rsidR="00CC2B1C" w:rsidRPr="005B3C41">
        <w:rPr>
          <w:lang w:val="en-CA"/>
        </w:rPr>
        <w:t>begin</w:t>
      </w:r>
      <w:r w:rsidR="00AC1243" w:rsidRPr="005B3C41">
        <w:rPr>
          <w:lang w:val="en-CA"/>
        </w:rPr>
        <w:t xml:space="preserve"> </w:t>
      </w:r>
      <w:r w:rsidR="00CC2B1C" w:rsidRPr="005B3C41">
        <w:rPr>
          <w:lang w:val="en-CA"/>
        </w:rPr>
        <w:t xml:space="preserve">to cure </w:t>
      </w:r>
      <w:r w:rsidR="00A23CAA" w:rsidRPr="005B3C41">
        <w:rPr>
          <w:lang w:val="en-CA"/>
        </w:rPr>
        <w:t>such</w:t>
      </w:r>
      <w:r w:rsidR="00CC2B1C" w:rsidRPr="005B3C41">
        <w:rPr>
          <w:lang w:val="en-CA"/>
        </w:rPr>
        <w:t xml:space="preserve"> default within </w:t>
      </w:r>
      <w:r w:rsidR="00857DC8" w:rsidRPr="005B3C41">
        <w:rPr>
          <w:lang w:val="en-CA"/>
        </w:rPr>
        <w:t xml:space="preserve">the </w:t>
      </w:r>
      <w:r w:rsidR="00716B43" w:rsidRPr="005B3C41">
        <w:rPr>
          <w:lang w:val="en-CA"/>
        </w:rPr>
        <w:t>30 d</w:t>
      </w:r>
      <w:r w:rsidR="00CC2B1C" w:rsidRPr="005B3C41">
        <w:rPr>
          <w:lang w:val="en-CA"/>
        </w:rPr>
        <w:t>ays</w:t>
      </w:r>
      <w:r w:rsidR="00F636BB" w:rsidRPr="005B3C41">
        <w:rPr>
          <w:lang w:val="en-CA"/>
        </w:rPr>
        <w:t xml:space="preserve"> to the reasonable satisfaction of the Lessor</w:t>
      </w:r>
      <w:r w:rsidR="0074584A" w:rsidRPr="005B3C41">
        <w:rPr>
          <w:lang w:val="en-CA"/>
        </w:rPr>
        <w:t xml:space="preserve"> or continue to cure </w:t>
      </w:r>
      <w:r w:rsidR="00A23CAA" w:rsidRPr="005B3C41">
        <w:rPr>
          <w:lang w:val="en-CA"/>
        </w:rPr>
        <w:t>such</w:t>
      </w:r>
      <w:r w:rsidR="0074584A" w:rsidRPr="005B3C41">
        <w:rPr>
          <w:lang w:val="en-CA"/>
        </w:rPr>
        <w:t xml:space="preserve"> default with due diligence after beginning to cure</w:t>
      </w:r>
      <w:r w:rsidR="00F04C76" w:rsidRPr="005B3C41">
        <w:rPr>
          <w:lang w:val="en-CA"/>
        </w:rPr>
        <w:t>,</w:t>
      </w:r>
      <w:bookmarkEnd w:id="213"/>
    </w:p>
    <w:p w14:paraId="160BED20" w14:textId="2242EA16" w:rsidR="00611151" w:rsidRPr="005B3C41" w:rsidRDefault="00516525" w:rsidP="00551B03">
      <w:pPr>
        <w:pStyle w:val="Heading4"/>
        <w:numPr>
          <w:ilvl w:val="0"/>
          <w:numId w:val="0"/>
        </w:numPr>
        <w:tabs>
          <w:tab w:val="clear" w:pos="1008"/>
        </w:tabs>
        <w:ind w:left="720"/>
        <w:rPr>
          <w:lang w:val="en-CA"/>
        </w:rPr>
      </w:pPr>
      <w:r w:rsidRPr="005B3C41">
        <w:rPr>
          <w:lang w:val="en-CA"/>
        </w:rPr>
        <w:t xml:space="preserve">then the Lessor may take advantage of any </w:t>
      </w:r>
      <w:r w:rsidR="006E2005" w:rsidRPr="005B3C41">
        <w:rPr>
          <w:lang w:val="en-CA"/>
        </w:rPr>
        <w:t>legal and equitable remedies available</w:t>
      </w:r>
      <w:r w:rsidRPr="005B3C41">
        <w:rPr>
          <w:lang w:val="en-CA"/>
        </w:rPr>
        <w:t xml:space="preserve">, including </w:t>
      </w:r>
      <w:r w:rsidR="006724A9" w:rsidRPr="005B3C41">
        <w:rPr>
          <w:lang w:val="en-CA"/>
        </w:rPr>
        <w:t xml:space="preserve">by </w:t>
      </w:r>
      <w:r w:rsidR="00C60AC4" w:rsidRPr="005B3C41">
        <w:rPr>
          <w:lang w:val="en-CA"/>
        </w:rPr>
        <w:t xml:space="preserve">commencing </w:t>
      </w:r>
      <w:r w:rsidR="00FE7AE8" w:rsidRPr="005B3C41">
        <w:rPr>
          <w:lang w:val="en-CA"/>
        </w:rPr>
        <w:t xml:space="preserve">an action for specific performance or </w:t>
      </w:r>
      <w:r w:rsidR="00982E36" w:rsidRPr="005B3C41">
        <w:rPr>
          <w:lang w:val="en-CA"/>
        </w:rPr>
        <w:t xml:space="preserve">by </w:t>
      </w:r>
      <w:r w:rsidRPr="005B3C41">
        <w:rPr>
          <w:lang w:val="en-CA"/>
        </w:rPr>
        <w:t xml:space="preserve">declaring the Term ended </w:t>
      </w:r>
      <w:r w:rsidR="00FE7AE8" w:rsidRPr="005B3C41">
        <w:rPr>
          <w:lang w:val="en-CA"/>
        </w:rPr>
        <w:t>and claiming prospective losses</w:t>
      </w:r>
      <w:r w:rsidR="00585B47" w:rsidRPr="005B3C41">
        <w:rPr>
          <w:lang w:val="en-CA"/>
        </w:rPr>
        <w:t>,</w:t>
      </w:r>
      <w:r w:rsidRPr="005B3C41">
        <w:rPr>
          <w:lang w:val="en-CA"/>
        </w:rPr>
        <w:t xml:space="preserve"> by </w:t>
      </w:r>
      <w:r w:rsidR="00C30A63" w:rsidRPr="005B3C41">
        <w:rPr>
          <w:lang w:val="en-CA"/>
        </w:rPr>
        <w:t>provid</w:t>
      </w:r>
      <w:r w:rsidRPr="005B3C41">
        <w:rPr>
          <w:lang w:val="en-CA"/>
        </w:rPr>
        <w:t>ing a termination notice to the Lessee, with a copy to the First Nation and each Mortgagee of a valid Mortgage</w:t>
      </w:r>
      <w:r w:rsidR="00CC2B1C" w:rsidRPr="005B3C41">
        <w:rPr>
          <w:lang w:val="en-CA"/>
        </w:rPr>
        <w:t>.</w:t>
      </w:r>
      <w:r w:rsidR="00BA2E77" w:rsidRPr="005B3C41">
        <w:rPr>
          <w:rStyle w:val="FootnoteReference"/>
          <w:lang w:val="en-CA"/>
        </w:rPr>
        <w:footnoteReference w:id="152"/>
      </w:r>
      <w:r w:rsidR="00CC2B1C" w:rsidRPr="005B3C41">
        <w:rPr>
          <w:lang w:val="en-CA"/>
        </w:rPr>
        <w:t xml:space="preserve"> </w:t>
      </w:r>
    </w:p>
    <w:p w14:paraId="5A90B11D" w14:textId="23CEFDD5" w:rsidR="008C31ED" w:rsidRPr="005B3C41" w:rsidRDefault="0060237D" w:rsidP="00B07CD1">
      <w:pPr>
        <w:pStyle w:val="Heading3"/>
        <w:rPr>
          <w:lang w:val="en-CA"/>
        </w:rPr>
      </w:pPr>
      <w:bookmarkStart w:id="214" w:name="_Ref95823260"/>
      <w:r w:rsidRPr="005B3C41">
        <w:rPr>
          <w:lang w:val="en-CA"/>
        </w:rPr>
        <w:t xml:space="preserve">If </w:t>
      </w:r>
      <w:r w:rsidR="00982E36" w:rsidRPr="005B3C41">
        <w:rPr>
          <w:lang w:val="en-CA"/>
        </w:rPr>
        <w:t>a</w:t>
      </w:r>
      <w:r w:rsidR="00377B84" w:rsidRPr="005B3C41">
        <w:rPr>
          <w:lang w:val="en-CA"/>
        </w:rPr>
        <w:t xml:space="preserve"> default is not cured within the time </w:t>
      </w:r>
      <w:r w:rsidR="00037AED" w:rsidRPr="005B3C41">
        <w:rPr>
          <w:lang w:val="en-CA"/>
        </w:rPr>
        <w:t xml:space="preserve">allowed </w:t>
      </w:r>
      <w:r w:rsidR="005C0204" w:rsidRPr="005B3C41">
        <w:rPr>
          <w:lang w:val="en-CA"/>
        </w:rPr>
        <w:t>in</w:t>
      </w:r>
      <w:r w:rsidR="00377B84" w:rsidRPr="005B3C41">
        <w:rPr>
          <w:lang w:val="en-CA"/>
        </w:rPr>
        <w:t xml:space="preserve"> this </w:t>
      </w:r>
      <w:r w:rsidRPr="005B3C41">
        <w:rPr>
          <w:lang w:val="en-CA"/>
        </w:rPr>
        <w:t>L</w:t>
      </w:r>
      <w:r w:rsidR="00377B84" w:rsidRPr="005B3C41">
        <w:rPr>
          <w:lang w:val="en-CA"/>
        </w:rPr>
        <w:t xml:space="preserve">ease, </w:t>
      </w:r>
      <w:r w:rsidR="00125703" w:rsidRPr="005B3C41">
        <w:rPr>
          <w:lang w:val="en-CA"/>
        </w:rPr>
        <w:t xml:space="preserve">or is not being diligently cured under section </w:t>
      </w:r>
      <w:r w:rsidR="00125703" w:rsidRPr="005B3C41">
        <w:rPr>
          <w:lang w:val="en-CA"/>
        </w:rPr>
        <w:fldChar w:fldCharType="begin"/>
      </w:r>
      <w:r w:rsidR="00125703" w:rsidRPr="005B3C41">
        <w:rPr>
          <w:lang w:val="en-CA"/>
        </w:rPr>
        <w:instrText xml:space="preserve"> REF _Ref122442288 \r \h  \* MERGEFORMAT </w:instrText>
      </w:r>
      <w:r w:rsidR="00125703" w:rsidRPr="005B3C41">
        <w:rPr>
          <w:lang w:val="en-CA"/>
        </w:rPr>
      </w:r>
      <w:r w:rsidR="00125703" w:rsidRPr="005B3C41">
        <w:rPr>
          <w:lang w:val="en-CA"/>
        </w:rPr>
        <w:fldChar w:fldCharType="separate"/>
      </w:r>
      <w:r w:rsidR="00B213B8">
        <w:rPr>
          <w:lang w:val="en-CA"/>
        </w:rPr>
        <w:t>10.2.3.2</w:t>
      </w:r>
      <w:r w:rsidR="00125703" w:rsidRPr="005B3C41">
        <w:rPr>
          <w:lang w:val="en-CA"/>
        </w:rPr>
        <w:fldChar w:fldCharType="end"/>
      </w:r>
      <w:r w:rsidR="00125703" w:rsidRPr="005B3C41">
        <w:rPr>
          <w:lang w:val="en-CA"/>
        </w:rPr>
        <w:t xml:space="preserve">, </w:t>
      </w:r>
      <w:r w:rsidR="00377B84" w:rsidRPr="005B3C41">
        <w:rPr>
          <w:lang w:val="en-CA"/>
        </w:rPr>
        <w:t xml:space="preserve">then the Lessor may, </w:t>
      </w:r>
      <w:r w:rsidR="00482040" w:rsidRPr="005B3C41">
        <w:rPr>
          <w:lang w:val="en-CA"/>
        </w:rPr>
        <w:t xml:space="preserve">with unrestricted </w:t>
      </w:r>
      <w:r w:rsidR="00377B84" w:rsidRPr="005B3C41">
        <w:rPr>
          <w:lang w:val="en-CA"/>
        </w:rPr>
        <w:t xml:space="preserve">access to the Premises, cure </w:t>
      </w:r>
      <w:r w:rsidR="00DE51CD" w:rsidRPr="005B3C41">
        <w:rPr>
          <w:lang w:val="en-CA"/>
        </w:rPr>
        <w:t>it</w:t>
      </w:r>
      <w:r w:rsidR="005700BD" w:rsidRPr="005B3C41">
        <w:rPr>
          <w:lang w:val="en-CA"/>
        </w:rPr>
        <w:t xml:space="preserve"> in the Lessor’s sole discretion</w:t>
      </w:r>
      <w:r w:rsidR="00A2188E" w:rsidRPr="005B3C41">
        <w:rPr>
          <w:lang w:val="en-CA"/>
        </w:rPr>
        <w:t>, and t</w:t>
      </w:r>
      <w:r w:rsidR="00377B84" w:rsidRPr="005B3C41">
        <w:rPr>
          <w:lang w:val="en-CA"/>
        </w:rPr>
        <w:t>he Lessor’s expenses</w:t>
      </w:r>
      <w:r w:rsidR="00482040" w:rsidRPr="005B3C41">
        <w:rPr>
          <w:lang w:val="en-CA"/>
        </w:rPr>
        <w:t xml:space="preserve"> related to such curing</w:t>
      </w:r>
      <w:r w:rsidR="00377B84" w:rsidRPr="005B3C41">
        <w:rPr>
          <w:lang w:val="en-CA"/>
        </w:rPr>
        <w:t xml:space="preserve"> </w:t>
      </w:r>
      <w:r w:rsidR="00A2188E" w:rsidRPr="005B3C41">
        <w:rPr>
          <w:lang w:val="en-CA"/>
        </w:rPr>
        <w:t>are</w:t>
      </w:r>
      <w:r w:rsidR="00377B84" w:rsidRPr="005B3C41">
        <w:rPr>
          <w:lang w:val="en-CA"/>
        </w:rPr>
        <w:t xml:space="preserve"> Additional Rent.</w:t>
      </w:r>
      <w:bookmarkEnd w:id="214"/>
      <w:r w:rsidR="00857DC8" w:rsidRPr="005B3C41">
        <w:rPr>
          <w:lang w:val="en-CA"/>
        </w:rPr>
        <w:t xml:space="preserve"> </w:t>
      </w:r>
      <w:bookmarkStart w:id="215" w:name="_Ref28858001"/>
      <w:r w:rsidR="00A2188E" w:rsidRPr="005B3C41">
        <w:rPr>
          <w:lang w:val="en-CA"/>
        </w:rPr>
        <w:t xml:space="preserve"> </w:t>
      </w:r>
      <w:r w:rsidR="000701C6" w:rsidRPr="005B3C41">
        <w:rPr>
          <w:lang w:val="en-CA"/>
        </w:rPr>
        <w:t xml:space="preserve">If the Lessor begins to cure </w:t>
      </w:r>
      <w:r w:rsidR="00DE51CD" w:rsidRPr="005B3C41">
        <w:rPr>
          <w:lang w:val="en-CA"/>
        </w:rPr>
        <w:lastRenderedPageBreak/>
        <w:t>the</w:t>
      </w:r>
      <w:r w:rsidR="000701C6" w:rsidRPr="005B3C41">
        <w:rPr>
          <w:lang w:val="en-CA"/>
        </w:rPr>
        <w:t xml:space="preserve"> default, </w:t>
      </w:r>
      <w:r w:rsidR="00F04C76" w:rsidRPr="005B3C41">
        <w:rPr>
          <w:lang w:val="en-CA"/>
        </w:rPr>
        <w:t xml:space="preserve">then </w:t>
      </w:r>
      <w:r w:rsidR="000701C6" w:rsidRPr="005B3C41">
        <w:rPr>
          <w:lang w:val="en-CA"/>
        </w:rPr>
        <w:t xml:space="preserve">the Lessor will have no obligation to continue </w:t>
      </w:r>
      <w:r w:rsidR="00CA7B2A" w:rsidRPr="005B3C41">
        <w:rPr>
          <w:lang w:val="en-CA"/>
        </w:rPr>
        <w:t xml:space="preserve">to </w:t>
      </w:r>
      <w:r w:rsidR="000701C6" w:rsidRPr="005B3C41">
        <w:rPr>
          <w:lang w:val="en-CA"/>
        </w:rPr>
        <w:t xml:space="preserve">cure </w:t>
      </w:r>
      <w:r w:rsidR="00DE51CD" w:rsidRPr="005B3C41">
        <w:rPr>
          <w:lang w:val="en-CA"/>
        </w:rPr>
        <w:t>i</w:t>
      </w:r>
      <w:r w:rsidR="00B07CD1" w:rsidRPr="005B3C41">
        <w:rPr>
          <w:lang w:val="en-CA"/>
        </w:rPr>
        <w:t>t</w:t>
      </w:r>
      <w:r w:rsidR="000701C6" w:rsidRPr="005B3C41">
        <w:rPr>
          <w:lang w:val="en-CA"/>
        </w:rPr>
        <w:t xml:space="preserve"> to completion</w:t>
      </w:r>
      <w:r w:rsidR="00CA7B2A" w:rsidRPr="005B3C41">
        <w:rPr>
          <w:lang w:val="en-CA"/>
        </w:rPr>
        <w:t xml:space="preserve"> and t</w:t>
      </w:r>
      <w:r w:rsidR="000701C6" w:rsidRPr="005B3C41">
        <w:rPr>
          <w:lang w:val="en-CA"/>
        </w:rPr>
        <w:t xml:space="preserve">he Lessor is not liable for any losses or expenses </w:t>
      </w:r>
      <w:r w:rsidR="00BE6BB4" w:rsidRPr="005B3C41">
        <w:rPr>
          <w:lang w:val="en-CA"/>
        </w:rPr>
        <w:t xml:space="preserve">suffered </w:t>
      </w:r>
      <w:r w:rsidR="00B07CD1" w:rsidRPr="005B3C41">
        <w:rPr>
          <w:lang w:val="en-CA"/>
        </w:rPr>
        <w:t xml:space="preserve">as a result </w:t>
      </w:r>
      <w:r w:rsidR="00BE6BB4" w:rsidRPr="005B3C41">
        <w:rPr>
          <w:lang w:val="en-CA"/>
        </w:rPr>
        <w:t>by the Lessee, any Sublessee</w:t>
      </w:r>
      <w:r w:rsidR="00B07CD1" w:rsidRPr="005B3C41">
        <w:rPr>
          <w:lang w:val="en-CA"/>
        </w:rPr>
        <w:t>,</w:t>
      </w:r>
      <w:r w:rsidR="00BE6BB4" w:rsidRPr="005B3C41">
        <w:rPr>
          <w:lang w:val="en-CA"/>
        </w:rPr>
        <w:t xml:space="preserve"> or any Person deriving an interest directly or indirectly from the Lessee</w:t>
      </w:r>
      <w:r w:rsidR="008D7689" w:rsidRPr="005B3C41">
        <w:rPr>
          <w:lang w:val="en-CA"/>
        </w:rPr>
        <w:t>.</w:t>
      </w:r>
      <w:bookmarkEnd w:id="215"/>
      <w:r w:rsidR="00BA2E77" w:rsidRPr="005B3C41">
        <w:rPr>
          <w:rStyle w:val="FootnoteReference"/>
          <w:lang w:val="en-CA"/>
        </w:rPr>
        <w:footnoteReference w:id="153"/>
      </w:r>
    </w:p>
    <w:p w14:paraId="391EB1F3" w14:textId="3476882A" w:rsidR="008D7689" w:rsidRPr="005B3C41" w:rsidRDefault="008D7689" w:rsidP="00551B03">
      <w:pPr>
        <w:pStyle w:val="Heading3"/>
        <w:rPr>
          <w:lang w:val="en-CA"/>
        </w:rPr>
      </w:pPr>
      <w:r w:rsidRPr="005B3C41">
        <w:rPr>
          <w:lang w:val="en-CA"/>
        </w:rPr>
        <w:t xml:space="preserve">At the Lessor’s sole discretion, copies of </w:t>
      </w:r>
      <w:r w:rsidR="00B00AFA" w:rsidRPr="005B3C41">
        <w:rPr>
          <w:lang w:val="en-CA"/>
        </w:rPr>
        <w:t xml:space="preserve">default notices and </w:t>
      </w:r>
      <w:r w:rsidRPr="005B3C41">
        <w:rPr>
          <w:lang w:val="en-CA"/>
        </w:rPr>
        <w:t xml:space="preserve">termination notices </w:t>
      </w:r>
      <w:r w:rsidR="00C30A63" w:rsidRPr="005B3C41">
        <w:rPr>
          <w:lang w:val="en-CA"/>
        </w:rPr>
        <w:t>provid</w:t>
      </w:r>
      <w:r w:rsidRPr="005B3C41">
        <w:rPr>
          <w:lang w:val="en-CA"/>
        </w:rPr>
        <w:t xml:space="preserve">ed under this </w:t>
      </w:r>
      <w:r w:rsidR="009044F1" w:rsidRPr="005B3C41">
        <w:rPr>
          <w:lang w:val="en-CA"/>
        </w:rPr>
        <w:t xml:space="preserve">section </w:t>
      </w:r>
      <w:r w:rsidR="009044F1" w:rsidRPr="005B3C41">
        <w:rPr>
          <w:lang w:val="en-CA"/>
        </w:rPr>
        <w:fldChar w:fldCharType="begin"/>
      </w:r>
      <w:r w:rsidR="009044F1" w:rsidRPr="005B3C41">
        <w:rPr>
          <w:lang w:val="en-CA"/>
        </w:rPr>
        <w:instrText xml:space="preserve"> REF _Ref391296587 \r \h </w:instrText>
      </w:r>
      <w:r w:rsidR="000F1BFD" w:rsidRPr="005B3C41">
        <w:rPr>
          <w:lang w:val="en-CA"/>
        </w:rPr>
        <w:instrText xml:space="preserve"> \* MERGEFORMAT </w:instrText>
      </w:r>
      <w:r w:rsidR="009044F1" w:rsidRPr="005B3C41">
        <w:rPr>
          <w:lang w:val="en-CA"/>
        </w:rPr>
      </w:r>
      <w:r w:rsidR="009044F1" w:rsidRPr="005B3C41">
        <w:rPr>
          <w:lang w:val="en-CA"/>
        </w:rPr>
        <w:fldChar w:fldCharType="separate"/>
      </w:r>
      <w:r w:rsidR="00B213B8">
        <w:rPr>
          <w:lang w:val="en-CA"/>
        </w:rPr>
        <w:t>10</w:t>
      </w:r>
      <w:r w:rsidR="009044F1" w:rsidRPr="005B3C41">
        <w:rPr>
          <w:lang w:val="en-CA"/>
        </w:rPr>
        <w:fldChar w:fldCharType="end"/>
      </w:r>
      <w:r w:rsidRPr="005B3C41">
        <w:rPr>
          <w:lang w:val="en-CA"/>
        </w:rPr>
        <w:t xml:space="preserve"> may be </w:t>
      </w:r>
      <w:r w:rsidR="00230200" w:rsidRPr="005B3C41">
        <w:rPr>
          <w:lang w:val="en-CA"/>
        </w:rPr>
        <w:t>provided</w:t>
      </w:r>
      <w:r w:rsidRPr="005B3C41">
        <w:rPr>
          <w:lang w:val="en-CA"/>
        </w:rPr>
        <w:t xml:space="preserve"> to any Sublessees, any other Person deriv</w:t>
      </w:r>
      <w:r w:rsidR="00726925" w:rsidRPr="005B3C41">
        <w:rPr>
          <w:lang w:val="en-CA"/>
        </w:rPr>
        <w:t xml:space="preserve">ing an interest directly or indirectly </w:t>
      </w:r>
      <w:r w:rsidRPr="005B3C41">
        <w:rPr>
          <w:lang w:val="en-CA"/>
        </w:rPr>
        <w:t xml:space="preserve">from the Lessee’s rights </w:t>
      </w:r>
      <w:r w:rsidR="005C0204" w:rsidRPr="005B3C41">
        <w:rPr>
          <w:lang w:val="en-CA"/>
        </w:rPr>
        <w:t>in</w:t>
      </w:r>
      <w:r w:rsidRPr="005B3C41">
        <w:rPr>
          <w:lang w:val="en-CA"/>
        </w:rPr>
        <w:t xml:space="preserve"> this Lease</w:t>
      </w:r>
      <w:r w:rsidR="00B07CD1" w:rsidRPr="005B3C41">
        <w:rPr>
          <w:lang w:val="en-CA"/>
        </w:rPr>
        <w:t>,</w:t>
      </w:r>
      <w:r w:rsidRPr="005B3C41">
        <w:rPr>
          <w:lang w:val="en-CA"/>
        </w:rPr>
        <w:t xml:space="preserve"> and any Authority.</w:t>
      </w:r>
      <w:r w:rsidR="00BA2E77" w:rsidRPr="005B3C41">
        <w:rPr>
          <w:rStyle w:val="FootnoteReference"/>
          <w:lang w:val="en-CA"/>
        </w:rPr>
        <w:footnoteReference w:id="154"/>
      </w:r>
    </w:p>
    <w:p w14:paraId="346F0440" w14:textId="4487B310" w:rsidR="005A6C8A" w:rsidRPr="005B3C41" w:rsidRDefault="005A6C8A" w:rsidP="005A6C8A">
      <w:pPr>
        <w:pStyle w:val="Heading2"/>
        <w:rPr>
          <w:lang w:val="en-CA"/>
        </w:rPr>
      </w:pPr>
      <w:r w:rsidRPr="005B3C41">
        <w:rPr>
          <w:rStyle w:val="Strong"/>
          <w:lang w:val="en-CA"/>
        </w:rPr>
        <w:t xml:space="preserve">Additional Lessor Remedy for Unpaid </w:t>
      </w:r>
      <w:r w:rsidR="006E2005" w:rsidRPr="005B3C41">
        <w:rPr>
          <w:rStyle w:val="Strong"/>
          <w:lang w:val="en-CA"/>
        </w:rPr>
        <w:t>Taxes</w:t>
      </w:r>
      <w:r w:rsidRPr="005B3C41">
        <w:rPr>
          <w:rStyle w:val="Strong"/>
          <w:lang w:val="en-CA"/>
        </w:rPr>
        <w:t>, Additional Rent, and Interest</w:t>
      </w:r>
      <w:r w:rsidRPr="005B3C41">
        <w:rPr>
          <w:rStyle w:val="Strong"/>
          <w:b w:val="0"/>
          <w:lang w:val="en-CA"/>
        </w:rPr>
        <w:t xml:space="preserve"> – </w:t>
      </w:r>
      <w:r w:rsidRPr="005B3C41">
        <w:rPr>
          <w:lang w:val="en-CA"/>
        </w:rPr>
        <w:t xml:space="preserve">The Lessor may recover </w:t>
      </w:r>
      <w:r w:rsidR="006E2005" w:rsidRPr="005B3C41">
        <w:rPr>
          <w:lang w:val="en-CA"/>
        </w:rPr>
        <w:t>Taxes</w:t>
      </w:r>
      <w:r w:rsidRPr="005B3C41">
        <w:rPr>
          <w:lang w:val="en-CA"/>
        </w:rPr>
        <w:t>, Additional Rent</w:t>
      </w:r>
      <w:r w:rsidR="00B07CD1" w:rsidRPr="005B3C41">
        <w:rPr>
          <w:lang w:val="en-CA"/>
        </w:rPr>
        <w:t>,</w:t>
      </w:r>
      <w:r w:rsidRPr="005B3C41">
        <w:rPr>
          <w:lang w:val="en-CA"/>
        </w:rPr>
        <w:t xml:space="preserve"> and interest due to the Lessor as if they were unpaid </w:t>
      </w:r>
      <w:r w:rsidR="00B07CD1" w:rsidRPr="005B3C41">
        <w:rPr>
          <w:lang w:val="en-CA"/>
        </w:rPr>
        <w:t>r</w:t>
      </w:r>
      <w:r w:rsidRPr="005B3C41">
        <w:rPr>
          <w:lang w:val="en-CA"/>
        </w:rPr>
        <w:t>ent at common law.</w:t>
      </w:r>
      <w:bookmarkStart w:id="216" w:name="_Ref109900559"/>
      <w:r w:rsidR="00BA2E77" w:rsidRPr="005B3C41">
        <w:rPr>
          <w:rStyle w:val="FootnoteReference"/>
          <w:lang w:val="en-CA"/>
        </w:rPr>
        <w:footnoteReference w:id="155"/>
      </w:r>
      <w:bookmarkEnd w:id="216"/>
      <w:r w:rsidRPr="005B3C41">
        <w:rPr>
          <w:lang w:val="en-CA"/>
        </w:rPr>
        <w:t xml:space="preserve"> </w:t>
      </w:r>
    </w:p>
    <w:p w14:paraId="2202E5D7" w14:textId="28494EC4" w:rsidR="005A6C8A" w:rsidRPr="005B3C41" w:rsidRDefault="005A6C8A" w:rsidP="005A6C8A">
      <w:pPr>
        <w:pStyle w:val="Heading2"/>
        <w:rPr>
          <w:lang w:val="en-CA"/>
        </w:rPr>
      </w:pPr>
      <w:bookmarkStart w:id="217" w:name="_Ref124494018"/>
      <w:r w:rsidRPr="005B3C41">
        <w:rPr>
          <w:b/>
          <w:lang w:val="en-CA"/>
        </w:rPr>
        <w:t>Additional Lessor Remedy for Vacating or Abandoning</w:t>
      </w:r>
      <w:r w:rsidRPr="005B3C41">
        <w:rPr>
          <w:lang w:val="en-CA"/>
        </w:rPr>
        <w:t xml:space="preserve"> – Subject to the provisos set out in section </w:t>
      </w:r>
      <w:r w:rsidRPr="005B3C41">
        <w:rPr>
          <w:lang w:val="en-CA"/>
        </w:rPr>
        <w:fldChar w:fldCharType="begin"/>
      </w:r>
      <w:r w:rsidRPr="005B3C41">
        <w:rPr>
          <w:lang w:val="en-CA"/>
        </w:rPr>
        <w:instrText xml:space="preserve"> REF _Ref28679476 \r \h </w:instrText>
      </w:r>
      <w:r w:rsidR="000F1BFD" w:rsidRPr="005B3C41">
        <w:rPr>
          <w:lang w:val="en-CA"/>
        </w:rPr>
        <w:instrText xml:space="preserve"> \* MERGEFORMAT </w:instrText>
      </w:r>
      <w:r w:rsidRPr="005B3C41">
        <w:rPr>
          <w:lang w:val="en-CA"/>
        </w:rPr>
      </w:r>
      <w:r w:rsidRPr="005B3C41">
        <w:rPr>
          <w:lang w:val="en-CA"/>
        </w:rPr>
        <w:fldChar w:fldCharType="separate"/>
      </w:r>
      <w:r w:rsidR="00B213B8">
        <w:rPr>
          <w:lang w:val="en-CA"/>
        </w:rPr>
        <w:t>3.5</w:t>
      </w:r>
      <w:r w:rsidRPr="005B3C41">
        <w:rPr>
          <w:lang w:val="en-CA"/>
        </w:rPr>
        <w:fldChar w:fldCharType="end"/>
      </w:r>
      <w:r w:rsidRPr="005B3C41">
        <w:rPr>
          <w:lang w:val="en-CA"/>
        </w:rPr>
        <w:t xml:space="preserve">, if the Premises are vacated or abandoned without the consent of each of the Lessor and the </w:t>
      </w:r>
      <w:r w:rsidR="006E2005" w:rsidRPr="005B3C41">
        <w:rPr>
          <w:lang w:val="en-CA"/>
        </w:rPr>
        <w:t xml:space="preserve">First </w:t>
      </w:r>
      <w:r w:rsidRPr="005B3C41">
        <w:rPr>
          <w:lang w:val="en-CA"/>
        </w:rPr>
        <w:t xml:space="preserve">Nation, then, upon </w:t>
      </w:r>
      <w:r w:rsidR="00C30A63" w:rsidRPr="005B3C41">
        <w:rPr>
          <w:lang w:val="en-CA"/>
        </w:rPr>
        <w:t xml:space="preserve">providing </w:t>
      </w:r>
      <w:r w:rsidRPr="005B3C41">
        <w:rPr>
          <w:lang w:val="en-CA"/>
        </w:rPr>
        <w:t xml:space="preserve">a default notice in accordance with section </w:t>
      </w:r>
      <w:r w:rsidR="00257BF8" w:rsidRPr="005B3C41">
        <w:rPr>
          <w:lang w:val="en-CA"/>
        </w:rPr>
        <w:fldChar w:fldCharType="begin"/>
      </w:r>
      <w:r w:rsidR="00257BF8" w:rsidRPr="005B3C41">
        <w:rPr>
          <w:lang w:val="en-CA"/>
        </w:rPr>
        <w:instrText xml:space="preserve"> REF _Ref119929876 \r \h </w:instrText>
      </w:r>
      <w:r w:rsidR="000F1BFD" w:rsidRPr="005B3C41">
        <w:rPr>
          <w:lang w:val="en-CA"/>
        </w:rPr>
        <w:instrText xml:space="preserve"> \* MERGEFORMAT </w:instrText>
      </w:r>
      <w:r w:rsidR="00257BF8" w:rsidRPr="005B3C41">
        <w:rPr>
          <w:lang w:val="en-CA"/>
        </w:rPr>
      </w:r>
      <w:r w:rsidR="00257BF8" w:rsidRPr="005B3C41">
        <w:rPr>
          <w:lang w:val="en-CA"/>
        </w:rPr>
        <w:fldChar w:fldCharType="separate"/>
      </w:r>
      <w:r w:rsidR="00B213B8">
        <w:rPr>
          <w:lang w:val="en-CA"/>
        </w:rPr>
        <w:t>10.2</w:t>
      </w:r>
      <w:r w:rsidR="00257BF8" w:rsidRPr="005B3C41">
        <w:rPr>
          <w:lang w:val="en-CA"/>
        </w:rPr>
        <w:fldChar w:fldCharType="end"/>
      </w:r>
      <w:r w:rsidRPr="005B3C41">
        <w:rPr>
          <w:lang w:val="en-CA"/>
        </w:rPr>
        <w:t xml:space="preserve"> and expiry of the applicable cure period, the Lessor may:</w:t>
      </w:r>
      <w:bookmarkEnd w:id="217"/>
      <w:r w:rsidRPr="005B3C41">
        <w:rPr>
          <w:lang w:val="en-CA"/>
        </w:rPr>
        <w:t xml:space="preserve"> </w:t>
      </w:r>
    </w:p>
    <w:p w14:paraId="643833BB" w14:textId="67923402" w:rsidR="005A6C8A" w:rsidRPr="005B3C41" w:rsidRDefault="005A6C8A" w:rsidP="005A6C8A">
      <w:pPr>
        <w:pStyle w:val="Heading3"/>
        <w:rPr>
          <w:lang w:val="en-CA"/>
        </w:rPr>
      </w:pPr>
      <w:r w:rsidRPr="005B3C41">
        <w:rPr>
          <w:lang w:val="en-CA"/>
        </w:rPr>
        <w:t xml:space="preserve">enter the Premises as the agent of </w:t>
      </w:r>
      <w:r w:rsidR="00B07CD1" w:rsidRPr="005B3C41">
        <w:rPr>
          <w:lang w:val="en-CA"/>
        </w:rPr>
        <w:t>the Lessee, by reasonable force</w:t>
      </w:r>
      <w:r w:rsidRPr="005B3C41">
        <w:rPr>
          <w:lang w:val="en-CA"/>
        </w:rPr>
        <w:t xml:space="preserve"> if required, without being liable for any loss or damage caused by the entry or the use of force, except to the extent that such loss or damage </w:t>
      </w:r>
      <w:r w:rsidR="00B07CD1" w:rsidRPr="005B3C41">
        <w:rPr>
          <w:lang w:val="en-CA"/>
        </w:rPr>
        <w:t>i</w:t>
      </w:r>
      <w:r w:rsidRPr="005B3C41">
        <w:rPr>
          <w:lang w:val="en-CA"/>
        </w:rPr>
        <w:t>s caused by or contributed to by the L</w:t>
      </w:r>
      <w:r w:rsidR="006E2005" w:rsidRPr="005B3C41">
        <w:rPr>
          <w:lang w:val="en-CA"/>
        </w:rPr>
        <w:t>essor’s Gross Negligence or Wil</w:t>
      </w:r>
      <w:r w:rsidRPr="005B3C41">
        <w:rPr>
          <w:lang w:val="en-CA"/>
        </w:rPr>
        <w:t>ful Misconduct;</w:t>
      </w:r>
    </w:p>
    <w:p w14:paraId="5B2589D6" w14:textId="52CFFC9A" w:rsidR="005A6C8A" w:rsidRPr="005B3C41" w:rsidRDefault="005A6C8A" w:rsidP="005A6C8A">
      <w:pPr>
        <w:pStyle w:val="Heading3"/>
        <w:rPr>
          <w:lang w:val="en-CA"/>
        </w:rPr>
      </w:pPr>
      <w:r w:rsidRPr="005B3C41">
        <w:rPr>
          <w:lang w:val="en-CA"/>
        </w:rPr>
        <w:t xml:space="preserve">let the Premises as the agent </w:t>
      </w:r>
      <w:r w:rsidR="00B07CD1" w:rsidRPr="005B3C41">
        <w:rPr>
          <w:lang w:val="en-CA"/>
        </w:rPr>
        <w:t xml:space="preserve">of the Lessee </w:t>
      </w:r>
      <w:r w:rsidRPr="005B3C41">
        <w:rPr>
          <w:lang w:val="en-CA"/>
        </w:rPr>
        <w:t xml:space="preserve">and at the </w:t>
      </w:r>
      <w:r w:rsidR="00B07CD1" w:rsidRPr="005B3C41">
        <w:rPr>
          <w:lang w:val="en-CA"/>
        </w:rPr>
        <w:t xml:space="preserve">Lessee’s </w:t>
      </w:r>
      <w:r w:rsidRPr="005B3C41">
        <w:rPr>
          <w:lang w:val="en-CA"/>
        </w:rPr>
        <w:t xml:space="preserve">risk; </w:t>
      </w:r>
    </w:p>
    <w:p w14:paraId="0A235C54" w14:textId="35202749" w:rsidR="005A6C8A" w:rsidRPr="005B3C41" w:rsidRDefault="005A6C8A" w:rsidP="005A6C8A">
      <w:pPr>
        <w:pStyle w:val="Heading3"/>
        <w:rPr>
          <w:lang w:val="en-CA"/>
        </w:rPr>
      </w:pPr>
      <w:r w:rsidRPr="005B3C41">
        <w:rPr>
          <w:lang w:val="en-CA"/>
        </w:rPr>
        <w:t xml:space="preserve">receive rent for </w:t>
      </w:r>
      <w:r w:rsidR="00560081" w:rsidRPr="005B3C41">
        <w:rPr>
          <w:lang w:val="en-CA"/>
        </w:rPr>
        <w:t>the</w:t>
      </w:r>
      <w:r w:rsidRPr="005B3C41">
        <w:rPr>
          <w:lang w:val="en-CA"/>
        </w:rPr>
        <w:t xml:space="preserve"> letting; and </w:t>
      </w:r>
    </w:p>
    <w:p w14:paraId="398DB201" w14:textId="562E433B" w:rsidR="00D11DEF" w:rsidRPr="005B3C41" w:rsidRDefault="005A6C8A" w:rsidP="005A6C8A">
      <w:pPr>
        <w:pStyle w:val="Heading3"/>
        <w:rPr>
          <w:lang w:val="en-CA"/>
        </w:rPr>
      </w:pPr>
      <w:r w:rsidRPr="005B3C41">
        <w:rPr>
          <w:lang w:val="en-CA"/>
        </w:rPr>
        <w:t>apply such rent to any expense</w:t>
      </w:r>
      <w:r w:rsidR="00560081" w:rsidRPr="005B3C41">
        <w:rPr>
          <w:lang w:val="en-CA"/>
        </w:rPr>
        <w:t>s</w:t>
      </w:r>
      <w:r w:rsidRPr="005B3C41">
        <w:rPr>
          <w:lang w:val="en-CA"/>
        </w:rPr>
        <w:t xml:space="preserve"> incurred by the Lessor in the entry and letting of the Premises and to any </w:t>
      </w:r>
      <w:r w:rsidR="00DF5A7D" w:rsidRPr="005B3C41">
        <w:rPr>
          <w:lang w:val="en-CA"/>
        </w:rPr>
        <w:t>money</w:t>
      </w:r>
      <w:r w:rsidRPr="005B3C41">
        <w:rPr>
          <w:lang w:val="en-CA"/>
        </w:rPr>
        <w:t xml:space="preserve"> owing to the Lessor under this Lease in such proportions and order of priority as is determined by the Lessor in the Lessor’s sole discretion.</w:t>
      </w:r>
      <w:r w:rsidR="00F53EB0">
        <w:rPr>
          <w:rStyle w:val="FootnoteReference"/>
          <w:lang w:val="en-CA"/>
        </w:rPr>
        <w:footnoteReference w:id="156"/>
      </w:r>
    </w:p>
    <w:p w14:paraId="17C5E8A5" w14:textId="27FA0386" w:rsidR="00192689" w:rsidRPr="005B3C41" w:rsidRDefault="00192689" w:rsidP="00482040">
      <w:pPr>
        <w:pStyle w:val="Heading2"/>
        <w:keepNext/>
        <w:rPr>
          <w:lang w:val="en-CA"/>
        </w:rPr>
      </w:pPr>
      <w:bookmarkStart w:id="218" w:name="_Ref417041477"/>
      <w:r w:rsidRPr="005B3C41">
        <w:rPr>
          <w:rStyle w:val="Strong"/>
          <w:lang w:val="en-CA"/>
        </w:rPr>
        <w:lastRenderedPageBreak/>
        <w:t>Defaults o</w:t>
      </w:r>
      <w:r w:rsidR="00867580" w:rsidRPr="005B3C41">
        <w:rPr>
          <w:rStyle w:val="Strong"/>
          <w:lang w:val="en-CA"/>
        </w:rPr>
        <w:t>n</w:t>
      </w:r>
      <w:r w:rsidRPr="005B3C41">
        <w:rPr>
          <w:rStyle w:val="Strong"/>
          <w:lang w:val="en-CA"/>
        </w:rPr>
        <w:t xml:space="preserve"> Obligations Owed to the </w:t>
      </w:r>
      <w:r w:rsidR="00AD3056" w:rsidRPr="005B3C41">
        <w:rPr>
          <w:rStyle w:val="Strong"/>
          <w:lang w:val="en-CA"/>
        </w:rPr>
        <w:t>First Nation</w:t>
      </w:r>
      <w:r w:rsidR="00BA2E77" w:rsidRPr="005B3C41">
        <w:rPr>
          <w:rStyle w:val="FootnoteReference"/>
          <w:lang w:val="en-CA"/>
        </w:rPr>
        <w:footnoteReference w:id="157"/>
      </w:r>
      <w:r w:rsidRPr="005B3C41">
        <w:rPr>
          <w:rStyle w:val="Strong"/>
          <w:lang w:val="en-CA"/>
        </w:rPr>
        <w:t xml:space="preserve"> </w:t>
      </w:r>
    </w:p>
    <w:p w14:paraId="1E7ABD70" w14:textId="70CD205E" w:rsidR="00192689" w:rsidRPr="005B3C41" w:rsidRDefault="00192689" w:rsidP="00CF6550">
      <w:pPr>
        <w:pStyle w:val="Heading3"/>
        <w:rPr>
          <w:lang w:val="en-CA"/>
        </w:rPr>
      </w:pPr>
      <w:r w:rsidRPr="005B3C41">
        <w:rPr>
          <w:lang w:val="en-CA"/>
        </w:rPr>
        <w:t xml:space="preserve">If the Lessee defaults on an </w:t>
      </w:r>
      <w:r w:rsidR="00492069" w:rsidRPr="005B3C41">
        <w:rPr>
          <w:lang w:val="en-CA"/>
        </w:rPr>
        <w:t>obligation</w:t>
      </w:r>
      <w:r w:rsidR="00492069" w:rsidRPr="005B3C41">
        <w:rPr>
          <w:rStyle w:val="Strong"/>
          <w:b w:val="0"/>
          <w:lang w:val="en-CA"/>
        </w:rPr>
        <w:t xml:space="preserve"> </w:t>
      </w:r>
      <w:r w:rsidRPr="005B3C41">
        <w:rPr>
          <w:lang w:val="en-CA"/>
        </w:rPr>
        <w:t xml:space="preserve">owed to the </w:t>
      </w:r>
      <w:r w:rsidR="00AD3056" w:rsidRPr="005B3C41">
        <w:rPr>
          <w:lang w:val="en-CA"/>
        </w:rPr>
        <w:t>First Nation</w:t>
      </w:r>
      <w:r w:rsidRPr="005B3C41">
        <w:rPr>
          <w:lang w:val="en-CA"/>
        </w:rPr>
        <w:t xml:space="preserve"> </w:t>
      </w:r>
      <w:r w:rsidR="005C0204" w:rsidRPr="005B3C41">
        <w:rPr>
          <w:lang w:val="en-CA"/>
        </w:rPr>
        <w:t>in</w:t>
      </w:r>
      <w:r w:rsidRPr="005B3C41">
        <w:rPr>
          <w:lang w:val="en-CA"/>
        </w:rPr>
        <w:t xml:space="preserve"> this Lease, then the </w:t>
      </w:r>
      <w:r w:rsidR="00AD3056" w:rsidRPr="005B3C41">
        <w:rPr>
          <w:lang w:val="en-CA"/>
        </w:rPr>
        <w:t>First Nation</w:t>
      </w:r>
      <w:r w:rsidRPr="005B3C41">
        <w:rPr>
          <w:lang w:val="en-CA"/>
        </w:rPr>
        <w:t xml:space="preserve"> may </w:t>
      </w:r>
      <w:r w:rsidR="00C30A63" w:rsidRPr="005B3C41">
        <w:rPr>
          <w:lang w:val="en-CA"/>
        </w:rPr>
        <w:t xml:space="preserve">provide </w:t>
      </w:r>
      <w:bookmarkEnd w:id="218"/>
      <w:r w:rsidRPr="005B3C41">
        <w:rPr>
          <w:lang w:val="en-CA"/>
        </w:rPr>
        <w:t>a default notice</w:t>
      </w:r>
      <w:r w:rsidR="0096051A" w:rsidRPr="005B3C41">
        <w:rPr>
          <w:lang w:val="en-CA"/>
        </w:rPr>
        <w:t xml:space="preserve"> to the Lessee</w:t>
      </w:r>
      <w:r w:rsidR="006F2BDC" w:rsidRPr="005B3C41">
        <w:rPr>
          <w:lang w:val="en-CA"/>
        </w:rPr>
        <w:t>, with a copy to the Lessor</w:t>
      </w:r>
      <w:r w:rsidRPr="005B3C41">
        <w:rPr>
          <w:lang w:val="en-CA"/>
        </w:rPr>
        <w:t>.</w:t>
      </w:r>
    </w:p>
    <w:p w14:paraId="01042AA6" w14:textId="1841BF1E" w:rsidR="006B3282" w:rsidRPr="005B3C41" w:rsidRDefault="006B3282" w:rsidP="00551B03">
      <w:pPr>
        <w:pStyle w:val="Heading3"/>
        <w:rPr>
          <w:lang w:val="en-CA"/>
        </w:rPr>
      </w:pPr>
      <w:r w:rsidRPr="005B3C41">
        <w:rPr>
          <w:lang w:val="en-CA"/>
        </w:rPr>
        <w:t xml:space="preserve">If </w:t>
      </w:r>
      <w:r w:rsidR="00A23CAA" w:rsidRPr="005B3C41">
        <w:rPr>
          <w:lang w:val="en-CA"/>
        </w:rPr>
        <w:t>such</w:t>
      </w:r>
      <w:r w:rsidRPr="005B3C41">
        <w:rPr>
          <w:lang w:val="en-CA"/>
        </w:rPr>
        <w:t xml:space="preserve"> default:</w:t>
      </w:r>
    </w:p>
    <w:p w14:paraId="791E390A" w14:textId="77777777" w:rsidR="00B07CD1" w:rsidRPr="005B3C41" w:rsidRDefault="00B07CD1" w:rsidP="00B07CD1">
      <w:pPr>
        <w:pStyle w:val="Heading3"/>
        <w:numPr>
          <w:ilvl w:val="3"/>
          <w:numId w:val="17"/>
        </w:numPr>
        <w:ind w:left="1728"/>
        <w:rPr>
          <w:lang w:val="en-CA"/>
        </w:rPr>
      </w:pPr>
      <w:r w:rsidRPr="005B3C41">
        <w:rPr>
          <w:lang w:val="en-CA"/>
        </w:rPr>
        <w:t>can reasonably be cured within 30 days after the default notice is delivered and the Lessee fails to cure such default within the 30 days; or</w:t>
      </w:r>
    </w:p>
    <w:p w14:paraId="119A7C8A" w14:textId="09EB5B99" w:rsidR="00192689" w:rsidRPr="005B3C41" w:rsidRDefault="00B07CD1" w:rsidP="00B07CD1">
      <w:pPr>
        <w:pStyle w:val="Heading3"/>
        <w:numPr>
          <w:ilvl w:val="3"/>
          <w:numId w:val="17"/>
        </w:numPr>
        <w:ind w:left="1728"/>
        <w:rPr>
          <w:lang w:val="en-CA"/>
        </w:rPr>
      </w:pPr>
      <w:bookmarkStart w:id="219" w:name="_Ref122442342"/>
      <w:r w:rsidRPr="005B3C41">
        <w:rPr>
          <w:lang w:val="en-CA"/>
        </w:rPr>
        <w:t>cannot reasonably be cured within 30 days after the default notice is delivered and the Lessee does not begin to cure such default within the 30 days to the reasonable satisfaction of the First Nation or continue to cure such default with due diligence after beginning to cure</w:t>
      </w:r>
      <w:r w:rsidR="00CC7CFD" w:rsidRPr="005B3C41">
        <w:rPr>
          <w:lang w:val="en-CA"/>
        </w:rPr>
        <w:t>,</w:t>
      </w:r>
      <w:bookmarkEnd w:id="219"/>
      <w:r w:rsidR="00CC7CFD" w:rsidRPr="005B3C41">
        <w:rPr>
          <w:lang w:val="en-CA"/>
        </w:rPr>
        <w:t xml:space="preserve"> </w:t>
      </w:r>
    </w:p>
    <w:p w14:paraId="700A5AF4" w14:textId="15A530AF" w:rsidR="00192689" w:rsidRPr="005B3C41" w:rsidRDefault="00192689" w:rsidP="00551B03">
      <w:pPr>
        <w:pStyle w:val="Heading3"/>
        <w:numPr>
          <w:ilvl w:val="0"/>
          <w:numId w:val="0"/>
        </w:numPr>
        <w:ind w:left="720"/>
        <w:rPr>
          <w:lang w:val="en-CA"/>
        </w:rPr>
      </w:pPr>
      <w:r w:rsidRPr="005B3C41">
        <w:rPr>
          <w:lang w:val="en-CA"/>
        </w:rPr>
        <w:t>then</w:t>
      </w:r>
      <w:r w:rsidR="006E2005" w:rsidRPr="005B3C41">
        <w:rPr>
          <w:lang w:val="en-CA"/>
        </w:rPr>
        <w:t>, as the First Nation may not terminate this Lease as a remedy,</w:t>
      </w:r>
      <w:r w:rsidRPr="005B3C41">
        <w:rPr>
          <w:lang w:val="en-CA"/>
        </w:rPr>
        <w:t xml:space="preserve"> </w:t>
      </w:r>
      <w:r w:rsidR="00CC7CFD" w:rsidRPr="005B3C41">
        <w:rPr>
          <w:lang w:val="en-CA"/>
        </w:rPr>
        <w:t xml:space="preserve">the </w:t>
      </w:r>
      <w:r w:rsidR="00AD3056" w:rsidRPr="005B3C41">
        <w:rPr>
          <w:lang w:val="en-CA"/>
        </w:rPr>
        <w:t>First Nation</w:t>
      </w:r>
      <w:r w:rsidR="00CC7CFD" w:rsidRPr="005B3C41">
        <w:rPr>
          <w:lang w:val="en-CA"/>
        </w:rPr>
        <w:t xml:space="preserve"> may </w:t>
      </w:r>
      <w:r w:rsidR="007E198E" w:rsidRPr="005B3C41">
        <w:rPr>
          <w:lang w:val="en-CA"/>
        </w:rPr>
        <w:t xml:space="preserve">take advantage of any </w:t>
      </w:r>
      <w:r w:rsidR="009A19DE" w:rsidRPr="005B3C41">
        <w:rPr>
          <w:lang w:val="en-CA"/>
        </w:rPr>
        <w:t xml:space="preserve">other </w:t>
      </w:r>
      <w:r w:rsidR="006E2005" w:rsidRPr="005B3C41">
        <w:rPr>
          <w:lang w:val="en-CA"/>
        </w:rPr>
        <w:t xml:space="preserve">legal and equitable </w:t>
      </w:r>
      <w:r w:rsidR="007E198E" w:rsidRPr="005B3C41">
        <w:rPr>
          <w:lang w:val="en-CA"/>
        </w:rPr>
        <w:t>remed</w:t>
      </w:r>
      <w:r w:rsidR="006E2005" w:rsidRPr="005B3C41">
        <w:rPr>
          <w:lang w:val="en-CA"/>
        </w:rPr>
        <w:t>ies</w:t>
      </w:r>
      <w:r w:rsidR="007E198E" w:rsidRPr="005B3C41">
        <w:rPr>
          <w:lang w:val="en-CA"/>
        </w:rPr>
        <w:t xml:space="preserve"> available</w:t>
      </w:r>
      <w:r w:rsidR="00FE7AE8" w:rsidRPr="005B3C41">
        <w:rPr>
          <w:lang w:val="en-CA"/>
        </w:rPr>
        <w:t xml:space="preserve">, including </w:t>
      </w:r>
      <w:r w:rsidR="005146A6" w:rsidRPr="005B3C41">
        <w:rPr>
          <w:lang w:val="en-CA"/>
        </w:rPr>
        <w:t xml:space="preserve">commencing </w:t>
      </w:r>
      <w:r w:rsidR="00FE7AE8" w:rsidRPr="005B3C41">
        <w:rPr>
          <w:lang w:val="en-CA"/>
        </w:rPr>
        <w:t>an action for specific performance</w:t>
      </w:r>
      <w:r w:rsidR="00CC7CFD" w:rsidRPr="005B3C41">
        <w:rPr>
          <w:lang w:val="en-CA"/>
        </w:rPr>
        <w:t xml:space="preserve">.  </w:t>
      </w:r>
    </w:p>
    <w:p w14:paraId="2685DA59" w14:textId="352C6C5A" w:rsidR="0025721D" w:rsidRPr="005B3C41" w:rsidRDefault="0025721D" w:rsidP="00551B03">
      <w:pPr>
        <w:pStyle w:val="Heading3"/>
        <w:rPr>
          <w:lang w:val="en-CA"/>
        </w:rPr>
      </w:pPr>
      <w:bookmarkStart w:id="220" w:name="_Ref95823268"/>
      <w:r w:rsidRPr="005B3C41">
        <w:rPr>
          <w:lang w:val="en-CA"/>
        </w:rPr>
        <w:t xml:space="preserve">If </w:t>
      </w:r>
      <w:r w:rsidR="0047658C" w:rsidRPr="005B3C41">
        <w:rPr>
          <w:lang w:val="en-CA"/>
        </w:rPr>
        <w:t>a</w:t>
      </w:r>
      <w:r w:rsidR="00DE51CD" w:rsidRPr="005B3C41">
        <w:rPr>
          <w:lang w:val="en-CA"/>
        </w:rPr>
        <w:t xml:space="preserve"> </w:t>
      </w:r>
      <w:r w:rsidRPr="005B3C41">
        <w:rPr>
          <w:lang w:val="en-CA"/>
        </w:rPr>
        <w:t xml:space="preserve">default is not cured within the time </w:t>
      </w:r>
      <w:r w:rsidR="00037AED" w:rsidRPr="005B3C41">
        <w:rPr>
          <w:lang w:val="en-CA"/>
        </w:rPr>
        <w:t>allowed</w:t>
      </w:r>
      <w:r w:rsidRPr="005B3C41">
        <w:rPr>
          <w:lang w:val="en-CA"/>
        </w:rPr>
        <w:t xml:space="preserve"> </w:t>
      </w:r>
      <w:r w:rsidR="005C0204" w:rsidRPr="005B3C41">
        <w:rPr>
          <w:lang w:val="en-CA"/>
        </w:rPr>
        <w:t>in</w:t>
      </w:r>
      <w:r w:rsidRPr="005B3C41">
        <w:rPr>
          <w:lang w:val="en-CA"/>
        </w:rPr>
        <w:t xml:space="preserve"> this Lease, </w:t>
      </w:r>
      <w:r w:rsidR="00125703" w:rsidRPr="005B3C41">
        <w:rPr>
          <w:lang w:val="en-CA"/>
        </w:rPr>
        <w:t xml:space="preserve">or is not being diligently cured under section </w:t>
      </w:r>
      <w:r w:rsidR="00125703" w:rsidRPr="005B3C41">
        <w:rPr>
          <w:lang w:val="en-CA"/>
        </w:rPr>
        <w:fldChar w:fldCharType="begin"/>
      </w:r>
      <w:r w:rsidR="00125703" w:rsidRPr="005B3C41">
        <w:rPr>
          <w:lang w:val="en-CA"/>
        </w:rPr>
        <w:instrText xml:space="preserve"> REF _Ref122442342 \r \h  \* MERGEFORMAT </w:instrText>
      </w:r>
      <w:r w:rsidR="00125703" w:rsidRPr="005B3C41">
        <w:rPr>
          <w:lang w:val="en-CA"/>
        </w:rPr>
      </w:r>
      <w:r w:rsidR="00125703" w:rsidRPr="005B3C41">
        <w:rPr>
          <w:lang w:val="en-CA"/>
        </w:rPr>
        <w:fldChar w:fldCharType="separate"/>
      </w:r>
      <w:r w:rsidR="00B213B8">
        <w:rPr>
          <w:lang w:val="en-CA"/>
        </w:rPr>
        <w:t>10.5.2.2</w:t>
      </w:r>
      <w:r w:rsidR="00125703" w:rsidRPr="005B3C41">
        <w:rPr>
          <w:lang w:val="en-CA"/>
        </w:rPr>
        <w:fldChar w:fldCharType="end"/>
      </w:r>
      <w:r w:rsidR="00125703" w:rsidRPr="005B3C41">
        <w:rPr>
          <w:lang w:val="en-CA"/>
        </w:rPr>
        <w:t xml:space="preserve">, </w:t>
      </w:r>
      <w:r w:rsidRPr="005B3C41">
        <w:rPr>
          <w:lang w:val="en-CA"/>
        </w:rPr>
        <w:t xml:space="preserve">then the </w:t>
      </w:r>
      <w:r w:rsidR="00AD3056" w:rsidRPr="005B3C41">
        <w:rPr>
          <w:lang w:val="en-CA"/>
        </w:rPr>
        <w:t>First Nation</w:t>
      </w:r>
      <w:r w:rsidRPr="005B3C41">
        <w:rPr>
          <w:lang w:val="en-CA"/>
        </w:rPr>
        <w:t xml:space="preserve"> may, with unrestricted access to the Premises, cure </w:t>
      </w:r>
      <w:r w:rsidR="00DE51CD" w:rsidRPr="005B3C41">
        <w:rPr>
          <w:lang w:val="en-CA"/>
        </w:rPr>
        <w:t>it</w:t>
      </w:r>
      <w:r w:rsidR="001E7BA9" w:rsidRPr="005B3C41">
        <w:rPr>
          <w:lang w:val="en-CA"/>
        </w:rPr>
        <w:t xml:space="preserve"> in the </w:t>
      </w:r>
      <w:r w:rsidR="00831E4F" w:rsidRPr="005B3C41">
        <w:rPr>
          <w:lang w:val="en-CA"/>
        </w:rPr>
        <w:t>First Nation</w:t>
      </w:r>
      <w:r w:rsidR="001E7BA9" w:rsidRPr="005B3C41">
        <w:rPr>
          <w:lang w:val="en-CA"/>
        </w:rPr>
        <w:t>’s sole discretion</w:t>
      </w:r>
      <w:r w:rsidR="00A2188E" w:rsidRPr="005B3C41">
        <w:rPr>
          <w:lang w:val="en-CA"/>
        </w:rPr>
        <w:t xml:space="preserve">, and </w:t>
      </w:r>
      <w:r w:rsidRPr="005B3C41">
        <w:rPr>
          <w:lang w:val="en-CA"/>
        </w:rPr>
        <w:t xml:space="preserve">the </w:t>
      </w:r>
      <w:r w:rsidR="00AD3056" w:rsidRPr="005B3C41">
        <w:rPr>
          <w:lang w:val="en-CA"/>
        </w:rPr>
        <w:t>First Nation</w:t>
      </w:r>
      <w:r w:rsidRPr="005B3C41">
        <w:rPr>
          <w:lang w:val="en-CA"/>
        </w:rPr>
        <w:t xml:space="preserve">’s expenses </w:t>
      </w:r>
      <w:r w:rsidR="00482040" w:rsidRPr="005B3C41">
        <w:rPr>
          <w:lang w:val="en-CA"/>
        </w:rPr>
        <w:t xml:space="preserve">related to such curing </w:t>
      </w:r>
      <w:r w:rsidR="00A2188E" w:rsidRPr="005B3C41">
        <w:rPr>
          <w:lang w:val="en-CA"/>
        </w:rPr>
        <w:t>are</w:t>
      </w:r>
      <w:r w:rsidR="00B07CD1" w:rsidRPr="005B3C41">
        <w:rPr>
          <w:lang w:val="en-CA"/>
        </w:rPr>
        <w:t xml:space="preserve"> </w:t>
      </w:r>
      <w:r w:rsidR="00B53179" w:rsidRPr="005B3C41">
        <w:rPr>
          <w:lang w:val="en-CA"/>
        </w:rPr>
        <w:t xml:space="preserve">First Nation </w:t>
      </w:r>
      <w:r w:rsidR="00B07CD1" w:rsidRPr="005B3C41">
        <w:rPr>
          <w:lang w:val="en-CA"/>
        </w:rPr>
        <w:t>Fees</w:t>
      </w:r>
      <w:r w:rsidRPr="005B3C41">
        <w:rPr>
          <w:lang w:val="en-CA"/>
        </w:rPr>
        <w:t>.</w:t>
      </w:r>
      <w:bookmarkEnd w:id="220"/>
      <w:r w:rsidRPr="005B3C41">
        <w:rPr>
          <w:lang w:val="en-CA"/>
        </w:rPr>
        <w:t xml:space="preserve"> </w:t>
      </w:r>
      <w:r w:rsidR="00B07CD1" w:rsidRPr="005B3C41">
        <w:rPr>
          <w:lang w:val="en-CA"/>
        </w:rPr>
        <w:t xml:space="preserve">If the First Nation begins to cure </w:t>
      </w:r>
      <w:r w:rsidR="00DE51CD" w:rsidRPr="005B3C41">
        <w:rPr>
          <w:lang w:val="en-CA"/>
        </w:rPr>
        <w:t>the</w:t>
      </w:r>
      <w:r w:rsidR="00B07CD1" w:rsidRPr="005B3C41">
        <w:rPr>
          <w:lang w:val="en-CA"/>
        </w:rPr>
        <w:t xml:space="preserve"> default, then the First Nation will have no obligation to continue to cure </w:t>
      </w:r>
      <w:r w:rsidR="00DE51CD" w:rsidRPr="005B3C41">
        <w:rPr>
          <w:lang w:val="en-CA"/>
        </w:rPr>
        <w:t>i</w:t>
      </w:r>
      <w:r w:rsidR="00B07CD1" w:rsidRPr="005B3C41">
        <w:rPr>
          <w:lang w:val="en-CA"/>
        </w:rPr>
        <w:t>t</w:t>
      </w:r>
      <w:r w:rsidR="00DE51CD" w:rsidRPr="005B3C41">
        <w:rPr>
          <w:lang w:val="en-CA"/>
        </w:rPr>
        <w:t xml:space="preserve"> </w:t>
      </w:r>
      <w:r w:rsidR="00B07CD1" w:rsidRPr="005B3C41">
        <w:rPr>
          <w:lang w:val="en-CA"/>
        </w:rPr>
        <w:t>to completion and the First Nation is not liable for any losses or expenses suffered as a result by the Lessee, any Sublessee, or any Person deriving an interest directly or indirectly from the Lessee.</w:t>
      </w:r>
    </w:p>
    <w:p w14:paraId="51A92634" w14:textId="672DCCFD" w:rsidR="006E2005" w:rsidRPr="005B3C41" w:rsidRDefault="006E2005" w:rsidP="006E2005">
      <w:pPr>
        <w:pStyle w:val="Heading2"/>
        <w:keepNext/>
        <w:numPr>
          <w:ilvl w:val="1"/>
          <w:numId w:val="2"/>
        </w:numPr>
        <w:ind w:left="720"/>
        <w:rPr>
          <w:rStyle w:val="Strong"/>
          <w:rFonts w:cs="Times New Roman"/>
          <w:b w:val="0"/>
          <w:lang w:val="en-CA"/>
        </w:rPr>
      </w:pPr>
      <w:bookmarkStart w:id="221" w:name="_Ref105154371"/>
      <w:bookmarkStart w:id="222" w:name="_Ref124493024"/>
      <w:r w:rsidRPr="005B3C41">
        <w:rPr>
          <w:rStyle w:val="Strong"/>
          <w:bCs/>
          <w:lang w:val="en-CA"/>
        </w:rPr>
        <w:t xml:space="preserve">Additional Lessor and </w:t>
      </w:r>
      <w:r w:rsidR="000A2F83" w:rsidRPr="005B3C41">
        <w:rPr>
          <w:rStyle w:val="Strong"/>
          <w:bCs/>
          <w:lang w:val="en-CA"/>
        </w:rPr>
        <w:t xml:space="preserve">First </w:t>
      </w:r>
      <w:r w:rsidRPr="005B3C41">
        <w:rPr>
          <w:rStyle w:val="Strong"/>
          <w:bCs/>
          <w:lang w:val="en-CA"/>
        </w:rPr>
        <w:t xml:space="preserve">Nation </w:t>
      </w:r>
      <w:r w:rsidR="00960D2C" w:rsidRPr="005B3C41">
        <w:rPr>
          <w:rStyle w:val="Strong"/>
          <w:bCs/>
          <w:lang w:val="en-CA"/>
        </w:rPr>
        <w:t>Remedy for Breaches of Section</w:t>
      </w:r>
      <w:r w:rsidR="008A1F4C">
        <w:rPr>
          <w:rStyle w:val="Strong"/>
          <w:bCs/>
          <w:lang w:val="en-CA"/>
        </w:rPr>
        <w:t>s</w:t>
      </w:r>
      <w:r w:rsidRPr="005B3C41">
        <w:rPr>
          <w:rStyle w:val="Strong"/>
          <w:lang w:val="en-CA"/>
        </w:rPr>
        <w:t xml:space="preserve"> </w:t>
      </w:r>
      <w:r w:rsidR="00417D65" w:rsidRPr="005B3C41">
        <w:rPr>
          <w:rStyle w:val="Strong"/>
          <w:lang w:val="en-CA"/>
        </w:rPr>
        <w:fldChar w:fldCharType="begin"/>
      </w:r>
      <w:r w:rsidR="00417D65" w:rsidRPr="005B3C41">
        <w:rPr>
          <w:rStyle w:val="Strong"/>
          <w:lang w:val="en-CA"/>
        </w:rPr>
        <w:instrText xml:space="preserve"> REF _Ref491348239 \r \h  \* MERGEFORMAT </w:instrText>
      </w:r>
      <w:r w:rsidR="00417D65" w:rsidRPr="005B3C41">
        <w:rPr>
          <w:rStyle w:val="Strong"/>
          <w:lang w:val="en-CA"/>
        </w:rPr>
      </w:r>
      <w:r w:rsidR="00417D65" w:rsidRPr="005B3C41">
        <w:rPr>
          <w:rStyle w:val="Strong"/>
          <w:lang w:val="en-CA"/>
        </w:rPr>
        <w:fldChar w:fldCharType="separate"/>
      </w:r>
      <w:r w:rsidR="00B213B8">
        <w:rPr>
          <w:rStyle w:val="Strong"/>
          <w:lang w:val="en-CA"/>
        </w:rPr>
        <w:t>5.4</w:t>
      </w:r>
      <w:r w:rsidR="00417D65" w:rsidRPr="005B3C41">
        <w:rPr>
          <w:rStyle w:val="Strong"/>
          <w:lang w:val="en-CA"/>
        </w:rPr>
        <w:fldChar w:fldCharType="end"/>
      </w:r>
      <w:r w:rsidR="008A1F4C">
        <w:rPr>
          <w:rStyle w:val="Strong"/>
          <w:lang w:val="en-CA"/>
        </w:rPr>
        <w:t xml:space="preserve"> and </w:t>
      </w:r>
      <w:r w:rsidR="008A1F4C">
        <w:rPr>
          <w:rStyle w:val="Strong"/>
          <w:lang w:val="en-CA"/>
        </w:rPr>
        <w:fldChar w:fldCharType="begin"/>
      </w:r>
      <w:r w:rsidR="008A1F4C">
        <w:rPr>
          <w:rStyle w:val="Strong"/>
          <w:lang w:val="en-CA"/>
        </w:rPr>
        <w:instrText xml:space="preserve"> REF _Ref124492880 \n \h </w:instrText>
      </w:r>
      <w:r w:rsidR="008A1F4C">
        <w:rPr>
          <w:rStyle w:val="Strong"/>
          <w:lang w:val="en-CA"/>
        </w:rPr>
      </w:r>
      <w:r w:rsidR="008A1F4C">
        <w:rPr>
          <w:rStyle w:val="Strong"/>
          <w:lang w:val="en-CA"/>
        </w:rPr>
        <w:fldChar w:fldCharType="separate"/>
      </w:r>
      <w:r w:rsidR="00B213B8">
        <w:rPr>
          <w:rStyle w:val="Strong"/>
          <w:lang w:val="en-CA"/>
        </w:rPr>
        <w:t>5.6</w:t>
      </w:r>
      <w:r w:rsidR="008A1F4C">
        <w:rPr>
          <w:rStyle w:val="Strong"/>
          <w:lang w:val="en-CA"/>
        </w:rPr>
        <w:fldChar w:fldCharType="end"/>
      </w:r>
      <w:r w:rsidRPr="005B3C41">
        <w:rPr>
          <w:rStyle w:val="Strong"/>
          <w:lang w:val="en-CA"/>
        </w:rPr>
        <w:t xml:space="preserve"> – </w:t>
      </w:r>
      <w:r w:rsidRPr="005B3C41">
        <w:rPr>
          <w:rStyle w:val="Strong"/>
          <w:bCs/>
          <w:lang w:val="en-CA"/>
        </w:rPr>
        <w:t>Stop Work Orders and Injunctions</w:t>
      </w:r>
      <w:bookmarkEnd w:id="221"/>
      <w:r w:rsidR="00BA2E77" w:rsidRPr="005B3C41">
        <w:rPr>
          <w:rStyle w:val="FootnoteReference"/>
          <w:bCs/>
          <w:lang w:val="en-CA"/>
        </w:rPr>
        <w:footnoteReference w:id="158"/>
      </w:r>
      <w:bookmarkEnd w:id="222"/>
    </w:p>
    <w:p w14:paraId="612B7307" w14:textId="0EDE3A01" w:rsidR="006E2005" w:rsidRPr="005B3C41" w:rsidRDefault="006E2005" w:rsidP="006E2005">
      <w:pPr>
        <w:pStyle w:val="Heading3"/>
        <w:numPr>
          <w:ilvl w:val="2"/>
          <w:numId w:val="2"/>
        </w:numPr>
        <w:ind w:left="720" w:hanging="720"/>
        <w:rPr>
          <w:rStyle w:val="Strong"/>
          <w:b w:val="0"/>
          <w:lang w:val="en-CA"/>
        </w:rPr>
      </w:pPr>
      <w:r w:rsidRPr="005B3C41">
        <w:rPr>
          <w:rStyle w:val="Strong"/>
          <w:b w:val="0"/>
          <w:lang w:val="en-CA"/>
        </w:rPr>
        <w:t xml:space="preserve">If section </w:t>
      </w:r>
      <w:r w:rsidRPr="005B3C41">
        <w:rPr>
          <w:rStyle w:val="Strong"/>
          <w:b w:val="0"/>
          <w:lang w:val="en-CA"/>
        </w:rPr>
        <w:fldChar w:fldCharType="begin"/>
      </w:r>
      <w:r w:rsidRPr="005B3C41">
        <w:rPr>
          <w:rStyle w:val="Strong"/>
          <w:b w:val="0"/>
          <w:lang w:val="en-CA"/>
        </w:rPr>
        <w:instrText xml:space="preserve"> REF _Ref491348239 \r \h </w:instrText>
      </w:r>
      <w:r w:rsidR="000F1BFD" w:rsidRPr="005B3C41">
        <w:rPr>
          <w:rStyle w:val="Strong"/>
          <w:b w:val="0"/>
          <w:lang w:val="en-CA"/>
        </w:rPr>
        <w:instrText xml:space="preserve"> \* MERGEFORMAT </w:instrText>
      </w:r>
      <w:r w:rsidRPr="005B3C41">
        <w:rPr>
          <w:rStyle w:val="Strong"/>
          <w:b w:val="0"/>
          <w:lang w:val="en-CA"/>
        </w:rPr>
      </w:r>
      <w:r w:rsidRPr="005B3C41">
        <w:rPr>
          <w:rStyle w:val="Strong"/>
          <w:b w:val="0"/>
          <w:lang w:val="en-CA"/>
        </w:rPr>
        <w:fldChar w:fldCharType="separate"/>
      </w:r>
      <w:r w:rsidR="00B213B8">
        <w:rPr>
          <w:rStyle w:val="Strong"/>
          <w:b w:val="0"/>
          <w:lang w:val="en-CA"/>
        </w:rPr>
        <w:t>5.4</w:t>
      </w:r>
      <w:r w:rsidRPr="005B3C41">
        <w:rPr>
          <w:rStyle w:val="Strong"/>
          <w:b w:val="0"/>
          <w:lang w:val="en-CA"/>
        </w:rPr>
        <w:fldChar w:fldCharType="end"/>
      </w:r>
      <w:r w:rsidR="008A1F4C">
        <w:rPr>
          <w:rStyle w:val="Strong"/>
          <w:b w:val="0"/>
          <w:lang w:val="en-CA"/>
        </w:rPr>
        <w:t xml:space="preserve"> or </w:t>
      </w:r>
      <w:r w:rsidR="008A1F4C">
        <w:rPr>
          <w:rStyle w:val="Strong"/>
          <w:b w:val="0"/>
          <w:lang w:val="en-CA"/>
        </w:rPr>
        <w:fldChar w:fldCharType="begin"/>
      </w:r>
      <w:r w:rsidR="008A1F4C">
        <w:rPr>
          <w:rStyle w:val="Strong"/>
          <w:b w:val="0"/>
          <w:lang w:val="en-CA"/>
        </w:rPr>
        <w:instrText xml:space="preserve"> REF _Ref124492880 \n \h </w:instrText>
      </w:r>
      <w:r w:rsidR="008A1F4C">
        <w:rPr>
          <w:rStyle w:val="Strong"/>
          <w:b w:val="0"/>
          <w:lang w:val="en-CA"/>
        </w:rPr>
      </w:r>
      <w:r w:rsidR="008A1F4C">
        <w:rPr>
          <w:rStyle w:val="Strong"/>
          <w:b w:val="0"/>
          <w:lang w:val="en-CA"/>
        </w:rPr>
        <w:fldChar w:fldCharType="separate"/>
      </w:r>
      <w:r w:rsidR="00B213B8">
        <w:rPr>
          <w:rStyle w:val="Strong"/>
          <w:b w:val="0"/>
          <w:lang w:val="en-CA"/>
        </w:rPr>
        <w:t>5.6</w:t>
      </w:r>
      <w:r w:rsidR="008A1F4C">
        <w:rPr>
          <w:rStyle w:val="Strong"/>
          <w:b w:val="0"/>
          <w:lang w:val="en-CA"/>
        </w:rPr>
        <w:fldChar w:fldCharType="end"/>
      </w:r>
      <w:r w:rsidR="00417D65" w:rsidRPr="005B3C41">
        <w:rPr>
          <w:rStyle w:val="Strong"/>
          <w:b w:val="0"/>
          <w:lang w:val="en-CA"/>
        </w:rPr>
        <w:t xml:space="preserve"> </w:t>
      </w:r>
      <w:r w:rsidRPr="005B3C41">
        <w:rPr>
          <w:rStyle w:val="Strong"/>
          <w:b w:val="0"/>
          <w:lang w:val="en-CA"/>
        </w:rPr>
        <w:t xml:space="preserve">is breached, then, in addition to any other remedy available to the Lessor or the </w:t>
      </w:r>
      <w:r w:rsidR="00847D48" w:rsidRPr="005B3C41">
        <w:rPr>
          <w:rStyle w:val="Strong"/>
          <w:b w:val="0"/>
          <w:lang w:val="en-CA"/>
        </w:rPr>
        <w:t xml:space="preserve">First </w:t>
      </w:r>
      <w:r w:rsidRPr="005B3C41">
        <w:rPr>
          <w:rStyle w:val="Strong"/>
          <w:b w:val="0"/>
          <w:lang w:val="en-CA"/>
        </w:rPr>
        <w:t>Nation:</w:t>
      </w:r>
    </w:p>
    <w:p w14:paraId="5AE8C116" w14:textId="2F93467C" w:rsidR="006E2005" w:rsidRPr="005B3C41" w:rsidRDefault="006E2005" w:rsidP="006E2005">
      <w:pPr>
        <w:pStyle w:val="Heading3"/>
        <w:numPr>
          <w:ilvl w:val="3"/>
          <w:numId w:val="2"/>
        </w:numPr>
        <w:tabs>
          <w:tab w:val="clear" w:pos="3168"/>
        </w:tabs>
        <w:ind w:left="1710" w:hanging="990"/>
        <w:rPr>
          <w:rStyle w:val="Strong"/>
          <w:b w:val="0"/>
          <w:lang w:val="en-CA"/>
        </w:rPr>
      </w:pPr>
      <w:r w:rsidRPr="005B3C41">
        <w:rPr>
          <w:rStyle w:val="Strong"/>
          <w:b w:val="0"/>
          <w:lang w:val="en-CA"/>
        </w:rPr>
        <w:t xml:space="preserve">each such Party may issue a “stop work order”, which such Party is entitled to post in conspicuous locations on the Premises, and the Lessee </w:t>
      </w:r>
      <w:r w:rsidR="00BF5389" w:rsidRPr="005B3C41">
        <w:rPr>
          <w:rStyle w:val="Strong"/>
          <w:b w:val="0"/>
          <w:lang w:val="en-CA"/>
        </w:rPr>
        <w:t>will</w:t>
      </w:r>
      <w:r w:rsidRPr="005B3C41">
        <w:rPr>
          <w:rStyle w:val="Strong"/>
          <w:b w:val="0"/>
          <w:lang w:val="en-CA"/>
        </w:rPr>
        <w:t xml:space="preserve"> ensure that all unauthorized work on the Premises ceases; </w:t>
      </w:r>
    </w:p>
    <w:p w14:paraId="2E445843" w14:textId="3AD664F5" w:rsidR="006E2005" w:rsidRPr="005B3C41" w:rsidRDefault="006E2005" w:rsidP="006E2005">
      <w:pPr>
        <w:pStyle w:val="Heading3"/>
        <w:numPr>
          <w:ilvl w:val="3"/>
          <w:numId w:val="2"/>
        </w:numPr>
        <w:tabs>
          <w:tab w:val="clear" w:pos="3168"/>
        </w:tabs>
        <w:ind w:left="1710" w:hanging="990"/>
        <w:rPr>
          <w:rStyle w:val="Strong"/>
          <w:b w:val="0"/>
          <w:lang w:val="en-CA"/>
        </w:rPr>
      </w:pPr>
      <w:r w:rsidRPr="005B3C41">
        <w:rPr>
          <w:rStyle w:val="Strong"/>
          <w:b w:val="0"/>
          <w:lang w:val="en-CA"/>
        </w:rPr>
        <w:lastRenderedPageBreak/>
        <w:t xml:space="preserve">the Lessee will promptly remediate any damage to the Premises arising from such breach that is not otherwise </w:t>
      </w:r>
      <w:r w:rsidR="00746BBC" w:rsidRPr="005B3C41">
        <w:rPr>
          <w:rStyle w:val="Strong"/>
          <w:b w:val="0"/>
          <w:lang w:val="en-CA"/>
        </w:rPr>
        <w:t xml:space="preserve">permitted, </w:t>
      </w:r>
      <w:r w:rsidRPr="005B3C41">
        <w:rPr>
          <w:rStyle w:val="Strong"/>
          <w:b w:val="0"/>
          <w:lang w:val="en-CA"/>
        </w:rPr>
        <w:t>approved of,</w:t>
      </w:r>
      <w:r w:rsidR="00746BBC" w:rsidRPr="005B3C41">
        <w:rPr>
          <w:rStyle w:val="Strong"/>
          <w:b w:val="0"/>
          <w:lang w:val="en-CA"/>
        </w:rPr>
        <w:t xml:space="preserve"> or</w:t>
      </w:r>
      <w:r w:rsidRPr="005B3C41">
        <w:rPr>
          <w:rStyle w:val="Strong"/>
          <w:b w:val="0"/>
          <w:lang w:val="en-CA"/>
        </w:rPr>
        <w:t xml:space="preserve"> authorized</w:t>
      </w:r>
      <w:r w:rsidR="00746BBC" w:rsidRPr="005B3C41">
        <w:rPr>
          <w:rStyle w:val="Strong"/>
          <w:b w:val="0"/>
          <w:lang w:val="en-CA"/>
        </w:rPr>
        <w:t>,</w:t>
      </w:r>
      <w:r w:rsidRPr="005B3C41">
        <w:rPr>
          <w:rStyle w:val="Strong"/>
          <w:b w:val="0"/>
          <w:lang w:val="en-CA"/>
        </w:rPr>
        <w:t xml:space="preserve"> as required by section</w:t>
      </w:r>
      <w:r w:rsidR="008A1F4C">
        <w:rPr>
          <w:rStyle w:val="Strong"/>
          <w:b w:val="0"/>
          <w:lang w:val="en-CA"/>
        </w:rPr>
        <w:t>s</w:t>
      </w:r>
      <w:r w:rsidRPr="005B3C41">
        <w:rPr>
          <w:rStyle w:val="Strong"/>
          <w:b w:val="0"/>
          <w:lang w:val="en-CA"/>
        </w:rPr>
        <w:t xml:space="preserve"> </w:t>
      </w:r>
      <w:r w:rsidRPr="005B3C41">
        <w:rPr>
          <w:rStyle w:val="Strong"/>
          <w:b w:val="0"/>
          <w:lang w:val="en-CA"/>
        </w:rPr>
        <w:fldChar w:fldCharType="begin"/>
      </w:r>
      <w:r w:rsidRPr="005B3C41">
        <w:rPr>
          <w:rStyle w:val="Strong"/>
          <w:b w:val="0"/>
          <w:lang w:val="en-CA"/>
        </w:rPr>
        <w:instrText xml:space="preserve"> REF _Ref491348239 \r \h </w:instrText>
      </w:r>
      <w:r w:rsidR="000F1BFD" w:rsidRPr="005B3C41">
        <w:rPr>
          <w:rStyle w:val="Strong"/>
          <w:b w:val="0"/>
          <w:lang w:val="en-CA"/>
        </w:rPr>
        <w:instrText xml:space="preserve"> \* MERGEFORMAT </w:instrText>
      </w:r>
      <w:r w:rsidRPr="005B3C41">
        <w:rPr>
          <w:rStyle w:val="Strong"/>
          <w:b w:val="0"/>
          <w:lang w:val="en-CA"/>
        </w:rPr>
      </w:r>
      <w:r w:rsidRPr="005B3C41">
        <w:rPr>
          <w:rStyle w:val="Strong"/>
          <w:b w:val="0"/>
          <w:lang w:val="en-CA"/>
        </w:rPr>
        <w:fldChar w:fldCharType="separate"/>
      </w:r>
      <w:r w:rsidR="00B213B8">
        <w:rPr>
          <w:rStyle w:val="Strong"/>
          <w:b w:val="0"/>
          <w:lang w:val="en-CA"/>
        </w:rPr>
        <w:t>5.4</w:t>
      </w:r>
      <w:r w:rsidRPr="005B3C41">
        <w:rPr>
          <w:rStyle w:val="Strong"/>
          <w:b w:val="0"/>
          <w:lang w:val="en-CA"/>
        </w:rPr>
        <w:fldChar w:fldCharType="end"/>
      </w:r>
      <w:r w:rsidR="008A1F4C">
        <w:rPr>
          <w:rStyle w:val="Strong"/>
          <w:b w:val="0"/>
          <w:lang w:val="en-CA"/>
        </w:rPr>
        <w:t xml:space="preserve"> and </w:t>
      </w:r>
      <w:r w:rsidR="008A1F4C">
        <w:rPr>
          <w:rStyle w:val="Strong"/>
          <w:b w:val="0"/>
          <w:lang w:val="en-CA"/>
        </w:rPr>
        <w:fldChar w:fldCharType="begin"/>
      </w:r>
      <w:r w:rsidR="008A1F4C">
        <w:rPr>
          <w:rStyle w:val="Strong"/>
          <w:b w:val="0"/>
          <w:lang w:val="en-CA"/>
        </w:rPr>
        <w:instrText xml:space="preserve"> REF _Ref124492880 \n \h </w:instrText>
      </w:r>
      <w:r w:rsidR="008A1F4C">
        <w:rPr>
          <w:rStyle w:val="Strong"/>
          <w:b w:val="0"/>
          <w:lang w:val="en-CA"/>
        </w:rPr>
      </w:r>
      <w:r w:rsidR="008A1F4C">
        <w:rPr>
          <w:rStyle w:val="Strong"/>
          <w:b w:val="0"/>
          <w:lang w:val="en-CA"/>
        </w:rPr>
        <w:fldChar w:fldCharType="separate"/>
      </w:r>
      <w:r w:rsidR="00B213B8">
        <w:rPr>
          <w:rStyle w:val="Strong"/>
          <w:b w:val="0"/>
          <w:lang w:val="en-CA"/>
        </w:rPr>
        <w:t>5.6</w:t>
      </w:r>
      <w:r w:rsidR="008A1F4C">
        <w:rPr>
          <w:rStyle w:val="Strong"/>
          <w:b w:val="0"/>
          <w:lang w:val="en-CA"/>
        </w:rPr>
        <w:fldChar w:fldCharType="end"/>
      </w:r>
      <w:r w:rsidRPr="005B3C41">
        <w:rPr>
          <w:rStyle w:val="Strong"/>
          <w:b w:val="0"/>
          <w:lang w:val="en-CA"/>
        </w:rPr>
        <w:t>; and</w:t>
      </w:r>
    </w:p>
    <w:p w14:paraId="0EFAD211" w14:textId="7FF82E64" w:rsidR="006E2005" w:rsidRPr="005B3C41" w:rsidRDefault="006E2005" w:rsidP="006E2005">
      <w:pPr>
        <w:pStyle w:val="Heading3"/>
        <w:numPr>
          <w:ilvl w:val="3"/>
          <w:numId w:val="2"/>
        </w:numPr>
        <w:tabs>
          <w:tab w:val="clear" w:pos="3168"/>
        </w:tabs>
        <w:ind w:left="1710" w:hanging="990"/>
        <w:rPr>
          <w:rStyle w:val="Strong"/>
          <w:b w:val="0"/>
          <w:lang w:val="en-CA"/>
        </w:rPr>
      </w:pPr>
      <w:r w:rsidRPr="005B3C41">
        <w:rPr>
          <w:rStyle w:val="Strong"/>
          <w:b w:val="0"/>
          <w:lang w:val="en-CA"/>
        </w:rPr>
        <w:t xml:space="preserve">each such Party is entitled to obtain an injunction from a court of competent jurisdiction against the continuation of such breach, the Party’s costs of which (including legal costs on a solicitor and own client basis) are, contingent upon success of the injunction application, Additional Rent or </w:t>
      </w:r>
      <w:r w:rsidR="00B53179" w:rsidRPr="005B3C41">
        <w:rPr>
          <w:lang w:val="en-CA"/>
        </w:rPr>
        <w:t>First Nation</w:t>
      </w:r>
      <w:r w:rsidR="00B53179" w:rsidRPr="005B3C41">
        <w:rPr>
          <w:rStyle w:val="Strong"/>
          <w:b w:val="0"/>
          <w:lang w:val="en-CA"/>
        </w:rPr>
        <w:t xml:space="preserve"> </w:t>
      </w:r>
      <w:r w:rsidRPr="005B3C41">
        <w:rPr>
          <w:rStyle w:val="Strong"/>
          <w:b w:val="0"/>
          <w:lang w:val="en-CA"/>
        </w:rPr>
        <w:t>Fees, as the case may be.</w:t>
      </w:r>
    </w:p>
    <w:p w14:paraId="475993D7" w14:textId="6BDF9959" w:rsidR="006E2005" w:rsidRPr="005B3C41" w:rsidRDefault="006E2005" w:rsidP="006E2005">
      <w:pPr>
        <w:pStyle w:val="Heading3"/>
        <w:numPr>
          <w:ilvl w:val="2"/>
          <w:numId w:val="2"/>
        </w:numPr>
        <w:ind w:left="720" w:hanging="720"/>
        <w:rPr>
          <w:rStyle w:val="Strong"/>
          <w:b w:val="0"/>
          <w:lang w:val="en-CA"/>
        </w:rPr>
      </w:pPr>
      <w:r w:rsidRPr="005B3C41">
        <w:rPr>
          <w:rStyle w:val="Strong"/>
          <w:b w:val="0"/>
          <w:lang w:val="en-CA"/>
        </w:rPr>
        <w:t xml:space="preserve">The Lessor and the </w:t>
      </w:r>
      <w:r w:rsidR="00847D48" w:rsidRPr="005B3C41">
        <w:rPr>
          <w:rStyle w:val="Strong"/>
          <w:b w:val="0"/>
          <w:lang w:val="en-CA"/>
        </w:rPr>
        <w:t xml:space="preserve">First </w:t>
      </w:r>
      <w:r w:rsidRPr="005B3C41">
        <w:rPr>
          <w:rStyle w:val="Strong"/>
          <w:b w:val="0"/>
          <w:lang w:val="en-CA"/>
        </w:rPr>
        <w:t>Nation will notify each other of their actions under this section</w:t>
      </w:r>
      <w:r w:rsidR="00BF7150" w:rsidRPr="005B3C41">
        <w:rPr>
          <w:rStyle w:val="Strong"/>
          <w:b w:val="0"/>
          <w:lang w:val="en-CA"/>
        </w:rPr>
        <w:t xml:space="preserve"> </w:t>
      </w:r>
      <w:r w:rsidR="00BF7150" w:rsidRPr="005B3C41">
        <w:rPr>
          <w:rStyle w:val="Strong"/>
          <w:b w:val="0"/>
          <w:lang w:val="en-CA"/>
        </w:rPr>
        <w:fldChar w:fldCharType="begin"/>
      </w:r>
      <w:r w:rsidR="00BF7150" w:rsidRPr="005B3C41">
        <w:rPr>
          <w:rStyle w:val="Strong"/>
          <w:b w:val="0"/>
          <w:lang w:val="en-CA"/>
        </w:rPr>
        <w:instrText xml:space="preserve"> REF _Ref105154371 \r \h </w:instrText>
      </w:r>
      <w:r w:rsidR="000F1BFD" w:rsidRPr="005B3C41">
        <w:rPr>
          <w:rStyle w:val="Strong"/>
          <w:b w:val="0"/>
          <w:lang w:val="en-CA"/>
        </w:rPr>
        <w:instrText xml:space="preserve"> \* MERGEFORMAT </w:instrText>
      </w:r>
      <w:r w:rsidR="00BF7150" w:rsidRPr="005B3C41">
        <w:rPr>
          <w:rStyle w:val="Strong"/>
          <w:b w:val="0"/>
          <w:lang w:val="en-CA"/>
        </w:rPr>
      </w:r>
      <w:r w:rsidR="00BF7150" w:rsidRPr="005B3C41">
        <w:rPr>
          <w:rStyle w:val="Strong"/>
          <w:b w:val="0"/>
          <w:lang w:val="en-CA"/>
        </w:rPr>
        <w:fldChar w:fldCharType="separate"/>
      </w:r>
      <w:r w:rsidR="00B213B8">
        <w:rPr>
          <w:rStyle w:val="Strong"/>
          <w:b w:val="0"/>
          <w:lang w:val="en-CA"/>
        </w:rPr>
        <w:t>10.6</w:t>
      </w:r>
      <w:r w:rsidR="00BF7150" w:rsidRPr="005B3C41">
        <w:rPr>
          <w:rStyle w:val="Strong"/>
          <w:b w:val="0"/>
          <w:lang w:val="en-CA"/>
        </w:rPr>
        <w:fldChar w:fldCharType="end"/>
      </w:r>
      <w:r w:rsidRPr="005B3C41">
        <w:rPr>
          <w:rStyle w:val="Strong"/>
          <w:b w:val="0"/>
          <w:lang w:val="en-CA"/>
        </w:rPr>
        <w:t>.</w:t>
      </w:r>
    </w:p>
    <w:p w14:paraId="43765DD0" w14:textId="06D1E66F" w:rsidR="005E7A4F" w:rsidRPr="005B3C41" w:rsidRDefault="005E7A4F" w:rsidP="005E7A4F">
      <w:pPr>
        <w:pStyle w:val="Heading2"/>
        <w:rPr>
          <w:lang w:val="en-CA"/>
        </w:rPr>
      </w:pPr>
      <w:bookmarkStart w:id="223" w:name="_Ref124494040"/>
      <w:r w:rsidRPr="005B3C41">
        <w:rPr>
          <w:rStyle w:val="Strong"/>
          <w:lang w:val="en-CA"/>
        </w:rPr>
        <w:t>Remedies are Cumulative</w:t>
      </w:r>
      <w:r w:rsidRPr="005B3C41">
        <w:rPr>
          <w:rStyle w:val="Strong"/>
          <w:b w:val="0"/>
          <w:lang w:val="en-CA"/>
        </w:rPr>
        <w:t xml:space="preserve"> – Notwithstanding any part of this Lease that provides a specific remedy, a</w:t>
      </w:r>
      <w:r w:rsidRPr="005B3C41">
        <w:rPr>
          <w:lang w:val="en-CA"/>
        </w:rPr>
        <w:t>ll remedies under this Lease or at law may be exercised at the same time and the exercise of one remedy does not preclude the exercise of any other remedy.</w:t>
      </w:r>
      <w:r w:rsidR="00BA2E77" w:rsidRPr="005B3C41">
        <w:rPr>
          <w:rStyle w:val="FootnoteReference"/>
          <w:lang w:val="en-CA"/>
        </w:rPr>
        <w:footnoteReference w:id="159"/>
      </w:r>
      <w:bookmarkEnd w:id="223"/>
    </w:p>
    <w:p w14:paraId="0082C7BB" w14:textId="77777777" w:rsidR="00BA7303" w:rsidRPr="005B3C41" w:rsidRDefault="00BA7303" w:rsidP="00BA7303">
      <w:pPr>
        <w:pStyle w:val="Heading2"/>
        <w:rPr>
          <w:lang w:val="en-CA"/>
        </w:rPr>
      </w:pPr>
      <w:bookmarkStart w:id="224" w:name="_Ref124492448"/>
      <w:r w:rsidRPr="005B3C41">
        <w:rPr>
          <w:rStyle w:val="Strong"/>
          <w:lang w:val="en-CA"/>
        </w:rPr>
        <w:t>Unavoidable Delay</w:t>
      </w:r>
      <w:r w:rsidRPr="005B3C41">
        <w:rPr>
          <w:lang w:val="en-CA"/>
        </w:rPr>
        <w:t xml:space="preserve"> – A default of this Lease will not be a default if it was due to, caused by, or materially contributed to by Unavoidable Delay, on the condition that the Party claiming the benefit of Unavoidable Delay promptly:</w:t>
      </w:r>
      <w:bookmarkEnd w:id="224"/>
      <w:r w:rsidRPr="005B3C41">
        <w:rPr>
          <w:lang w:val="en-CA"/>
        </w:rPr>
        <w:t xml:space="preserve"> </w:t>
      </w:r>
    </w:p>
    <w:p w14:paraId="3435096E" w14:textId="77777777" w:rsidR="00BA7303" w:rsidRPr="005B3C41" w:rsidRDefault="00BA7303" w:rsidP="00BA7303">
      <w:pPr>
        <w:pStyle w:val="Heading3"/>
        <w:tabs>
          <w:tab w:val="clear" w:pos="2268"/>
          <w:tab w:val="num" w:pos="1080"/>
        </w:tabs>
        <w:rPr>
          <w:lang w:val="en-CA"/>
        </w:rPr>
      </w:pPr>
      <w:r w:rsidRPr="005B3C41">
        <w:rPr>
          <w:lang w:val="en-CA"/>
        </w:rPr>
        <w:t>provides the other Parties with notice of the Unavoidable Delay;</w:t>
      </w:r>
    </w:p>
    <w:p w14:paraId="71B79926" w14:textId="77777777" w:rsidR="00BA7303" w:rsidRPr="005B3C41" w:rsidRDefault="00BA7303" w:rsidP="00BA7303">
      <w:pPr>
        <w:pStyle w:val="Heading3"/>
        <w:tabs>
          <w:tab w:val="clear" w:pos="2268"/>
          <w:tab w:val="num" w:pos="1080"/>
        </w:tabs>
        <w:rPr>
          <w:lang w:val="en-CA"/>
        </w:rPr>
      </w:pPr>
      <w:r w:rsidRPr="005B3C41">
        <w:rPr>
          <w:lang w:val="en-CA"/>
        </w:rPr>
        <w:t>in good faith and in a commercially reasonable manner puts itself in a position to carry out the terms of this Lease notwithstanding the Unavoidable Delay; and</w:t>
      </w:r>
    </w:p>
    <w:p w14:paraId="4F3D7E44" w14:textId="51301A9C" w:rsidR="00BA7303" w:rsidRPr="005B3C41" w:rsidRDefault="00BA7303" w:rsidP="00BA7303">
      <w:pPr>
        <w:pStyle w:val="Heading3"/>
        <w:tabs>
          <w:tab w:val="clear" w:pos="2268"/>
          <w:tab w:val="num" w:pos="1080"/>
        </w:tabs>
        <w:rPr>
          <w:lang w:val="en-CA"/>
        </w:rPr>
      </w:pPr>
      <w:r w:rsidRPr="005B3C41">
        <w:rPr>
          <w:lang w:val="en-CA"/>
        </w:rPr>
        <w:t>carries out the terms of this Lease once the Unavoida</w:t>
      </w:r>
      <w:r w:rsidR="00412597" w:rsidRPr="005B3C41">
        <w:rPr>
          <w:lang w:val="en-CA"/>
        </w:rPr>
        <w:t>ble Delay has ceased.</w:t>
      </w:r>
      <w:r w:rsidR="00BA2E77" w:rsidRPr="005B3C41">
        <w:rPr>
          <w:rStyle w:val="FootnoteReference"/>
          <w:lang w:val="en-CA"/>
        </w:rPr>
        <w:footnoteReference w:id="160"/>
      </w:r>
    </w:p>
    <w:p w14:paraId="66A4F823" w14:textId="69576BD0" w:rsidR="00412597" w:rsidRPr="005B3C41" w:rsidRDefault="00412597" w:rsidP="00412597">
      <w:pPr>
        <w:pStyle w:val="Heading2"/>
        <w:rPr>
          <w:b/>
          <w:lang w:val="en-CA"/>
        </w:rPr>
      </w:pPr>
      <w:r w:rsidRPr="005B3C41">
        <w:rPr>
          <w:rStyle w:val="Strong"/>
          <w:lang w:val="en-CA"/>
        </w:rPr>
        <w:t>Curing of Defaults by Others</w:t>
      </w:r>
      <w:r w:rsidRPr="005B3C41">
        <w:rPr>
          <w:rStyle w:val="Strong"/>
          <w:b w:val="0"/>
          <w:lang w:val="en-CA"/>
        </w:rPr>
        <w:t xml:space="preserve"> – The</w:t>
      </w:r>
      <w:r w:rsidRPr="005B3C41">
        <w:rPr>
          <w:lang w:val="en-CA"/>
        </w:rPr>
        <w:t xml:space="preserve"> curing of a default of this Lease by or on behalf of a Person other than the Lessee will be construed as a curing of that default by the Lessee.</w:t>
      </w:r>
    </w:p>
    <w:p w14:paraId="3D93E6B1" w14:textId="21ABB3D4" w:rsidR="00F41A16" w:rsidRPr="005B3C41" w:rsidRDefault="00F41A16" w:rsidP="00551B03">
      <w:pPr>
        <w:pStyle w:val="Heading1"/>
        <w:jc w:val="left"/>
        <w:rPr>
          <w:lang w:val="en-CA"/>
        </w:rPr>
      </w:pPr>
      <w:bookmarkStart w:id="225" w:name="_Toc511907877"/>
      <w:bookmarkStart w:id="226" w:name="_Ref28952421"/>
      <w:bookmarkStart w:id="227" w:name="_Ref95296315"/>
      <w:bookmarkStart w:id="228" w:name="_Ref105153895"/>
      <w:bookmarkStart w:id="229" w:name="_Toc131430560"/>
      <w:r w:rsidRPr="005B3C41">
        <w:rPr>
          <w:lang w:val="en-CA"/>
        </w:rPr>
        <w:t>END OF LEASE</w:t>
      </w:r>
      <w:bookmarkEnd w:id="225"/>
      <w:bookmarkEnd w:id="226"/>
      <w:bookmarkEnd w:id="227"/>
      <w:bookmarkEnd w:id="228"/>
      <w:bookmarkEnd w:id="229"/>
      <w:r w:rsidRPr="005B3C41">
        <w:rPr>
          <w:lang w:val="en-CA"/>
        </w:rPr>
        <w:t xml:space="preserve">  </w:t>
      </w:r>
    </w:p>
    <w:p w14:paraId="57B418AB" w14:textId="47B612A4" w:rsidR="003D3F6B" w:rsidRPr="005B3C41" w:rsidRDefault="00F41A16" w:rsidP="00551B03">
      <w:pPr>
        <w:pStyle w:val="Heading2"/>
        <w:rPr>
          <w:lang w:val="en-CA"/>
        </w:rPr>
      </w:pPr>
      <w:bookmarkStart w:id="230" w:name="_Ref490735407"/>
      <w:bookmarkStart w:id="231" w:name="_Ref124494264"/>
      <w:bookmarkStart w:id="232" w:name="_Ref28680886"/>
      <w:r w:rsidRPr="005B3C41">
        <w:rPr>
          <w:rStyle w:val="Strong"/>
          <w:lang w:val="en-CA"/>
        </w:rPr>
        <w:t>Surrender of Premises</w:t>
      </w:r>
      <w:r w:rsidR="009C1E16" w:rsidRPr="005B3C41">
        <w:rPr>
          <w:rStyle w:val="Strong"/>
          <w:b w:val="0"/>
          <w:lang w:val="en-CA"/>
        </w:rPr>
        <w:t xml:space="preserve"> –</w:t>
      </w:r>
      <w:bookmarkEnd w:id="230"/>
      <w:r w:rsidR="006F2BDC" w:rsidRPr="005B3C41">
        <w:rPr>
          <w:rStyle w:val="Strong"/>
          <w:b w:val="0"/>
          <w:lang w:val="en-CA"/>
        </w:rPr>
        <w:t xml:space="preserve"> </w:t>
      </w:r>
      <w:r w:rsidR="00DA4546" w:rsidRPr="005B3C41">
        <w:rPr>
          <w:lang w:val="en-CA"/>
        </w:rPr>
        <w:t>Subject to</w:t>
      </w:r>
      <w:r w:rsidR="00DA4546" w:rsidRPr="005B3C41">
        <w:rPr>
          <w:rFonts w:cs="Times New Roman"/>
          <w:lang w:val="en-CA"/>
        </w:rPr>
        <w:t xml:space="preserve"> section </w:t>
      </w:r>
      <w:r w:rsidR="00DA4546" w:rsidRPr="005B3C41">
        <w:rPr>
          <w:rFonts w:cs="Times New Roman"/>
          <w:lang w:val="en-CA"/>
        </w:rPr>
        <w:fldChar w:fldCharType="begin"/>
      </w:r>
      <w:r w:rsidR="00DA4546" w:rsidRPr="005B3C41">
        <w:rPr>
          <w:rFonts w:cs="Times New Roman"/>
          <w:lang w:val="en-CA"/>
        </w:rPr>
        <w:instrText xml:space="preserve"> REF _Ref491269430 \r \h  \* MERGEFORMAT </w:instrText>
      </w:r>
      <w:r w:rsidR="00DA4546" w:rsidRPr="005B3C41">
        <w:rPr>
          <w:rFonts w:cs="Times New Roman"/>
          <w:lang w:val="en-CA"/>
        </w:rPr>
      </w:r>
      <w:r w:rsidR="00DA4546" w:rsidRPr="005B3C41">
        <w:rPr>
          <w:rFonts w:cs="Times New Roman"/>
          <w:lang w:val="en-CA"/>
        </w:rPr>
        <w:fldChar w:fldCharType="separate"/>
      </w:r>
      <w:r w:rsidR="00B213B8">
        <w:rPr>
          <w:rFonts w:cs="Times New Roman"/>
          <w:lang w:val="en-CA"/>
        </w:rPr>
        <w:t>11.2</w:t>
      </w:r>
      <w:r w:rsidR="00DA4546" w:rsidRPr="005B3C41">
        <w:rPr>
          <w:rFonts w:cs="Times New Roman"/>
          <w:lang w:val="en-CA"/>
        </w:rPr>
        <w:fldChar w:fldCharType="end"/>
      </w:r>
      <w:r w:rsidR="003D3F6B" w:rsidRPr="005B3C41">
        <w:rPr>
          <w:rFonts w:cs="Times New Roman"/>
          <w:lang w:val="en-CA"/>
        </w:rPr>
        <w:t>:</w:t>
      </w:r>
      <w:bookmarkEnd w:id="231"/>
    </w:p>
    <w:p w14:paraId="3C7A0B7D" w14:textId="642E187A" w:rsidR="003D3F6B" w:rsidRPr="005B3C41" w:rsidRDefault="00DA4546" w:rsidP="003D3F6B">
      <w:pPr>
        <w:pStyle w:val="Heading3"/>
        <w:rPr>
          <w:lang w:val="en-CA"/>
        </w:rPr>
      </w:pPr>
      <w:r w:rsidRPr="005B3C41">
        <w:rPr>
          <w:lang w:val="en-CA"/>
        </w:rPr>
        <w:lastRenderedPageBreak/>
        <w:t>w</w:t>
      </w:r>
      <w:r w:rsidR="004A71F6" w:rsidRPr="005B3C41">
        <w:rPr>
          <w:lang w:val="en-CA"/>
        </w:rPr>
        <w:t>hen this Lease ends</w:t>
      </w:r>
      <w:r w:rsidR="00423D00" w:rsidRPr="005B3C41">
        <w:rPr>
          <w:lang w:val="en-CA"/>
        </w:rPr>
        <w:t>,</w:t>
      </w:r>
      <w:r w:rsidR="004A71F6" w:rsidRPr="005B3C41">
        <w:rPr>
          <w:lang w:val="en-CA"/>
        </w:rPr>
        <w:t xml:space="preserve"> the Lessee will</w:t>
      </w:r>
      <w:r w:rsidR="006F2BDC" w:rsidRPr="005B3C41">
        <w:rPr>
          <w:lang w:val="en-CA"/>
        </w:rPr>
        <w:t xml:space="preserve"> </w:t>
      </w:r>
      <w:r w:rsidR="004A71F6" w:rsidRPr="005B3C41">
        <w:rPr>
          <w:lang w:val="en-CA"/>
        </w:rPr>
        <w:t xml:space="preserve">peaceably surrender </w:t>
      </w:r>
      <w:r w:rsidR="00D95547" w:rsidRPr="005B3C41">
        <w:rPr>
          <w:lang w:val="en-CA"/>
        </w:rPr>
        <w:t xml:space="preserve">and yield up </w:t>
      </w:r>
      <w:r w:rsidR="004A71F6" w:rsidRPr="005B3C41">
        <w:rPr>
          <w:lang w:val="en-CA"/>
        </w:rPr>
        <w:t xml:space="preserve">the Premises to the Lessor and the </w:t>
      </w:r>
      <w:r w:rsidR="00AD3056" w:rsidRPr="005B3C41">
        <w:rPr>
          <w:lang w:val="en-CA"/>
        </w:rPr>
        <w:t>First Nation</w:t>
      </w:r>
      <w:r w:rsidR="004A71F6" w:rsidRPr="005B3C41">
        <w:rPr>
          <w:lang w:val="en-CA"/>
        </w:rPr>
        <w:t>, as to their respective interests, in the condition required by the terms of this Lease</w:t>
      </w:r>
      <w:r w:rsidR="003D3F6B" w:rsidRPr="005B3C41">
        <w:rPr>
          <w:lang w:val="en-CA"/>
        </w:rPr>
        <w:t>;</w:t>
      </w:r>
      <w:r w:rsidR="006206D6" w:rsidRPr="005B3C41">
        <w:rPr>
          <w:lang w:val="en-CA"/>
        </w:rPr>
        <w:t xml:space="preserve"> and </w:t>
      </w:r>
    </w:p>
    <w:p w14:paraId="6E05F3E8" w14:textId="74D8853A" w:rsidR="00F41A16" w:rsidRPr="005B3C41" w:rsidRDefault="00F41A16" w:rsidP="003D3F6B">
      <w:pPr>
        <w:pStyle w:val="Heading3"/>
        <w:rPr>
          <w:lang w:val="en-CA"/>
        </w:rPr>
      </w:pPr>
      <w:r w:rsidRPr="005B3C41">
        <w:rPr>
          <w:lang w:val="en-CA"/>
        </w:rPr>
        <w:t>all Improvements, and all Trade Fixtures not already removed</w:t>
      </w:r>
      <w:r w:rsidR="006F2BDC" w:rsidRPr="005B3C41">
        <w:rPr>
          <w:lang w:val="en-CA"/>
        </w:rPr>
        <w:t xml:space="preserve"> at that time</w:t>
      </w:r>
      <w:r w:rsidRPr="005B3C41">
        <w:rPr>
          <w:lang w:val="en-CA"/>
        </w:rPr>
        <w:t>, will be</w:t>
      </w:r>
      <w:r w:rsidR="006F2BDC" w:rsidRPr="005B3C41">
        <w:rPr>
          <w:lang w:val="en-CA"/>
        </w:rPr>
        <w:t xml:space="preserve"> </w:t>
      </w:r>
      <w:r w:rsidRPr="005B3C41">
        <w:rPr>
          <w:lang w:val="en-CA"/>
        </w:rPr>
        <w:t xml:space="preserve">the property of </w:t>
      </w:r>
      <w:r w:rsidR="00423D00" w:rsidRPr="005B3C41">
        <w:rPr>
          <w:lang w:val="en-CA"/>
        </w:rPr>
        <w:t xml:space="preserve">the Lessor and the First Nation, as to their respective interests, </w:t>
      </w:r>
      <w:r w:rsidRPr="005B3C41">
        <w:rPr>
          <w:lang w:val="en-CA"/>
        </w:rPr>
        <w:t>absolutely, free of all encumbrances</w:t>
      </w:r>
      <w:r w:rsidR="00076A10" w:rsidRPr="005B3C41">
        <w:rPr>
          <w:lang w:val="en-CA"/>
        </w:rPr>
        <w:t xml:space="preserve"> and for no co</w:t>
      </w:r>
      <w:r w:rsidR="006F2BDC" w:rsidRPr="005B3C41">
        <w:rPr>
          <w:lang w:val="en-CA"/>
        </w:rPr>
        <w:t>mpensation</w:t>
      </w:r>
      <w:r w:rsidRPr="005B3C41">
        <w:rPr>
          <w:lang w:val="en-CA"/>
        </w:rPr>
        <w:t>.</w:t>
      </w:r>
      <w:bookmarkEnd w:id="232"/>
      <w:r w:rsidR="00BA2E77" w:rsidRPr="005B3C41">
        <w:rPr>
          <w:rStyle w:val="FootnoteReference"/>
          <w:lang w:val="en-CA"/>
        </w:rPr>
        <w:footnoteReference w:id="161"/>
      </w:r>
      <w:r w:rsidRPr="005B3C41">
        <w:rPr>
          <w:lang w:val="en-CA"/>
        </w:rPr>
        <w:t xml:space="preserve">  </w:t>
      </w:r>
    </w:p>
    <w:p w14:paraId="01EC20E8" w14:textId="19D91417" w:rsidR="00A2188E" w:rsidRPr="005B3C41" w:rsidRDefault="00F41A16" w:rsidP="00551B03">
      <w:pPr>
        <w:pStyle w:val="Heading2"/>
        <w:rPr>
          <w:lang w:val="en-CA"/>
        </w:rPr>
      </w:pPr>
      <w:bookmarkStart w:id="233" w:name="_Ref124494112"/>
      <w:bookmarkStart w:id="234" w:name="_Ref491269430"/>
      <w:r w:rsidRPr="005B3C41">
        <w:rPr>
          <w:b/>
          <w:lang w:val="en-CA"/>
        </w:rPr>
        <w:t>Remov</w:t>
      </w:r>
      <w:r w:rsidR="005B3C41">
        <w:rPr>
          <w:b/>
          <w:lang w:val="en-CA"/>
        </w:rPr>
        <w:t xml:space="preserve">al of </w:t>
      </w:r>
      <w:r w:rsidR="00076A10" w:rsidRPr="005B3C41">
        <w:rPr>
          <w:b/>
          <w:lang w:val="en-CA"/>
        </w:rPr>
        <w:t>Improvements</w:t>
      </w:r>
      <w:r w:rsidR="0018672D" w:rsidRPr="005B3C41">
        <w:rPr>
          <w:b/>
          <w:lang w:val="en-CA"/>
        </w:rPr>
        <w:t xml:space="preserve"> and Trade Fixtures</w:t>
      </w:r>
      <w:r w:rsidR="00800EF0" w:rsidRPr="005B3C41">
        <w:rPr>
          <w:rStyle w:val="FootnoteReference"/>
          <w:lang w:val="en-CA"/>
        </w:rPr>
        <w:footnoteReference w:id="162"/>
      </w:r>
      <w:bookmarkEnd w:id="233"/>
    </w:p>
    <w:p w14:paraId="192F3194" w14:textId="3FAFB0A2" w:rsidR="0018672D" w:rsidRPr="005B3C41" w:rsidRDefault="00F41A16" w:rsidP="00A2188E">
      <w:pPr>
        <w:pStyle w:val="Heading3"/>
        <w:rPr>
          <w:lang w:val="en-CA"/>
        </w:rPr>
      </w:pPr>
      <w:bookmarkStart w:id="235" w:name="_Ref120262703"/>
      <w:r w:rsidRPr="005B3C41">
        <w:rPr>
          <w:lang w:val="en-CA"/>
        </w:rPr>
        <w:t>If</w:t>
      </w:r>
      <w:r w:rsidR="00977796" w:rsidRPr="005B3C41">
        <w:rPr>
          <w:lang w:val="en-CA"/>
        </w:rPr>
        <w:t>,</w:t>
      </w:r>
      <w:r w:rsidR="00A67C07" w:rsidRPr="005B3C41">
        <w:rPr>
          <w:lang w:val="en-CA"/>
        </w:rPr>
        <w:t xml:space="preserve"> within 90 days</w:t>
      </w:r>
      <w:r w:rsidR="0018672D" w:rsidRPr="005B3C41">
        <w:rPr>
          <w:lang w:val="en-CA"/>
        </w:rPr>
        <w:t>:</w:t>
      </w:r>
      <w:bookmarkEnd w:id="235"/>
    </w:p>
    <w:p w14:paraId="6FA575C6" w14:textId="03CC9167" w:rsidR="0018672D" w:rsidRPr="005B3C41" w:rsidRDefault="0018672D" w:rsidP="00A2188E">
      <w:pPr>
        <w:pStyle w:val="Heading3"/>
        <w:numPr>
          <w:ilvl w:val="3"/>
          <w:numId w:val="17"/>
        </w:numPr>
        <w:ind w:left="1800" w:hanging="1080"/>
        <w:rPr>
          <w:lang w:val="en-CA"/>
        </w:rPr>
      </w:pPr>
      <w:r w:rsidRPr="005B3C41">
        <w:rPr>
          <w:lang w:val="en-CA"/>
        </w:rPr>
        <w:t>of the end of the Term; or</w:t>
      </w:r>
    </w:p>
    <w:p w14:paraId="501EF1BA" w14:textId="00A2337F" w:rsidR="00A67C07" w:rsidRPr="005B3C41" w:rsidRDefault="00A67C07" w:rsidP="00A2188E">
      <w:pPr>
        <w:pStyle w:val="Heading3"/>
        <w:numPr>
          <w:ilvl w:val="3"/>
          <w:numId w:val="17"/>
        </w:numPr>
        <w:ind w:left="1800" w:hanging="1080"/>
        <w:rPr>
          <w:lang w:val="en-CA"/>
        </w:rPr>
      </w:pPr>
      <w:r w:rsidRPr="005B3C41">
        <w:rPr>
          <w:lang w:val="en-CA"/>
        </w:rPr>
        <w:t xml:space="preserve">after the report referred to in section </w:t>
      </w:r>
      <w:r w:rsidRPr="005B3C41">
        <w:rPr>
          <w:lang w:val="en-CA"/>
        </w:rPr>
        <w:fldChar w:fldCharType="begin"/>
      </w:r>
      <w:r w:rsidRPr="005B3C41">
        <w:rPr>
          <w:lang w:val="en-CA"/>
        </w:rPr>
        <w:instrText xml:space="preserve"> REF _Ref491350683 \r \h </w:instrText>
      </w:r>
      <w:r w:rsidR="000F1BFD" w:rsidRPr="005B3C41">
        <w:rPr>
          <w:lang w:val="en-CA"/>
        </w:rPr>
        <w:instrText xml:space="preserve"> \* MERGEFORMAT </w:instrText>
      </w:r>
      <w:r w:rsidRPr="005B3C41">
        <w:rPr>
          <w:lang w:val="en-CA"/>
        </w:rPr>
      </w:r>
      <w:r w:rsidRPr="005B3C41">
        <w:rPr>
          <w:lang w:val="en-CA"/>
        </w:rPr>
        <w:fldChar w:fldCharType="separate"/>
      </w:r>
      <w:r w:rsidR="00B213B8">
        <w:rPr>
          <w:lang w:val="en-CA"/>
        </w:rPr>
        <w:t>11.3.1</w:t>
      </w:r>
      <w:r w:rsidRPr="005B3C41">
        <w:rPr>
          <w:lang w:val="en-CA"/>
        </w:rPr>
        <w:fldChar w:fldCharType="end"/>
      </w:r>
      <w:r w:rsidRPr="005B3C41">
        <w:rPr>
          <w:lang w:val="en-CA"/>
        </w:rPr>
        <w:t xml:space="preserve"> is issued if this Lease ends early,</w:t>
      </w:r>
    </w:p>
    <w:p w14:paraId="756B02CA" w14:textId="1C64A118" w:rsidR="00F41A16" w:rsidRPr="005B3C41" w:rsidRDefault="00F41A16" w:rsidP="00A67C07">
      <w:pPr>
        <w:pStyle w:val="Heading3"/>
        <w:numPr>
          <w:ilvl w:val="0"/>
          <w:numId w:val="0"/>
        </w:numPr>
        <w:ind w:left="720"/>
        <w:rPr>
          <w:lang w:val="en-CA"/>
        </w:rPr>
      </w:pPr>
      <w:r w:rsidRPr="005B3C41">
        <w:rPr>
          <w:lang w:val="en-CA"/>
        </w:rPr>
        <w:t xml:space="preserve">the </w:t>
      </w:r>
      <w:r w:rsidR="00AD3056" w:rsidRPr="005B3C41">
        <w:rPr>
          <w:lang w:val="en-CA"/>
        </w:rPr>
        <w:t>First Nation</w:t>
      </w:r>
      <w:r w:rsidRPr="005B3C41">
        <w:rPr>
          <w:lang w:val="en-CA"/>
        </w:rPr>
        <w:t xml:space="preserve"> notifies the Lessee that the Improvements and Trade Fixtures described in such notice are to be removed from the Premises, then the Lessee will promptly remove them and will leave the remainder of the Premises in good and substantial repair and condition and free from all debris to the reasonable satisfaction of the </w:t>
      </w:r>
      <w:r w:rsidR="00AD3056" w:rsidRPr="005B3C41">
        <w:rPr>
          <w:lang w:val="en-CA"/>
        </w:rPr>
        <w:t>First Nation</w:t>
      </w:r>
      <w:r w:rsidRPr="005B3C41">
        <w:rPr>
          <w:lang w:val="en-CA"/>
        </w:rPr>
        <w:t>.</w:t>
      </w:r>
      <w:bookmarkEnd w:id="234"/>
    </w:p>
    <w:p w14:paraId="2556F4CC" w14:textId="2C63DE14" w:rsidR="00F41A16" w:rsidRPr="005B3C41" w:rsidRDefault="00F41A16" w:rsidP="00A2188E">
      <w:pPr>
        <w:pStyle w:val="Heading3"/>
        <w:rPr>
          <w:lang w:val="en-CA"/>
        </w:rPr>
      </w:pPr>
      <w:bookmarkStart w:id="236" w:name="_Ref491269545"/>
      <w:r w:rsidRPr="005B3C41">
        <w:rPr>
          <w:lang w:val="en-CA"/>
        </w:rPr>
        <w:t>If the Lessee does not promptly remove the Improvements and Trade Fixtures as required under section</w:t>
      </w:r>
      <w:r w:rsidR="004867AC" w:rsidRPr="005B3C41">
        <w:rPr>
          <w:lang w:val="en-CA"/>
        </w:rPr>
        <w:t xml:space="preserve"> </w:t>
      </w:r>
      <w:r w:rsidR="00A2188E" w:rsidRPr="005B3C41">
        <w:rPr>
          <w:lang w:val="en-CA"/>
        </w:rPr>
        <w:fldChar w:fldCharType="begin"/>
      </w:r>
      <w:r w:rsidR="00A2188E" w:rsidRPr="005B3C41">
        <w:rPr>
          <w:lang w:val="en-CA"/>
        </w:rPr>
        <w:instrText xml:space="preserve"> REF _Ref120262703 \r \h </w:instrText>
      </w:r>
      <w:r w:rsidR="000F1BFD" w:rsidRPr="005B3C41">
        <w:rPr>
          <w:lang w:val="en-CA"/>
        </w:rPr>
        <w:instrText xml:space="preserve"> \* MERGEFORMAT </w:instrText>
      </w:r>
      <w:r w:rsidR="00A2188E" w:rsidRPr="005B3C41">
        <w:rPr>
          <w:lang w:val="en-CA"/>
        </w:rPr>
      </w:r>
      <w:r w:rsidR="00A2188E" w:rsidRPr="005B3C41">
        <w:rPr>
          <w:lang w:val="en-CA"/>
        </w:rPr>
        <w:fldChar w:fldCharType="separate"/>
      </w:r>
      <w:r w:rsidR="00B213B8">
        <w:rPr>
          <w:lang w:val="en-CA"/>
        </w:rPr>
        <w:t>11.2.1</w:t>
      </w:r>
      <w:r w:rsidR="00A2188E" w:rsidRPr="005B3C41">
        <w:rPr>
          <w:lang w:val="en-CA"/>
        </w:rPr>
        <w:fldChar w:fldCharType="end"/>
      </w:r>
      <w:r w:rsidRPr="005B3C41">
        <w:rPr>
          <w:lang w:val="en-CA"/>
        </w:rPr>
        <w:t xml:space="preserve">, then the </w:t>
      </w:r>
      <w:r w:rsidR="00AD3056" w:rsidRPr="005B3C41">
        <w:rPr>
          <w:lang w:val="en-CA"/>
        </w:rPr>
        <w:t>First Nation</w:t>
      </w:r>
      <w:r w:rsidRPr="005B3C41">
        <w:rPr>
          <w:lang w:val="en-CA"/>
        </w:rPr>
        <w:t xml:space="preserve"> may remove and dispose of them in the </w:t>
      </w:r>
      <w:r w:rsidR="00AD3056" w:rsidRPr="005B3C41">
        <w:rPr>
          <w:lang w:val="en-CA"/>
        </w:rPr>
        <w:t>First Nation</w:t>
      </w:r>
      <w:r w:rsidRPr="005B3C41">
        <w:rPr>
          <w:lang w:val="en-CA"/>
        </w:rPr>
        <w:t xml:space="preserve">’s </w:t>
      </w:r>
      <w:r w:rsidR="003A0E7A" w:rsidRPr="005B3C41">
        <w:rPr>
          <w:lang w:val="en-CA"/>
        </w:rPr>
        <w:t>sole</w:t>
      </w:r>
      <w:r w:rsidRPr="005B3C41">
        <w:rPr>
          <w:lang w:val="en-CA"/>
        </w:rPr>
        <w:t xml:space="preserve"> discretion and return the Premises to a good and substantial repair and condition and free from all debris</w:t>
      </w:r>
      <w:r w:rsidR="00A2188E" w:rsidRPr="005B3C41">
        <w:rPr>
          <w:lang w:val="en-CA"/>
        </w:rPr>
        <w:t xml:space="preserve">, and </w:t>
      </w:r>
      <w:r w:rsidRPr="005B3C41">
        <w:rPr>
          <w:lang w:val="en-CA"/>
        </w:rPr>
        <w:t xml:space="preserve">the </w:t>
      </w:r>
      <w:r w:rsidR="00AD3056" w:rsidRPr="005B3C41">
        <w:rPr>
          <w:lang w:val="en-CA"/>
        </w:rPr>
        <w:t>First Nation</w:t>
      </w:r>
      <w:r w:rsidRPr="005B3C41">
        <w:rPr>
          <w:lang w:val="en-CA"/>
        </w:rPr>
        <w:t xml:space="preserve">’s expenses </w:t>
      </w:r>
      <w:r w:rsidR="00A2188E" w:rsidRPr="005B3C41">
        <w:rPr>
          <w:lang w:val="en-CA"/>
        </w:rPr>
        <w:t xml:space="preserve">related to such work are </w:t>
      </w:r>
      <w:r w:rsidR="00B53179" w:rsidRPr="005B3C41">
        <w:rPr>
          <w:lang w:val="en-CA"/>
        </w:rPr>
        <w:t xml:space="preserve">First Nation </w:t>
      </w:r>
      <w:r w:rsidR="00A2188E" w:rsidRPr="005B3C41">
        <w:rPr>
          <w:lang w:val="en-CA"/>
        </w:rPr>
        <w:t>Fees</w:t>
      </w:r>
      <w:r w:rsidRPr="005B3C41">
        <w:rPr>
          <w:lang w:val="en-CA"/>
        </w:rPr>
        <w:t xml:space="preserve">. The </w:t>
      </w:r>
      <w:r w:rsidR="00AD3056" w:rsidRPr="005B3C41">
        <w:rPr>
          <w:lang w:val="en-CA"/>
        </w:rPr>
        <w:t>First Nation</w:t>
      </w:r>
      <w:r w:rsidRPr="005B3C41">
        <w:rPr>
          <w:lang w:val="en-CA"/>
        </w:rPr>
        <w:t xml:space="preserve"> </w:t>
      </w:r>
      <w:r w:rsidR="00A2188E" w:rsidRPr="005B3C41">
        <w:rPr>
          <w:lang w:val="en-CA"/>
        </w:rPr>
        <w:t>is</w:t>
      </w:r>
      <w:r w:rsidRPr="005B3C41">
        <w:rPr>
          <w:lang w:val="en-CA"/>
        </w:rPr>
        <w:t xml:space="preserve"> not</w:t>
      </w:r>
      <w:r w:rsidR="00A2188E" w:rsidRPr="005B3C41">
        <w:rPr>
          <w:lang w:val="en-CA"/>
        </w:rPr>
        <w:t xml:space="preserve"> </w:t>
      </w:r>
      <w:r w:rsidR="00A2188E" w:rsidRPr="005B3C41">
        <w:rPr>
          <w:lang w:val="en-CA"/>
        </w:rPr>
        <w:lastRenderedPageBreak/>
        <w:t xml:space="preserve">liable for any losses or expenses suffered as a result by </w:t>
      </w:r>
      <w:r w:rsidRPr="005B3C41">
        <w:rPr>
          <w:lang w:val="en-CA"/>
        </w:rPr>
        <w:t>the Lessee</w:t>
      </w:r>
      <w:r w:rsidR="00DE51CD" w:rsidRPr="005B3C41">
        <w:rPr>
          <w:lang w:val="en-CA"/>
        </w:rPr>
        <w:t xml:space="preserve">, any Sublessees, and </w:t>
      </w:r>
      <w:r w:rsidRPr="005B3C41">
        <w:rPr>
          <w:lang w:val="en-CA"/>
        </w:rPr>
        <w:t>any other Person on the Lands deriving an interest directly or indirectly from the Lessee</w:t>
      </w:r>
      <w:bookmarkEnd w:id="236"/>
      <w:r w:rsidR="00A2188E" w:rsidRPr="005B3C41">
        <w:rPr>
          <w:lang w:val="en-CA"/>
        </w:rPr>
        <w:t>.</w:t>
      </w:r>
    </w:p>
    <w:p w14:paraId="78E74B37" w14:textId="49AA8BD6" w:rsidR="00BA0EB2" w:rsidRPr="005B3C41" w:rsidRDefault="00BA0EB2" w:rsidP="00BA0EB2">
      <w:pPr>
        <w:pStyle w:val="Heading2"/>
        <w:rPr>
          <w:rStyle w:val="Strong"/>
          <w:lang w:val="en-CA"/>
        </w:rPr>
      </w:pPr>
      <w:bookmarkStart w:id="237" w:name="_Ref28680482"/>
      <w:bookmarkStart w:id="238" w:name="_Ref124494115"/>
      <w:r w:rsidRPr="005B3C41">
        <w:rPr>
          <w:rStyle w:val="Strong"/>
          <w:lang w:val="en-CA"/>
        </w:rPr>
        <w:t>Environmental Assessment</w:t>
      </w:r>
      <w:bookmarkEnd w:id="237"/>
      <w:r w:rsidRPr="005B3C41">
        <w:rPr>
          <w:rStyle w:val="Strong"/>
          <w:lang w:val="en-CA"/>
        </w:rPr>
        <w:t xml:space="preserve"> a</w:t>
      </w:r>
      <w:r w:rsidR="002362A3" w:rsidRPr="005B3C41">
        <w:rPr>
          <w:rStyle w:val="Strong"/>
          <w:lang w:val="en-CA"/>
        </w:rPr>
        <w:t>nd Contaminant Removal</w:t>
      </w:r>
      <w:bookmarkEnd w:id="238"/>
      <w:r w:rsidRPr="005B3C41">
        <w:rPr>
          <w:rStyle w:val="Strong"/>
          <w:lang w:val="en-CA"/>
        </w:rPr>
        <w:t xml:space="preserve"> </w:t>
      </w:r>
    </w:p>
    <w:p w14:paraId="5C3D70F8" w14:textId="04173A27" w:rsidR="00BA0EB2" w:rsidRPr="005B3C41" w:rsidRDefault="00BA0EB2" w:rsidP="00BA0EB2">
      <w:pPr>
        <w:pStyle w:val="Heading3"/>
        <w:rPr>
          <w:lang w:val="en-CA"/>
        </w:rPr>
      </w:pPr>
      <w:bookmarkStart w:id="239" w:name="_Ref391296377"/>
      <w:bookmarkStart w:id="240" w:name="_Ref491350683"/>
      <w:r w:rsidRPr="005B3C41">
        <w:rPr>
          <w:lang w:val="en-CA"/>
        </w:rPr>
        <w:t>Within 8 months before the expiration of the Term, or within 90 days after the earlier termination of this Lease, the Lessee will complete a sufficient environmental site assessment to establish the environmental condition of the Premises at that time and will provide each of the Lessor and the First Nation with a report</w:t>
      </w:r>
      <w:r w:rsidR="00181254" w:rsidRPr="005B3C41">
        <w:rPr>
          <w:lang w:val="en-CA"/>
        </w:rPr>
        <w:t xml:space="preserve"> (which is reasonably satisfactory to each of them and which must state that it may be relied upon by all Parties)</w:t>
      </w:r>
      <w:r w:rsidRPr="005B3C41">
        <w:rPr>
          <w:lang w:val="en-CA"/>
        </w:rPr>
        <w:t>.</w:t>
      </w:r>
      <w:bookmarkEnd w:id="239"/>
      <w:bookmarkEnd w:id="240"/>
    </w:p>
    <w:p w14:paraId="7B91E9DC" w14:textId="176FC6B0" w:rsidR="0063255F" w:rsidRPr="005B3C41" w:rsidRDefault="0063255F" w:rsidP="0063255F">
      <w:pPr>
        <w:pStyle w:val="Heading3"/>
        <w:numPr>
          <w:ilvl w:val="0"/>
          <w:numId w:val="0"/>
        </w:numPr>
        <w:rPr>
          <w:rFonts w:cs="Arial"/>
          <w:b/>
          <w:color w:val="FF0000"/>
          <w:lang w:val="en-CA"/>
        </w:rPr>
      </w:pPr>
      <w:r w:rsidRPr="005B3C41">
        <w:rPr>
          <w:rFonts w:cs="Arial"/>
          <w:b/>
          <w:color w:val="FF0000"/>
          <w:lang w:val="en-CA"/>
        </w:rPr>
        <w:t>There are 2 options for the next section.  Choose one and delete the other.</w:t>
      </w:r>
    </w:p>
    <w:p w14:paraId="27C5A691" w14:textId="0907E200" w:rsidR="0063255F" w:rsidRPr="005B3C41" w:rsidRDefault="0063255F" w:rsidP="0063255F">
      <w:pPr>
        <w:pStyle w:val="Heading3"/>
        <w:numPr>
          <w:ilvl w:val="0"/>
          <w:numId w:val="0"/>
        </w:numPr>
        <w:rPr>
          <w:b/>
          <w:color w:val="FF0000"/>
          <w:lang w:val="en-CA"/>
        </w:rPr>
      </w:pPr>
      <w:r w:rsidRPr="005B3C41">
        <w:rPr>
          <w:rFonts w:cs="Arial"/>
          <w:b/>
          <w:color w:val="FF0000"/>
          <w:lang w:val="en-CA"/>
        </w:rPr>
        <w:t xml:space="preserve">OPTION 1 – If </w:t>
      </w:r>
      <w:r w:rsidR="00746BBC" w:rsidRPr="005B3C41">
        <w:rPr>
          <w:rFonts w:cs="Arial"/>
          <w:b/>
          <w:color w:val="FF0000"/>
          <w:lang w:val="en-CA"/>
        </w:rPr>
        <w:t xml:space="preserve">remediation </w:t>
      </w:r>
      <w:r w:rsidR="005B3C41">
        <w:rPr>
          <w:rFonts w:cs="Arial"/>
          <w:b/>
          <w:color w:val="FF0000"/>
          <w:lang w:val="en-CA"/>
        </w:rPr>
        <w:t xml:space="preserve">is </w:t>
      </w:r>
      <w:r w:rsidRPr="005B3C41">
        <w:rPr>
          <w:rFonts w:cs="Arial"/>
          <w:b/>
          <w:color w:val="FF0000"/>
          <w:lang w:val="en-CA"/>
        </w:rPr>
        <w:t>to be to the level set out in the Standards, then use the following:</w:t>
      </w:r>
    </w:p>
    <w:p w14:paraId="7FE2615F" w14:textId="36FA7193" w:rsidR="0063255F" w:rsidRPr="005B3C41" w:rsidRDefault="0063255F" w:rsidP="009835FC">
      <w:pPr>
        <w:pStyle w:val="Heading3"/>
        <w:rPr>
          <w:lang w:val="en-CA"/>
        </w:rPr>
      </w:pPr>
      <w:bookmarkStart w:id="241" w:name="_Ref123812645"/>
      <w:r w:rsidRPr="005B3C41">
        <w:rPr>
          <w:lang w:val="en-CA"/>
        </w:rPr>
        <w:t xml:space="preserve">By the end of the Term, or within 90 days after the report referred to in section </w:t>
      </w:r>
      <w:r w:rsidRPr="005B3C41">
        <w:rPr>
          <w:lang w:val="en-CA"/>
        </w:rPr>
        <w:fldChar w:fldCharType="begin"/>
      </w:r>
      <w:r w:rsidRPr="005B3C41">
        <w:rPr>
          <w:lang w:val="en-CA"/>
        </w:rPr>
        <w:instrText xml:space="preserve"> REF _Ref491350683 \r \h </w:instrText>
      </w:r>
      <w:r w:rsidR="000F1BFD" w:rsidRPr="005B3C41">
        <w:rPr>
          <w:lang w:val="en-CA"/>
        </w:rPr>
        <w:instrText xml:space="preserve"> \* MERGEFORMAT </w:instrText>
      </w:r>
      <w:r w:rsidRPr="005B3C41">
        <w:rPr>
          <w:lang w:val="en-CA"/>
        </w:rPr>
      </w:r>
      <w:r w:rsidRPr="005B3C41">
        <w:rPr>
          <w:lang w:val="en-CA"/>
        </w:rPr>
        <w:fldChar w:fldCharType="separate"/>
      </w:r>
      <w:r w:rsidR="00B213B8">
        <w:rPr>
          <w:lang w:val="en-CA"/>
        </w:rPr>
        <w:t>11.3.1</w:t>
      </w:r>
      <w:r w:rsidRPr="005B3C41">
        <w:rPr>
          <w:lang w:val="en-CA"/>
        </w:rPr>
        <w:fldChar w:fldCharType="end"/>
      </w:r>
      <w:r w:rsidRPr="005B3C41">
        <w:rPr>
          <w:lang w:val="en-CA"/>
        </w:rPr>
        <w:t xml:space="preserve"> is issued if this Lease ends early, the Lessee will remove from the Premises, to the reasonable satisfaction of each of the Lessor, the First Nation and any Authority, all Contaminants on the Premises in excess of their applicable Standard.</w:t>
      </w:r>
      <w:r w:rsidR="00800EF0" w:rsidRPr="005B3C41">
        <w:rPr>
          <w:rStyle w:val="FootnoteReference"/>
          <w:lang w:val="en-CA"/>
        </w:rPr>
        <w:footnoteReference w:id="163"/>
      </w:r>
      <w:bookmarkEnd w:id="241"/>
    </w:p>
    <w:p w14:paraId="5F464E35" w14:textId="5F259604" w:rsidR="0063255F" w:rsidRPr="005B3C41" w:rsidRDefault="0063255F" w:rsidP="0059364B">
      <w:pPr>
        <w:pStyle w:val="Heading3"/>
        <w:numPr>
          <w:ilvl w:val="0"/>
          <w:numId w:val="0"/>
        </w:numPr>
        <w:rPr>
          <w:b/>
          <w:color w:val="FF0000"/>
          <w:lang w:val="en-CA"/>
        </w:rPr>
      </w:pPr>
      <w:r w:rsidRPr="005B3C41">
        <w:rPr>
          <w:b/>
          <w:color w:val="FF0000"/>
          <w:lang w:val="en-CA"/>
        </w:rPr>
        <w:t>End of Option 1.</w:t>
      </w:r>
    </w:p>
    <w:p w14:paraId="3FF90FCA" w14:textId="6FD2A27D" w:rsidR="0063255F" w:rsidRPr="005B3C41" w:rsidRDefault="0063255F" w:rsidP="0059364B">
      <w:pPr>
        <w:pStyle w:val="Heading3"/>
        <w:numPr>
          <w:ilvl w:val="0"/>
          <w:numId w:val="0"/>
        </w:numPr>
        <w:rPr>
          <w:b/>
          <w:color w:val="FF0000"/>
          <w:lang w:val="en-CA"/>
        </w:rPr>
      </w:pPr>
      <w:r w:rsidRPr="005B3C41">
        <w:rPr>
          <w:b/>
          <w:color w:val="FF0000"/>
          <w:lang w:val="en-CA"/>
        </w:rPr>
        <w:t xml:space="preserve">OPTION 2 – If remediation </w:t>
      </w:r>
      <w:r w:rsidR="005B3C41">
        <w:rPr>
          <w:b/>
          <w:color w:val="FF0000"/>
          <w:lang w:val="en-CA"/>
        </w:rPr>
        <w:t xml:space="preserve">is </w:t>
      </w:r>
      <w:r w:rsidRPr="005B3C41">
        <w:rPr>
          <w:b/>
          <w:color w:val="FF0000"/>
          <w:lang w:val="en-CA"/>
        </w:rPr>
        <w:t xml:space="preserve">to be to the </w:t>
      </w:r>
      <w:r w:rsidR="00746BBC" w:rsidRPr="005B3C41">
        <w:rPr>
          <w:b/>
          <w:color w:val="FF0000"/>
          <w:lang w:val="en-CA"/>
        </w:rPr>
        <w:t xml:space="preserve">condition </w:t>
      </w:r>
      <w:r w:rsidRPr="005B3C41">
        <w:rPr>
          <w:b/>
          <w:color w:val="FF0000"/>
          <w:lang w:val="en-CA"/>
        </w:rPr>
        <w:t>existing at the Commencement Date, then use the following:</w:t>
      </w:r>
    </w:p>
    <w:p w14:paraId="70A339B5" w14:textId="2421573E" w:rsidR="00BA0EB2" w:rsidRPr="005B3C41" w:rsidRDefault="00BA0EB2" w:rsidP="00BA0EB2">
      <w:pPr>
        <w:pStyle w:val="Heading3"/>
        <w:rPr>
          <w:lang w:val="en-CA"/>
        </w:rPr>
      </w:pPr>
      <w:bookmarkStart w:id="242" w:name="_Ref28601518"/>
      <w:r w:rsidRPr="005B3C41">
        <w:rPr>
          <w:lang w:val="en-CA"/>
        </w:rPr>
        <w:t xml:space="preserve">By the end of the Term, or within 90 days after the report referred to in section </w:t>
      </w:r>
      <w:r w:rsidRPr="005B3C41">
        <w:rPr>
          <w:lang w:val="en-CA"/>
        </w:rPr>
        <w:fldChar w:fldCharType="begin"/>
      </w:r>
      <w:r w:rsidRPr="005B3C41">
        <w:rPr>
          <w:lang w:val="en-CA"/>
        </w:rPr>
        <w:instrText xml:space="preserve"> REF _Ref491350683 \r \h </w:instrText>
      </w:r>
      <w:r w:rsidR="000F1BFD" w:rsidRPr="005B3C41">
        <w:rPr>
          <w:lang w:val="en-CA"/>
        </w:rPr>
        <w:instrText xml:space="preserve"> \* MERGEFORMAT </w:instrText>
      </w:r>
      <w:r w:rsidRPr="005B3C41">
        <w:rPr>
          <w:lang w:val="en-CA"/>
        </w:rPr>
      </w:r>
      <w:r w:rsidRPr="005B3C41">
        <w:rPr>
          <w:lang w:val="en-CA"/>
        </w:rPr>
        <w:fldChar w:fldCharType="separate"/>
      </w:r>
      <w:r w:rsidR="00B213B8">
        <w:rPr>
          <w:lang w:val="en-CA"/>
        </w:rPr>
        <w:t>11.3.1</w:t>
      </w:r>
      <w:r w:rsidRPr="005B3C41">
        <w:rPr>
          <w:lang w:val="en-CA"/>
        </w:rPr>
        <w:fldChar w:fldCharType="end"/>
      </w:r>
      <w:r w:rsidRPr="005B3C41">
        <w:rPr>
          <w:lang w:val="en-CA"/>
        </w:rPr>
        <w:t xml:space="preserve"> is issued if this Lease ends early, the Lessee will, subject to its obligations relating to the Improvements under this section </w:t>
      </w:r>
      <w:r w:rsidRPr="005B3C41">
        <w:rPr>
          <w:lang w:val="en-CA"/>
        </w:rPr>
        <w:fldChar w:fldCharType="begin"/>
      </w:r>
      <w:r w:rsidRPr="005B3C41">
        <w:rPr>
          <w:lang w:val="en-CA"/>
        </w:rPr>
        <w:instrText xml:space="preserve"> REF _Ref95296315 \r \h </w:instrText>
      </w:r>
      <w:r w:rsidR="000F1BFD" w:rsidRPr="005B3C41">
        <w:rPr>
          <w:lang w:val="en-CA"/>
        </w:rPr>
        <w:instrText xml:space="preserve"> \* MERGEFORMAT </w:instrText>
      </w:r>
      <w:r w:rsidRPr="005B3C41">
        <w:rPr>
          <w:lang w:val="en-CA"/>
        </w:rPr>
      </w:r>
      <w:r w:rsidRPr="005B3C41">
        <w:rPr>
          <w:lang w:val="en-CA"/>
        </w:rPr>
        <w:fldChar w:fldCharType="separate"/>
      </w:r>
      <w:r w:rsidR="00B213B8">
        <w:rPr>
          <w:lang w:val="en-CA"/>
        </w:rPr>
        <w:t>11</w:t>
      </w:r>
      <w:r w:rsidRPr="005B3C41">
        <w:rPr>
          <w:lang w:val="en-CA"/>
        </w:rPr>
        <w:fldChar w:fldCharType="end"/>
      </w:r>
      <w:r w:rsidR="0063255F" w:rsidRPr="005B3C41">
        <w:rPr>
          <w:lang w:val="en-CA"/>
        </w:rPr>
        <w:t>, remediate the Premises to their environmental condition prior to the Commencement Date, including removing from the Premises, to the reasonable satisfaction of each of the Lessor, the First Nation</w:t>
      </w:r>
      <w:r w:rsidR="00F11AF0" w:rsidRPr="005B3C41">
        <w:rPr>
          <w:lang w:val="en-CA"/>
        </w:rPr>
        <w:t>,</w:t>
      </w:r>
      <w:r w:rsidR="0063255F" w:rsidRPr="005B3C41">
        <w:rPr>
          <w:lang w:val="en-CA"/>
        </w:rPr>
        <w:t xml:space="preserve"> and any Authority, all Contaminants brought onto the Premises during the Term.</w:t>
      </w:r>
      <w:r w:rsidR="00800EF0" w:rsidRPr="005B3C41">
        <w:rPr>
          <w:rStyle w:val="FootnoteReference"/>
          <w:lang w:val="en-CA"/>
        </w:rPr>
        <w:footnoteReference w:id="164"/>
      </w:r>
    </w:p>
    <w:bookmarkEnd w:id="242"/>
    <w:p w14:paraId="76591047" w14:textId="5DD2C18C" w:rsidR="0063255F" w:rsidRPr="005B3C41" w:rsidRDefault="0063255F" w:rsidP="0059364B">
      <w:pPr>
        <w:pStyle w:val="Heading3"/>
        <w:numPr>
          <w:ilvl w:val="0"/>
          <w:numId w:val="0"/>
        </w:numPr>
        <w:rPr>
          <w:b/>
          <w:color w:val="FF0000"/>
          <w:lang w:val="en-CA"/>
        </w:rPr>
      </w:pPr>
      <w:r w:rsidRPr="005B3C41">
        <w:rPr>
          <w:b/>
          <w:color w:val="FF0000"/>
          <w:lang w:val="en-CA"/>
        </w:rPr>
        <w:t>End of Option 2.</w:t>
      </w:r>
    </w:p>
    <w:p w14:paraId="13FA01DD" w14:textId="3B25FF5F" w:rsidR="00F41A16" w:rsidRPr="005B3C41" w:rsidRDefault="00F41A16" w:rsidP="00551B03">
      <w:pPr>
        <w:pStyle w:val="Heading2"/>
        <w:rPr>
          <w:rStyle w:val="Strong"/>
          <w:b w:val="0"/>
          <w:lang w:val="en-CA"/>
        </w:rPr>
      </w:pPr>
      <w:bookmarkStart w:id="243" w:name="_Ref28681125"/>
      <w:r w:rsidRPr="005B3C41">
        <w:rPr>
          <w:b/>
          <w:lang w:val="en-CA"/>
        </w:rPr>
        <w:lastRenderedPageBreak/>
        <w:t>Secur</w:t>
      </w:r>
      <w:r w:rsidR="00867580" w:rsidRPr="005B3C41">
        <w:rPr>
          <w:b/>
          <w:lang w:val="en-CA"/>
        </w:rPr>
        <w:t>ing</w:t>
      </w:r>
      <w:r w:rsidRPr="005B3C41">
        <w:rPr>
          <w:b/>
          <w:lang w:val="en-CA"/>
        </w:rPr>
        <w:t xml:space="preserve"> the Premises </w:t>
      </w:r>
      <w:r w:rsidRPr="005B3C41">
        <w:rPr>
          <w:lang w:val="en-CA"/>
        </w:rPr>
        <w:t xml:space="preserve">– </w:t>
      </w:r>
      <w:r w:rsidR="00014958" w:rsidRPr="005B3C41">
        <w:rPr>
          <w:lang w:val="en-CA"/>
        </w:rPr>
        <w:t xml:space="preserve">When this </w:t>
      </w:r>
      <w:r w:rsidRPr="005B3C41">
        <w:rPr>
          <w:lang w:val="en-CA"/>
        </w:rPr>
        <w:t>Lease</w:t>
      </w:r>
      <w:r w:rsidR="00014958" w:rsidRPr="005B3C41">
        <w:rPr>
          <w:lang w:val="en-CA"/>
        </w:rPr>
        <w:t xml:space="preserve"> ends</w:t>
      </w:r>
      <w:r w:rsidRPr="005B3C41">
        <w:rPr>
          <w:lang w:val="en-CA"/>
        </w:rPr>
        <w:t>, the Lessee will promptly secure the Premises</w:t>
      </w:r>
      <w:r w:rsidR="00F11AF0" w:rsidRPr="005B3C41">
        <w:rPr>
          <w:lang w:val="en-CA"/>
        </w:rPr>
        <w:t xml:space="preserve"> to the reasonable satisfaction of the First Nation</w:t>
      </w:r>
      <w:r w:rsidRPr="005B3C41">
        <w:rPr>
          <w:lang w:val="en-CA"/>
        </w:rPr>
        <w:t xml:space="preserve"> so that the Premises do not pose a danger to any Person.</w:t>
      </w:r>
      <w:bookmarkEnd w:id="243"/>
      <w:r w:rsidR="00800EF0" w:rsidRPr="005B3C41">
        <w:rPr>
          <w:rStyle w:val="FootnoteReference"/>
          <w:lang w:val="en-CA"/>
        </w:rPr>
        <w:footnoteReference w:id="165"/>
      </w:r>
    </w:p>
    <w:p w14:paraId="4C88B639" w14:textId="1669F5F0" w:rsidR="00F41A16" w:rsidRPr="005B3C41" w:rsidRDefault="00423D00" w:rsidP="00551B03">
      <w:pPr>
        <w:pStyle w:val="Heading2"/>
        <w:rPr>
          <w:lang w:val="en-CA"/>
        </w:rPr>
      </w:pPr>
      <w:bookmarkStart w:id="244" w:name="_Ref491269439"/>
      <w:r w:rsidRPr="005B3C41">
        <w:rPr>
          <w:rStyle w:val="Strong"/>
          <w:lang w:val="en-CA"/>
        </w:rPr>
        <w:t>Access after Lease Ends</w:t>
      </w:r>
      <w:r w:rsidR="00F41A16" w:rsidRPr="005B3C41">
        <w:rPr>
          <w:lang w:val="en-CA"/>
        </w:rPr>
        <w:t xml:space="preserve"> – The Lessee is entitled to access the Premises when this Lease ends only at the reasonable times and on the reasonable conditions set by the </w:t>
      </w:r>
      <w:r w:rsidR="00AD3056" w:rsidRPr="005B3C41">
        <w:rPr>
          <w:lang w:val="en-CA"/>
        </w:rPr>
        <w:t>First Nation</w:t>
      </w:r>
      <w:r w:rsidR="00F41A16" w:rsidRPr="005B3C41">
        <w:rPr>
          <w:lang w:val="en-CA"/>
        </w:rPr>
        <w:t xml:space="preserve"> and only to be able to perform any of the Lessee</w:t>
      </w:r>
      <w:r w:rsidR="00F11AF0" w:rsidRPr="005B3C41">
        <w:rPr>
          <w:lang w:val="en-CA"/>
        </w:rPr>
        <w:t>’s</w:t>
      </w:r>
      <w:r w:rsidR="00F41A16" w:rsidRPr="005B3C41">
        <w:rPr>
          <w:lang w:val="en-CA"/>
        </w:rPr>
        <w:t xml:space="preserve"> obligations that survive after this Lease</w:t>
      </w:r>
      <w:r w:rsidR="00661949" w:rsidRPr="005B3C41">
        <w:rPr>
          <w:lang w:val="en-CA"/>
        </w:rPr>
        <w:t xml:space="preserve"> ends</w:t>
      </w:r>
      <w:r w:rsidR="00F41A16" w:rsidRPr="005B3C41">
        <w:rPr>
          <w:lang w:val="en-CA"/>
        </w:rPr>
        <w:t xml:space="preserve">.  </w:t>
      </w:r>
      <w:r w:rsidR="00F11AF0" w:rsidRPr="005B3C41">
        <w:rPr>
          <w:lang w:val="en-CA"/>
        </w:rPr>
        <w:t>Such access w</w:t>
      </w:r>
      <w:r w:rsidR="00F41A16" w:rsidRPr="005B3C41">
        <w:rPr>
          <w:lang w:val="en-CA"/>
        </w:rPr>
        <w:t xml:space="preserve">ill not be construed as </w:t>
      </w:r>
      <w:r w:rsidR="00F11AF0" w:rsidRPr="005B3C41">
        <w:rPr>
          <w:lang w:val="en-CA"/>
        </w:rPr>
        <w:t>providing any rights of</w:t>
      </w:r>
      <w:r w:rsidR="00F41A16" w:rsidRPr="005B3C41">
        <w:rPr>
          <w:lang w:val="en-CA"/>
        </w:rPr>
        <w:t xml:space="preserve"> possession </w:t>
      </w:r>
      <w:r w:rsidR="00F11AF0" w:rsidRPr="005B3C41">
        <w:rPr>
          <w:lang w:val="en-CA"/>
        </w:rPr>
        <w:t>to</w:t>
      </w:r>
      <w:r w:rsidR="00F41A16" w:rsidRPr="005B3C41">
        <w:rPr>
          <w:lang w:val="en-CA"/>
        </w:rPr>
        <w:t xml:space="preserve"> the Premises.</w:t>
      </w:r>
      <w:bookmarkStart w:id="245" w:name="_Ref124445539"/>
      <w:bookmarkEnd w:id="244"/>
      <w:r w:rsidR="00800EF0" w:rsidRPr="005B3C41">
        <w:rPr>
          <w:rStyle w:val="FootnoteReference"/>
          <w:lang w:val="en-CA"/>
        </w:rPr>
        <w:footnoteReference w:id="166"/>
      </w:r>
      <w:bookmarkEnd w:id="245"/>
    </w:p>
    <w:p w14:paraId="2B74B5DE" w14:textId="61D222CB" w:rsidR="004A71F6" w:rsidRPr="005B3C41" w:rsidRDefault="004A71F6" w:rsidP="00551B03">
      <w:pPr>
        <w:pStyle w:val="Heading2"/>
        <w:rPr>
          <w:lang w:val="en-CA"/>
        </w:rPr>
      </w:pPr>
      <w:bookmarkStart w:id="246" w:name="_Ref491349243"/>
      <w:r w:rsidRPr="005B3C41">
        <w:rPr>
          <w:rStyle w:val="Strong"/>
          <w:lang w:val="en-CA"/>
        </w:rPr>
        <w:t xml:space="preserve">Survival of </w:t>
      </w:r>
      <w:r w:rsidR="009044F1" w:rsidRPr="005B3C41">
        <w:rPr>
          <w:rStyle w:val="Strong"/>
          <w:lang w:val="en-CA"/>
        </w:rPr>
        <w:t xml:space="preserve">Section </w:t>
      </w:r>
      <w:r w:rsidR="009044F1" w:rsidRPr="005B3C41">
        <w:rPr>
          <w:b/>
          <w:lang w:val="en-CA"/>
        </w:rPr>
        <w:fldChar w:fldCharType="begin"/>
      </w:r>
      <w:r w:rsidR="009044F1" w:rsidRPr="005B3C41">
        <w:rPr>
          <w:b/>
          <w:lang w:val="en-CA"/>
        </w:rPr>
        <w:instrText xml:space="preserve"> REF _Ref105153895 \r \h  \* MERGEFORMAT </w:instrText>
      </w:r>
      <w:r w:rsidR="009044F1" w:rsidRPr="005B3C41">
        <w:rPr>
          <w:b/>
          <w:lang w:val="en-CA"/>
        </w:rPr>
      </w:r>
      <w:r w:rsidR="009044F1" w:rsidRPr="005B3C41">
        <w:rPr>
          <w:b/>
          <w:lang w:val="en-CA"/>
        </w:rPr>
        <w:fldChar w:fldCharType="separate"/>
      </w:r>
      <w:r w:rsidR="00B213B8">
        <w:rPr>
          <w:b/>
          <w:lang w:val="en-CA"/>
        </w:rPr>
        <w:t>11</w:t>
      </w:r>
      <w:r w:rsidR="009044F1" w:rsidRPr="005B3C41">
        <w:rPr>
          <w:b/>
          <w:lang w:val="en-CA"/>
        </w:rPr>
        <w:fldChar w:fldCharType="end"/>
      </w:r>
      <w:r w:rsidR="009044F1" w:rsidRPr="005B3C41">
        <w:rPr>
          <w:lang w:val="en-CA"/>
        </w:rPr>
        <w:t xml:space="preserve"> </w:t>
      </w:r>
      <w:r w:rsidRPr="005B3C41">
        <w:rPr>
          <w:lang w:val="en-CA"/>
        </w:rPr>
        <w:t xml:space="preserve">– </w:t>
      </w:r>
      <w:r w:rsidR="001B44F5" w:rsidRPr="005B3C41">
        <w:rPr>
          <w:lang w:val="en-CA"/>
        </w:rPr>
        <w:t xml:space="preserve">This </w:t>
      </w:r>
      <w:r w:rsidR="009044F1" w:rsidRPr="005B3C41">
        <w:rPr>
          <w:lang w:val="en-CA"/>
        </w:rPr>
        <w:t xml:space="preserve">section </w:t>
      </w:r>
      <w:r w:rsidR="009044F1" w:rsidRPr="005B3C41">
        <w:rPr>
          <w:lang w:val="en-CA"/>
        </w:rPr>
        <w:fldChar w:fldCharType="begin"/>
      </w:r>
      <w:r w:rsidR="009044F1" w:rsidRPr="005B3C41">
        <w:rPr>
          <w:lang w:val="en-CA"/>
        </w:rPr>
        <w:instrText xml:space="preserve"> REF _Ref105153895 \r \h </w:instrText>
      </w:r>
      <w:r w:rsidR="000F1BFD" w:rsidRPr="005B3C41">
        <w:rPr>
          <w:lang w:val="en-CA"/>
        </w:rPr>
        <w:instrText xml:space="preserve"> \* MERGEFORMAT </w:instrText>
      </w:r>
      <w:r w:rsidR="009044F1" w:rsidRPr="005B3C41">
        <w:rPr>
          <w:lang w:val="en-CA"/>
        </w:rPr>
      </w:r>
      <w:r w:rsidR="009044F1" w:rsidRPr="005B3C41">
        <w:rPr>
          <w:lang w:val="en-CA"/>
        </w:rPr>
        <w:fldChar w:fldCharType="separate"/>
      </w:r>
      <w:r w:rsidR="00B213B8">
        <w:rPr>
          <w:lang w:val="en-CA"/>
        </w:rPr>
        <w:t>11</w:t>
      </w:r>
      <w:r w:rsidR="009044F1" w:rsidRPr="005B3C41">
        <w:rPr>
          <w:lang w:val="en-CA"/>
        </w:rPr>
        <w:fldChar w:fldCharType="end"/>
      </w:r>
      <w:r w:rsidR="009044F1" w:rsidRPr="005B3C41">
        <w:rPr>
          <w:lang w:val="en-CA"/>
        </w:rPr>
        <w:t xml:space="preserve"> </w:t>
      </w:r>
      <w:r w:rsidRPr="005B3C41">
        <w:rPr>
          <w:lang w:val="en-CA"/>
        </w:rPr>
        <w:t>survive</w:t>
      </w:r>
      <w:r w:rsidR="001B44F5" w:rsidRPr="005B3C41">
        <w:rPr>
          <w:lang w:val="en-CA"/>
        </w:rPr>
        <w:t>s</w:t>
      </w:r>
      <w:r w:rsidRPr="005B3C41">
        <w:rPr>
          <w:lang w:val="en-CA"/>
        </w:rPr>
        <w:t xml:space="preserve"> </w:t>
      </w:r>
      <w:r w:rsidR="00661949" w:rsidRPr="005B3C41">
        <w:rPr>
          <w:lang w:val="en-CA"/>
        </w:rPr>
        <w:t xml:space="preserve">when </w:t>
      </w:r>
      <w:r w:rsidRPr="005B3C41">
        <w:rPr>
          <w:lang w:val="en-CA"/>
        </w:rPr>
        <w:t>this Lease</w:t>
      </w:r>
      <w:r w:rsidR="00661949" w:rsidRPr="005B3C41">
        <w:rPr>
          <w:lang w:val="en-CA"/>
        </w:rPr>
        <w:t xml:space="preserve"> ends</w:t>
      </w:r>
      <w:r w:rsidRPr="005B3C41">
        <w:rPr>
          <w:lang w:val="en-CA"/>
        </w:rPr>
        <w:t>.</w:t>
      </w:r>
      <w:bookmarkEnd w:id="246"/>
      <w:r w:rsidR="00800EF0" w:rsidRPr="005B3C41">
        <w:rPr>
          <w:rStyle w:val="FootnoteReference"/>
          <w:lang w:val="en-CA"/>
        </w:rPr>
        <w:footnoteReference w:id="167"/>
      </w:r>
    </w:p>
    <w:p w14:paraId="7A131F38" w14:textId="705C2833" w:rsidR="003A5B6B" w:rsidRPr="005B3C41" w:rsidRDefault="003A5B6B" w:rsidP="00551B03">
      <w:pPr>
        <w:pStyle w:val="Heading1"/>
        <w:jc w:val="left"/>
        <w:rPr>
          <w:lang w:val="en-CA"/>
        </w:rPr>
      </w:pPr>
      <w:bookmarkStart w:id="247" w:name="_Ref391296671"/>
      <w:bookmarkStart w:id="248" w:name="_Ref391296717"/>
      <w:bookmarkStart w:id="249" w:name="_Toc391467633"/>
      <w:bookmarkStart w:id="250" w:name="_Toc511907878"/>
      <w:bookmarkStart w:id="251" w:name="_Toc131430561"/>
      <w:r w:rsidRPr="005B3C41">
        <w:rPr>
          <w:lang w:val="en-CA"/>
        </w:rPr>
        <w:t>INDEMNIT</w:t>
      </w:r>
      <w:r w:rsidR="005A5A3E" w:rsidRPr="005B3C41">
        <w:rPr>
          <w:lang w:val="en-CA"/>
        </w:rPr>
        <w:t>IES</w:t>
      </w:r>
      <w:bookmarkEnd w:id="247"/>
      <w:bookmarkEnd w:id="248"/>
      <w:bookmarkEnd w:id="249"/>
      <w:bookmarkEnd w:id="250"/>
      <w:r w:rsidR="00800EF0" w:rsidRPr="005B3C41">
        <w:rPr>
          <w:rStyle w:val="FootnoteReference"/>
          <w:b w:val="0"/>
          <w:lang w:val="en-CA"/>
        </w:rPr>
        <w:footnoteReference w:id="168"/>
      </w:r>
      <w:bookmarkEnd w:id="251"/>
    </w:p>
    <w:p w14:paraId="3338BF20" w14:textId="76D71C36" w:rsidR="003A5B6B" w:rsidRPr="005B3C41" w:rsidRDefault="005A5A3E" w:rsidP="00551B03">
      <w:pPr>
        <w:pStyle w:val="Heading2"/>
        <w:rPr>
          <w:lang w:val="en-CA"/>
        </w:rPr>
      </w:pPr>
      <w:bookmarkStart w:id="252" w:name="_Ref28684942"/>
      <w:r w:rsidRPr="005B3C41">
        <w:rPr>
          <w:rStyle w:val="Strong"/>
          <w:lang w:val="en-CA"/>
        </w:rPr>
        <w:t xml:space="preserve">Lessee’s </w:t>
      </w:r>
      <w:r w:rsidR="00681DAC" w:rsidRPr="005B3C41">
        <w:rPr>
          <w:rStyle w:val="Strong"/>
          <w:lang w:val="en-CA"/>
        </w:rPr>
        <w:t>Indemnit</w:t>
      </w:r>
      <w:r w:rsidR="00FE7AE8" w:rsidRPr="005B3C41">
        <w:rPr>
          <w:rStyle w:val="Strong"/>
          <w:lang w:val="en-CA"/>
        </w:rPr>
        <w:t>ies</w:t>
      </w:r>
      <w:r w:rsidR="00B46F9E" w:rsidRPr="005B3C41">
        <w:rPr>
          <w:rStyle w:val="Strong"/>
          <w:b w:val="0"/>
          <w:lang w:val="en-CA"/>
        </w:rPr>
        <w:t xml:space="preserve"> – </w:t>
      </w:r>
      <w:r w:rsidR="003A5B6B" w:rsidRPr="005B3C41">
        <w:rPr>
          <w:lang w:val="en-CA"/>
        </w:rPr>
        <w:t xml:space="preserve">The </w:t>
      </w:r>
      <w:r w:rsidR="00FE000C" w:rsidRPr="005B3C41">
        <w:rPr>
          <w:lang w:val="en-CA"/>
        </w:rPr>
        <w:t xml:space="preserve">Lessee </w:t>
      </w:r>
      <w:r w:rsidR="00424D6B" w:rsidRPr="005B3C41">
        <w:rPr>
          <w:lang w:val="en-CA"/>
        </w:rPr>
        <w:t xml:space="preserve">will </w:t>
      </w:r>
      <w:r w:rsidR="00FE000C" w:rsidRPr="005B3C41">
        <w:rPr>
          <w:lang w:val="en-CA"/>
        </w:rPr>
        <w:t>indemnif</w:t>
      </w:r>
      <w:r w:rsidR="00424D6B" w:rsidRPr="005B3C41">
        <w:rPr>
          <w:lang w:val="en-CA"/>
        </w:rPr>
        <w:t xml:space="preserve">y </w:t>
      </w:r>
      <w:r w:rsidR="003A5B6B" w:rsidRPr="005B3C41">
        <w:rPr>
          <w:lang w:val="en-CA"/>
        </w:rPr>
        <w:t xml:space="preserve">and </w:t>
      </w:r>
      <w:r w:rsidR="0065159C" w:rsidRPr="005B3C41">
        <w:rPr>
          <w:lang w:val="en-CA"/>
        </w:rPr>
        <w:t xml:space="preserve">hold harmless </w:t>
      </w:r>
      <w:r w:rsidR="003A5B6B" w:rsidRPr="005B3C41">
        <w:rPr>
          <w:lang w:val="en-CA"/>
        </w:rPr>
        <w:t>the Lessor</w:t>
      </w:r>
      <w:r w:rsidR="00423D00" w:rsidRPr="005B3C41">
        <w:rPr>
          <w:lang w:val="en-CA"/>
        </w:rPr>
        <w:t xml:space="preserve">, the Minister, the First Nation, </w:t>
      </w:r>
      <w:r w:rsidR="007E1F94" w:rsidRPr="005B3C41">
        <w:rPr>
          <w:lang w:val="en-CA"/>
        </w:rPr>
        <w:t>the Council</w:t>
      </w:r>
      <w:r w:rsidR="00423D00" w:rsidRPr="005B3C41">
        <w:rPr>
          <w:lang w:val="en-CA"/>
        </w:rPr>
        <w:t xml:space="preserve">, and their respective </w:t>
      </w:r>
      <w:r w:rsidR="00E53C36" w:rsidRPr="005B3C41">
        <w:rPr>
          <w:lang w:val="en-CA"/>
        </w:rPr>
        <w:t>officials</w:t>
      </w:r>
      <w:r w:rsidR="0072330C" w:rsidRPr="005B3C41">
        <w:rPr>
          <w:lang w:val="en-CA"/>
        </w:rPr>
        <w:t>,</w:t>
      </w:r>
      <w:r w:rsidR="00FE000C" w:rsidRPr="005B3C41">
        <w:rPr>
          <w:lang w:val="en-CA"/>
        </w:rPr>
        <w:t xml:space="preserve"> </w:t>
      </w:r>
      <w:r w:rsidRPr="005B3C41">
        <w:rPr>
          <w:lang w:val="en-CA"/>
        </w:rPr>
        <w:t xml:space="preserve">servants, </w:t>
      </w:r>
      <w:r w:rsidR="0072330C" w:rsidRPr="005B3C41">
        <w:rPr>
          <w:lang w:val="en-CA"/>
        </w:rPr>
        <w:t>employees, agents, contractors, subcontractors</w:t>
      </w:r>
      <w:r w:rsidR="00F11AF0" w:rsidRPr="005B3C41">
        <w:rPr>
          <w:lang w:val="en-CA"/>
        </w:rPr>
        <w:t>,</w:t>
      </w:r>
      <w:r w:rsidRPr="005B3C41">
        <w:rPr>
          <w:lang w:val="en-CA"/>
        </w:rPr>
        <w:t xml:space="preserve"> and other legal representatives</w:t>
      </w:r>
      <w:r w:rsidR="00423D00" w:rsidRPr="005B3C41">
        <w:rPr>
          <w:lang w:val="en-CA"/>
        </w:rPr>
        <w:t xml:space="preserve"> (each being an “</w:t>
      </w:r>
      <w:r w:rsidR="00423D00" w:rsidRPr="005B3C41">
        <w:rPr>
          <w:b/>
          <w:lang w:val="en-CA"/>
        </w:rPr>
        <w:t>Indemnified</w:t>
      </w:r>
      <w:r w:rsidR="00423D00" w:rsidRPr="005B3C41">
        <w:rPr>
          <w:lang w:val="en-CA"/>
        </w:rPr>
        <w:t>”)</w:t>
      </w:r>
      <w:r w:rsidR="0072330C" w:rsidRPr="005B3C41">
        <w:rPr>
          <w:lang w:val="en-CA"/>
        </w:rPr>
        <w:t xml:space="preserve"> </w:t>
      </w:r>
      <w:r w:rsidR="00FE000C" w:rsidRPr="005B3C41">
        <w:rPr>
          <w:lang w:val="en-CA"/>
        </w:rPr>
        <w:t>from</w:t>
      </w:r>
      <w:r w:rsidR="003A5B6B" w:rsidRPr="005B3C41">
        <w:rPr>
          <w:lang w:val="en-CA"/>
        </w:rPr>
        <w:t xml:space="preserve"> and for any </w:t>
      </w:r>
      <w:r w:rsidR="0065159C" w:rsidRPr="005B3C41">
        <w:rPr>
          <w:lang w:val="en-CA"/>
        </w:rPr>
        <w:t>claims, demands, actions, suits</w:t>
      </w:r>
      <w:r w:rsidR="00F11AF0" w:rsidRPr="005B3C41">
        <w:rPr>
          <w:lang w:val="en-CA"/>
        </w:rPr>
        <w:t>, and</w:t>
      </w:r>
      <w:r w:rsidR="0065159C" w:rsidRPr="005B3C41">
        <w:rPr>
          <w:lang w:val="en-CA"/>
        </w:rPr>
        <w:t xml:space="preserve"> other proceedings, judgments, damages, penalties, fines, costs</w:t>
      </w:r>
      <w:r w:rsidR="00232A49" w:rsidRPr="005B3C41">
        <w:rPr>
          <w:lang w:val="en-CA"/>
        </w:rPr>
        <w:t xml:space="preserve"> (including reasonable legal</w:t>
      </w:r>
      <w:r w:rsidR="004621C8" w:rsidRPr="005B3C41">
        <w:rPr>
          <w:lang w:val="en-CA"/>
        </w:rPr>
        <w:t xml:space="preserve"> fees, </w:t>
      </w:r>
      <w:r w:rsidR="00232A49" w:rsidRPr="005B3C41">
        <w:rPr>
          <w:lang w:val="en-CA"/>
        </w:rPr>
        <w:t xml:space="preserve">on a solicitor and own client basis, </w:t>
      </w:r>
      <w:r w:rsidR="004621C8" w:rsidRPr="005B3C41">
        <w:rPr>
          <w:lang w:val="en-CA"/>
        </w:rPr>
        <w:t xml:space="preserve">and reasonable </w:t>
      </w:r>
      <w:r w:rsidR="00232A49" w:rsidRPr="005B3C41">
        <w:rPr>
          <w:lang w:val="en-CA"/>
        </w:rPr>
        <w:t>consultant and expert fees)</w:t>
      </w:r>
      <w:r w:rsidR="0065159C" w:rsidRPr="005B3C41">
        <w:rPr>
          <w:lang w:val="en-CA"/>
        </w:rPr>
        <w:t>, liabilities</w:t>
      </w:r>
      <w:r w:rsidR="00232A49" w:rsidRPr="005B3C41">
        <w:rPr>
          <w:lang w:val="en-CA"/>
        </w:rPr>
        <w:t>,</w:t>
      </w:r>
      <w:r w:rsidR="0065159C" w:rsidRPr="005B3C41">
        <w:rPr>
          <w:lang w:val="en-CA"/>
        </w:rPr>
        <w:t xml:space="preserve"> </w:t>
      </w:r>
      <w:r w:rsidR="003A5B6B" w:rsidRPr="005B3C41">
        <w:rPr>
          <w:lang w:val="en-CA"/>
        </w:rPr>
        <w:t>losses</w:t>
      </w:r>
      <w:r w:rsidR="00F11AF0" w:rsidRPr="005B3C41">
        <w:rPr>
          <w:lang w:val="en-CA"/>
        </w:rPr>
        <w:t>,</w:t>
      </w:r>
      <w:r w:rsidR="00232A49" w:rsidRPr="005B3C41">
        <w:rPr>
          <w:lang w:val="en-CA"/>
        </w:rPr>
        <w:t xml:space="preserve"> and</w:t>
      </w:r>
      <w:r w:rsidR="00B15C90" w:rsidRPr="005B3C41">
        <w:rPr>
          <w:lang w:val="en-CA"/>
        </w:rPr>
        <w:t xml:space="preserve"> sums paid in settlement of any claims that arise during or after the Term and are </w:t>
      </w:r>
      <w:r w:rsidR="003A5B6B" w:rsidRPr="005B3C41">
        <w:rPr>
          <w:lang w:val="en-CA"/>
        </w:rPr>
        <w:t>in any way</w:t>
      </w:r>
      <w:r w:rsidR="00B15C90" w:rsidRPr="005B3C41">
        <w:rPr>
          <w:lang w:val="en-CA"/>
        </w:rPr>
        <w:t xml:space="preserve"> based upon, arise out</w:t>
      </w:r>
      <w:r w:rsidR="00E53C36" w:rsidRPr="005B3C41">
        <w:rPr>
          <w:lang w:val="en-CA"/>
        </w:rPr>
        <w:t xml:space="preserve"> of</w:t>
      </w:r>
      <w:r w:rsidR="00F11AF0" w:rsidRPr="005B3C41">
        <w:rPr>
          <w:lang w:val="en-CA"/>
        </w:rPr>
        <w:t>,</w:t>
      </w:r>
      <w:r w:rsidR="00B15C90" w:rsidRPr="005B3C41">
        <w:rPr>
          <w:lang w:val="en-CA"/>
        </w:rPr>
        <w:t xml:space="preserve"> or are connected with</w:t>
      </w:r>
      <w:r w:rsidR="000308A1" w:rsidRPr="005B3C41">
        <w:rPr>
          <w:lang w:val="en-CA"/>
        </w:rPr>
        <w:t>:</w:t>
      </w:r>
      <w:bookmarkEnd w:id="252"/>
      <w:r w:rsidR="000308A1" w:rsidRPr="005B3C41">
        <w:rPr>
          <w:lang w:val="en-CA"/>
        </w:rPr>
        <w:t xml:space="preserve"> </w:t>
      </w:r>
    </w:p>
    <w:p w14:paraId="23090CE3" w14:textId="64E51680" w:rsidR="003A5B6B" w:rsidRPr="005B3C41" w:rsidRDefault="003A5B6B" w:rsidP="00551B03">
      <w:pPr>
        <w:pStyle w:val="Heading3"/>
        <w:rPr>
          <w:lang w:val="en-CA"/>
        </w:rPr>
      </w:pPr>
      <w:r w:rsidRPr="005B3C41">
        <w:rPr>
          <w:lang w:val="en-CA"/>
        </w:rPr>
        <w:t xml:space="preserve">a </w:t>
      </w:r>
      <w:r w:rsidR="00423D00" w:rsidRPr="005B3C41">
        <w:rPr>
          <w:lang w:val="en-CA"/>
        </w:rPr>
        <w:t xml:space="preserve">breach </w:t>
      </w:r>
      <w:r w:rsidRPr="005B3C41">
        <w:rPr>
          <w:lang w:val="en-CA"/>
        </w:rPr>
        <w:t>of any of the Lessee</w:t>
      </w:r>
      <w:r w:rsidR="00F11AF0" w:rsidRPr="005B3C41">
        <w:rPr>
          <w:lang w:val="en-CA"/>
        </w:rPr>
        <w:t>’</w:t>
      </w:r>
      <w:r w:rsidRPr="005B3C41">
        <w:rPr>
          <w:lang w:val="en-CA"/>
        </w:rPr>
        <w:t xml:space="preserve">s obligations </w:t>
      </w:r>
      <w:r w:rsidR="005C0204" w:rsidRPr="005B3C41">
        <w:rPr>
          <w:lang w:val="en-CA"/>
        </w:rPr>
        <w:t>in</w:t>
      </w:r>
      <w:r w:rsidRPr="005B3C41">
        <w:rPr>
          <w:lang w:val="en-CA"/>
        </w:rPr>
        <w:t xml:space="preserve"> this Lease;</w:t>
      </w:r>
      <w:r w:rsidR="00800EF0" w:rsidRPr="005B3C41">
        <w:rPr>
          <w:rStyle w:val="FootnoteReference"/>
          <w:lang w:val="en-CA"/>
        </w:rPr>
        <w:footnoteReference w:id="169"/>
      </w:r>
    </w:p>
    <w:p w14:paraId="2D402746" w14:textId="1F5EE78B" w:rsidR="003A5B6B" w:rsidRPr="005B3C41" w:rsidRDefault="003A5B6B" w:rsidP="00551B03">
      <w:pPr>
        <w:pStyle w:val="Heading3"/>
        <w:rPr>
          <w:lang w:val="en-CA"/>
        </w:rPr>
      </w:pPr>
      <w:r w:rsidRPr="005B3C41">
        <w:rPr>
          <w:lang w:val="en-CA"/>
        </w:rPr>
        <w:lastRenderedPageBreak/>
        <w:t xml:space="preserve">an injury to, or death of, a </w:t>
      </w:r>
      <w:r w:rsidR="003D3F6B" w:rsidRPr="005B3C41">
        <w:rPr>
          <w:lang w:val="en-CA"/>
        </w:rPr>
        <w:t>P</w:t>
      </w:r>
      <w:r w:rsidRPr="005B3C41">
        <w:rPr>
          <w:lang w:val="en-CA"/>
        </w:rPr>
        <w:t>erson on the Premises during the Term</w:t>
      </w:r>
      <w:r w:rsidR="00423D00" w:rsidRPr="005B3C41">
        <w:rPr>
          <w:lang w:val="en-CA"/>
        </w:rPr>
        <w:t xml:space="preserve">, other than a Person on the Premises under a right or interest granted by the Lessor under section </w:t>
      </w:r>
      <w:r w:rsidR="00423D00" w:rsidRPr="005B3C41">
        <w:rPr>
          <w:lang w:val="en-CA"/>
        </w:rPr>
        <w:fldChar w:fldCharType="begin"/>
      </w:r>
      <w:r w:rsidR="00423D00" w:rsidRPr="005B3C41">
        <w:rPr>
          <w:lang w:val="en-CA"/>
        </w:rPr>
        <w:instrText xml:space="preserve"> REF _Ref30413180 \r \h </w:instrText>
      </w:r>
      <w:r w:rsidR="000F1BFD" w:rsidRPr="005B3C41">
        <w:rPr>
          <w:lang w:val="en-CA"/>
        </w:rPr>
        <w:instrText xml:space="preserve"> \* MERGEFORMAT </w:instrText>
      </w:r>
      <w:r w:rsidR="00423D00" w:rsidRPr="005B3C41">
        <w:rPr>
          <w:lang w:val="en-CA"/>
        </w:rPr>
      </w:r>
      <w:r w:rsidR="00423D00" w:rsidRPr="005B3C41">
        <w:rPr>
          <w:lang w:val="en-CA"/>
        </w:rPr>
        <w:fldChar w:fldCharType="separate"/>
      </w:r>
      <w:r w:rsidR="00B213B8">
        <w:rPr>
          <w:lang w:val="en-CA"/>
        </w:rPr>
        <w:t>2.2</w:t>
      </w:r>
      <w:r w:rsidR="00423D00" w:rsidRPr="005B3C41">
        <w:rPr>
          <w:lang w:val="en-CA"/>
        </w:rPr>
        <w:fldChar w:fldCharType="end"/>
      </w:r>
      <w:r w:rsidR="00423D00" w:rsidRPr="005B3C41">
        <w:rPr>
          <w:lang w:val="en-CA"/>
        </w:rPr>
        <w:t xml:space="preserve"> or </w:t>
      </w:r>
      <w:r w:rsidR="00423D00" w:rsidRPr="005B3C41">
        <w:rPr>
          <w:lang w:val="en-CA"/>
        </w:rPr>
        <w:fldChar w:fldCharType="begin"/>
      </w:r>
      <w:r w:rsidR="00423D00" w:rsidRPr="005B3C41">
        <w:rPr>
          <w:lang w:val="en-CA"/>
        </w:rPr>
        <w:instrText xml:space="preserve"> REF _Ref95312655 \r \h </w:instrText>
      </w:r>
      <w:r w:rsidR="000F1BFD" w:rsidRPr="005B3C41">
        <w:rPr>
          <w:lang w:val="en-CA"/>
        </w:rPr>
        <w:instrText xml:space="preserve"> \* MERGEFORMAT </w:instrText>
      </w:r>
      <w:r w:rsidR="00423D00" w:rsidRPr="005B3C41">
        <w:rPr>
          <w:lang w:val="en-CA"/>
        </w:rPr>
      </w:r>
      <w:r w:rsidR="00423D00" w:rsidRPr="005B3C41">
        <w:rPr>
          <w:lang w:val="en-CA"/>
        </w:rPr>
        <w:fldChar w:fldCharType="separate"/>
      </w:r>
      <w:r w:rsidR="00B213B8">
        <w:rPr>
          <w:lang w:val="en-CA"/>
        </w:rPr>
        <w:t>2.4</w:t>
      </w:r>
      <w:r w:rsidR="00423D00" w:rsidRPr="005B3C41">
        <w:rPr>
          <w:lang w:val="en-CA"/>
        </w:rPr>
        <w:fldChar w:fldCharType="end"/>
      </w:r>
      <w:r w:rsidRPr="005B3C41">
        <w:rPr>
          <w:lang w:val="en-CA"/>
        </w:rPr>
        <w:t>;</w:t>
      </w:r>
      <w:r w:rsidR="00800EF0" w:rsidRPr="005B3C41">
        <w:rPr>
          <w:rStyle w:val="FootnoteReference"/>
          <w:lang w:val="en-CA"/>
        </w:rPr>
        <w:footnoteReference w:id="170"/>
      </w:r>
    </w:p>
    <w:p w14:paraId="112F74DC" w14:textId="08268814" w:rsidR="003A5B6B" w:rsidRPr="005B3C41" w:rsidRDefault="003A5B6B" w:rsidP="00551B03">
      <w:pPr>
        <w:pStyle w:val="Heading3"/>
        <w:rPr>
          <w:lang w:val="en-CA"/>
        </w:rPr>
      </w:pPr>
      <w:r w:rsidRPr="005B3C41">
        <w:rPr>
          <w:lang w:val="en-CA"/>
        </w:rPr>
        <w:t xml:space="preserve">damage to, or loss of, property by a Person in any way </w:t>
      </w:r>
      <w:r w:rsidR="000308A1" w:rsidRPr="005B3C41">
        <w:rPr>
          <w:lang w:val="en-CA"/>
        </w:rPr>
        <w:t xml:space="preserve">due </w:t>
      </w:r>
      <w:r w:rsidR="00FE000C" w:rsidRPr="005B3C41">
        <w:rPr>
          <w:lang w:val="en-CA"/>
        </w:rPr>
        <w:t>to the</w:t>
      </w:r>
      <w:r w:rsidRPr="005B3C41">
        <w:rPr>
          <w:lang w:val="en-CA"/>
        </w:rPr>
        <w:t xml:space="preserve"> use of the Premises during the Term;</w:t>
      </w:r>
      <w:r w:rsidR="00800EF0" w:rsidRPr="005B3C41">
        <w:rPr>
          <w:rStyle w:val="FootnoteReference"/>
          <w:lang w:val="en-CA"/>
        </w:rPr>
        <w:footnoteReference w:id="171"/>
      </w:r>
    </w:p>
    <w:p w14:paraId="7D5C2AAD" w14:textId="65BDF060" w:rsidR="008C2080" w:rsidRPr="005B3C41" w:rsidRDefault="008C2080" w:rsidP="00551B03">
      <w:pPr>
        <w:pStyle w:val="Heading3"/>
        <w:rPr>
          <w:lang w:val="en-CA"/>
        </w:rPr>
      </w:pPr>
      <w:r w:rsidRPr="005B3C41">
        <w:rPr>
          <w:lang w:val="en-CA"/>
        </w:rPr>
        <w:t xml:space="preserve">the </w:t>
      </w:r>
      <w:r w:rsidR="00423D00" w:rsidRPr="005B3C41">
        <w:rPr>
          <w:lang w:val="en-CA"/>
        </w:rPr>
        <w:t>Decision Maker</w:t>
      </w:r>
      <w:r w:rsidRPr="005B3C41">
        <w:rPr>
          <w:lang w:val="en-CA"/>
        </w:rPr>
        <w:t xml:space="preserve"> reviewing a Construction </w:t>
      </w:r>
      <w:r w:rsidR="00423D00" w:rsidRPr="005B3C41">
        <w:rPr>
          <w:lang w:val="en-CA"/>
        </w:rPr>
        <w:t xml:space="preserve">and Environmental Management </w:t>
      </w:r>
      <w:r w:rsidRPr="005B3C41">
        <w:rPr>
          <w:lang w:val="en-CA"/>
        </w:rPr>
        <w:t>Plan;</w:t>
      </w:r>
      <w:r w:rsidR="00800EF0" w:rsidRPr="005B3C41">
        <w:rPr>
          <w:rStyle w:val="FootnoteReference"/>
          <w:lang w:val="en-CA"/>
        </w:rPr>
        <w:footnoteReference w:id="172"/>
      </w:r>
    </w:p>
    <w:p w14:paraId="088EF581" w14:textId="55730DA7" w:rsidR="00836BB2" w:rsidRPr="005B3C41" w:rsidRDefault="00836BB2" w:rsidP="00551B03">
      <w:pPr>
        <w:pStyle w:val="Heading3"/>
        <w:rPr>
          <w:lang w:val="en-CA"/>
        </w:rPr>
      </w:pPr>
      <w:r w:rsidRPr="005B3C41">
        <w:rPr>
          <w:lang w:val="en-CA"/>
        </w:rPr>
        <w:t xml:space="preserve">the </w:t>
      </w:r>
      <w:r w:rsidR="00633462" w:rsidRPr="005B3C41">
        <w:rPr>
          <w:lang w:val="en-CA"/>
        </w:rPr>
        <w:t>Decision Maker</w:t>
      </w:r>
      <w:r w:rsidRPr="005B3C41">
        <w:rPr>
          <w:lang w:val="en-CA"/>
        </w:rPr>
        <w:t xml:space="preserve"> determining </w:t>
      </w:r>
      <w:r w:rsidR="00D95547" w:rsidRPr="005B3C41">
        <w:rPr>
          <w:lang w:val="en-CA"/>
        </w:rPr>
        <w:t xml:space="preserve">under an Environmental Review </w:t>
      </w:r>
      <w:r w:rsidRPr="005B3C41">
        <w:rPr>
          <w:lang w:val="en-CA"/>
        </w:rPr>
        <w:t xml:space="preserve">that a Project </w:t>
      </w:r>
      <w:r w:rsidR="00423D00" w:rsidRPr="005B3C41">
        <w:rPr>
          <w:lang w:val="en-CA"/>
        </w:rPr>
        <w:t>may</w:t>
      </w:r>
      <w:r w:rsidRPr="005B3C41">
        <w:rPr>
          <w:lang w:val="en-CA"/>
        </w:rPr>
        <w:t xml:space="preserve"> not proceed; or</w:t>
      </w:r>
      <w:r w:rsidR="00800EF0" w:rsidRPr="005B3C41">
        <w:rPr>
          <w:rStyle w:val="FootnoteReference"/>
          <w:lang w:val="en-CA"/>
        </w:rPr>
        <w:footnoteReference w:id="173"/>
      </w:r>
    </w:p>
    <w:p w14:paraId="568DBB9F" w14:textId="5C0B223D" w:rsidR="003A5B6B" w:rsidRPr="005B3C41" w:rsidRDefault="003A5B6B" w:rsidP="00551B03">
      <w:pPr>
        <w:pStyle w:val="Heading3"/>
        <w:rPr>
          <w:lang w:val="en-CA"/>
        </w:rPr>
      </w:pPr>
      <w:r w:rsidRPr="005B3C41">
        <w:rPr>
          <w:lang w:val="en-CA"/>
        </w:rPr>
        <w:t xml:space="preserve">the </w:t>
      </w:r>
      <w:r w:rsidR="00423D00" w:rsidRPr="005B3C41">
        <w:rPr>
          <w:lang w:val="en-CA"/>
        </w:rPr>
        <w:t>Indemnified</w:t>
      </w:r>
      <w:r w:rsidRPr="005B3C41">
        <w:rPr>
          <w:lang w:val="en-CA"/>
        </w:rPr>
        <w:t xml:space="preserve"> curing </w:t>
      </w:r>
      <w:r w:rsidR="000308A1" w:rsidRPr="005B3C41">
        <w:rPr>
          <w:lang w:val="en-CA"/>
        </w:rPr>
        <w:t>or attempt</w:t>
      </w:r>
      <w:r w:rsidR="00AA287B" w:rsidRPr="005B3C41">
        <w:rPr>
          <w:lang w:val="en-CA"/>
        </w:rPr>
        <w:t>ing</w:t>
      </w:r>
      <w:r w:rsidR="000308A1" w:rsidRPr="005B3C41">
        <w:rPr>
          <w:lang w:val="en-CA"/>
        </w:rPr>
        <w:t xml:space="preserve"> to </w:t>
      </w:r>
      <w:r w:rsidR="00FE000C" w:rsidRPr="005B3C41">
        <w:rPr>
          <w:lang w:val="en-CA"/>
        </w:rPr>
        <w:t>cure a</w:t>
      </w:r>
      <w:r w:rsidRPr="005B3C41">
        <w:rPr>
          <w:lang w:val="en-CA"/>
        </w:rPr>
        <w:t xml:space="preserve"> default of this Lease</w:t>
      </w:r>
      <w:r w:rsidR="005A5A3E" w:rsidRPr="005B3C41">
        <w:rPr>
          <w:lang w:val="en-CA"/>
        </w:rPr>
        <w:t>,</w:t>
      </w:r>
      <w:r w:rsidR="00800EF0" w:rsidRPr="005B3C41">
        <w:rPr>
          <w:rStyle w:val="FootnoteReference"/>
          <w:lang w:val="en-CA"/>
        </w:rPr>
        <w:footnoteReference w:id="174"/>
      </w:r>
    </w:p>
    <w:p w14:paraId="16639AA8" w14:textId="3E868A73" w:rsidR="00283D5E" w:rsidRPr="005B3C41" w:rsidRDefault="003A5B6B" w:rsidP="00551B03">
      <w:pPr>
        <w:pStyle w:val="Heading4"/>
        <w:numPr>
          <w:ilvl w:val="0"/>
          <w:numId w:val="0"/>
        </w:numPr>
        <w:tabs>
          <w:tab w:val="clear" w:pos="1008"/>
          <w:tab w:val="left" w:pos="720"/>
        </w:tabs>
        <w:ind w:left="720"/>
        <w:rPr>
          <w:lang w:val="en-CA"/>
        </w:rPr>
      </w:pPr>
      <w:r w:rsidRPr="005B3C41">
        <w:rPr>
          <w:lang w:val="en-CA"/>
        </w:rPr>
        <w:t>but not</w:t>
      </w:r>
      <w:r w:rsidR="0025721D" w:rsidRPr="005B3C41">
        <w:rPr>
          <w:lang w:val="en-CA"/>
        </w:rPr>
        <w:t xml:space="preserve"> if due t</w:t>
      </w:r>
      <w:r w:rsidR="00FE000C" w:rsidRPr="005B3C41">
        <w:rPr>
          <w:lang w:val="en-CA"/>
        </w:rPr>
        <w:t>o the</w:t>
      </w:r>
      <w:r w:rsidR="00C273A3" w:rsidRPr="005B3C41">
        <w:rPr>
          <w:lang w:val="en-CA"/>
        </w:rPr>
        <w:t xml:space="preserve"> G</w:t>
      </w:r>
      <w:r w:rsidRPr="005B3C41">
        <w:rPr>
          <w:lang w:val="en-CA"/>
        </w:rPr>
        <w:t xml:space="preserve">ross </w:t>
      </w:r>
      <w:r w:rsidR="00C273A3" w:rsidRPr="005B3C41">
        <w:rPr>
          <w:lang w:val="en-CA"/>
        </w:rPr>
        <w:t>N</w:t>
      </w:r>
      <w:r w:rsidRPr="005B3C41">
        <w:rPr>
          <w:lang w:val="en-CA"/>
        </w:rPr>
        <w:t xml:space="preserve">egligence or </w:t>
      </w:r>
      <w:r w:rsidR="00C273A3" w:rsidRPr="005B3C41">
        <w:rPr>
          <w:lang w:val="en-CA"/>
        </w:rPr>
        <w:t>W</w:t>
      </w:r>
      <w:r w:rsidR="00423D00" w:rsidRPr="005B3C41">
        <w:rPr>
          <w:lang w:val="en-CA"/>
        </w:rPr>
        <w:t>il</w:t>
      </w:r>
      <w:r w:rsidR="0000232B" w:rsidRPr="005B3C41">
        <w:rPr>
          <w:lang w:val="en-CA"/>
        </w:rPr>
        <w:t>ful</w:t>
      </w:r>
      <w:r w:rsidRPr="005B3C41">
        <w:rPr>
          <w:lang w:val="en-CA"/>
        </w:rPr>
        <w:t xml:space="preserve"> </w:t>
      </w:r>
      <w:r w:rsidR="00C273A3" w:rsidRPr="005B3C41">
        <w:rPr>
          <w:lang w:val="en-CA"/>
        </w:rPr>
        <w:t>M</w:t>
      </w:r>
      <w:r w:rsidRPr="005B3C41">
        <w:rPr>
          <w:lang w:val="en-CA"/>
        </w:rPr>
        <w:t xml:space="preserve">isconduct of </w:t>
      </w:r>
      <w:r w:rsidR="006D6A24" w:rsidRPr="005B3C41">
        <w:rPr>
          <w:lang w:val="en-CA"/>
        </w:rPr>
        <w:t>such</w:t>
      </w:r>
      <w:r w:rsidRPr="005B3C41">
        <w:rPr>
          <w:lang w:val="en-CA"/>
        </w:rPr>
        <w:t xml:space="preserve"> </w:t>
      </w:r>
      <w:r w:rsidR="00423D00" w:rsidRPr="005B3C41">
        <w:rPr>
          <w:lang w:val="en-CA"/>
        </w:rPr>
        <w:t>Indemnified</w:t>
      </w:r>
      <w:r w:rsidR="0025721D" w:rsidRPr="005B3C41">
        <w:rPr>
          <w:lang w:val="en-CA"/>
        </w:rPr>
        <w:t xml:space="preserve">, unless such negligence or misconduct </w:t>
      </w:r>
      <w:r w:rsidRPr="005B3C41">
        <w:rPr>
          <w:lang w:val="en-CA"/>
        </w:rPr>
        <w:t>involves a peril against which the Lessee is obligated to obtain and maintain insurance.</w:t>
      </w:r>
      <w:r w:rsidR="00800EF0" w:rsidRPr="005B3C41">
        <w:rPr>
          <w:rStyle w:val="FootnoteReference"/>
          <w:lang w:val="en-CA"/>
        </w:rPr>
        <w:footnoteReference w:id="175"/>
      </w:r>
      <w:r w:rsidRPr="005B3C41">
        <w:rPr>
          <w:lang w:val="en-CA"/>
        </w:rPr>
        <w:t xml:space="preserve"> </w:t>
      </w:r>
    </w:p>
    <w:p w14:paraId="5EE1A220" w14:textId="48DD8768" w:rsidR="00DC6E68" w:rsidRPr="005B3C41" w:rsidRDefault="001A2D7F" w:rsidP="00551B03">
      <w:pPr>
        <w:pStyle w:val="Heading2"/>
        <w:rPr>
          <w:lang w:val="en-CA"/>
        </w:rPr>
      </w:pPr>
      <w:r w:rsidRPr="005B3C41">
        <w:rPr>
          <w:b/>
          <w:lang w:val="en-CA"/>
        </w:rPr>
        <w:lastRenderedPageBreak/>
        <w:t xml:space="preserve">Survival of </w:t>
      </w:r>
      <w:r w:rsidR="009044F1" w:rsidRPr="005B3C41">
        <w:rPr>
          <w:b/>
          <w:lang w:val="en-CA"/>
        </w:rPr>
        <w:t xml:space="preserve">Section </w:t>
      </w:r>
      <w:r w:rsidR="009044F1" w:rsidRPr="005B3C41">
        <w:rPr>
          <w:b/>
          <w:lang w:val="en-CA"/>
        </w:rPr>
        <w:fldChar w:fldCharType="begin"/>
      </w:r>
      <w:r w:rsidR="009044F1" w:rsidRPr="005B3C41">
        <w:rPr>
          <w:b/>
          <w:lang w:val="en-CA"/>
        </w:rPr>
        <w:instrText xml:space="preserve"> REF _Ref391296671 \r \h  \* MERGEFORMAT </w:instrText>
      </w:r>
      <w:r w:rsidR="009044F1" w:rsidRPr="005B3C41">
        <w:rPr>
          <w:b/>
          <w:lang w:val="en-CA"/>
        </w:rPr>
      </w:r>
      <w:r w:rsidR="009044F1" w:rsidRPr="005B3C41">
        <w:rPr>
          <w:b/>
          <w:lang w:val="en-CA"/>
        </w:rPr>
        <w:fldChar w:fldCharType="separate"/>
      </w:r>
      <w:r w:rsidR="00B213B8">
        <w:rPr>
          <w:b/>
          <w:lang w:val="en-CA"/>
        </w:rPr>
        <w:t>12</w:t>
      </w:r>
      <w:r w:rsidR="009044F1" w:rsidRPr="005B3C41">
        <w:rPr>
          <w:b/>
          <w:lang w:val="en-CA"/>
        </w:rPr>
        <w:fldChar w:fldCharType="end"/>
      </w:r>
      <w:r w:rsidRPr="005B3C41">
        <w:rPr>
          <w:lang w:val="en-CA"/>
        </w:rPr>
        <w:t xml:space="preserve"> – </w:t>
      </w:r>
      <w:r w:rsidR="00032209" w:rsidRPr="005B3C41">
        <w:rPr>
          <w:lang w:val="en-CA"/>
        </w:rPr>
        <w:t xml:space="preserve">This </w:t>
      </w:r>
      <w:r w:rsidR="009044F1" w:rsidRPr="005B3C41">
        <w:rPr>
          <w:lang w:val="en-CA"/>
        </w:rPr>
        <w:t xml:space="preserve">section </w:t>
      </w:r>
      <w:r w:rsidR="009044F1" w:rsidRPr="005B3C41">
        <w:rPr>
          <w:lang w:val="en-CA"/>
        </w:rPr>
        <w:fldChar w:fldCharType="begin"/>
      </w:r>
      <w:r w:rsidR="009044F1" w:rsidRPr="005B3C41">
        <w:rPr>
          <w:lang w:val="en-CA"/>
        </w:rPr>
        <w:instrText xml:space="preserve"> REF _Ref391296671 \r \h </w:instrText>
      </w:r>
      <w:r w:rsidR="000F1BFD" w:rsidRPr="005B3C41">
        <w:rPr>
          <w:lang w:val="en-CA"/>
        </w:rPr>
        <w:instrText xml:space="preserve"> \* MERGEFORMAT </w:instrText>
      </w:r>
      <w:r w:rsidR="009044F1" w:rsidRPr="005B3C41">
        <w:rPr>
          <w:lang w:val="en-CA"/>
        </w:rPr>
      </w:r>
      <w:r w:rsidR="009044F1" w:rsidRPr="005B3C41">
        <w:rPr>
          <w:lang w:val="en-CA"/>
        </w:rPr>
        <w:fldChar w:fldCharType="separate"/>
      </w:r>
      <w:r w:rsidR="00B213B8">
        <w:rPr>
          <w:lang w:val="en-CA"/>
        </w:rPr>
        <w:t>12</w:t>
      </w:r>
      <w:r w:rsidR="009044F1" w:rsidRPr="005B3C41">
        <w:rPr>
          <w:lang w:val="en-CA"/>
        </w:rPr>
        <w:fldChar w:fldCharType="end"/>
      </w:r>
      <w:r w:rsidR="00032209" w:rsidRPr="005B3C41">
        <w:rPr>
          <w:lang w:val="en-CA"/>
        </w:rPr>
        <w:t xml:space="preserve"> survives </w:t>
      </w:r>
      <w:r w:rsidR="00661949" w:rsidRPr="005B3C41">
        <w:rPr>
          <w:lang w:val="en-CA"/>
        </w:rPr>
        <w:t xml:space="preserve">when </w:t>
      </w:r>
      <w:r w:rsidR="001E7BA9" w:rsidRPr="005B3C41">
        <w:rPr>
          <w:lang w:val="en-CA"/>
        </w:rPr>
        <w:t xml:space="preserve">this </w:t>
      </w:r>
      <w:r w:rsidR="00032209" w:rsidRPr="005B3C41">
        <w:rPr>
          <w:lang w:val="en-CA"/>
        </w:rPr>
        <w:t>Lease</w:t>
      </w:r>
      <w:r w:rsidR="00661949" w:rsidRPr="005B3C41">
        <w:rPr>
          <w:lang w:val="en-CA"/>
        </w:rPr>
        <w:t xml:space="preserve"> ends</w:t>
      </w:r>
      <w:r w:rsidR="00032209" w:rsidRPr="005B3C41">
        <w:rPr>
          <w:lang w:val="en-CA"/>
        </w:rPr>
        <w:t>.</w:t>
      </w:r>
      <w:r w:rsidR="00800EF0" w:rsidRPr="005B3C41">
        <w:rPr>
          <w:rStyle w:val="FootnoteReference"/>
          <w:lang w:val="en-CA"/>
        </w:rPr>
        <w:footnoteReference w:id="176"/>
      </w:r>
      <w:r w:rsidR="00032209" w:rsidRPr="005B3C41">
        <w:rPr>
          <w:lang w:val="en-CA"/>
        </w:rPr>
        <w:t xml:space="preserve">  </w:t>
      </w:r>
    </w:p>
    <w:p w14:paraId="03CEE168" w14:textId="5180E938" w:rsidR="00D208E9" w:rsidRPr="005B3C41" w:rsidRDefault="003A5B6B" w:rsidP="006D6A24">
      <w:pPr>
        <w:pStyle w:val="Heading1"/>
        <w:jc w:val="left"/>
        <w:rPr>
          <w:lang w:val="en-CA"/>
        </w:rPr>
      </w:pPr>
      <w:bookmarkStart w:id="253" w:name="_Toc391467634"/>
      <w:bookmarkStart w:id="254" w:name="_Toc446062449"/>
      <w:bookmarkStart w:id="255" w:name="_Toc511907879"/>
      <w:bookmarkStart w:id="256" w:name="_Ref30413634"/>
      <w:bookmarkStart w:id="257" w:name="_Ref105153965"/>
      <w:bookmarkStart w:id="258" w:name="_Toc131430562"/>
      <w:r w:rsidRPr="005B3C41">
        <w:rPr>
          <w:lang w:val="en-CA"/>
        </w:rPr>
        <w:t>DELIVERY</w:t>
      </w:r>
      <w:bookmarkEnd w:id="253"/>
      <w:bookmarkEnd w:id="254"/>
      <w:bookmarkEnd w:id="255"/>
      <w:bookmarkEnd w:id="256"/>
      <w:bookmarkEnd w:id="257"/>
      <w:bookmarkEnd w:id="258"/>
    </w:p>
    <w:p w14:paraId="504D68EA" w14:textId="031C53EB" w:rsidR="00DE565E" w:rsidRPr="005B3C41" w:rsidRDefault="00692072" w:rsidP="006D6A24">
      <w:pPr>
        <w:pStyle w:val="Heading2"/>
        <w:keepNext/>
        <w:rPr>
          <w:rStyle w:val="Strong"/>
          <w:b w:val="0"/>
          <w:lang w:val="en-CA"/>
        </w:rPr>
      </w:pPr>
      <w:r w:rsidRPr="005B3C41">
        <w:rPr>
          <w:rStyle w:val="Strong"/>
          <w:lang w:val="en-CA"/>
        </w:rPr>
        <w:t>General Requirement</w:t>
      </w:r>
    </w:p>
    <w:p w14:paraId="3DEA58BB" w14:textId="2650F12C" w:rsidR="003A5B6B" w:rsidRPr="005B3C41" w:rsidRDefault="003A5B6B" w:rsidP="00DE565E">
      <w:pPr>
        <w:pStyle w:val="Heading3"/>
        <w:rPr>
          <w:lang w:val="en-CA"/>
        </w:rPr>
      </w:pPr>
      <w:r w:rsidRPr="005B3C41">
        <w:rPr>
          <w:lang w:val="en-CA"/>
        </w:rPr>
        <w:t>All notices</w:t>
      </w:r>
      <w:r w:rsidR="002542B5" w:rsidRPr="005B3C41">
        <w:rPr>
          <w:lang w:val="en-CA"/>
        </w:rPr>
        <w:t>, requests</w:t>
      </w:r>
      <w:r w:rsidR="00F34979" w:rsidRPr="005B3C41">
        <w:rPr>
          <w:lang w:val="en-CA"/>
        </w:rPr>
        <w:t>, d</w:t>
      </w:r>
      <w:r w:rsidRPr="005B3C41">
        <w:rPr>
          <w:lang w:val="en-CA"/>
        </w:rPr>
        <w:t>emands</w:t>
      </w:r>
      <w:r w:rsidR="00F34979" w:rsidRPr="005B3C41">
        <w:rPr>
          <w:lang w:val="en-CA"/>
        </w:rPr>
        <w:t>, consents</w:t>
      </w:r>
      <w:r w:rsidR="00D73FAF" w:rsidRPr="005B3C41">
        <w:rPr>
          <w:lang w:val="en-CA"/>
        </w:rPr>
        <w:t>,</w:t>
      </w:r>
      <w:r w:rsidR="00F34979" w:rsidRPr="005B3C41">
        <w:rPr>
          <w:lang w:val="en-CA"/>
        </w:rPr>
        <w:t xml:space="preserve"> and approvals</w:t>
      </w:r>
      <w:r w:rsidR="00C30A63" w:rsidRPr="005B3C41">
        <w:rPr>
          <w:lang w:val="en-CA"/>
        </w:rPr>
        <w:t xml:space="preserve"> to be provided </w:t>
      </w:r>
      <w:r w:rsidRPr="005B3C41">
        <w:rPr>
          <w:lang w:val="en-CA"/>
        </w:rPr>
        <w:t>under this Lease</w:t>
      </w:r>
      <w:r w:rsidR="00281C5D" w:rsidRPr="005B3C41">
        <w:rPr>
          <w:lang w:val="en-CA"/>
        </w:rPr>
        <w:t>, which</w:t>
      </w:r>
      <w:r w:rsidRPr="005B3C41">
        <w:rPr>
          <w:lang w:val="en-CA"/>
        </w:rPr>
        <w:t xml:space="preserve"> </w:t>
      </w:r>
      <w:r w:rsidR="00D73FAF" w:rsidRPr="005B3C41">
        <w:rPr>
          <w:lang w:val="en-CA"/>
        </w:rPr>
        <w:t>must</w:t>
      </w:r>
      <w:r w:rsidRPr="005B3C41">
        <w:rPr>
          <w:lang w:val="en-CA"/>
        </w:rPr>
        <w:t xml:space="preserve"> be in writing, </w:t>
      </w:r>
      <w:r w:rsidR="00066055" w:rsidRPr="005B3C41">
        <w:rPr>
          <w:lang w:val="en-CA"/>
        </w:rPr>
        <w:t xml:space="preserve">all </w:t>
      </w:r>
      <w:r w:rsidR="00C30A63" w:rsidRPr="005B3C41">
        <w:rPr>
          <w:lang w:val="en-CA"/>
        </w:rPr>
        <w:t xml:space="preserve">other </w:t>
      </w:r>
      <w:r w:rsidR="00066055" w:rsidRPr="005B3C41">
        <w:rPr>
          <w:lang w:val="en-CA"/>
        </w:rPr>
        <w:t>documents to be provided</w:t>
      </w:r>
      <w:r w:rsidR="00C30A63" w:rsidRPr="005B3C41">
        <w:rPr>
          <w:lang w:val="en-CA"/>
        </w:rPr>
        <w:t xml:space="preserve"> under this Lease</w:t>
      </w:r>
      <w:r w:rsidR="00066055" w:rsidRPr="005B3C41">
        <w:rPr>
          <w:lang w:val="en-CA"/>
        </w:rPr>
        <w:t xml:space="preserve">, </w:t>
      </w:r>
      <w:r w:rsidR="00DE565E" w:rsidRPr="005B3C41">
        <w:rPr>
          <w:lang w:val="en-CA"/>
        </w:rPr>
        <w:t xml:space="preserve">and all Rent </w:t>
      </w:r>
      <w:r w:rsidR="00B53179" w:rsidRPr="005B3C41">
        <w:rPr>
          <w:lang w:val="en-CA"/>
        </w:rPr>
        <w:t>and</w:t>
      </w:r>
      <w:r w:rsidR="00DE565E" w:rsidRPr="005B3C41">
        <w:rPr>
          <w:lang w:val="en-CA"/>
        </w:rPr>
        <w:t xml:space="preserve"> </w:t>
      </w:r>
      <w:r w:rsidR="00B53179" w:rsidRPr="005B3C41">
        <w:rPr>
          <w:lang w:val="en-CA"/>
        </w:rPr>
        <w:t xml:space="preserve">First Nation </w:t>
      </w:r>
      <w:r w:rsidR="00DE565E" w:rsidRPr="005B3C41">
        <w:rPr>
          <w:lang w:val="en-CA"/>
        </w:rPr>
        <w:t xml:space="preserve">Fees to be paid </w:t>
      </w:r>
      <w:r w:rsidR="00C62B91" w:rsidRPr="005B3C41">
        <w:rPr>
          <w:lang w:val="en-CA"/>
        </w:rPr>
        <w:t xml:space="preserve">will </w:t>
      </w:r>
      <w:r w:rsidRPr="005B3C41">
        <w:rPr>
          <w:lang w:val="en-CA"/>
        </w:rPr>
        <w:t xml:space="preserve">be delivered in accordance with this </w:t>
      </w:r>
      <w:r w:rsidR="009044F1" w:rsidRPr="005B3C41">
        <w:rPr>
          <w:lang w:val="en-CA"/>
        </w:rPr>
        <w:t xml:space="preserve">section </w:t>
      </w:r>
      <w:r w:rsidR="009044F1" w:rsidRPr="005B3C41">
        <w:rPr>
          <w:lang w:val="en-CA"/>
        </w:rPr>
        <w:fldChar w:fldCharType="begin"/>
      </w:r>
      <w:r w:rsidR="009044F1" w:rsidRPr="005B3C41">
        <w:rPr>
          <w:lang w:val="en-CA"/>
        </w:rPr>
        <w:instrText xml:space="preserve"> REF _Ref105153965 \r \h </w:instrText>
      </w:r>
      <w:r w:rsidR="000F1BFD" w:rsidRPr="005B3C41">
        <w:rPr>
          <w:lang w:val="en-CA"/>
        </w:rPr>
        <w:instrText xml:space="preserve"> \* MERGEFORMAT </w:instrText>
      </w:r>
      <w:r w:rsidR="009044F1" w:rsidRPr="005B3C41">
        <w:rPr>
          <w:lang w:val="en-CA"/>
        </w:rPr>
      </w:r>
      <w:r w:rsidR="009044F1" w:rsidRPr="005B3C41">
        <w:rPr>
          <w:lang w:val="en-CA"/>
        </w:rPr>
        <w:fldChar w:fldCharType="separate"/>
      </w:r>
      <w:r w:rsidR="00B213B8">
        <w:rPr>
          <w:lang w:val="en-CA"/>
        </w:rPr>
        <w:t>13</w:t>
      </w:r>
      <w:r w:rsidR="009044F1" w:rsidRPr="005B3C41">
        <w:rPr>
          <w:lang w:val="en-CA"/>
        </w:rPr>
        <w:fldChar w:fldCharType="end"/>
      </w:r>
      <w:r w:rsidRPr="005B3C41">
        <w:rPr>
          <w:lang w:val="en-CA"/>
        </w:rPr>
        <w:t xml:space="preserve"> to the following addresses:</w:t>
      </w:r>
    </w:p>
    <w:p w14:paraId="11D5982E" w14:textId="77777777" w:rsidR="00DE565E" w:rsidRPr="005B3C41" w:rsidRDefault="00DE565E" w:rsidP="00DE565E">
      <w:pPr>
        <w:pStyle w:val="JCIndent3"/>
        <w:ind w:left="720"/>
        <w:jc w:val="left"/>
        <w:rPr>
          <w:u w:val="single"/>
          <w:lang w:val="en-CA"/>
        </w:rPr>
      </w:pPr>
      <w:r w:rsidRPr="005B3C41">
        <w:rPr>
          <w:u w:val="single"/>
          <w:lang w:val="en-CA"/>
        </w:rPr>
        <w:t>To the Lessor:</w:t>
      </w:r>
    </w:p>
    <w:p w14:paraId="4A3BE3E4" w14:textId="77777777" w:rsidR="00DE565E" w:rsidRPr="005B3C41" w:rsidRDefault="00DE565E" w:rsidP="00DE565E">
      <w:pPr>
        <w:pStyle w:val="JCIndent4"/>
        <w:ind w:left="1440" w:hanging="720"/>
        <w:rPr>
          <w:lang w:val="en-CA"/>
        </w:rPr>
      </w:pPr>
      <w:r w:rsidRPr="005B3C41">
        <w:rPr>
          <w:lang w:val="en-CA"/>
        </w:rPr>
        <w:t>Director, Lands and Economic Development</w:t>
      </w:r>
    </w:p>
    <w:p w14:paraId="76A29118" w14:textId="77777777" w:rsidR="00DE565E" w:rsidRPr="005B3C41" w:rsidRDefault="00DE565E" w:rsidP="00DE565E">
      <w:pPr>
        <w:pStyle w:val="JCIndent4"/>
        <w:ind w:left="720"/>
        <w:jc w:val="left"/>
        <w:rPr>
          <w:lang w:val="en-CA"/>
        </w:rPr>
      </w:pPr>
      <w:r w:rsidRPr="005B3C41">
        <w:rPr>
          <w:lang w:val="en-CA"/>
        </w:rPr>
        <w:t>Indigenous Services Canada</w:t>
      </w:r>
    </w:p>
    <w:p w14:paraId="55A53BCE" w14:textId="76D96039" w:rsidR="00DE565E" w:rsidRPr="005B3C41" w:rsidRDefault="00DE565E" w:rsidP="00DE565E">
      <w:pPr>
        <w:pStyle w:val="JCIndent4"/>
        <w:ind w:left="1440" w:hanging="720"/>
        <w:rPr>
          <w:lang w:val="en-CA"/>
        </w:rPr>
      </w:pPr>
      <w:r w:rsidRPr="005B3C41">
        <w:rPr>
          <w:lang w:val="en-CA"/>
        </w:rPr>
        <w:fldChar w:fldCharType="begin">
          <w:ffData>
            <w:name w:val=""/>
            <w:enabled/>
            <w:calcOnExit w:val="0"/>
            <w:textInput>
              <w:default w:val="[Regional Office]"/>
            </w:textInput>
          </w:ffData>
        </w:fldChar>
      </w:r>
      <w:r w:rsidRPr="005B3C41">
        <w:rPr>
          <w:lang w:val="en-CA"/>
        </w:rPr>
        <w:instrText xml:space="preserve"> FORMTEXT </w:instrText>
      </w:r>
      <w:r w:rsidRPr="005B3C41">
        <w:rPr>
          <w:lang w:val="en-CA"/>
        </w:rPr>
      </w:r>
      <w:r w:rsidRPr="005B3C41">
        <w:rPr>
          <w:lang w:val="en-CA"/>
        </w:rPr>
        <w:fldChar w:fldCharType="separate"/>
      </w:r>
      <w:r w:rsidR="00B213B8">
        <w:rPr>
          <w:noProof/>
          <w:lang w:val="en-CA"/>
        </w:rPr>
        <w:t>[Regional Office]</w:t>
      </w:r>
      <w:r w:rsidRPr="005B3C41">
        <w:rPr>
          <w:lang w:val="en-CA"/>
        </w:rPr>
        <w:fldChar w:fldCharType="end"/>
      </w:r>
    </w:p>
    <w:p w14:paraId="3EF431DE" w14:textId="0FDA8C1A" w:rsidR="00DE565E" w:rsidRPr="005B3C41" w:rsidRDefault="00DE565E" w:rsidP="00DE565E">
      <w:pPr>
        <w:pStyle w:val="JCIndent4"/>
        <w:ind w:left="1440" w:hanging="720"/>
        <w:rPr>
          <w:lang w:val="en-CA"/>
        </w:rPr>
      </w:pPr>
      <w:r w:rsidRPr="005B3C41">
        <w:rPr>
          <w:lang w:val="en-CA"/>
        </w:rPr>
        <w:fldChar w:fldCharType="begin">
          <w:ffData>
            <w:name w:val=""/>
            <w:enabled/>
            <w:calcOnExit w:val="0"/>
            <w:textInput>
              <w:default w:val="[Regional Office's Address]"/>
            </w:textInput>
          </w:ffData>
        </w:fldChar>
      </w:r>
      <w:r w:rsidRPr="005B3C41">
        <w:rPr>
          <w:lang w:val="en-CA"/>
        </w:rPr>
        <w:instrText xml:space="preserve"> FORMTEXT </w:instrText>
      </w:r>
      <w:r w:rsidRPr="005B3C41">
        <w:rPr>
          <w:lang w:val="en-CA"/>
        </w:rPr>
      </w:r>
      <w:r w:rsidRPr="005B3C41">
        <w:rPr>
          <w:lang w:val="en-CA"/>
        </w:rPr>
        <w:fldChar w:fldCharType="separate"/>
      </w:r>
      <w:r w:rsidR="00B213B8">
        <w:rPr>
          <w:noProof/>
          <w:lang w:val="en-CA"/>
        </w:rPr>
        <w:t>[Regional Office's Address]</w:t>
      </w:r>
      <w:r w:rsidRPr="005B3C41">
        <w:rPr>
          <w:lang w:val="en-CA"/>
        </w:rPr>
        <w:fldChar w:fldCharType="end"/>
      </w:r>
    </w:p>
    <w:p w14:paraId="1A03B37A" w14:textId="77777777" w:rsidR="006D6A24" w:rsidRPr="005B3C41" w:rsidRDefault="006D6A24" w:rsidP="00DE565E">
      <w:pPr>
        <w:pStyle w:val="JCIndent4"/>
        <w:ind w:left="1440" w:hanging="720"/>
        <w:rPr>
          <w:lang w:val="en-CA"/>
        </w:rPr>
      </w:pPr>
    </w:p>
    <w:p w14:paraId="3929D7EF" w14:textId="29EE8E8D" w:rsidR="00DE565E" w:rsidRPr="005B3C41" w:rsidRDefault="00DE565E" w:rsidP="00DE565E">
      <w:pPr>
        <w:pStyle w:val="JCIndent4"/>
        <w:ind w:left="1440" w:hanging="720"/>
        <w:rPr>
          <w:lang w:val="en-CA"/>
        </w:rPr>
      </w:pPr>
      <w:r w:rsidRPr="005B3C41">
        <w:rPr>
          <w:lang w:val="en-CA"/>
        </w:rPr>
        <w:t xml:space="preserve">Fax: </w:t>
      </w:r>
      <w:r w:rsidRPr="005B3C41">
        <w:rPr>
          <w:lang w:val="en-CA"/>
        </w:rPr>
        <w:fldChar w:fldCharType="begin">
          <w:ffData>
            <w:name w:val=""/>
            <w:enabled/>
            <w:calcOnExit w:val="0"/>
            <w:textInput>
              <w:default w:val="[#]"/>
            </w:textInput>
          </w:ffData>
        </w:fldChar>
      </w:r>
      <w:r w:rsidRPr="005B3C41">
        <w:rPr>
          <w:lang w:val="en-CA"/>
        </w:rPr>
        <w:instrText xml:space="preserve"> FORMTEXT </w:instrText>
      </w:r>
      <w:r w:rsidRPr="005B3C41">
        <w:rPr>
          <w:lang w:val="en-CA"/>
        </w:rPr>
      </w:r>
      <w:r w:rsidRPr="005B3C41">
        <w:rPr>
          <w:lang w:val="en-CA"/>
        </w:rPr>
        <w:fldChar w:fldCharType="separate"/>
      </w:r>
      <w:r w:rsidR="00B213B8">
        <w:rPr>
          <w:noProof/>
          <w:lang w:val="en-CA"/>
        </w:rPr>
        <w:t>[#]</w:t>
      </w:r>
      <w:r w:rsidRPr="005B3C41">
        <w:rPr>
          <w:lang w:val="en-CA"/>
        </w:rPr>
        <w:fldChar w:fldCharType="end"/>
      </w:r>
    </w:p>
    <w:p w14:paraId="00B5FE9A" w14:textId="7437C503" w:rsidR="006D6A24" w:rsidRPr="005B3C41" w:rsidRDefault="006D6A24" w:rsidP="00DE565E">
      <w:pPr>
        <w:pStyle w:val="JCIndent4"/>
        <w:ind w:left="1440" w:hanging="720"/>
        <w:rPr>
          <w:lang w:val="en-CA"/>
        </w:rPr>
      </w:pPr>
    </w:p>
    <w:p w14:paraId="4C555F3F" w14:textId="7B322DFF" w:rsidR="006D6A24" w:rsidRPr="005B3C41" w:rsidRDefault="006D6A24" w:rsidP="006D6A24">
      <w:pPr>
        <w:pStyle w:val="JCIndent4"/>
        <w:ind w:left="1440" w:hanging="720"/>
        <w:rPr>
          <w:lang w:val="en-CA"/>
        </w:rPr>
      </w:pPr>
      <w:r w:rsidRPr="005B3C41">
        <w:rPr>
          <w:lang w:val="en-CA"/>
        </w:rPr>
        <w:t xml:space="preserve">Email: </w:t>
      </w:r>
      <w:r w:rsidRPr="005B3C41">
        <w:rPr>
          <w:lang w:val="en-CA"/>
        </w:rPr>
        <w:fldChar w:fldCharType="begin">
          <w:ffData>
            <w:name w:val=""/>
            <w:enabled/>
            <w:calcOnExit w:val="0"/>
            <w:textInput>
              <w:default w:val="[Email]"/>
            </w:textInput>
          </w:ffData>
        </w:fldChar>
      </w:r>
      <w:r w:rsidRPr="005B3C41">
        <w:rPr>
          <w:lang w:val="en-CA"/>
        </w:rPr>
        <w:instrText xml:space="preserve"> FORMTEXT </w:instrText>
      </w:r>
      <w:r w:rsidRPr="005B3C41">
        <w:rPr>
          <w:lang w:val="en-CA"/>
        </w:rPr>
      </w:r>
      <w:r w:rsidRPr="005B3C41">
        <w:rPr>
          <w:lang w:val="en-CA"/>
        </w:rPr>
        <w:fldChar w:fldCharType="separate"/>
      </w:r>
      <w:r w:rsidR="00B213B8">
        <w:rPr>
          <w:noProof/>
          <w:lang w:val="en-CA"/>
        </w:rPr>
        <w:t>[Email]</w:t>
      </w:r>
      <w:r w:rsidRPr="005B3C41">
        <w:rPr>
          <w:lang w:val="en-CA"/>
        </w:rPr>
        <w:fldChar w:fldCharType="end"/>
      </w:r>
    </w:p>
    <w:p w14:paraId="1AB82E5B" w14:textId="77777777" w:rsidR="006D6A24" w:rsidRPr="005B3C41" w:rsidRDefault="006D6A24" w:rsidP="00DE565E">
      <w:pPr>
        <w:pStyle w:val="JCIndent4"/>
        <w:ind w:left="1440" w:hanging="720"/>
        <w:rPr>
          <w:lang w:val="en-CA"/>
        </w:rPr>
      </w:pPr>
    </w:p>
    <w:p w14:paraId="154DADD7" w14:textId="77777777" w:rsidR="00DE565E" w:rsidRPr="005B3C41" w:rsidRDefault="00DE565E" w:rsidP="00DE565E">
      <w:pPr>
        <w:pStyle w:val="JCIndent3"/>
        <w:ind w:left="1440" w:hanging="720"/>
        <w:rPr>
          <w:u w:val="single"/>
          <w:lang w:val="en-CA"/>
        </w:rPr>
      </w:pPr>
      <w:r w:rsidRPr="005B3C41">
        <w:rPr>
          <w:u w:val="single"/>
          <w:lang w:val="en-CA"/>
        </w:rPr>
        <w:t>To the First Nation:</w:t>
      </w:r>
    </w:p>
    <w:p w14:paraId="6012C58E" w14:textId="6C5EFFD2" w:rsidR="00DE565E" w:rsidRPr="005B3C41" w:rsidRDefault="00DE565E" w:rsidP="00DE565E">
      <w:pPr>
        <w:pStyle w:val="JCIndent4"/>
        <w:ind w:left="1440" w:hanging="720"/>
        <w:rPr>
          <w:lang w:val="en-CA"/>
        </w:rPr>
      </w:pPr>
      <w:r w:rsidRPr="005B3C41">
        <w:rPr>
          <w:lang w:val="en-CA"/>
        </w:rPr>
        <w:fldChar w:fldCharType="begin">
          <w:ffData>
            <w:name w:val=""/>
            <w:enabled/>
            <w:calcOnExit w:val="0"/>
            <w:textInput>
              <w:default w:val="[First Nation]"/>
            </w:textInput>
          </w:ffData>
        </w:fldChar>
      </w:r>
      <w:r w:rsidRPr="005B3C41">
        <w:rPr>
          <w:lang w:val="en-CA"/>
        </w:rPr>
        <w:instrText xml:space="preserve"> FORMTEXT </w:instrText>
      </w:r>
      <w:r w:rsidRPr="005B3C41">
        <w:rPr>
          <w:lang w:val="en-CA"/>
        </w:rPr>
      </w:r>
      <w:r w:rsidRPr="005B3C41">
        <w:rPr>
          <w:lang w:val="en-CA"/>
        </w:rPr>
        <w:fldChar w:fldCharType="separate"/>
      </w:r>
      <w:r w:rsidR="00B213B8">
        <w:rPr>
          <w:noProof/>
          <w:lang w:val="en-CA"/>
        </w:rPr>
        <w:t>[First Nation]</w:t>
      </w:r>
      <w:r w:rsidRPr="005B3C41">
        <w:rPr>
          <w:lang w:val="en-CA"/>
        </w:rPr>
        <w:fldChar w:fldCharType="end"/>
      </w:r>
    </w:p>
    <w:p w14:paraId="4B31B81F" w14:textId="0E831C01" w:rsidR="00DE565E" w:rsidRPr="005B3C41" w:rsidRDefault="00DE565E" w:rsidP="00DE565E">
      <w:pPr>
        <w:pStyle w:val="JCIndent4"/>
        <w:ind w:left="1440" w:hanging="720"/>
        <w:rPr>
          <w:lang w:val="en-CA"/>
        </w:rPr>
      </w:pPr>
      <w:r w:rsidRPr="005B3C41">
        <w:rPr>
          <w:lang w:val="en-CA"/>
        </w:rPr>
        <w:fldChar w:fldCharType="begin">
          <w:ffData>
            <w:name w:val=""/>
            <w:enabled/>
            <w:calcOnExit w:val="0"/>
            <w:textInput>
              <w:default w:val="[First Nation's Address]"/>
            </w:textInput>
          </w:ffData>
        </w:fldChar>
      </w:r>
      <w:r w:rsidRPr="005B3C41">
        <w:rPr>
          <w:lang w:val="en-CA"/>
        </w:rPr>
        <w:instrText xml:space="preserve"> FORMTEXT </w:instrText>
      </w:r>
      <w:r w:rsidRPr="005B3C41">
        <w:rPr>
          <w:lang w:val="en-CA"/>
        </w:rPr>
      </w:r>
      <w:r w:rsidRPr="005B3C41">
        <w:rPr>
          <w:lang w:val="en-CA"/>
        </w:rPr>
        <w:fldChar w:fldCharType="separate"/>
      </w:r>
      <w:r w:rsidR="00B213B8">
        <w:rPr>
          <w:noProof/>
          <w:lang w:val="en-CA"/>
        </w:rPr>
        <w:t>[First Nation's Address]</w:t>
      </w:r>
      <w:r w:rsidRPr="005B3C41">
        <w:rPr>
          <w:lang w:val="en-CA"/>
        </w:rPr>
        <w:fldChar w:fldCharType="end"/>
      </w:r>
    </w:p>
    <w:p w14:paraId="14B26C8A" w14:textId="77777777" w:rsidR="006D6A24" w:rsidRPr="005B3C41" w:rsidRDefault="006D6A24" w:rsidP="00DE565E">
      <w:pPr>
        <w:pStyle w:val="JCIndent4"/>
        <w:ind w:left="1440" w:hanging="720"/>
        <w:rPr>
          <w:lang w:val="en-CA"/>
        </w:rPr>
      </w:pPr>
    </w:p>
    <w:p w14:paraId="4D714771" w14:textId="6AF0032E" w:rsidR="00DE565E" w:rsidRPr="005B3C41" w:rsidRDefault="00DE565E" w:rsidP="00DE565E">
      <w:pPr>
        <w:pStyle w:val="JCIndent4"/>
        <w:ind w:left="1440" w:hanging="720"/>
        <w:rPr>
          <w:lang w:val="en-CA"/>
        </w:rPr>
      </w:pPr>
      <w:r w:rsidRPr="005B3C41">
        <w:rPr>
          <w:lang w:val="en-CA"/>
        </w:rPr>
        <w:t xml:space="preserve">Fax: </w:t>
      </w:r>
      <w:r w:rsidRPr="005B3C41">
        <w:rPr>
          <w:lang w:val="en-CA"/>
        </w:rPr>
        <w:fldChar w:fldCharType="begin">
          <w:ffData>
            <w:name w:val=""/>
            <w:enabled/>
            <w:calcOnExit w:val="0"/>
            <w:textInput>
              <w:default w:val="[#]"/>
            </w:textInput>
          </w:ffData>
        </w:fldChar>
      </w:r>
      <w:r w:rsidRPr="005B3C41">
        <w:rPr>
          <w:lang w:val="en-CA"/>
        </w:rPr>
        <w:instrText xml:space="preserve"> FORMTEXT </w:instrText>
      </w:r>
      <w:r w:rsidRPr="005B3C41">
        <w:rPr>
          <w:lang w:val="en-CA"/>
        </w:rPr>
      </w:r>
      <w:r w:rsidRPr="005B3C41">
        <w:rPr>
          <w:lang w:val="en-CA"/>
        </w:rPr>
        <w:fldChar w:fldCharType="separate"/>
      </w:r>
      <w:r w:rsidR="00B213B8">
        <w:rPr>
          <w:noProof/>
          <w:lang w:val="en-CA"/>
        </w:rPr>
        <w:t>[#]</w:t>
      </w:r>
      <w:r w:rsidRPr="005B3C41">
        <w:rPr>
          <w:lang w:val="en-CA"/>
        </w:rPr>
        <w:fldChar w:fldCharType="end"/>
      </w:r>
    </w:p>
    <w:p w14:paraId="7F983BC6" w14:textId="0239B0F6" w:rsidR="006D6A24" w:rsidRPr="005B3C41" w:rsidRDefault="006D6A24" w:rsidP="00DE565E">
      <w:pPr>
        <w:pStyle w:val="JCIndent4"/>
        <w:ind w:left="1440" w:hanging="720"/>
        <w:rPr>
          <w:lang w:val="en-CA"/>
        </w:rPr>
      </w:pPr>
    </w:p>
    <w:p w14:paraId="7545DA41" w14:textId="4ABFF39F" w:rsidR="006D6A24" w:rsidRPr="005B3C41" w:rsidRDefault="006D6A24" w:rsidP="006D6A24">
      <w:pPr>
        <w:pStyle w:val="JCIndent4"/>
        <w:ind w:left="1440" w:hanging="720"/>
        <w:rPr>
          <w:lang w:val="en-CA"/>
        </w:rPr>
      </w:pPr>
      <w:r w:rsidRPr="005B3C41">
        <w:rPr>
          <w:lang w:val="en-CA"/>
        </w:rPr>
        <w:t xml:space="preserve">Email: </w:t>
      </w:r>
      <w:r w:rsidRPr="005B3C41">
        <w:rPr>
          <w:lang w:val="en-CA"/>
        </w:rPr>
        <w:fldChar w:fldCharType="begin">
          <w:ffData>
            <w:name w:val=""/>
            <w:enabled/>
            <w:calcOnExit w:val="0"/>
            <w:textInput>
              <w:default w:val="[Email]"/>
            </w:textInput>
          </w:ffData>
        </w:fldChar>
      </w:r>
      <w:r w:rsidRPr="005B3C41">
        <w:rPr>
          <w:lang w:val="en-CA"/>
        </w:rPr>
        <w:instrText xml:space="preserve"> FORMTEXT </w:instrText>
      </w:r>
      <w:r w:rsidRPr="005B3C41">
        <w:rPr>
          <w:lang w:val="en-CA"/>
        </w:rPr>
      </w:r>
      <w:r w:rsidRPr="005B3C41">
        <w:rPr>
          <w:lang w:val="en-CA"/>
        </w:rPr>
        <w:fldChar w:fldCharType="separate"/>
      </w:r>
      <w:r w:rsidR="00B213B8">
        <w:rPr>
          <w:noProof/>
          <w:lang w:val="en-CA"/>
        </w:rPr>
        <w:t>[Email]</w:t>
      </w:r>
      <w:r w:rsidRPr="005B3C41">
        <w:rPr>
          <w:lang w:val="en-CA"/>
        </w:rPr>
        <w:fldChar w:fldCharType="end"/>
      </w:r>
    </w:p>
    <w:p w14:paraId="7A468BEE" w14:textId="77777777" w:rsidR="006D6A24" w:rsidRPr="005B3C41" w:rsidRDefault="006D6A24" w:rsidP="00DE565E">
      <w:pPr>
        <w:pStyle w:val="JCIndent4"/>
        <w:ind w:left="1440" w:hanging="720"/>
        <w:rPr>
          <w:lang w:val="en-CA"/>
        </w:rPr>
      </w:pPr>
    </w:p>
    <w:p w14:paraId="0DCE8D26" w14:textId="77777777" w:rsidR="00DE565E" w:rsidRPr="005B3C41" w:rsidRDefault="00DE565E" w:rsidP="00DE565E">
      <w:pPr>
        <w:pStyle w:val="JCIndent3"/>
        <w:ind w:left="1440" w:hanging="720"/>
        <w:rPr>
          <w:u w:val="single"/>
          <w:lang w:val="en-CA"/>
        </w:rPr>
      </w:pPr>
      <w:r w:rsidRPr="005B3C41">
        <w:rPr>
          <w:u w:val="single"/>
          <w:lang w:val="en-CA"/>
        </w:rPr>
        <w:t>To the Lessee:</w:t>
      </w:r>
    </w:p>
    <w:p w14:paraId="4809AF24" w14:textId="1AF44422" w:rsidR="00DE565E" w:rsidRPr="005B3C41" w:rsidRDefault="00DE565E" w:rsidP="00DE565E">
      <w:pPr>
        <w:pStyle w:val="JCIndent4"/>
        <w:ind w:left="1440" w:hanging="720"/>
        <w:rPr>
          <w:lang w:val="en-CA"/>
        </w:rPr>
      </w:pPr>
      <w:r w:rsidRPr="005B3C41">
        <w:rPr>
          <w:lang w:val="en-CA"/>
        </w:rPr>
        <w:fldChar w:fldCharType="begin">
          <w:ffData>
            <w:name w:val=""/>
            <w:enabled/>
            <w:calcOnExit w:val="0"/>
            <w:textInput>
              <w:default w:val="[Lessee's Name]"/>
            </w:textInput>
          </w:ffData>
        </w:fldChar>
      </w:r>
      <w:r w:rsidRPr="005B3C41">
        <w:rPr>
          <w:lang w:val="en-CA"/>
        </w:rPr>
        <w:instrText xml:space="preserve"> FORMTEXT </w:instrText>
      </w:r>
      <w:r w:rsidRPr="005B3C41">
        <w:rPr>
          <w:lang w:val="en-CA"/>
        </w:rPr>
      </w:r>
      <w:r w:rsidRPr="005B3C41">
        <w:rPr>
          <w:lang w:val="en-CA"/>
        </w:rPr>
        <w:fldChar w:fldCharType="separate"/>
      </w:r>
      <w:r w:rsidR="00B213B8">
        <w:rPr>
          <w:noProof/>
          <w:lang w:val="en-CA"/>
        </w:rPr>
        <w:t>[Lessee's Name]</w:t>
      </w:r>
      <w:r w:rsidRPr="005B3C41">
        <w:rPr>
          <w:lang w:val="en-CA"/>
        </w:rPr>
        <w:fldChar w:fldCharType="end"/>
      </w:r>
    </w:p>
    <w:p w14:paraId="3690C4BB" w14:textId="50D1190A" w:rsidR="00DE565E" w:rsidRPr="005B3C41" w:rsidRDefault="00DE565E" w:rsidP="00DE565E">
      <w:pPr>
        <w:pStyle w:val="JCIndent4"/>
        <w:ind w:left="1440" w:hanging="720"/>
        <w:rPr>
          <w:lang w:val="en-CA"/>
        </w:rPr>
      </w:pPr>
      <w:r w:rsidRPr="005B3C41">
        <w:rPr>
          <w:lang w:val="en-CA"/>
        </w:rPr>
        <w:lastRenderedPageBreak/>
        <w:fldChar w:fldCharType="begin">
          <w:ffData>
            <w:name w:val=""/>
            <w:enabled/>
            <w:calcOnExit w:val="0"/>
            <w:textInput>
              <w:default w:val="[Lessee's Address]"/>
            </w:textInput>
          </w:ffData>
        </w:fldChar>
      </w:r>
      <w:r w:rsidRPr="005B3C41">
        <w:rPr>
          <w:lang w:val="en-CA"/>
        </w:rPr>
        <w:instrText xml:space="preserve"> FORMTEXT </w:instrText>
      </w:r>
      <w:r w:rsidRPr="005B3C41">
        <w:rPr>
          <w:lang w:val="en-CA"/>
        </w:rPr>
      </w:r>
      <w:r w:rsidRPr="005B3C41">
        <w:rPr>
          <w:lang w:val="en-CA"/>
        </w:rPr>
        <w:fldChar w:fldCharType="separate"/>
      </w:r>
      <w:r w:rsidR="00B213B8">
        <w:rPr>
          <w:noProof/>
          <w:lang w:val="en-CA"/>
        </w:rPr>
        <w:t>[Lessee's Address]</w:t>
      </w:r>
      <w:r w:rsidRPr="005B3C41">
        <w:rPr>
          <w:lang w:val="en-CA"/>
        </w:rPr>
        <w:fldChar w:fldCharType="end"/>
      </w:r>
    </w:p>
    <w:p w14:paraId="7B685B6E" w14:textId="77777777" w:rsidR="006D6A24" w:rsidRPr="005B3C41" w:rsidRDefault="006D6A24" w:rsidP="00DE565E">
      <w:pPr>
        <w:pStyle w:val="JCIndent4"/>
        <w:ind w:left="1440" w:hanging="720"/>
        <w:rPr>
          <w:lang w:val="en-CA"/>
        </w:rPr>
      </w:pPr>
    </w:p>
    <w:p w14:paraId="7CFDAEA8" w14:textId="0DC4EBC2" w:rsidR="00DE565E" w:rsidRPr="005B3C41" w:rsidRDefault="00DE565E" w:rsidP="00DE565E">
      <w:pPr>
        <w:pStyle w:val="JCIndent4"/>
        <w:ind w:left="1440" w:hanging="720"/>
        <w:rPr>
          <w:lang w:val="en-CA"/>
        </w:rPr>
      </w:pPr>
      <w:r w:rsidRPr="005B3C41">
        <w:rPr>
          <w:lang w:val="en-CA"/>
        </w:rPr>
        <w:t xml:space="preserve">Fax: </w:t>
      </w:r>
      <w:r w:rsidRPr="005B3C41">
        <w:rPr>
          <w:lang w:val="en-CA"/>
        </w:rPr>
        <w:fldChar w:fldCharType="begin">
          <w:ffData>
            <w:name w:val=""/>
            <w:enabled/>
            <w:calcOnExit w:val="0"/>
            <w:textInput>
              <w:default w:val="[#]"/>
            </w:textInput>
          </w:ffData>
        </w:fldChar>
      </w:r>
      <w:r w:rsidRPr="005B3C41">
        <w:rPr>
          <w:lang w:val="en-CA"/>
        </w:rPr>
        <w:instrText xml:space="preserve"> FORMTEXT </w:instrText>
      </w:r>
      <w:r w:rsidRPr="005B3C41">
        <w:rPr>
          <w:lang w:val="en-CA"/>
        </w:rPr>
      </w:r>
      <w:r w:rsidRPr="005B3C41">
        <w:rPr>
          <w:lang w:val="en-CA"/>
        </w:rPr>
        <w:fldChar w:fldCharType="separate"/>
      </w:r>
      <w:r w:rsidR="00B213B8">
        <w:rPr>
          <w:noProof/>
          <w:lang w:val="en-CA"/>
        </w:rPr>
        <w:t>[#]</w:t>
      </w:r>
      <w:r w:rsidRPr="005B3C41">
        <w:rPr>
          <w:lang w:val="en-CA"/>
        </w:rPr>
        <w:fldChar w:fldCharType="end"/>
      </w:r>
    </w:p>
    <w:p w14:paraId="4576BF26" w14:textId="68D8EB8A" w:rsidR="006D6A24" w:rsidRPr="005B3C41" w:rsidRDefault="006D6A24" w:rsidP="00DE565E">
      <w:pPr>
        <w:pStyle w:val="JCIndent4"/>
        <w:ind w:left="1440" w:hanging="720"/>
        <w:rPr>
          <w:lang w:val="en-CA"/>
        </w:rPr>
      </w:pPr>
    </w:p>
    <w:p w14:paraId="64D0FA4D" w14:textId="33B7564E" w:rsidR="006D6A24" w:rsidRPr="005B3C41" w:rsidRDefault="006D6A24" w:rsidP="006D6A24">
      <w:pPr>
        <w:pStyle w:val="JCIndent4"/>
        <w:ind w:left="1440" w:hanging="720"/>
        <w:rPr>
          <w:lang w:val="en-CA"/>
        </w:rPr>
      </w:pPr>
      <w:r w:rsidRPr="005B3C41">
        <w:rPr>
          <w:lang w:val="en-CA"/>
        </w:rPr>
        <w:t xml:space="preserve">Email: </w:t>
      </w:r>
      <w:r w:rsidRPr="005B3C41">
        <w:rPr>
          <w:lang w:val="en-CA"/>
        </w:rPr>
        <w:fldChar w:fldCharType="begin">
          <w:ffData>
            <w:name w:val=""/>
            <w:enabled/>
            <w:calcOnExit w:val="0"/>
            <w:textInput>
              <w:default w:val="[Email]"/>
            </w:textInput>
          </w:ffData>
        </w:fldChar>
      </w:r>
      <w:r w:rsidRPr="005B3C41">
        <w:rPr>
          <w:lang w:val="en-CA"/>
        </w:rPr>
        <w:instrText xml:space="preserve"> FORMTEXT </w:instrText>
      </w:r>
      <w:r w:rsidRPr="005B3C41">
        <w:rPr>
          <w:lang w:val="en-CA"/>
        </w:rPr>
      </w:r>
      <w:r w:rsidRPr="005B3C41">
        <w:rPr>
          <w:lang w:val="en-CA"/>
        </w:rPr>
        <w:fldChar w:fldCharType="separate"/>
      </w:r>
      <w:r w:rsidR="00B213B8">
        <w:rPr>
          <w:noProof/>
          <w:lang w:val="en-CA"/>
        </w:rPr>
        <w:t>[Email]</w:t>
      </w:r>
      <w:r w:rsidRPr="005B3C41">
        <w:rPr>
          <w:lang w:val="en-CA"/>
        </w:rPr>
        <w:fldChar w:fldCharType="end"/>
      </w:r>
    </w:p>
    <w:p w14:paraId="48C3D26A" w14:textId="29348473" w:rsidR="00DE565E" w:rsidRPr="005B3C41" w:rsidRDefault="00DE565E" w:rsidP="00DE565E">
      <w:pPr>
        <w:pStyle w:val="Heading3"/>
        <w:rPr>
          <w:lang w:val="en-CA"/>
        </w:rPr>
      </w:pPr>
      <w:r w:rsidRPr="005B3C41">
        <w:rPr>
          <w:lang w:val="en-CA"/>
        </w:rPr>
        <w:t>If the postal service is interrupted or threatened to be interrupted, then a</w:t>
      </w:r>
      <w:r w:rsidR="00C60A41" w:rsidRPr="005B3C41">
        <w:rPr>
          <w:lang w:val="en-CA"/>
        </w:rPr>
        <w:t>ny</w:t>
      </w:r>
      <w:r w:rsidRPr="005B3C41">
        <w:rPr>
          <w:lang w:val="en-CA"/>
        </w:rPr>
        <w:t xml:space="preserve"> notice, request, demand, consent</w:t>
      </w:r>
      <w:r w:rsidR="00D73FAF" w:rsidRPr="005B3C41">
        <w:rPr>
          <w:lang w:val="en-CA"/>
        </w:rPr>
        <w:t>,</w:t>
      </w:r>
      <w:r w:rsidRPr="005B3C41">
        <w:rPr>
          <w:lang w:val="en-CA"/>
        </w:rPr>
        <w:t xml:space="preserve"> </w:t>
      </w:r>
      <w:r w:rsidR="00D73FAF" w:rsidRPr="005B3C41">
        <w:rPr>
          <w:lang w:val="en-CA"/>
        </w:rPr>
        <w:t>or</w:t>
      </w:r>
      <w:r w:rsidRPr="005B3C41">
        <w:rPr>
          <w:lang w:val="en-CA"/>
        </w:rPr>
        <w:t xml:space="preserve"> approval will only be sent by means other than mail.</w:t>
      </w:r>
    </w:p>
    <w:p w14:paraId="1778F24F" w14:textId="5BC8D79C" w:rsidR="00463C4F" w:rsidRPr="005B3C41" w:rsidRDefault="00867580" w:rsidP="00551B03">
      <w:pPr>
        <w:pStyle w:val="Heading2"/>
        <w:rPr>
          <w:lang w:val="en-CA"/>
        </w:rPr>
      </w:pPr>
      <w:r w:rsidRPr="005B3C41">
        <w:rPr>
          <w:rStyle w:val="Strong"/>
          <w:lang w:val="en-CA"/>
        </w:rPr>
        <w:t xml:space="preserve">Date of </w:t>
      </w:r>
      <w:r w:rsidR="003A5B6B" w:rsidRPr="005B3C41">
        <w:rPr>
          <w:rStyle w:val="Strong"/>
          <w:lang w:val="en-CA"/>
        </w:rPr>
        <w:t>Delivery</w:t>
      </w:r>
    </w:p>
    <w:p w14:paraId="6CA5AFB8" w14:textId="45CCD959" w:rsidR="00463C4F" w:rsidRPr="005B3C41" w:rsidRDefault="00DE565E" w:rsidP="00DE565E">
      <w:pPr>
        <w:pStyle w:val="Heading3"/>
        <w:rPr>
          <w:rStyle w:val="Strong"/>
          <w:b w:val="0"/>
          <w:lang w:val="en-CA"/>
        </w:rPr>
      </w:pPr>
      <w:r w:rsidRPr="005B3C41">
        <w:rPr>
          <w:rStyle w:val="Strong"/>
          <w:b w:val="0"/>
          <w:lang w:val="en-CA"/>
        </w:rPr>
        <w:t xml:space="preserve">Rent </w:t>
      </w:r>
      <w:r w:rsidR="00F06E40" w:rsidRPr="005B3C41">
        <w:rPr>
          <w:rStyle w:val="Strong"/>
          <w:b w:val="0"/>
          <w:lang w:val="en-CA"/>
        </w:rPr>
        <w:t>and</w:t>
      </w:r>
      <w:r w:rsidRPr="005B3C41">
        <w:rPr>
          <w:rStyle w:val="Strong"/>
          <w:b w:val="0"/>
          <w:lang w:val="en-CA"/>
        </w:rPr>
        <w:t xml:space="preserve"> </w:t>
      </w:r>
      <w:r w:rsidR="00B53179" w:rsidRPr="005B3C41">
        <w:rPr>
          <w:lang w:val="en-CA"/>
        </w:rPr>
        <w:t>First Nation</w:t>
      </w:r>
      <w:r w:rsidR="00B53179" w:rsidRPr="005B3C41">
        <w:rPr>
          <w:rStyle w:val="Strong"/>
          <w:b w:val="0"/>
          <w:lang w:val="en-CA"/>
        </w:rPr>
        <w:t xml:space="preserve"> </w:t>
      </w:r>
      <w:r w:rsidRPr="005B3C41">
        <w:rPr>
          <w:rStyle w:val="Strong"/>
          <w:b w:val="0"/>
          <w:lang w:val="en-CA"/>
        </w:rPr>
        <w:t xml:space="preserve">Fees will not be considered to be delivered until actually received by the Lessor </w:t>
      </w:r>
      <w:r w:rsidR="00C30A63" w:rsidRPr="005B3C41">
        <w:rPr>
          <w:rStyle w:val="Strong"/>
          <w:b w:val="0"/>
          <w:lang w:val="en-CA"/>
        </w:rPr>
        <w:t>and</w:t>
      </w:r>
      <w:r w:rsidRPr="005B3C41">
        <w:rPr>
          <w:rStyle w:val="Strong"/>
          <w:b w:val="0"/>
          <w:lang w:val="en-CA"/>
        </w:rPr>
        <w:t xml:space="preserve"> the First Nation, respectively.</w:t>
      </w:r>
      <w:r w:rsidR="00800EF0" w:rsidRPr="005B3C41">
        <w:rPr>
          <w:rStyle w:val="FootnoteReference"/>
          <w:lang w:val="en-CA"/>
        </w:rPr>
        <w:footnoteReference w:id="177"/>
      </w:r>
    </w:p>
    <w:p w14:paraId="3D96EB84" w14:textId="6422D440" w:rsidR="00AD7DEB" w:rsidRPr="005B3C41" w:rsidRDefault="00C30A63" w:rsidP="00DE565E">
      <w:pPr>
        <w:pStyle w:val="Heading3"/>
        <w:rPr>
          <w:lang w:val="en-CA"/>
        </w:rPr>
      </w:pPr>
      <w:r w:rsidRPr="005B3C41">
        <w:rPr>
          <w:lang w:val="en-CA"/>
        </w:rPr>
        <w:t>If a question arises as to the date on which a n</w:t>
      </w:r>
      <w:r w:rsidR="00836636" w:rsidRPr="005B3C41">
        <w:rPr>
          <w:lang w:val="en-CA"/>
        </w:rPr>
        <w:t>otice, request, demand, consent</w:t>
      </w:r>
      <w:r w:rsidR="00D73FAF" w:rsidRPr="005B3C41">
        <w:rPr>
          <w:lang w:val="en-CA"/>
        </w:rPr>
        <w:t>,</w:t>
      </w:r>
      <w:r w:rsidR="00836636" w:rsidRPr="005B3C41">
        <w:rPr>
          <w:lang w:val="en-CA"/>
        </w:rPr>
        <w:t xml:space="preserve"> approval</w:t>
      </w:r>
      <w:r w:rsidRPr="005B3C41">
        <w:rPr>
          <w:lang w:val="en-CA"/>
        </w:rPr>
        <w:t xml:space="preserve">, or document provided under this Lease is delivered, </w:t>
      </w:r>
      <w:r w:rsidR="00DE565E" w:rsidRPr="005B3C41">
        <w:rPr>
          <w:lang w:val="en-CA"/>
        </w:rPr>
        <w:t xml:space="preserve">then </w:t>
      </w:r>
      <w:r w:rsidR="003A5B6B" w:rsidRPr="005B3C41">
        <w:rPr>
          <w:lang w:val="en-CA"/>
        </w:rPr>
        <w:t xml:space="preserve">it will be </w:t>
      </w:r>
      <w:r w:rsidR="00CC1650" w:rsidRPr="005B3C41">
        <w:rPr>
          <w:lang w:val="en-CA"/>
        </w:rPr>
        <w:t xml:space="preserve">conclusively </w:t>
      </w:r>
      <w:r w:rsidR="003A5B6B" w:rsidRPr="005B3C41">
        <w:rPr>
          <w:lang w:val="en-CA"/>
        </w:rPr>
        <w:t>deemed to have been delivered:</w:t>
      </w:r>
    </w:p>
    <w:p w14:paraId="61D5F45A" w14:textId="35D36491" w:rsidR="003A5B6B" w:rsidRPr="005B3C41" w:rsidRDefault="000308A1" w:rsidP="009F25BA">
      <w:pPr>
        <w:pStyle w:val="Heading3"/>
        <w:numPr>
          <w:ilvl w:val="3"/>
          <w:numId w:val="17"/>
        </w:numPr>
        <w:tabs>
          <w:tab w:val="clear" w:pos="3168"/>
        </w:tabs>
        <w:ind w:left="1710" w:hanging="990"/>
        <w:rPr>
          <w:lang w:val="en-CA"/>
        </w:rPr>
      </w:pPr>
      <w:r w:rsidRPr="005B3C41">
        <w:rPr>
          <w:lang w:val="en-CA"/>
        </w:rPr>
        <w:t>i</w:t>
      </w:r>
      <w:r w:rsidR="003A5B6B" w:rsidRPr="005B3C41">
        <w:rPr>
          <w:lang w:val="en-CA"/>
        </w:rPr>
        <w:t>f sent by fax</w:t>
      </w:r>
      <w:r w:rsidR="006D6A24" w:rsidRPr="005B3C41">
        <w:rPr>
          <w:lang w:val="en-CA"/>
        </w:rPr>
        <w:t xml:space="preserve"> or email</w:t>
      </w:r>
      <w:r w:rsidR="003A5B6B" w:rsidRPr="005B3C41">
        <w:rPr>
          <w:lang w:val="en-CA"/>
        </w:rPr>
        <w:t xml:space="preserve">, the </w:t>
      </w:r>
      <w:r w:rsidR="00BF4214" w:rsidRPr="005B3C41">
        <w:rPr>
          <w:lang w:val="en-CA"/>
        </w:rPr>
        <w:t>d</w:t>
      </w:r>
      <w:r w:rsidR="003A5B6B" w:rsidRPr="005B3C41">
        <w:rPr>
          <w:lang w:val="en-CA"/>
        </w:rPr>
        <w:t>ay of transmission if transmitted before 3:00 p.m.</w:t>
      </w:r>
      <w:r w:rsidR="00E97406" w:rsidRPr="005B3C41">
        <w:rPr>
          <w:lang w:val="en-CA"/>
        </w:rPr>
        <w:t xml:space="preserve"> </w:t>
      </w:r>
      <w:r w:rsidR="00E97406" w:rsidRPr="005B3C41">
        <w:rPr>
          <w:lang w:val="en-CA"/>
        </w:rPr>
        <w:fldChar w:fldCharType="begin">
          <w:ffData>
            <w:name w:val=""/>
            <w:enabled/>
            <w:calcOnExit w:val="0"/>
            <w:textInput>
              <w:default w:val="[Time zone]"/>
            </w:textInput>
          </w:ffData>
        </w:fldChar>
      </w:r>
      <w:r w:rsidR="00E97406" w:rsidRPr="005B3C41">
        <w:rPr>
          <w:lang w:val="en-CA"/>
        </w:rPr>
        <w:instrText xml:space="preserve"> FORMTEXT </w:instrText>
      </w:r>
      <w:r w:rsidR="00E97406" w:rsidRPr="005B3C41">
        <w:rPr>
          <w:lang w:val="en-CA"/>
        </w:rPr>
      </w:r>
      <w:r w:rsidR="00E97406" w:rsidRPr="005B3C41">
        <w:rPr>
          <w:lang w:val="en-CA"/>
        </w:rPr>
        <w:fldChar w:fldCharType="separate"/>
      </w:r>
      <w:r w:rsidR="00B213B8">
        <w:rPr>
          <w:noProof/>
          <w:lang w:val="en-CA"/>
        </w:rPr>
        <w:t>[Time zone]</w:t>
      </w:r>
      <w:r w:rsidR="00E97406" w:rsidRPr="005B3C41">
        <w:rPr>
          <w:lang w:val="en-CA"/>
        </w:rPr>
        <w:fldChar w:fldCharType="end"/>
      </w:r>
      <w:r w:rsidR="00E97406" w:rsidRPr="005B3C41">
        <w:rPr>
          <w:lang w:val="en-CA"/>
        </w:rPr>
        <w:t xml:space="preserve"> time</w:t>
      </w:r>
      <w:r w:rsidR="003A5B6B" w:rsidRPr="005B3C41">
        <w:rPr>
          <w:lang w:val="en-CA"/>
        </w:rPr>
        <w:t xml:space="preserve">, otherwise, the next </w:t>
      </w:r>
      <w:r w:rsidR="00F6303C" w:rsidRPr="005B3C41">
        <w:rPr>
          <w:lang w:val="en-CA"/>
        </w:rPr>
        <w:t>d</w:t>
      </w:r>
      <w:r w:rsidR="003A5B6B" w:rsidRPr="005B3C41">
        <w:rPr>
          <w:lang w:val="en-CA"/>
        </w:rPr>
        <w:t>ay;</w:t>
      </w:r>
    </w:p>
    <w:p w14:paraId="680C12E2" w14:textId="31462607" w:rsidR="003A5B6B" w:rsidRPr="005B3C41" w:rsidRDefault="000308A1" w:rsidP="009F25BA">
      <w:pPr>
        <w:pStyle w:val="Heading3"/>
        <w:numPr>
          <w:ilvl w:val="3"/>
          <w:numId w:val="17"/>
        </w:numPr>
        <w:tabs>
          <w:tab w:val="clear" w:pos="3168"/>
        </w:tabs>
        <w:ind w:left="1710" w:hanging="990"/>
        <w:rPr>
          <w:lang w:val="en-CA"/>
        </w:rPr>
      </w:pPr>
      <w:r w:rsidRPr="005B3C41">
        <w:rPr>
          <w:lang w:val="en-CA"/>
        </w:rPr>
        <w:t>i</w:t>
      </w:r>
      <w:r w:rsidR="003A5B6B" w:rsidRPr="005B3C41">
        <w:rPr>
          <w:lang w:val="en-CA"/>
        </w:rPr>
        <w:t xml:space="preserve">f sent by mail, on the sixth </w:t>
      </w:r>
      <w:r w:rsidR="00F6303C" w:rsidRPr="005B3C41">
        <w:rPr>
          <w:lang w:val="en-CA"/>
        </w:rPr>
        <w:t>d</w:t>
      </w:r>
      <w:r w:rsidR="003A5B6B" w:rsidRPr="005B3C41">
        <w:rPr>
          <w:lang w:val="en-CA"/>
        </w:rPr>
        <w:t>ay after the notice was mailed;</w:t>
      </w:r>
      <w:r w:rsidR="007829EF" w:rsidRPr="005B3C41">
        <w:rPr>
          <w:lang w:val="en-CA"/>
        </w:rPr>
        <w:t xml:space="preserve"> or</w:t>
      </w:r>
      <w:r w:rsidR="003A5B6B" w:rsidRPr="005B3C41">
        <w:rPr>
          <w:lang w:val="en-CA"/>
        </w:rPr>
        <w:t xml:space="preserve"> </w:t>
      </w:r>
    </w:p>
    <w:p w14:paraId="323D6169" w14:textId="2C20AF07" w:rsidR="003A5B6B" w:rsidRPr="005B3C41" w:rsidRDefault="000308A1" w:rsidP="009F25BA">
      <w:pPr>
        <w:pStyle w:val="Heading3"/>
        <w:numPr>
          <w:ilvl w:val="3"/>
          <w:numId w:val="17"/>
        </w:numPr>
        <w:tabs>
          <w:tab w:val="clear" w:pos="3168"/>
        </w:tabs>
        <w:ind w:left="1710" w:hanging="990"/>
        <w:rPr>
          <w:lang w:val="en-CA"/>
        </w:rPr>
      </w:pPr>
      <w:r w:rsidRPr="005B3C41">
        <w:rPr>
          <w:lang w:val="en-CA"/>
        </w:rPr>
        <w:t>i</w:t>
      </w:r>
      <w:r w:rsidR="003A5B6B" w:rsidRPr="005B3C41">
        <w:rPr>
          <w:lang w:val="en-CA"/>
        </w:rPr>
        <w:t>f sent by means other than fax</w:t>
      </w:r>
      <w:r w:rsidR="00E97406" w:rsidRPr="005B3C41">
        <w:rPr>
          <w:lang w:val="en-CA"/>
        </w:rPr>
        <w:t>, email</w:t>
      </w:r>
      <w:r w:rsidR="00D73FAF" w:rsidRPr="005B3C41">
        <w:rPr>
          <w:lang w:val="en-CA"/>
        </w:rPr>
        <w:t>,</w:t>
      </w:r>
      <w:r w:rsidR="003A5B6B" w:rsidRPr="005B3C41">
        <w:rPr>
          <w:lang w:val="en-CA"/>
        </w:rPr>
        <w:t xml:space="preserve"> or mail, the </w:t>
      </w:r>
      <w:r w:rsidR="00BF4214" w:rsidRPr="005B3C41">
        <w:rPr>
          <w:lang w:val="en-CA"/>
        </w:rPr>
        <w:t>d</w:t>
      </w:r>
      <w:r w:rsidR="003A5B6B" w:rsidRPr="005B3C41">
        <w:rPr>
          <w:lang w:val="en-CA"/>
        </w:rPr>
        <w:t>ay it was received</w:t>
      </w:r>
      <w:r w:rsidR="007829EF" w:rsidRPr="005B3C41">
        <w:rPr>
          <w:lang w:val="en-CA"/>
        </w:rPr>
        <w:t>.</w:t>
      </w:r>
    </w:p>
    <w:p w14:paraId="54F0FA2D" w14:textId="64B66005" w:rsidR="00AD7DEB" w:rsidRPr="005B3C41" w:rsidRDefault="003A5B6B" w:rsidP="00551B03">
      <w:pPr>
        <w:pStyle w:val="Heading2"/>
        <w:rPr>
          <w:lang w:val="en-CA"/>
        </w:rPr>
      </w:pPr>
      <w:r w:rsidRPr="005B3C41">
        <w:rPr>
          <w:rStyle w:val="Strong"/>
          <w:lang w:val="en-CA"/>
        </w:rPr>
        <w:t>Change of Contact Information</w:t>
      </w:r>
      <w:r w:rsidRPr="005B3C41">
        <w:rPr>
          <w:lang w:val="en-CA"/>
        </w:rPr>
        <w:t xml:space="preserve"> – </w:t>
      </w:r>
      <w:r w:rsidR="00C60A41" w:rsidRPr="005B3C41">
        <w:rPr>
          <w:lang w:val="en-CA"/>
        </w:rPr>
        <w:t>A</w:t>
      </w:r>
      <w:r w:rsidRPr="005B3C41">
        <w:rPr>
          <w:lang w:val="en-CA"/>
        </w:rPr>
        <w:t xml:space="preserve"> Party may change its </w:t>
      </w:r>
      <w:r w:rsidR="005C0204" w:rsidRPr="005B3C41">
        <w:rPr>
          <w:lang w:val="en-CA"/>
        </w:rPr>
        <w:t xml:space="preserve">contact information </w:t>
      </w:r>
      <w:r w:rsidRPr="005B3C41">
        <w:rPr>
          <w:lang w:val="en-CA"/>
        </w:rPr>
        <w:t xml:space="preserve">by informing the </w:t>
      </w:r>
      <w:r w:rsidR="00990127" w:rsidRPr="005B3C41">
        <w:rPr>
          <w:lang w:val="en-CA"/>
        </w:rPr>
        <w:t xml:space="preserve">other </w:t>
      </w:r>
      <w:r w:rsidRPr="005B3C41">
        <w:rPr>
          <w:lang w:val="en-CA"/>
        </w:rPr>
        <w:t>Part</w:t>
      </w:r>
      <w:r w:rsidR="00990127" w:rsidRPr="005B3C41">
        <w:rPr>
          <w:lang w:val="en-CA"/>
        </w:rPr>
        <w:t>ies</w:t>
      </w:r>
      <w:r w:rsidRPr="005B3C41">
        <w:rPr>
          <w:lang w:val="en-CA"/>
        </w:rPr>
        <w:t xml:space="preserve"> of the new contact information and </w:t>
      </w:r>
      <w:r w:rsidR="00BF4214" w:rsidRPr="005B3C41">
        <w:rPr>
          <w:lang w:val="en-CA"/>
        </w:rPr>
        <w:t xml:space="preserve">the change will take effect </w:t>
      </w:r>
      <w:r w:rsidR="006239D5" w:rsidRPr="005B3C41">
        <w:rPr>
          <w:lang w:val="en-CA"/>
        </w:rPr>
        <w:t xml:space="preserve">on the effective date set out in the notice or </w:t>
      </w:r>
      <w:r w:rsidR="00BF4214" w:rsidRPr="005B3C41">
        <w:rPr>
          <w:lang w:val="en-CA"/>
        </w:rPr>
        <w:t>30 d</w:t>
      </w:r>
      <w:r w:rsidRPr="005B3C41">
        <w:rPr>
          <w:lang w:val="en-CA"/>
        </w:rPr>
        <w:t xml:space="preserve">ays after the notice is </w:t>
      </w:r>
      <w:r w:rsidR="006239D5" w:rsidRPr="005B3C41">
        <w:rPr>
          <w:lang w:val="en-CA"/>
        </w:rPr>
        <w:t>delivered, whichever is later</w:t>
      </w:r>
      <w:r w:rsidRPr="005B3C41">
        <w:rPr>
          <w:lang w:val="en-CA"/>
        </w:rPr>
        <w:t>.</w:t>
      </w:r>
    </w:p>
    <w:p w14:paraId="3BBA628B" w14:textId="1FD2568B" w:rsidR="003A5B6B" w:rsidRPr="005B3C41" w:rsidRDefault="003A5B6B" w:rsidP="00551B03">
      <w:pPr>
        <w:pStyle w:val="Heading1"/>
        <w:jc w:val="left"/>
        <w:rPr>
          <w:lang w:val="en-CA"/>
        </w:rPr>
      </w:pPr>
      <w:bookmarkStart w:id="259" w:name="_Toc391467635"/>
      <w:bookmarkStart w:id="260" w:name="_Toc446062450"/>
      <w:bookmarkStart w:id="261" w:name="_Toc511907880"/>
      <w:bookmarkStart w:id="262" w:name="_Toc131430563"/>
      <w:r w:rsidRPr="005B3C41">
        <w:rPr>
          <w:lang w:val="en-CA"/>
        </w:rPr>
        <w:t>DISPUTE RESOLUTION</w:t>
      </w:r>
      <w:bookmarkEnd w:id="259"/>
      <w:bookmarkEnd w:id="260"/>
      <w:bookmarkEnd w:id="261"/>
      <w:bookmarkEnd w:id="262"/>
    </w:p>
    <w:p w14:paraId="27BDD8EB" w14:textId="3375F1E6" w:rsidR="00E53C36" w:rsidRPr="005B3C41" w:rsidRDefault="00E53C36" w:rsidP="00585B47">
      <w:pPr>
        <w:pStyle w:val="Heading2"/>
        <w:rPr>
          <w:b/>
          <w:lang w:val="en-CA"/>
        </w:rPr>
      </w:pPr>
      <w:bookmarkStart w:id="263" w:name="_Ref487727939"/>
      <w:bookmarkStart w:id="264" w:name="_Ref95386785"/>
      <w:bookmarkStart w:id="265" w:name="_Ref119685172"/>
      <w:r w:rsidRPr="005B3C41">
        <w:rPr>
          <w:b/>
          <w:lang w:val="en-CA"/>
        </w:rPr>
        <w:t xml:space="preserve">Disputes Involving </w:t>
      </w:r>
      <w:bookmarkEnd w:id="263"/>
      <w:r w:rsidR="005A5A3E" w:rsidRPr="005B3C41">
        <w:rPr>
          <w:b/>
          <w:lang w:val="en-CA"/>
        </w:rPr>
        <w:t>the Lessor</w:t>
      </w:r>
      <w:bookmarkEnd w:id="264"/>
      <w:r w:rsidRPr="005B3C41">
        <w:rPr>
          <w:lang w:val="en-CA"/>
        </w:rPr>
        <w:t xml:space="preserve"> </w:t>
      </w:r>
      <w:r w:rsidR="00585B47" w:rsidRPr="005B3C41">
        <w:rPr>
          <w:lang w:val="en-CA"/>
        </w:rPr>
        <w:t xml:space="preserve">– </w:t>
      </w:r>
      <w:r w:rsidR="00C60A41" w:rsidRPr="005B3C41">
        <w:rPr>
          <w:lang w:val="en-CA"/>
        </w:rPr>
        <w:t>A</w:t>
      </w:r>
      <w:r w:rsidR="003A5B6B" w:rsidRPr="005B3C41">
        <w:rPr>
          <w:lang w:val="en-CA"/>
        </w:rPr>
        <w:t xml:space="preserve"> dispute </w:t>
      </w:r>
      <w:r w:rsidR="00DC4922" w:rsidRPr="005B3C41">
        <w:rPr>
          <w:lang w:val="en-CA"/>
        </w:rPr>
        <w:t xml:space="preserve">arising </w:t>
      </w:r>
      <w:r w:rsidR="003A5B6B" w:rsidRPr="005B3C41">
        <w:rPr>
          <w:lang w:val="en-CA"/>
        </w:rPr>
        <w:t xml:space="preserve">under this Lease </w:t>
      </w:r>
      <w:r w:rsidR="003F52F3" w:rsidRPr="005B3C41">
        <w:rPr>
          <w:lang w:val="en-CA"/>
        </w:rPr>
        <w:t xml:space="preserve">involving </w:t>
      </w:r>
      <w:r w:rsidR="003A5B6B" w:rsidRPr="005B3C41">
        <w:rPr>
          <w:lang w:val="en-CA"/>
        </w:rPr>
        <w:t xml:space="preserve">the Lessor that is not resolved by negotiation </w:t>
      </w:r>
      <w:r w:rsidR="00C62B91" w:rsidRPr="005B3C41">
        <w:rPr>
          <w:lang w:val="en-CA"/>
        </w:rPr>
        <w:t xml:space="preserve">will </w:t>
      </w:r>
      <w:r w:rsidR="003A5B6B" w:rsidRPr="005B3C41">
        <w:rPr>
          <w:lang w:val="en-CA"/>
        </w:rPr>
        <w:t>be resolved by referral, in the first instance, to the Federal Court or any replacement or successor court having jurisdiction.</w:t>
      </w:r>
      <w:r w:rsidR="007605BF" w:rsidRPr="005B3C41">
        <w:rPr>
          <w:lang w:val="en-CA"/>
        </w:rPr>
        <w:t xml:space="preserve"> </w:t>
      </w:r>
      <w:r w:rsidR="00585B47" w:rsidRPr="005B3C41">
        <w:rPr>
          <w:lang w:val="en-CA"/>
        </w:rPr>
        <w:t xml:space="preserve"> </w:t>
      </w:r>
      <w:r w:rsidR="003A5B6B" w:rsidRPr="005B3C41">
        <w:rPr>
          <w:lang w:val="en-CA"/>
        </w:rPr>
        <w:t xml:space="preserve">If the </w:t>
      </w:r>
      <w:r w:rsidR="00D22A3D" w:rsidRPr="005B3C41">
        <w:rPr>
          <w:lang w:val="en-CA"/>
        </w:rPr>
        <w:t xml:space="preserve">Federal Court </w:t>
      </w:r>
      <w:r w:rsidR="003A5B6B" w:rsidRPr="005B3C41">
        <w:rPr>
          <w:lang w:val="en-CA"/>
        </w:rPr>
        <w:t xml:space="preserve">refuses jurisdiction or does not determine the dispute, then a Party </w:t>
      </w:r>
      <w:r w:rsidR="00281C5D" w:rsidRPr="005B3C41">
        <w:rPr>
          <w:lang w:val="en-CA"/>
        </w:rPr>
        <w:t xml:space="preserve">to the dispute </w:t>
      </w:r>
      <w:r w:rsidR="003A5B6B" w:rsidRPr="005B3C41">
        <w:rPr>
          <w:lang w:val="en-CA"/>
        </w:rPr>
        <w:t xml:space="preserve">may refer </w:t>
      </w:r>
      <w:r w:rsidR="00281C5D" w:rsidRPr="005B3C41">
        <w:rPr>
          <w:lang w:val="en-CA"/>
        </w:rPr>
        <w:t>i</w:t>
      </w:r>
      <w:r w:rsidR="003A5B6B" w:rsidRPr="005B3C41">
        <w:rPr>
          <w:lang w:val="en-CA"/>
        </w:rPr>
        <w:t xml:space="preserve">t to any other court that has </w:t>
      </w:r>
      <w:r w:rsidR="003A5B6B" w:rsidRPr="005B3C41">
        <w:rPr>
          <w:lang w:val="en-CA"/>
        </w:rPr>
        <w:lastRenderedPageBreak/>
        <w:t xml:space="preserve">jurisdiction and the Parties may exercise any other right or remedy </w:t>
      </w:r>
      <w:r w:rsidR="00D04457" w:rsidRPr="005B3C41">
        <w:rPr>
          <w:lang w:val="en-CA"/>
        </w:rPr>
        <w:t xml:space="preserve">that </w:t>
      </w:r>
      <w:r w:rsidR="003A5B6B" w:rsidRPr="005B3C41">
        <w:rPr>
          <w:lang w:val="en-CA"/>
        </w:rPr>
        <w:t>they have under this Lease or otherwise.</w:t>
      </w:r>
      <w:bookmarkEnd w:id="265"/>
      <w:r w:rsidR="00800EF0" w:rsidRPr="005B3C41">
        <w:rPr>
          <w:rStyle w:val="FootnoteReference"/>
          <w:lang w:val="en-CA"/>
        </w:rPr>
        <w:footnoteReference w:id="178"/>
      </w:r>
    </w:p>
    <w:p w14:paraId="19B96D3E" w14:textId="1C69998F" w:rsidR="008C73D9" w:rsidRPr="005B3C41" w:rsidRDefault="00E53C36" w:rsidP="00585B47">
      <w:pPr>
        <w:pStyle w:val="Heading2"/>
        <w:rPr>
          <w:b/>
          <w:lang w:val="en-CA"/>
        </w:rPr>
      </w:pPr>
      <w:bookmarkStart w:id="266" w:name="_Ref28688440"/>
      <w:bookmarkStart w:id="267" w:name="_Ref487727935"/>
      <w:r w:rsidRPr="005B3C41">
        <w:rPr>
          <w:b/>
          <w:lang w:val="en-CA"/>
        </w:rPr>
        <w:t xml:space="preserve">Disputes </w:t>
      </w:r>
      <w:r w:rsidR="005A5A3E" w:rsidRPr="005B3C41">
        <w:rPr>
          <w:b/>
          <w:lang w:val="en-CA"/>
        </w:rPr>
        <w:t>Not Involving the Lessor</w:t>
      </w:r>
      <w:bookmarkEnd w:id="266"/>
      <w:r w:rsidR="00800EF0" w:rsidRPr="005B3C41">
        <w:rPr>
          <w:rStyle w:val="FootnoteReference"/>
          <w:lang w:val="en-CA"/>
        </w:rPr>
        <w:footnoteReference w:id="179"/>
      </w:r>
      <w:r w:rsidR="00585B47" w:rsidRPr="005B3C41">
        <w:rPr>
          <w:lang w:val="en-CA"/>
        </w:rPr>
        <w:t xml:space="preserve"> – </w:t>
      </w:r>
      <w:r w:rsidR="00C60A41" w:rsidRPr="005B3C41">
        <w:rPr>
          <w:lang w:val="en-CA"/>
        </w:rPr>
        <w:t>A</w:t>
      </w:r>
      <w:r w:rsidRPr="005B3C41">
        <w:rPr>
          <w:lang w:val="en-CA"/>
        </w:rPr>
        <w:t xml:space="preserve"> dispute arising under this Lease </w:t>
      </w:r>
      <w:r w:rsidR="008C73D9" w:rsidRPr="005B3C41">
        <w:rPr>
          <w:lang w:val="en-CA"/>
        </w:rPr>
        <w:t xml:space="preserve">solely between </w:t>
      </w:r>
      <w:r w:rsidRPr="005B3C41">
        <w:rPr>
          <w:lang w:val="en-CA"/>
        </w:rPr>
        <w:t xml:space="preserve">the </w:t>
      </w:r>
      <w:r w:rsidR="001D0876" w:rsidRPr="005B3C41">
        <w:rPr>
          <w:lang w:val="en-CA"/>
        </w:rPr>
        <w:t xml:space="preserve">Lessee and the </w:t>
      </w:r>
      <w:r w:rsidR="00AD3056" w:rsidRPr="005B3C41">
        <w:rPr>
          <w:lang w:val="en-CA"/>
        </w:rPr>
        <w:t>First Nation</w:t>
      </w:r>
      <w:r w:rsidR="000D07AD" w:rsidRPr="005B3C41">
        <w:rPr>
          <w:lang w:val="en-CA"/>
        </w:rPr>
        <w:t xml:space="preserve">, including when the First Nation </w:t>
      </w:r>
      <w:r w:rsidR="00D82A48" w:rsidRPr="005B3C41">
        <w:rPr>
          <w:lang w:val="en-CA"/>
        </w:rPr>
        <w:t xml:space="preserve">takes over </w:t>
      </w:r>
      <w:r w:rsidR="00FE7AE8" w:rsidRPr="005B3C41">
        <w:rPr>
          <w:lang w:val="en-CA"/>
        </w:rPr>
        <w:t>the position of</w:t>
      </w:r>
      <w:r w:rsidR="000D07AD" w:rsidRPr="005B3C41">
        <w:rPr>
          <w:lang w:val="en-CA"/>
        </w:rPr>
        <w:t xml:space="preserve"> the Lessor under this Lease</w:t>
      </w:r>
      <w:r w:rsidR="00FE7AE8" w:rsidRPr="005B3C41">
        <w:rPr>
          <w:lang w:val="en-CA"/>
        </w:rPr>
        <w:t xml:space="preserve"> by operation of law</w:t>
      </w:r>
      <w:r w:rsidR="003350BF" w:rsidRPr="005B3C41">
        <w:rPr>
          <w:lang w:val="en-CA"/>
        </w:rPr>
        <w:t>,</w:t>
      </w:r>
      <w:r w:rsidR="008C73D9" w:rsidRPr="005B3C41">
        <w:rPr>
          <w:lang w:val="en-CA"/>
        </w:rPr>
        <w:t xml:space="preserve"> </w:t>
      </w:r>
      <w:r w:rsidR="003F52F3" w:rsidRPr="005B3C41">
        <w:rPr>
          <w:lang w:val="en-CA"/>
        </w:rPr>
        <w:t>will be resolved as follows:</w:t>
      </w:r>
      <w:bookmarkEnd w:id="267"/>
      <w:r w:rsidR="00800EF0" w:rsidRPr="005B3C41">
        <w:rPr>
          <w:rStyle w:val="FootnoteReference"/>
          <w:lang w:val="en-CA"/>
        </w:rPr>
        <w:footnoteReference w:id="180"/>
      </w:r>
    </w:p>
    <w:p w14:paraId="2E6AE6D3" w14:textId="371086FA" w:rsidR="008C73D9" w:rsidRPr="005B3C41" w:rsidRDefault="008C73D9" w:rsidP="00585B47">
      <w:pPr>
        <w:pStyle w:val="Heading3"/>
        <w:rPr>
          <w:lang w:val="en-CA"/>
        </w:rPr>
      </w:pPr>
      <w:r w:rsidRPr="005B3C41">
        <w:rPr>
          <w:u w:val="single"/>
          <w:lang w:val="en-CA"/>
        </w:rPr>
        <w:t>Negotiation</w:t>
      </w:r>
      <w:r w:rsidRPr="005B3C41">
        <w:rPr>
          <w:lang w:val="en-CA"/>
        </w:rPr>
        <w:t xml:space="preserve">:  The Party </w:t>
      </w:r>
      <w:r w:rsidR="000D07AD" w:rsidRPr="005B3C41">
        <w:rPr>
          <w:lang w:val="en-CA"/>
        </w:rPr>
        <w:t>that</w:t>
      </w:r>
      <w:r w:rsidRPr="005B3C41">
        <w:rPr>
          <w:lang w:val="en-CA"/>
        </w:rPr>
        <w:t xml:space="preserve"> wishes a dispute to be resolved </w:t>
      </w:r>
      <w:r w:rsidR="002542B5" w:rsidRPr="005B3C41">
        <w:rPr>
          <w:lang w:val="en-CA"/>
        </w:rPr>
        <w:t>will</w:t>
      </w:r>
      <w:r w:rsidRPr="005B3C41">
        <w:rPr>
          <w:lang w:val="en-CA"/>
        </w:rPr>
        <w:t xml:space="preserve"> </w:t>
      </w:r>
      <w:r w:rsidR="00C30A63" w:rsidRPr="005B3C41">
        <w:rPr>
          <w:lang w:val="en-CA"/>
        </w:rPr>
        <w:t>provide</w:t>
      </w:r>
      <w:r w:rsidRPr="005B3C41">
        <w:rPr>
          <w:lang w:val="en-CA"/>
        </w:rPr>
        <w:t xml:space="preserve"> a dispute notice to the other Party</w:t>
      </w:r>
      <w:r w:rsidR="000D07AD" w:rsidRPr="005B3C41">
        <w:rPr>
          <w:lang w:val="en-CA"/>
        </w:rPr>
        <w:t xml:space="preserve"> to the dispute</w:t>
      </w:r>
      <w:r w:rsidRPr="005B3C41">
        <w:rPr>
          <w:lang w:val="en-CA"/>
        </w:rPr>
        <w:t xml:space="preserve">.  Each </w:t>
      </w:r>
      <w:r w:rsidR="000D07AD" w:rsidRPr="005B3C41">
        <w:rPr>
          <w:lang w:val="en-CA"/>
        </w:rPr>
        <w:t xml:space="preserve">such </w:t>
      </w:r>
      <w:r w:rsidRPr="005B3C41">
        <w:rPr>
          <w:lang w:val="en-CA"/>
        </w:rPr>
        <w:t xml:space="preserve">Party will promptly designate a senior representative </w:t>
      </w:r>
      <w:r w:rsidR="00D73FAF" w:rsidRPr="005B3C41">
        <w:rPr>
          <w:lang w:val="en-CA"/>
        </w:rPr>
        <w:t>to</w:t>
      </w:r>
      <w:r w:rsidRPr="005B3C41">
        <w:rPr>
          <w:lang w:val="en-CA"/>
        </w:rPr>
        <w:t xml:space="preserve"> attempt in good faith to resolve the dispute by negotiation.</w:t>
      </w:r>
    </w:p>
    <w:p w14:paraId="3B489608" w14:textId="050EE8D1" w:rsidR="00A33D3B" w:rsidRPr="005B3C41" w:rsidRDefault="008C73D9" w:rsidP="00585B47">
      <w:pPr>
        <w:pStyle w:val="Heading3"/>
        <w:rPr>
          <w:lang w:val="en-CA"/>
        </w:rPr>
      </w:pPr>
      <w:r w:rsidRPr="005B3C41">
        <w:rPr>
          <w:u w:val="single"/>
          <w:lang w:val="en-CA"/>
        </w:rPr>
        <w:t>Mediation</w:t>
      </w:r>
      <w:r w:rsidRPr="005B3C41">
        <w:rPr>
          <w:lang w:val="en-CA"/>
        </w:rPr>
        <w:t>:  If negotiation does not resolve the dispute within 15</w:t>
      </w:r>
      <w:r w:rsidR="002F1E28" w:rsidRPr="005B3C41">
        <w:rPr>
          <w:lang w:val="en-CA"/>
        </w:rPr>
        <w:t xml:space="preserve"> d</w:t>
      </w:r>
      <w:r w:rsidRPr="005B3C41">
        <w:rPr>
          <w:lang w:val="en-CA"/>
        </w:rPr>
        <w:t xml:space="preserve">ays of delivery of the dispute notice, then either Party may </w:t>
      </w:r>
      <w:r w:rsidR="00C30A63" w:rsidRPr="005B3C41">
        <w:rPr>
          <w:lang w:val="en-CA"/>
        </w:rPr>
        <w:t>provide</w:t>
      </w:r>
      <w:r w:rsidRPr="005B3C41">
        <w:rPr>
          <w:lang w:val="en-CA"/>
        </w:rPr>
        <w:t xml:space="preserve"> a mediation notice to the other Party.  The Parties </w:t>
      </w:r>
      <w:r w:rsidR="002542B5" w:rsidRPr="005B3C41">
        <w:rPr>
          <w:lang w:val="en-CA"/>
        </w:rPr>
        <w:t xml:space="preserve">will </w:t>
      </w:r>
      <w:r w:rsidRPr="005B3C41">
        <w:rPr>
          <w:lang w:val="en-CA"/>
        </w:rPr>
        <w:t>then promptly appoint a qualified, impartial</w:t>
      </w:r>
      <w:r w:rsidR="00D73FAF" w:rsidRPr="005B3C41">
        <w:rPr>
          <w:lang w:val="en-CA"/>
        </w:rPr>
        <w:t>,</w:t>
      </w:r>
      <w:r w:rsidRPr="005B3C41">
        <w:rPr>
          <w:lang w:val="en-CA"/>
        </w:rPr>
        <w:t xml:space="preserve"> and experienced mediator, the cost of which will be paid equally by both Parties.  If the Parties cannot agree on a mediator within 15</w:t>
      </w:r>
      <w:r w:rsidR="002F1E28" w:rsidRPr="005B3C41">
        <w:rPr>
          <w:lang w:val="en-CA"/>
        </w:rPr>
        <w:t xml:space="preserve"> d</w:t>
      </w:r>
      <w:r w:rsidRPr="005B3C41">
        <w:rPr>
          <w:lang w:val="en-CA"/>
        </w:rPr>
        <w:t xml:space="preserve">ays of delivery of the mediation notice, then the mediator will be appointed by the </w:t>
      </w:r>
      <w:r w:rsidR="00D536E7" w:rsidRPr="005B3C41">
        <w:rPr>
          <w:lang w:val="en-CA"/>
        </w:rPr>
        <w:fldChar w:fldCharType="begin">
          <w:ffData>
            <w:name w:val=""/>
            <w:enabled/>
            <w:calcOnExit w:val="0"/>
            <w:textInput>
              <w:default w:val="[Name of Provincial Arbitration Centre]"/>
            </w:textInput>
          </w:ffData>
        </w:fldChar>
      </w:r>
      <w:r w:rsidR="00D536E7" w:rsidRPr="005B3C41">
        <w:rPr>
          <w:lang w:val="en-CA"/>
        </w:rPr>
        <w:instrText xml:space="preserve"> FORMTEXT </w:instrText>
      </w:r>
      <w:r w:rsidR="00D536E7" w:rsidRPr="005B3C41">
        <w:rPr>
          <w:lang w:val="en-CA"/>
        </w:rPr>
      </w:r>
      <w:r w:rsidR="00D536E7" w:rsidRPr="005B3C41">
        <w:rPr>
          <w:lang w:val="en-CA"/>
        </w:rPr>
        <w:fldChar w:fldCharType="separate"/>
      </w:r>
      <w:r w:rsidR="00B213B8">
        <w:rPr>
          <w:noProof/>
          <w:lang w:val="en-CA"/>
        </w:rPr>
        <w:t>[Name of Provincial Arbitration Centre]</w:t>
      </w:r>
      <w:r w:rsidR="00D536E7" w:rsidRPr="005B3C41">
        <w:rPr>
          <w:lang w:val="en-CA"/>
        </w:rPr>
        <w:fldChar w:fldCharType="end"/>
      </w:r>
      <w:r w:rsidRPr="005B3C41">
        <w:rPr>
          <w:lang w:val="en-CA"/>
        </w:rPr>
        <w:t xml:space="preserve"> (or its successor, or a similar body if neither is available).  Within 10</w:t>
      </w:r>
      <w:r w:rsidR="002F1E28" w:rsidRPr="005B3C41">
        <w:rPr>
          <w:lang w:val="en-CA"/>
        </w:rPr>
        <w:t xml:space="preserve"> d</w:t>
      </w:r>
      <w:r w:rsidRPr="005B3C41">
        <w:rPr>
          <w:lang w:val="en-CA"/>
        </w:rPr>
        <w:t xml:space="preserve">ays of appointment of a mediator, each Party </w:t>
      </w:r>
      <w:r w:rsidR="002C6846" w:rsidRPr="005B3C41">
        <w:rPr>
          <w:lang w:val="en-CA"/>
        </w:rPr>
        <w:t>will</w:t>
      </w:r>
      <w:r w:rsidRPr="005B3C41">
        <w:rPr>
          <w:lang w:val="en-CA"/>
        </w:rPr>
        <w:t xml:space="preserve"> provide the mediator and each other with a written statement of its position about the dispute and summary of the arguments supporting its position.  The mediator will meet with the Parties in </w:t>
      </w:r>
      <w:r w:rsidR="00D73FAF" w:rsidRPr="005B3C41">
        <w:rPr>
          <w:lang w:val="en-CA"/>
        </w:rPr>
        <w:t>the mediator’s</w:t>
      </w:r>
      <w:r w:rsidRPr="005B3C41">
        <w:rPr>
          <w:lang w:val="en-CA"/>
        </w:rPr>
        <w:t xml:space="preserve"> sole discretion in an attempt to resolve the dispute.  The Parties </w:t>
      </w:r>
      <w:r w:rsidR="002C6846" w:rsidRPr="005B3C41">
        <w:rPr>
          <w:lang w:val="en-CA"/>
        </w:rPr>
        <w:t>will</w:t>
      </w:r>
      <w:r w:rsidRPr="005B3C41">
        <w:rPr>
          <w:lang w:val="en-CA"/>
        </w:rPr>
        <w:t xml:space="preserve"> provide any additional information requested by the mediator.  The mediator may hire experts, the cost of which </w:t>
      </w:r>
      <w:r w:rsidR="002542B5" w:rsidRPr="005B3C41">
        <w:rPr>
          <w:lang w:val="en-CA"/>
        </w:rPr>
        <w:t>will</w:t>
      </w:r>
      <w:r w:rsidRPr="005B3C41">
        <w:rPr>
          <w:lang w:val="en-CA"/>
        </w:rPr>
        <w:t xml:space="preserve"> be paid equally by </w:t>
      </w:r>
      <w:r w:rsidR="000D07AD" w:rsidRPr="005B3C41">
        <w:rPr>
          <w:lang w:val="en-CA"/>
        </w:rPr>
        <w:t>both</w:t>
      </w:r>
      <w:r w:rsidRPr="005B3C41">
        <w:rPr>
          <w:lang w:val="en-CA"/>
        </w:rPr>
        <w:t xml:space="preserve"> Parties unless the mediator orders a different division.</w:t>
      </w:r>
    </w:p>
    <w:p w14:paraId="1584D0B6" w14:textId="122AF8BE" w:rsidR="008C73D9" w:rsidRPr="005B3C41" w:rsidRDefault="008C73D9" w:rsidP="00585B47">
      <w:pPr>
        <w:pStyle w:val="Heading3"/>
        <w:rPr>
          <w:lang w:val="en-CA"/>
        </w:rPr>
      </w:pPr>
      <w:r w:rsidRPr="005B3C41">
        <w:rPr>
          <w:u w:val="single"/>
          <w:lang w:val="en-CA"/>
        </w:rPr>
        <w:t>Arbitration</w:t>
      </w:r>
      <w:r w:rsidRPr="005B3C41">
        <w:rPr>
          <w:lang w:val="en-CA"/>
        </w:rPr>
        <w:t xml:space="preserve">:  If the dispute is not resolved within 30 </w:t>
      </w:r>
      <w:r w:rsidR="002F1E28" w:rsidRPr="005B3C41">
        <w:rPr>
          <w:lang w:val="en-CA"/>
        </w:rPr>
        <w:t>d</w:t>
      </w:r>
      <w:r w:rsidRPr="005B3C41">
        <w:rPr>
          <w:lang w:val="en-CA"/>
        </w:rPr>
        <w:t xml:space="preserve">ays of the appointment of a mediator, then, on application by </w:t>
      </w:r>
      <w:r w:rsidR="00C60A41" w:rsidRPr="005B3C41">
        <w:rPr>
          <w:lang w:val="en-CA"/>
        </w:rPr>
        <w:t>a</w:t>
      </w:r>
      <w:r w:rsidRPr="005B3C41">
        <w:rPr>
          <w:lang w:val="en-CA"/>
        </w:rPr>
        <w:t xml:space="preserve"> Party</w:t>
      </w:r>
      <w:r w:rsidR="000D07AD" w:rsidRPr="005B3C41">
        <w:rPr>
          <w:lang w:val="en-CA"/>
        </w:rPr>
        <w:t xml:space="preserve"> to the dispute</w:t>
      </w:r>
      <w:r w:rsidRPr="005B3C41">
        <w:rPr>
          <w:lang w:val="en-CA"/>
        </w:rPr>
        <w:t xml:space="preserve">, the dispute may be referred to a single arbitrator </w:t>
      </w:r>
      <w:r w:rsidR="000D07AD" w:rsidRPr="005B3C41">
        <w:rPr>
          <w:lang w:val="en-CA"/>
        </w:rPr>
        <w:t xml:space="preserve">and determined by arbitration administered by the </w:t>
      </w:r>
      <w:r w:rsidR="000D07AD" w:rsidRPr="005B3C41">
        <w:rPr>
          <w:lang w:val="en-CA"/>
        </w:rPr>
        <w:fldChar w:fldCharType="begin">
          <w:ffData>
            <w:name w:val=""/>
            <w:enabled/>
            <w:calcOnExit w:val="0"/>
            <w:textInput>
              <w:default w:val="[Name of Provincial Arbitration Centre]"/>
            </w:textInput>
          </w:ffData>
        </w:fldChar>
      </w:r>
      <w:r w:rsidR="000D07AD" w:rsidRPr="005B3C41">
        <w:rPr>
          <w:lang w:val="en-CA"/>
        </w:rPr>
        <w:instrText xml:space="preserve"> FORMTEXT </w:instrText>
      </w:r>
      <w:r w:rsidR="000D07AD" w:rsidRPr="005B3C41">
        <w:rPr>
          <w:lang w:val="en-CA"/>
        </w:rPr>
      </w:r>
      <w:r w:rsidR="000D07AD" w:rsidRPr="005B3C41">
        <w:rPr>
          <w:lang w:val="en-CA"/>
        </w:rPr>
        <w:fldChar w:fldCharType="separate"/>
      </w:r>
      <w:r w:rsidR="00B213B8">
        <w:rPr>
          <w:noProof/>
          <w:lang w:val="en-CA"/>
        </w:rPr>
        <w:t>[Name of Provincial Arbitration Centre]</w:t>
      </w:r>
      <w:r w:rsidR="000D07AD" w:rsidRPr="005B3C41">
        <w:rPr>
          <w:lang w:val="en-CA"/>
        </w:rPr>
        <w:fldChar w:fldCharType="end"/>
      </w:r>
      <w:r w:rsidRPr="005B3C41">
        <w:rPr>
          <w:lang w:val="en-CA"/>
        </w:rPr>
        <w:t xml:space="preserve"> </w:t>
      </w:r>
      <w:r w:rsidR="000D07AD" w:rsidRPr="005B3C41">
        <w:rPr>
          <w:lang w:val="en-CA"/>
        </w:rPr>
        <w:t>(or its successor, or a similar body if neither is available)</w:t>
      </w:r>
      <w:r w:rsidRPr="005B3C41">
        <w:rPr>
          <w:lang w:val="en-CA"/>
        </w:rPr>
        <w:t xml:space="preserve">.  The decision of the arbitrator is final and binding on </w:t>
      </w:r>
      <w:r w:rsidR="000D07AD" w:rsidRPr="005B3C41">
        <w:rPr>
          <w:lang w:val="en-CA"/>
        </w:rPr>
        <w:t>both</w:t>
      </w:r>
      <w:r w:rsidRPr="005B3C41">
        <w:rPr>
          <w:lang w:val="en-CA"/>
        </w:rPr>
        <w:t xml:space="preserve"> </w:t>
      </w:r>
      <w:r w:rsidR="005A5A3E" w:rsidRPr="005B3C41">
        <w:rPr>
          <w:lang w:val="en-CA"/>
        </w:rPr>
        <w:lastRenderedPageBreak/>
        <w:t>P</w:t>
      </w:r>
      <w:r w:rsidRPr="005B3C41">
        <w:rPr>
          <w:lang w:val="en-CA"/>
        </w:rPr>
        <w:t xml:space="preserve">arties.  The cost of the arbitrator </w:t>
      </w:r>
      <w:r w:rsidR="002C6846" w:rsidRPr="005B3C41">
        <w:rPr>
          <w:lang w:val="en-CA"/>
        </w:rPr>
        <w:t>will</w:t>
      </w:r>
      <w:r w:rsidRPr="005B3C41">
        <w:rPr>
          <w:lang w:val="en-CA"/>
        </w:rPr>
        <w:t xml:space="preserve"> be paid equally by </w:t>
      </w:r>
      <w:r w:rsidR="000D07AD" w:rsidRPr="005B3C41">
        <w:rPr>
          <w:lang w:val="en-CA"/>
        </w:rPr>
        <w:t>both</w:t>
      </w:r>
      <w:r w:rsidRPr="005B3C41">
        <w:rPr>
          <w:lang w:val="en-CA"/>
        </w:rPr>
        <w:t xml:space="preserve"> </w:t>
      </w:r>
      <w:r w:rsidR="005A5A3E" w:rsidRPr="005B3C41">
        <w:rPr>
          <w:lang w:val="en-CA"/>
        </w:rPr>
        <w:t>P</w:t>
      </w:r>
      <w:r w:rsidRPr="005B3C41">
        <w:rPr>
          <w:lang w:val="en-CA"/>
        </w:rPr>
        <w:t>arties unless the arbitrator orders a different division.</w:t>
      </w:r>
    </w:p>
    <w:p w14:paraId="18EED9EF" w14:textId="77777777" w:rsidR="003A5B6B" w:rsidRPr="005B3C41" w:rsidRDefault="003A5B6B" w:rsidP="00551B03">
      <w:pPr>
        <w:pStyle w:val="Heading1"/>
        <w:jc w:val="left"/>
        <w:rPr>
          <w:lang w:val="en-CA"/>
        </w:rPr>
      </w:pPr>
      <w:bookmarkStart w:id="268" w:name="_Ref391294878"/>
      <w:bookmarkStart w:id="269" w:name="_Toc391467636"/>
      <w:bookmarkStart w:id="270" w:name="_Toc446062451"/>
      <w:bookmarkStart w:id="271" w:name="_Toc511907881"/>
      <w:bookmarkStart w:id="272" w:name="_Toc131430564"/>
      <w:r w:rsidRPr="005B3C41">
        <w:rPr>
          <w:lang w:val="en-CA"/>
        </w:rPr>
        <w:t>MISCELLANEOUS</w:t>
      </w:r>
      <w:bookmarkEnd w:id="268"/>
      <w:bookmarkEnd w:id="269"/>
      <w:bookmarkEnd w:id="270"/>
      <w:bookmarkEnd w:id="271"/>
      <w:bookmarkEnd w:id="272"/>
      <w:r w:rsidRPr="005B3C41">
        <w:rPr>
          <w:lang w:val="en-CA"/>
        </w:rPr>
        <w:t xml:space="preserve"> </w:t>
      </w:r>
    </w:p>
    <w:p w14:paraId="1E2B601F" w14:textId="5E3AE3D7" w:rsidR="00AD7DEB" w:rsidRPr="005B3C41" w:rsidRDefault="00D20834" w:rsidP="00551B03">
      <w:pPr>
        <w:pStyle w:val="Heading2"/>
        <w:rPr>
          <w:lang w:val="en-CA"/>
        </w:rPr>
      </w:pPr>
      <w:r w:rsidRPr="005B3C41">
        <w:rPr>
          <w:rStyle w:val="Strong"/>
          <w:lang w:val="en-CA"/>
        </w:rPr>
        <w:t xml:space="preserve">Deemed </w:t>
      </w:r>
      <w:r w:rsidR="00C67B10" w:rsidRPr="005B3C41">
        <w:rPr>
          <w:rStyle w:val="Strong"/>
          <w:lang w:val="en-CA"/>
        </w:rPr>
        <w:t>Conditions</w:t>
      </w:r>
      <w:r w:rsidR="002E009B" w:rsidRPr="005B3C41">
        <w:rPr>
          <w:rStyle w:val="Strong"/>
          <w:lang w:val="en-CA"/>
        </w:rPr>
        <w:t xml:space="preserve"> and Covenants</w:t>
      </w:r>
      <w:r w:rsidR="003A5B6B" w:rsidRPr="005B3C41">
        <w:rPr>
          <w:lang w:val="en-CA"/>
        </w:rPr>
        <w:t xml:space="preserve"> – All agreements, terms, conditions, covenants, provisions, duties</w:t>
      </w:r>
      <w:r w:rsidR="00492069" w:rsidRPr="005B3C41">
        <w:rPr>
          <w:lang w:val="en-CA"/>
        </w:rPr>
        <w:t>,</w:t>
      </w:r>
      <w:r w:rsidR="003A5B6B" w:rsidRPr="005B3C41">
        <w:rPr>
          <w:lang w:val="en-CA"/>
        </w:rPr>
        <w:t xml:space="preserve"> and obligations to be performed or observed </w:t>
      </w:r>
      <w:r w:rsidR="00C67B10" w:rsidRPr="005B3C41">
        <w:rPr>
          <w:lang w:val="en-CA"/>
        </w:rPr>
        <w:t xml:space="preserve">by the Lessee </w:t>
      </w:r>
      <w:r w:rsidR="003A5B6B" w:rsidRPr="005B3C41">
        <w:rPr>
          <w:lang w:val="en-CA"/>
        </w:rPr>
        <w:t xml:space="preserve">under this Lease </w:t>
      </w:r>
      <w:r w:rsidR="00C67B10" w:rsidRPr="005B3C41">
        <w:rPr>
          <w:lang w:val="en-CA"/>
        </w:rPr>
        <w:t xml:space="preserve">for the benefit of the Lessor </w:t>
      </w:r>
      <w:r w:rsidR="000308A1" w:rsidRPr="005B3C41">
        <w:rPr>
          <w:lang w:val="en-CA"/>
        </w:rPr>
        <w:t>are</w:t>
      </w:r>
      <w:r w:rsidR="003A5B6B" w:rsidRPr="005B3C41">
        <w:rPr>
          <w:lang w:val="en-CA"/>
        </w:rPr>
        <w:t xml:space="preserve"> </w:t>
      </w:r>
      <w:r w:rsidR="00CC1650" w:rsidRPr="005B3C41">
        <w:rPr>
          <w:lang w:val="en-CA"/>
        </w:rPr>
        <w:t xml:space="preserve">conclusively </w:t>
      </w:r>
      <w:r w:rsidR="003A5B6B" w:rsidRPr="005B3C41">
        <w:rPr>
          <w:lang w:val="en-CA"/>
        </w:rPr>
        <w:t>deemed to be conditions</w:t>
      </w:r>
      <w:r w:rsidR="002E009B" w:rsidRPr="005B3C41">
        <w:rPr>
          <w:lang w:val="en-CA"/>
        </w:rPr>
        <w:t xml:space="preserve"> as well as covenants</w:t>
      </w:r>
      <w:r w:rsidR="003A5B6B" w:rsidRPr="005B3C41">
        <w:rPr>
          <w:lang w:val="en-CA"/>
        </w:rPr>
        <w:t>.</w:t>
      </w:r>
      <w:r w:rsidR="00800EF0" w:rsidRPr="005B3C41">
        <w:rPr>
          <w:rStyle w:val="FootnoteReference"/>
          <w:lang w:val="en-CA"/>
        </w:rPr>
        <w:footnoteReference w:id="181"/>
      </w:r>
    </w:p>
    <w:p w14:paraId="011344E1" w14:textId="52982C32" w:rsidR="00AD7DEB" w:rsidRPr="005B3C41" w:rsidRDefault="00867580" w:rsidP="00551B03">
      <w:pPr>
        <w:pStyle w:val="Heading2"/>
        <w:rPr>
          <w:lang w:val="en-CA"/>
        </w:rPr>
      </w:pPr>
      <w:r w:rsidRPr="005B3C41">
        <w:rPr>
          <w:rStyle w:val="Strong"/>
          <w:lang w:val="en-CA"/>
        </w:rPr>
        <w:t xml:space="preserve">No </w:t>
      </w:r>
      <w:r w:rsidR="003A5B6B" w:rsidRPr="005B3C41">
        <w:rPr>
          <w:rStyle w:val="Strong"/>
          <w:lang w:val="en-CA"/>
        </w:rPr>
        <w:t>Presumption</w:t>
      </w:r>
      <w:r w:rsidR="003A5B6B" w:rsidRPr="005B3C41">
        <w:rPr>
          <w:lang w:val="en-CA"/>
        </w:rPr>
        <w:t xml:space="preserve"> – There will be no presumption that </w:t>
      </w:r>
      <w:r w:rsidR="00C60A41" w:rsidRPr="005B3C41">
        <w:rPr>
          <w:lang w:val="en-CA"/>
        </w:rPr>
        <w:t>an</w:t>
      </w:r>
      <w:r w:rsidR="003A5B6B" w:rsidRPr="005B3C41">
        <w:rPr>
          <w:lang w:val="en-CA"/>
        </w:rPr>
        <w:t xml:space="preserve"> ambiguity in a term of this Lease </w:t>
      </w:r>
      <w:r w:rsidR="00746863" w:rsidRPr="005B3C41">
        <w:rPr>
          <w:lang w:val="en-CA"/>
        </w:rPr>
        <w:t xml:space="preserve">is to </w:t>
      </w:r>
      <w:r w:rsidR="003A5B6B" w:rsidRPr="005B3C41">
        <w:rPr>
          <w:lang w:val="en-CA"/>
        </w:rPr>
        <w:t xml:space="preserve">be interpreted in favour of any </w:t>
      </w:r>
      <w:r w:rsidR="00C60A41" w:rsidRPr="005B3C41">
        <w:rPr>
          <w:lang w:val="en-CA"/>
        </w:rPr>
        <w:t xml:space="preserve">particular </w:t>
      </w:r>
      <w:r w:rsidR="003A5B6B" w:rsidRPr="005B3C41">
        <w:rPr>
          <w:lang w:val="en-CA"/>
        </w:rPr>
        <w:t>Party.</w:t>
      </w:r>
      <w:r w:rsidR="00800EF0" w:rsidRPr="005B3C41">
        <w:rPr>
          <w:rStyle w:val="FootnoteReference"/>
          <w:lang w:val="en-CA"/>
        </w:rPr>
        <w:footnoteReference w:id="182"/>
      </w:r>
    </w:p>
    <w:p w14:paraId="5B462761" w14:textId="4DADD60B" w:rsidR="00AD7DEB" w:rsidRPr="005B3C41" w:rsidRDefault="00AA287B" w:rsidP="00551B03">
      <w:pPr>
        <w:pStyle w:val="Heading2"/>
        <w:rPr>
          <w:lang w:val="en-CA"/>
        </w:rPr>
      </w:pPr>
      <w:bookmarkStart w:id="273" w:name="_Ref28340827"/>
      <w:r w:rsidRPr="005B3C41">
        <w:rPr>
          <w:rStyle w:val="Strong"/>
          <w:lang w:val="en-CA"/>
        </w:rPr>
        <w:t xml:space="preserve">Absolute </w:t>
      </w:r>
      <w:r w:rsidR="003A5B6B" w:rsidRPr="005B3C41">
        <w:rPr>
          <w:rStyle w:val="Strong"/>
          <w:lang w:val="en-CA"/>
        </w:rPr>
        <w:t>Net Lease</w:t>
      </w:r>
      <w:r w:rsidR="009624EF" w:rsidRPr="005B3C41">
        <w:rPr>
          <w:rStyle w:val="Strong"/>
          <w:lang w:val="en-CA"/>
        </w:rPr>
        <w:t xml:space="preserve"> for the Lessor</w:t>
      </w:r>
      <w:r w:rsidR="003A5B6B" w:rsidRPr="005B3C41">
        <w:rPr>
          <w:lang w:val="en-CA"/>
        </w:rPr>
        <w:t xml:space="preserve"> </w:t>
      </w:r>
      <w:r w:rsidR="00D45C77" w:rsidRPr="005B3C41">
        <w:rPr>
          <w:lang w:val="en-CA"/>
        </w:rPr>
        <w:t xml:space="preserve">– </w:t>
      </w:r>
      <w:r w:rsidR="003A5B6B" w:rsidRPr="005B3C41">
        <w:rPr>
          <w:lang w:val="en-CA"/>
        </w:rPr>
        <w:t>This Lease is to be a</w:t>
      </w:r>
      <w:r w:rsidR="001D0876" w:rsidRPr="005B3C41">
        <w:rPr>
          <w:lang w:val="en-CA"/>
        </w:rPr>
        <w:t>n</w:t>
      </w:r>
      <w:r w:rsidR="003A5B6B" w:rsidRPr="005B3C41">
        <w:rPr>
          <w:lang w:val="en-CA"/>
        </w:rPr>
        <w:t xml:space="preserve"> </w:t>
      </w:r>
      <w:r w:rsidRPr="005B3C41">
        <w:rPr>
          <w:lang w:val="en-CA"/>
        </w:rPr>
        <w:t>absolute</w:t>
      </w:r>
      <w:r w:rsidR="00E33043" w:rsidRPr="005B3C41">
        <w:rPr>
          <w:lang w:val="en-CA"/>
        </w:rPr>
        <w:t xml:space="preserve"> </w:t>
      </w:r>
      <w:r w:rsidR="00B7371F" w:rsidRPr="005B3C41">
        <w:rPr>
          <w:lang w:val="en-CA"/>
        </w:rPr>
        <w:t>net l</w:t>
      </w:r>
      <w:r w:rsidR="003A5B6B" w:rsidRPr="005B3C41">
        <w:rPr>
          <w:lang w:val="en-CA"/>
        </w:rPr>
        <w:t>ease for the Lessor</w:t>
      </w:r>
      <w:r w:rsidR="006C24A9" w:rsidRPr="005B3C41">
        <w:rPr>
          <w:lang w:val="en-CA"/>
        </w:rPr>
        <w:t xml:space="preserve">.  </w:t>
      </w:r>
      <w:r w:rsidR="00281C5D" w:rsidRPr="005B3C41">
        <w:rPr>
          <w:lang w:val="en-CA"/>
        </w:rPr>
        <w:t>Except as otherwise explicitly set out in this Lease</w:t>
      </w:r>
      <w:r w:rsidR="0072330C" w:rsidRPr="005B3C41">
        <w:rPr>
          <w:lang w:val="en-CA"/>
        </w:rPr>
        <w:t>,</w:t>
      </w:r>
      <w:r w:rsidR="003A5B6B" w:rsidRPr="005B3C41">
        <w:rPr>
          <w:lang w:val="en-CA"/>
        </w:rPr>
        <w:t xml:space="preserve"> the Lessor will not be responsible during the Term for any costs, charges</w:t>
      </w:r>
      <w:r w:rsidR="00D73FAF" w:rsidRPr="005B3C41">
        <w:rPr>
          <w:lang w:val="en-CA"/>
        </w:rPr>
        <w:t>,</w:t>
      </w:r>
      <w:r w:rsidR="003A5B6B" w:rsidRPr="005B3C41">
        <w:rPr>
          <w:lang w:val="en-CA"/>
        </w:rPr>
        <w:t xml:space="preserve"> </w:t>
      </w:r>
      <w:r w:rsidR="00E13D66" w:rsidRPr="005B3C41">
        <w:rPr>
          <w:lang w:val="en-CA"/>
        </w:rPr>
        <w:t>and</w:t>
      </w:r>
      <w:r w:rsidR="003A5B6B" w:rsidRPr="005B3C41">
        <w:rPr>
          <w:lang w:val="en-CA"/>
        </w:rPr>
        <w:t xml:space="preserve"> </w:t>
      </w:r>
      <w:r w:rsidR="00FE000C" w:rsidRPr="005B3C41">
        <w:rPr>
          <w:lang w:val="en-CA"/>
        </w:rPr>
        <w:t>expenses arising</w:t>
      </w:r>
      <w:r w:rsidR="003A5B6B" w:rsidRPr="005B3C41">
        <w:rPr>
          <w:lang w:val="en-CA"/>
        </w:rPr>
        <w:t xml:space="preserve"> from or relating to the Premises, the use or occupancy of the Premises</w:t>
      </w:r>
      <w:r w:rsidR="00E54219" w:rsidRPr="005B3C41">
        <w:rPr>
          <w:lang w:val="en-CA"/>
        </w:rPr>
        <w:t>,</w:t>
      </w:r>
      <w:r w:rsidR="003A5B6B" w:rsidRPr="005B3C41">
        <w:rPr>
          <w:lang w:val="en-CA"/>
        </w:rPr>
        <w:t xml:space="preserve"> the business carried </w:t>
      </w:r>
      <w:r w:rsidR="006C24A9" w:rsidRPr="005B3C41">
        <w:rPr>
          <w:lang w:val="en-CA"/>
        </w:rPr>
        <w:t xml:space="preserve">out </w:t>
      </w:r>
      <w:r w:rsidR="003A5B6B" w:rsidRPr="005B3C41">
        <w:rPr>
          <w:lang w:val="en-CA"/>
        </w:rPr>
        <w:t>on the Premises</w:t>
      </w:r>
      <w:r w:rsidR="00D73FAF" w:rsidRPr="005B3C41">
        <w:rPr>
          <w:lang w:val="en-CA"/>
        </w:rPr>
        <w:t>,</w:t>
      </w:r>
      <w:r w:rsidR="00D45C77" w:rsidRPr="005B3C41">
        <w:rPr>
          <w:lang w:val="en-CA"/>
        </w:rPr>
        <w:t xml:space="preserve"> or any of the Lessee’s obligations </w:t>
      </w:r>
      <w:r w:rsidR="005C0204" w:rsidRPr="005B3C41">
        <w:rPr>
          <w:lang w:val="en-CA"/>
        </w:rPr>
        <w:t>in</w:t>
      </w:r>
      <w:r w:rsidR="00D45C77" w:rsidRPr="005B3C41">
        <w:rPr>
          <w:lang w:val="en-CA"/>
        </w:rPr>
        <w:t xml:space="preserve"> this Lease</w:t>
      </w:r>
      <w:r w:rsidR="003A5B6B" w:rsidRPr="005B3C41">
        <w:rPr>
          <w:lang w:val="en-CA"/>
        </w:rPr>
        <w:t>.</w:t>
      </w:r>
      <w:bookmarkEnd w:id="273"/>
      <w:r w:rsidR="00800EF0" w:rsidRPr="005B3C41">
        <w:rPr>
          <w:rStyle w:val="FootnoteReference"/>
          <w:lang w:val="en-CA"/>
        </w:rPr>
        <w:footnoteReference w:id="183"/>
      </w:r>
      <w:r w:rsidR="003A5B6B" w:rsidRPr="005B3C41">
        <w:rPr>
          <w:lang w:val="en-CA"/>
        </w:rPr>
        <w:t xml:space="preserve"> </w:t>
      </w:r>
    </w:p>
    <w:p w14:paraId="5E3A8E69" w14:textId="363D54B0" w:rsidR="003F52F3" w:rsidRPr="005B3C41" w:rsidRDefault="003F52F3" w:rsidP="00551B03">
      <w:pPr>
        <w:pStyle w:val="Heading2"/>
        <w:rPr>
          <w:lang w:val="en-CA"/>
        </w:rPr>
      </w:pPr>
      <w:bookmarkStart w:id="274" w:name="_Ref28340829"/>
      <w:bookmarkStart w:id="275" w:name="_Ref124494622"/>
      <w:r w:rsidRPr="005B3C41">
        <w:rPr>
          <w:rStyle w:val="Strong"/>
          <w:lang w:val="en-CA"/>
        </w:rPr>
        <w:t xml:space="preserve">No Cost to </w:t>
      </w:r>
      <w:r w:rsidR="003A1E2F" w:rsidRPr="005B3C41">
        <w:rPr>
          <w:rStyle w:val="Strong"/>
          <w:lang w:val="en-CA"/>
        </w:rPr>
        <w:t xml:space="preserve">the </w:t>
      </w:r>
      <w:r w:rsidR="00AD3056" w:rsidRPr="005B3C41">
        <w:rPr>
          <w:rStyle w:val="Strong"/>
          <w:lang w:val="en-CA"/>
        </w:rPr>
        <w:t>First Nation</w:t>
      </w:r>
      <w:r w:rsidRPr="005B3C41">
        <w:rPr>
          <w:lang w:val="en-CA"/>
        </w:rPr>
        <w:t xml:space="preserve"> – </w:t>
      </w:r>
      <w:r w:rsidR="00990127" w:rsidRPr="005B3C41">
        <w:rPr>
          <w:lang w:val="en-CA"/>
        </w:rPr>
        <w:t xml:space="preserve">Except as otherwise </w:t>
      </w:r>
      <w:r w:rsidR="00867580" w:rsidRPr="005B3C41">
        <w:rPr>
          <w:lang w:val="en-CA"/>
        </w:rPr>
        <w:t>explicitly set out in this Lease</w:t>
      </w:r>
      <w:r w:rsidRPr="005B3C41">
        <w:rPr>
          <w:lang w:val="en-CA"/>
        </w:rPr>
        <w:t xml:space="preserve">, the </w:t>
      </w:r>
      <w:r w:rsidR="00AD3056" w:rsidRPr="005B3C41">
        <w:rPr>
          <w:lang w:val="en-CA"/>
        </w:rPr>
        <w:t>First Nation</w:t>
      </w:r>
      <w:r w:rsidRPr="005B3C41">
        <w:rPr>
          <w:lang w:val="en-CA"/>
        </w:rPr>
        <w:t xml:space="preserve"> will not be responsible during the Term for any costs, charges</w:t>
      </w:r>
      <w:r w:rsidR="00D73FAF" w:rsidRPr="005B3C41">
        <w:rPr>
          <w:lang w:val="en-CA"/>
        </w:rPr>
        <w:t>,</w:t>
      </w:r>
      <w:r w:rsidRPr="005B3C41">
        <w:rPr>
          <w:lang w:val="en-CA"/>
        </w:rPr>
        <w:t xml:space="preserve"> </w:t>
      </w:r>
      <w:r w:rsidR="00E13D66" w:rsidRPr="005B3C41">
        <w:rPr>
          <w:lang w:val="en-CA"/>
        </w:rPr>
        <w:t>and</w:t>
      </w:r>
      <w:r w:rsidRPr="005B3C41">
        <w:rPr>
          <w:lang w:val="en-CA"/>
        </w:rPr>
        <w:t xml:space="preserve"> expenses arising from or relating to the Premises, the use or occupancy of the Premises</w:t>
      </w:r>
      <w:r w:rsidR="00E54219" w:rsidRPr="005B3C41">
        <w:rPr>
          <w:lang w:val="en-CA"/>
        </w:rPr>
        <w:t>,</w:t>
      </w:r>
      <w:r w:rsidRPr="005B3C41">
        <w:rPr>
          <w:lang w:val="en-CA"/>
        </w:rPr>
        <w:t xml:space="preserve"> the business carried out on the Premises</w:t>
      </w:r>
      <w:r w:rsidR="00D73FAF" w:rsidRPr="005B3C41">
        <w:rPr>
          <w:lang w:val="en-CA"/>
        </w:rPr>
        <w:t>,</w:t>
      </w:r>
      <w:r w:rsidRPr="005B3C41">
        <w:rPr>
          <w:lang w:val="en-CA"/>
        </w:rPr>
        <w:t xml:space="preserve"> </w:t>
      </w:r>
      <w:r w:rsidR="004A0C33" w:rsidRPr="005B3C41">
        <w:rPr>
          <w:lang w:val="en-CA"/>
        </w:rPr>
        <w:t xml:space="preserve">or </w:t>
      </w:r>
      <w:r w:rsidRPr="005B3C41">
        <w:rPr>
          <w:lang w:val="en-CA"/>
        </w:rPr>
        <w:t xml:space="preserve">any of the Lessee’s obligations </w:t>
      </w:r>
      <w:r w:rsidR="005C0204" w:rsidRPr="005B3C41">
        <w:rPr>
          <w:lang w:val="en-CA"/>
        </w:rPr>
        <w:t>in</w:t>
      </w:r>
      <w:r w:rsidRPr="005B3C41">
        <w:rPr>
          <w:lang w:val="en-CA"/>
        </w:rPr>
        <w:t xml:space="preserve"> this Lease.</w:t>
      </w:r>
      <w:bookmarkEnd w:id="274"/>
      <w:r w:rsidR="00800EF0" w:rsidRPr="005B3C41">
        <w:rPr>
          <w:rStyle w:val="FootnoteReference"/>
          <w:lang w:val="en-CA"/>
        </w:rPr>
        <w:footnoteReference w:id="184"/>
      </w:r>
      <w:bookmarkEnd w:id="275"/>
    </w:p>
    <w:p w14:paraId="2D61A48F" w14:textId="74D73E48" w:rsidR="00D208E9" w:rsidRPr="005B3C41" w:rsidRDefault="003A5B6B" w:rsidP="00551B03">
      <w:pPr>
        <w:pStyle w:val="Heading2"/>
        <w:rPr>
          <w:lang w:val="en-CA"/>
        </w:rPr>
      </w:pPr>
      <w:r w:rsidRPr="005B3C41">
        <w:rPr>
          <w:rStyle w:val="Strong"/>
          <w:lang w:val="en-CA"/>
        </w:rPr>
        <w:lastRenderedPageBreak/>
        <w:t>Binding on Successors</w:t>
      </w:r>
      <w:r w:rsidRPr="005B3C41">
        <w:rPr>
          <w:lang w:val="en-CA"/>
        </w:rPr>
        <w:t xml:space="preserve"> – This Lease will be for the benefit of and be binding upon </w:t>
      </w:r>
      <w:r w:rsidR="00085C4C" w:rsidRPr="005B3C41">
        <w:rPr>
          <w:lang w:val="en-CA"/>
        </w:rPr>
        <w:t xml:space="preserve">each Party’s respective </w:t>
      </w:r>
      <w:r w:rsidR="00990127" w:rsidRPr="005B3C41">
        <w:rPr>
          <w:lang w:val="en-CA"/>
        </w:rPr>
        <w:t xml:space="preserve">heirs, successors, </w:t>
      </w:r>
      <w:r w:rsidRPr="005B3C41">
        <w:rPr>
          <w:lang w:val="en-CA"/>
        </w:rPr>
        <w:t>executors, administrators, assigns</w:t>
      </w:r>
      <w:r w:rsidR="00D73FAF" w:rsidRPr="005B3C41">
        <w:rPr>
          <w:lang w:val="en-CA"/>
        </w:rPr>
        <w:t>,</w:t>
      </w:r>
      <w:r w:rsidRPr="005B3C41">
        <w:rPr>
          <w:lang w:val="en-CA"/>
        </w:rPr>
        <w:t xml:space="preserve"> and other legal representatives.</w:t>
      </w:r>
      <w:r w:rsidR="00800EF0" w:rsidRPr="005B3C41">
        <w:rPr>
          <w:rStyle w:val="FootnoteReference"/>
          <w:lang w:val="en-CA"/>
        </w:rPr>
        <w:footnoteReference w:id="185"/>
      </w:r>
    </w:p>
    <w:p w14:paraId="15F2CB9B" w14:textId="47D0E514" w:rsidR="00D208E9" w:rsidRPr="005B3C41" w:rsidRDefault="003A5B6B" w:rsidP="00551B03">
      <w:pPr>
        <w:pStyle w:val="Heading2"/>
        <w:rPr>
          <w:lang w:val="en-CA"/>
        </w:rPr>
      </w:pPr>
      <w:r w:rsidRPr="005B3C41">
        <w:rPr>
          <w:rStyle w:val="Strong"/>
          <w:lang w:val="en-CA"/>
        </w:rPr>
        <w:t xml:space="preserve">No Waiver </w:t>
      </w:r>
      <w:r w:rsidRPr="005B3C41">
        <w:rPr>
          <w:lang w:val="en-CA"/>
        </w:rPr>
        <w:t>– No condoning, excusing</w:t>
      </w:r>
      <w:r w:rsidR="00D73FAF" w:rsidRPr="005B3C41">
        <w:rPr>
          <w:lang w:val="en-CA"/>
        </w:rPr>
        <w:t>,</w:t>
      </w:r>
      <w:r w:rsidRPr="005B3C41">
        <w:rPr>
          <w:lang w:val="en-CA"/>
        </w:rPr>
        <w:t xml:space="preserve"> or overlooking of </w:t>
      </w:r>
      <w:r w:rsidR="00C60A41" w:rsidRPr="005B3C41">
        <w:rPr>
          <w:lang w:val="en-CA"/>
        </w:rPr>
        <w:t>a</w:t>
      </w:r>
      <w:r w:rsidRPr="005B3C41">
        <w:rPr>
          <w:lang w:val="en-CA"/>
        </w:rPr>
        <w:t xml:space="preserve"> default </w:t>
      </w:r>
      <w:r w:rsidR="00281C5D" w:rsidRPr="005B3C41">
        <w:rPr>
          <w:lang w:val="en-CA"/>
        </w:rPr>
        <w:t xml:space="preserve">of this Lease </w:t>
      </w:r>
      <w:r w:rsidRPr="005B3C41">
        <w:rPr>
          <w:lang w:val="en-CA"/>
        </w:rPr>
        <w:t xml:space="preserve">will operate as a waiver </w:t>
      </w:r>
      <w:r w:rsidR="00990127" w:rsidRPr="005B3C41">
        <w:rPr>
          <w:lang w:val="en-CA"/>
        </w:rPr>
        <w:t>by</w:t>
      </w:r>
      <w:r w:rsidRPr="005B3C41">
        <w:rPr>
          <w:lang w:val="en-CA"/>
        </w:rPr>
        <w:t xml:space="preserve">, or otherwise affect the </w:t>
      </w:r>
      <w:r w:rsidR="00990127" w:rsidRPr="005B3C41">
        <w:rPr>
          <w:lang w:val="en-CA"/>
        </w:rPr>
        <w:t xml:space="preserve">respective </w:t>
      </w:r>
      <w:r w:rsidRPr="005B3C41">
        <w:rPr>
          <w:lang w:val="en-CA"/>
        </w:rPr>
        <w:t>rights of, the</w:t>
      </w:r>
      <w:r w:rsidR="00281C5D" w:rsidRPr="005B3C41">
        <w:rPr>
          <w:lang w:val="en-CA"/>
        </w:rPr>
        <w:t xml:space="preserve"> </w:t>
      </w:r>
      <w:r w:rsidR="00D73FAF" w:rsidRPr="005B3C41">
        <w:rPr>
          <w:lang w:val="en-CA"/>
        </w:rPr>
        <w:t xml:space="preserve">other </w:t>
      </w:r>
      <w:r w:rsidR="00281C5D" w:rsidRPr="005B3C41">
        <w:rPr>
          <w:lang w:val="en-CA"/>
        </w:rPr>
        <w:t>Parties</w:t>
      </w:r>
      <w:r w:rsidR="00085C4C" w:rsidRPr="005B3C41">
        <w:rPr>
          <w:lang w:val="en-CA"/>
        </w:rPr>
        <w:t xml:space="preserve"> </w:t>
      </w:r>
      <w:r w:rsidRPr="005B3C41">
        <w:rPr>
          <w:lang w:val="en-CA"/>
        </w:rPr>
        <w:t xml:space="preserve">in respect of a continuing or subsequent default.  </w:t>
      </w:r>
      <w:r w:rsidR="00D73FAF" w:rsidRPr="005B3C41">
        <w:rPr>
          <w:lang w:val="en-CA"/>
        </w:rPr>
        <w:t>A waiver must be in writing and n</w:t>
      </w:r>
      <w:r w:rsidRPr="005B3C41">
        <w:rPr>
          <w:lang w:val="en-CA"/>
        </w:rPr>
        <w:t xml:space="preserve">o waiver will be inferred from anything done or omitted </w:t>
      </w:r>
      <w:r w:rsidR="00085C4C" w:rsidRPr="005B3C41">
        <w:rPr>
          <w:lang w:val="en-CA"/>
        </w:rPr>
        <w:t xml:space="preserve">to be done </w:t>
      </w:r>
      <w:r w:rsidRPr="005B3C41">
        <w:rPr>
          <w:lang w:val="en-CA"/>
        </w:rPr>
        <w:t xml:space="preserve">by </w:t>
      </w:r>
      <w:r w:rsidR="00C60A41" w:rsidRPr="005B3C41">
        <w:rPr>
          <w:lang w:val="en-CA"/>
        </w:rPr>
        <w:t>a</w:t>
      </w:r>
      <w:r w:rsidR="00281C5D" w:rsidRPr="005B3C41">
        <w:rPr>
          <w:lang w:val="en-CA"/>
        </w:rPr>
        <w:t xml:space="preserve"> Party</w:t>
      </w:r>
      <w:r w:rsidRPr="005B3C41">
        <w:rPr>
          <w:lang w:val="en-CA"/>
        </w:rPr>
        <w:t>.</w:t>
      </w:r>
      <w:r w:rsidR="00800EF0" w:rsidRPr="005B3C41">
        <w:rPr>
          <w:rStyle w:val="FootnoteReference"/>
          <w:lang w:val="en-CA"/>
        </w:rPr>
        <w:footnoteReference w:id="186"/>
      </w:r>
    </w:p>
    <w:p w14:paraId="1E79C1FE" w14:textId="081CADF4" w:rsidR="00D208E9" w:rsidRPr="005B3C41" w:rsidRDefault="003A5B6B" w:rsidP="00551B03">
      <w:pPr>
        <w:pStyle w:val="Heading2"/>
        <w:rPr>
          <w:lang w:val="en-CA"/>
        </w:rPr>
      </w:pPr>
      <w:r w:rsidRPr="005B3C41">
        <w:rPr>
          <w:rStyle w:val="Strong"/>
          <w:lang w:val="en-CA"/>
        </w:rPr>
        <w:t>No Assumption of Responsibility</w:t>
      </w:r>
      <w:r w:rsidRPr="005B3C41">
        <w:rPr>
          <w:lang w:val="en-CA"/>
        </w:rPr>
        <w:t xml:space="preserve"> – No consent or </w:t>
      </w:r>
      <w:r w:rsidR="000456C1" w:rsidRPr="005B3C41">
        <w:rPr>
          <w:lang w:val="en-CA"/>
        </w:rPr>
        <w:t xml:space="preserve">approval, or </w:t>
      </w:r>
      <w:r w:rsidRPr="005B3C41">
        <w:rPr>
          <w:lang w:val="en-CA"/>
        </w:rPr>
        <w:t xml:space="preserve">absence of consent </w:t>
      </w:r>
      <w:r w:rsidR="000456C1" w:rsidRPr="005B3C41">
        <w:rPr>
          <w:lang w:val="en-CA"/>
        </w:rPr>
        <w:t xml:space="preserve">or approval, </w:t>
      </w:r>
      <w:r w:rsidRPr="005B3C41">
        <w:rPr>
          <w:lang w:val="en-CA"/>
        </w:rPr>
        <w:t xml:space="preserve">by the Lessor </w:t>
      </w:r>
      <w:r w:rsidR="00085C4C" w:rsidRPr="005B3C41">
        <w:rPr>
          <w:lang w:val="en-CA"/>
        </w:rPr>
        <w:t xml:space="preserve">or the </w:t>
      </w:r>
      <w:r w:rsidR="00AD3056" w:rsidRPr="005B3C41">
        <w:rPr>
          <w:lang w:val="en-CA"/>
        </w:rPr>
        <w:t>First Nation</w:t>
      </w:r>
      <w:r w:rsidR="00085C4C" w:rsidRPr="005B3C41">
        <w:rPr>
          <w:lang w:val="en-CA"/>
        </w:rPr>
        <w:t xml:space="preserve"> </w:t>
      </w:r>
      <w:r w:rsidRPr="005B3C41">
        <w:rPr>
          <w:lang w:val="en-CA"/>
        </w:rPr>
        <w:t xml:space="preserve">will in any way be an assumption of responsibility or liability by </w:t>
      </w:r>
      <w:r w:rsidR="00085C4C" w:rsidRPr="005B3C41">
        <w:rPr>
          <w:lang w:val="en-CA"/>
        </w:rPr>
        <w:t xml:space="preserve">such Party </w:t>
      </w:r>
      <w:r w:rsidRPr="005B3C41">
        <w:rPr>
          <w:lang w:val="en-CA"/>
        </w:rPr>
        <w:t xml:space="preserve">for any matter subject to or requiring </w:t>
      </w:r>
      <w:r w:rsidR="00085C4C" w:rsidRPr="005B3C41">
        <w:rPr>
          <w:lang w:val="en-CA"/>
        </w:rPr>
        <w:t xml:space="preserve">such Party’s </w:t>
      </w:r>
      <w:r w:rsidRPr="005B3C41">
        <w:rPr>
          <w:lang w:val="en-CA"/>
        </w:rPr>
        <w:t>consent</w:t>
      </w:r>
      <w:r w:rsidR="000456C1" w:rsidRPr="005B3C41">
        <w:rPr>
          <w:lang w:val="en-CA"/>
        </w:rPr>
        <w:t xml:space="preserve"> or approval</w:t>
      </w:r>
      <w:r w:rsidRPr="005B3C41">
        <w:rPr>
          <w:lang w:val="en-CA"/>
        </w:rPr>
        <w:t>.</w:t>
      </w:r>
      <w:r w:rsidR="00800EF0" w:rsidRPr="005B3C41">
        <w:rPr>
          <w:rStyle w:val="FootnoteReference"/>
          <w:lang w:val="en-CA"/>
        </w:rPr>
        <w:footnoteReference w:id="187"/>
      </w:r>
    </w:p>
    <w:p w14:paraId="4013E818" w14:textId="3D68FCF2" w:rsidR="00D208E9" w:rsidRPr="005B3C41" w:rsidRDefault="003A5B6B" w:rsidP="00551B03">
      <w:pPr>
        <w:pStyle w:val="Heading2"/>
        <w:rPr>
          <w:lang w:val="en-CA"/>
        </w:rPr>
      </w:pPr>
      <w:r w:rsidRPr="005B3C41">
        <w:rPr>
          <w:rStyle w:val="Strong"/>
          <w:lang w:val="en-CA"/>
        </w:rPr>
        <w:t>Not a Joint Venture</w:t>
      </w:r>
      <w:r w:rsidRPr="005B3C41">
        <w:rPr>
          <w:lang w:val="en-CA"/>
        </w:rPr>
        <w:t xml:space="preserve"> – Nothing in this Lease will be construed as creating a relationship of agency, partnership, joint venture</w:t>
      </w:r>
      <w:r w:rsidR="00643124" w:rsidRPr="005B3C41">
        <w:rPr>
          <w:lang w:val="en-CA"/>
        </w:rPr>
        <w:t>,</w:t>
      </w:r>
      <w:r w:rsidRPr="005B3C41">
        <w:rPr>
          <w:lang w:val="en-CA"/>
        </w:rPr>
        <w:t xml:space="preserve"> or other such association between </w:t>
      </w:r>
      <w:r w:rsidR="008D7689" w:rsidRPr="005B3C41">
        <w:rPr>
          <w:lang w:val="en-CA"/>
        </w:rPr>
        <w:t xml:space="preserve">any of </w:t>
      </w:r>
      <w:r w:rsidRPr="005B3C41">
        <w:rPr>
          <w:lang w:val="en-CA"/>
        </w:rPr>
        <w:t>the Parties.</w:t>
      </w:r>
      <w:r w:rsidR="00800EF0" w:rsidRPr="005B3C41">
        <w:rPr>
          <w:rStyle w:val="FootnoteReference"/>
          <w:lang w:val="en-CA"/>
        </w:rPr>
        <w:footnoteReference w:id="188"/>
      </w:r>
    </w:p>
    <w:p w14:paraId="2E1B7F58" w14:textId="339C4296" w:rsidR="0019633E" w:rsidRPr="005B3C41" w:rsidRDefault="0019633E" w:rsidP="00551B03">
      <w:pPr>
        <w:pStyle w:val="JChiddentext"/>
        <w:ind w:left="720" w:hanging="720"/>
        <w:rPr>
          <w:smallCaps w:val="0"/>
          <w:vanish w:val="0"/>
          <w:sz w:val="24"/>
        </w:rPr>
      </w:pPr>
      <w:r w:rsidRPr="005B3C41">
        <w:rPr>
          <w:smallCaps w:val="0"/>
          <w:vanish w:val="0"/>
          <w:sz w:val="24"/>
        </w:rPr>
        <w:t>T</w:t>
      </w:r>
      <w:r w:rsidR="00746BBC" w:rsidRPr="005B3C41">
        <w:rPr>
          <w:smallCaps w:val="0"/>
          <w:vanish w:val="0"/>
          <w:sz w:val="24"/>
        </w:rPr>
        <w:t>here are 3 options for the L</w:t>
      </w:r>
      <w:r w:rsidR="00A0016C" w:rsidRPr="005B3C41">
        <w:rPr>
          <w:smallCaps w:val="0"/>
          <w:vanish w:val="0"/>
          <w:sz w:val="24"/>
        </w:rPr>
        <w:t xml:space="preserve">essee’s authority.  </w:t>
      </w:r>
      <w:r w:rsidRPr="005B3C41">
        <w:rPr>
          <w:smallCaps w:val="0"/>
          <w:vanish w:val="0"/>
          <w:sz w:val="24"/>
        </w:rPr>
        <w:t>C</w:t>
      </w:r>
      <w:r w:rsidR="00A0016C" w:rsidRPr="005B3C41">
        <w:rPr>
          <w:smallCaps w:val="0"/>
          <w:vanish w:val="0"/>
          <w:sz w:val="24"/>
        </w:rPr>
        <w:t>hoose one and delete the others.</w:t>
      </w:r>
    </w:p>
    <w:p w14:paraId="17BABEEB" w14:textId="39191FA1" w:rsidR="00D20435" w:rsidRPr="005B3C41" w:rsidRDefault="00D338FB" w:rsidP="00551B03">
      <w:pPr>
        <w:pStyle w:val="JChiddentext"/>
        <w:ind w:left="720" w:hanging="720"/>
        <w:rPr>
          <w:smallCaps w:val="0"/>
          <w:vanish w:val="0"/>
          <w:sz w:val="24"/>
        </w:rPr>
      </w:pPr>
      <w:r w:rsidRPr="005B3C41">
        <w:rPr>
          <w:smallCaps w:val="0"/>
          <w:vanish w:val="0"/>
          <w:sz w:val="24"/>
        </w:rPr>
        <w:t>OPTION</w:t>
      </w:r>
      <w:r w:rsidR="0053397D" w:rsidRPr="005B3C41">
        <w:rPr>
          <w:smallCaps w:val="0"/>
          <w:vanish w:val="0"/>
          <w:sz w:val="24"/>
        </w:rPr>
        <w:t xml:space="preserve"> 1 – </w:t>
      </w:r>
      <w:r w:rsidR="006A434D" w:rsidRPr="005B3C41">
        <w:rPr>
          <w:smallCaps w:val="0"/>
          <w:vanish w:val="0"/>
          <w:sz w:val="24"/>
        </w:rPr>
        <w:t>I</w:t>
      </w:r>
      <w:r w:rsidR="00FB5ED7" w:rsidRPr="005B3C41">
        <w:rPr>
          <w:smallCaps w:val="0"/>
          <w:vanish w:val="0"/>
          <w:sz w:val="24"/>
        </w:rPr>
        <w:t>f the L</w:t>
      </w:r>
      <w:r w:rsidR="00D20435" w:rsidRPr="005B3C41">
        <w:rPr>
          <w:smallCaps w:val="0"/>
          <w:vanish w:val="0"/>
          <w:sz w:val="24"/>
        </w:rPr>
        <w:t xml:space="preserve">essee is an individual, then delete </w:t>
      </w:r>
      <w:r w:rsidR="0019633E" w:rsidRPr="005B3C41">
        <w:rPr>
          <w:smallCaps w:val="0"/>
          <w:vanish w:val="0"/>
          <w:sz w:val="24"/>
        </w:rPr>
        <w:t xml:space="preserve">both of </w:t>
      </w:r>
      <w:r w:rsidR="00D20435" w:rsidRPr="005B3C41">
        <w:rPr>
          <w:smallCaps w:val="0"/>
          <w:vanish w:val="0"/>
          <w:sz w:val="24"/>
        </w:rPr>
        <w:t xml:space="preserve">options </w:t>
      </w:r>
      <w:r w:rsidR="00A0016C" w:rsidRPr="005B3C41">
        <w:rPr>
          <w:smallCaps w:val="0"/>
          <w:vanish w:val="0"/>
          <w:sz w:val="24"/>
        </w:rPr>
        <w:t>2</w:t>
      </w:r>
      <w:r w:rsidR="00D20435" w:rsidRPr="005B3C41">
        <w:rPr>
          <w:smallCaps w:val="0"/>
          <w:vanish w:val="0"/>
          <w:sz w:val="24"/>
        </w:rPr>
        <w:t xml:space="preserve"> and </w:t>
      </w:r>
      <w:r w:rsidR="00A0016C" w:rsidRPr="005B3C41">
        <w:rPr>
          <w:smallCaps w:val="0"/>
          <w:vanish w:val="0"/>
          <w:sz w:val="24"/>
        </w:rPr>
        <w:t>3</w:t>
      </w:r>
      <w:r w:rsidR="00D20435" w:rsidRPr="005B3C41">
        <w:rPr>
          <w:smallCaps w:val="0"/>
          <w:vanish w:val="0"/>
          <w:sz w:val="24"/>
        </w:rPr>
        <w:t xml:space="preserve"> and ensure that an affidavit of execution </w:t>
      </w:r>
      <w:r w:rsidR="00C859BD" w:rsidRPr="005B3C41">
        <w:rPr>
          <w:smallCaps w:val="0"/>
          <w:vanish w:val="0"/>
          <w:sz w:val="24"/>
        </w:rPr>
        <w:t xml:space="preserve">(see end of Lease) </w:t>
      </w:r>
      <w:r w:rsidR="00D20435" w:rsidRPr="005B3C41">
        <w:rPr>
          <w:smallCaps w:val="0"/>
          <w:vanish w:val="0"/>
          <w:sz w:val="24"/>
        </w:rPr>
        <w:t xml:space="preserve">accompanies the </w:t>
      </w:r>
      <w:r w:rsidR="00FB5ED7" w:rsidRPr="005B3C41">
        <w:rPr>
          <w:smallCaps w:val="0"/>
          <w:vanish w:val="0"/>
          <w:sz w:val="24"/>
        </w:rPr>
        <w:t>L</w:t>
      </w:r>
      <w:r w:rsidR="00D20435" w:rsidRPr="005B3C41">
        <w:rPr>
          <w:smallCaps w:val="0"/>
          <w:vanish w:val="0"/>
          <w:sz w:val="24"/>
        </w:rPr>
        <w:t>ease.</w:t>
      </w:r>
      <w:r w:rsidRPr="005B3C41">
        <w:rPr>
          <w:smallCaps w:val="0"/>
          <w:vanish w:val="0"/>
          <w:sz w:val="24"/>
        </w:rPr>
        <w:t xml:space="preserve">  End of Option 1.</w:t>
      </w:r>
    </w:p>
    <w:p w14:paraId="718E7DC2" w14:textId="498C469A" w:rsidR="003A5B6B" w:rsidRPr="005B3C41" w:rsidRDefault="0019633E" w:rsidP="00551B03">
      <w:pPr>
        <w:pStyle w:val="JChiddentext"/>
        <w:ind w:left="720" w:hanging="720"/>
        <w:rPr>
          <w:smallCaps w:val="0"/>
          <w:vanish w:val="0"/>
          <w:sz w:val="24"/>
        </w:rPr>
      </w:pPr>
      <w:r w:rsidRPr="005B3C41">
        <w:rPr>
          <w:smallCaps w:val="0"/>
          <w:vanish w:val="0"/>
          <w:sz w:val="24"/>
        </w:rPr>
        <w:t>O</w:t>
      </w:r>
      <w:r w:rsidR="00D338FB" w:rsidRPr="005B3C41">
        <w:rPr>
          <w:smallCaps w:val="0"/>
          <w:vanish w:val="0"/>
          <w:sz w:val="24"/>
        </w:rPr>
        <w:t>PTION</w:t>
      </w:r>
      <w:r w:rsidR="00D20435" w:rsidRPr="005B3C41">
        <w:rPr>
          <w:smallCaps w:val="0"/>
          <w:vanish w:val="0"/>
          <w:sz w:val="24"/>
        </w:rPr>
        <w:t xml:space="preserve"> 2 – </w:t>
      </w:r>
      <w:r w:rsidR="006A434D" w:rsidRPr="005B3C41">
        <w:rPr>
          <w:smallCaps w:val="0"/>
          <w:vanish w:val="0"/>
          <w:sz w:val="24"/>
        </w:rPr>
        <w:t>I</w:t>
      </w:r>
      <w:r w:rsidR="00FB5ED7" w:rsidRPr="005B3C41">
        <w:rPr>
          <w:smallCaps w:val="0"/>
          <w:vanish w:val="0"/>
          <w:sz w:val="24"/>
        </w:rPr>
        <w:t>f the L</w:t>
      </w:r>
      <w:r w:rsidR="00A0016C" w:rsidRPr="005B3C41">
        <w:rPr>
          <w:smallCaps w:val="0"/>
          <w:vanish w:val="0"/>
          <w:sz w:val="24"/>
        </w:rPr>
        <w:t xml:space="preserve">essee is a corporation, then </w:t>
      </w:r>
      <w:r w:rsidR="0053397D" w:rsidRPr="005B3C41">
        <w:rPr>
          <w:smallCaps w:val="0"/>
          <w:vanish w:val="0"/>
          <w:sz w:val="24"/>
        </w:rPr>
        <w:t>use</w:t>
      </w:r>
      <w:r w:rsidR="00D20435" w:rsidRPr="005B3C41">
        <w:rPr>
          <w:smallCaps w:val="0"/>
          <w:vanish w:val="0"/>
          <w:sz w:val="24"/>
        </w:rPr>
        <w:t xml:space="preserve"> the following</w:t>
      </w:r>
      <w:r w:rsidRPr="005B3C41">
        <w:rPr>
          <w:smallCaps w:val="0"/>
          <w:vanish w:val="0"/>
          <w:sz w:val="24"/>
        </w:rPr>
        <w:t>:</w:t>
      </w:r>
    </w:p>
    <w:p w14:paraId="2D71436D" w14:textId="77777777" w:rsidR="00A74EDC" w:rsidRPr="005B3C41" w:rsidRDefault="00A74EDC" w:rsidP="00A74EDC">
      <w:pPr>
        <w:pStyle w:val="Heading2"/>
        <w:numPr>
          <w:ilvl w:val="1"/>
          <w:numId w:val="2"/>
        </w:numPr>
        <w:tabs>
          <w:tab w:val="clear" w:pos="720"/>
        </w:tabs>
        <w:ind w:left="720"/>
        <w:rPr>
          <w:lang w:val="en-CA"/>
        </w:rPr>
      </w:pPr>
      <w:r w:rsidRPr="005B3C41">
        <w:rPr>
          <w:rStyle w:val="Strong"/>
          <w:lang w:val="en-CA"/>
        </w:rPr>
        <w:t>Corporate Authority</w:t>
      </w:r>
      <w:r w:rsidRPr="005B3C41">
        <w:rPr>
          <w:lang w:val="en-CA"/>
        </w:rPr>
        <w:t xml:space="preserve"> – The Lessee represents and warrants that the Lessee:</w:t>
      </w:r>
    </w:p>
    <w:p w14:paraId="6D3480F7" w14:textId="7DAF0CF2" w:rsidR="00A74EDC" w:rsidRPr="005B3C41" w:rsidRDefault="00A74EDC" w:rsidP="00A74EDC">
      <w:pPr>
        <w:pStyle w:val="Heading3"/>
        <w:numPr>
          <w:ilvl w:val="2"/>
          <w:numId w:val="2"/>
        </w:numPr>
        <w:tabs>
          <w:tab w:val="clear" w:pos="2268"/>
        </w:tabs>
        <w:ind w:left="1080" w:hanging="1080"/>
        <w:rPr>
          <w:lang w:val="en-CA"/>
        </w:rPr>
      </w:pPr>
      <w:r w:rsidRPr="005B3C41">
        <w:rPr>
          <w:lang w:val="en-CA"/>
        </w:rPr>
        <w:t xml:space="preserve">has </w:t>
      </w:r>
      <w:r w:rsidR="003A1E2F" w:rsidRPr="005B3C41">
        <w:rPr>
          <w:lang w:val="en-CA"/>
        </w:rPr>
        <w:t>all necessary</w:t>
      </w:r>
      <w:r w:rsidRPr="005B3C41">
        <w:rPr>
          <w:lang w:val="en-CA"/>
        </w:rPr>
        <w:t xml:space="preserve"> authority to enter into this Lease and to perform all of the </w:t>
      </w:r>
      <w:r w:rsidR="003A1E2F" w:rsidRPr="005B3C41">
        <w:rPr>
          <w:lang w:val="en-CA"/>
        </w:rPr>
        <w:t>obligations</w:t>
      </w:r>
      <w:r w:rsidRPr="005B3C41">
        <w:rPr>
          <w:lang w:val="en-CA"/>
        </w:rPr>
        <w:t xml:space="preserve"> contained in this Lease;</w:t>
      </w:r>
    </w:p>
    <w:p w14:paraId="124471CE" w14:textId="485F5089" w:rsidR="00A74EDC" w:rsidRPr="005B3C41" w:rsidRDefault="00A74EDC" w:rsidP="00A74EDC">
      <w:pPr>
        <w:pStyle w:val="Heading3"/>
        <w:numPr>
          <w:ilvl w:val="2"/>
          <w:numId w:val="2"/>
        </w:numPr>
        <w:tabs>
          <w:tab w:val="clear" w:pos="2268"/>
        </w:tabs>
        <w:ind w:left="1080" w:hanging="1080"/>
        <w:rPr>
          <w:lang w:val="en-CA"/>
        </w:rPr>
      </w:pPr>
      <w:r w:rsidRPr="005B3C41">
        <w:rPr>
          <w:lang w:val="en-CA"/>
        </w:rPr>
        <w:t xml:space="preserve">is a corporation duly incorporated under the </w:t>
      </w:r>
      <w:r w:rsidR="008845C6" w:rsidRPr="005B3C41">
        <w:rPr>
          <w:lang w:val="en-CA"/>
        </w:rPr>
        <w:t>l</w:t>
      </w:r>
      <w:r w:rsidRPr="005B3C41">
        <w:rPr>
          <w:lang w:val="en-CA"/>
        </w:rPr>
        <w:t xml:space="preserve">aws of </w:t>
      </w:r>
      <w:r w:rsidR="008845C6" w:rsidRPr="005B3C41">
        <w:rPr>
          <w:lang w:val="en-CA"/>
        </w:rPr>
        <w:t xml:space="preserve">the province of </w:t>
      </w:r>
      <w:r w:rsidR="00B753F9" w:rsidRPr="005B3C41">
        <w:rPr>
          <w:lang w:val="en-CA"/>
        </w:rPr>
        <w:fldChar w:fldCharType="begin">
          <w:ffData>
            <w:name w:val=""/>
            <w:enabled/>
            <w:calcOnExit w:val="0"/>
            <w:textInput>
              <w:default w:val="[Name of Province]"/>
            </w:textInput>
          </w:ffData>
        </w:fldChar>
      </w:r>
      <w:r w:rsidR="00B753F9" w:rsidRPr="005B3C41">
        <w:rPr>
          <w:lang w:val="en-CA"/>
        </w:rPr>
        <w:instrText xml:space="preserve"> FORMTEXT </w:instrText>
      </w:r>
      <w:r w:rsidR="00B753F9" w:rsidRPr="005B3C41">
        <w:rPr>
          <w:lang w:val="en-CA"/>
        </w:rPr>
      </w:r>
      <w:r w:rsidR="00B753F9" w:rsidRPr="005B3C41">
        <w:rPr>
          <w:lang w:val="en-CA"/>
        </w:rPr>
        <w:fldChar w:fldCharType="separate"/>
      </w:r>
      <w:r w:rsidR="00B213B8">
        <w:rPr>
          <w:noProof/>
          <w:lang w:val="en-CA"/>
        </w:rPr>
        <w:t>[Name of Province]</w:t>
      </w:r>
      <w:r w:rsidR="00B753F9" w:rsidRPr="005B3C41">
        <w:rPr>
          <w:lang w:val="en-CA"/>
        </w:rPr>
        <w:fldChar w:fldCharType="end"/>
      </w:r>
      <w:r w:rsidRPr="005B3C41">
        <w:rPr>
          <w:lang w:val="en-CA"/>
        </w:rPr>
        <w:t xml:space="preserve">, is not a reporting company, and is a valid and subsisting company in good standing with the </w:t>
      </w:r>
      <w:r w:rsidR="00B753F9" w:rsidRPr="005B3C41">
        <w:rPr>
          <w:lang w:val="en-CA"/>
        </w:rPr>
        <w:fldChar w:fldCharType="begin">
          <w:ffData>
            <w:name w:val=""/>
            <w:enabled/>
            <w:calcOnExit w:val="0"/>
            <w:textInput>
              <w:default w:val="[Name of Province]"/>
            </w:textInput>
          </w:ffData>
        </w:fldChar>
      </w:r>
      <w:r w:rsidR="00B753F9" w:rsidRPr="005B3C41">
        <w:rPr>
          <w:lang w:val="en-CA"/>
        </w:rPr>
        <w:instrText xml:space="preserve"> FORMTEXT </w:instrText>
      </w:r>
      <w:r w:rsidR="00B753F9" w:rsidRPr="005B3C41">
        <w:rPr>
          <w:lang w:val="en-CA"/>
        </w:rPr>
      </w:r>
      <w:r w:rsidR="00B753F9" w:rsidRPr="005B3C41">
        <w:rPr>
          <w:lang w:val="en-CA"/>
        </w:rPr>
        <w:fldChar w:fldCharType="separate"/>
      </w:r>
      <w:r w:rsidR="00B213B8">
        <w:rPr>
          <w:noProof/>
          <w:lang w:val="en-CA"/>
        </w:rPr>
        <w:t>[Name of Province]</w:t>
      </w:r>
      <w:r w:rsidR="00B753F9" w:rsidRPr="005B3C41">
        <w:rPr>
          <w:lang w:val="en-CA"/>
        </w:rPr>
        <w:fldChar w:fldCharType="end"/>
      </w:r>
      <w:r w:rsidRPr="005B3C41">
        <w:rPr>
          <w:lang w:val="en-CA"/>
        </w:rPr>
        <w:t xml:space="preserve"> corporate registry; and</w:t>
      </w:r>
    </w:p>
    <w:p w14:paraId="66CE98DE" w14:textId="49543914" w:rsidR="00A74EDC" w:rsidRPr="005B3C41" w:rsidRDefault="00A74EDC" w:rsidP="00A74EDC">
      <w:pPr>
        <w:pStyle w:val="Heading3"/>
        <w:numPr>
          <w:ilvl w:val="2"/>
          <w:numId w:val="2"/>
        </w:numPr>
        <w:tabs>
          <w:tab w:val="clear" w:pos="2268"/>
        </w:tabs>
        <w:ind w:left="1080" w:hanging="1080"/>
        <w:rPr>
          <w:lang w:val="en-CA"/>
        </w:rPr>
      </w:pPr>
      <w:r w:rsidRPr="005B3C41">
        <w:rPr>
          <w:lang w:val="en-CA"/>
        </w:rPr>
        <w:lastRenderedPageBreak/>
        <w:t xml:space="preserve">will remain in good standing with the </w:t>
      </w:r>
      <w:r w:rsidR="00B753F9" w:rsidRPr="005B3C41">
        <w:rPr>
          <w:lang w:val="en-CA"/>
        </w:rPr>
        <w:fldChar w:fldCharType="begin">
          <w:ffData>
            <w:name w:val=""/>
            <w:enabled/>
            <w:calcOnExit w:val="0"/>
            <w:textInput>
              <w:default w:val="[Name of Province]"/>
            </w:textInput>
          </w:ffData>
        </w:fldChar>
      </w:r>
      <w:r w:rsidR="00B753F9" w:rsidRPr="005B3C41">
        <w:rPr>
          <w:lang w:val="en-CA"/>
        </w:rPr>
        <w:instrText xml:space="preserve"> FORMTEXT </w:instrText>
      </w:r>
      <w:r w:rsidR="00B753F9" w:rsidRPr="005B3C41">
        <w:rPr>
          <w:lang w:val="en-CA"/>
        </w:rPr>
      </w:r>
      <w:r w:rsidR="00B753F9" w:rsidRPr="005B3C41">
        <w:rPr>
          <w:lang w:val="en-CA"/>
        </w:rPr>
        <w:fldChar w:fldCharType="separate"/>
      </w:r>
      <w:r w:rsidR="00B213B8">
        <w:rPr>
          <w:noProof/>
          <w:lang w:val="en-CA"/>
        </w:rPr>
        <w:t>[Name of Province]</w:t>
      </w:r>
      <w:r w:rsidR="00B753F9" w:rsidRPr="005B3C41">
        <w:rPr>
          <w:lang w:val="en-CA"/>
        </w:rPr>
        <w:fldChar w:fldCharType="end"/>
      </w:r>
      <w:r w:rsidRPr="005B3C41">
        <w:rPr>
          <w:lang w:val="en-CA"/>
        </w:rPr>
        <w:t xml:space="preserve"> corporate registry.</w:t>
      </w:r>
      <w:r w:rsidR="00800EF0" w:rsidRPr="005B3C41">
        <w:rPr>
          <w:rStyle w:val="FootnoteReference"/>
          <w:lang w:val="en-CA"/>
        </w:rPr>
        <w:footnoteReference w:id="189"/>
      </w:r>
    </w:p>
    <w:p w14:paraId="1ECB5CDC" w14:textId="298FF902" w:rsidR="00A74EDC" w:rsidRPr="005B3C41" w:rsidRDefault="00A74EDC" w:rsidP="00A74EDC">
      <w:pPr>
        <w:pStyle w:val="JChiddentext"/>
        <w:rPr>
          <w:rFonts w:ascii="Arial Bold" w:hAnsi="Arial Bold"/>
          <w:smallCaps w:val="0"/>
          <w:vanish w:val="0"/>
          <w:sz w:val="24"/>
        </w:rPr>
      </w:pPr>
      <w:r w:rsidRPr="005B3C41">
        <w:rPr>
          <w:rFonts w:ascii="Arial Bold" w:hAnsi="Arial Bold"/>
          <w:smallCaps w:val="0"/>
          <w:vanish w:val="0"/>
          <w:sz w:val="24"/>
        </w:rPr>
        <w:t>End of Option 2.</w:t>
      </w:r>
    </w:p>
    <w:p w14:paraId="7AB62016" w14:textId="5023EF46" w:rsidR="00A74EDC" w:rsidRPr="005B3C41" w:rsidRDefault="00A74EDC" w:rsidP="00A74EDC">
      <w:pPr>
        <w:pStyle w:val="JChiddentext"/>
        <w:rPr>
          <w:rFonts w:ascii="Arial Bold" w:hAnsi="Arial Bold"/>
          <w:smallCaps w:val="0"/>
          <w:vanish w:val="0"/>
          <w:sz w:val="24"/>
        </w:rPr>
      </w:pPr>
      <w:r w:rsidRPr="005B3C41">
        <w:rPr>
          <w:rFonts w:ascii="Arial Bold" w:hAnsi="Arial Bold"/>
          <w:smallCaps w:val="0"/>
          <w:vanish w:val="0"/>
          <w:sz w:val="24"/>
        </w:rPr>
        <w:t>OPTION 3 – If the Lessee is a limited partnership, then use the following:</w:t>
      </w:r>
      <w:r w:rsidR="00800EF0" w:rsidRPr="005B3C41">
        <w:rPr>
          <w:rStyle w:val="FootnoteReference"/>
          <w:rFonts w:ascii="Arial Bold" w:hAnsi="Arial Bold"/>
          <w:smallCaps w:val="0"/>
          <w:vanish w:val="0"/>
          <w:sz w:val="24"/>
        </w:rPr>
        <w:footnoteReference w:id="190"/>
      </w:r>
    </w:p>
    <w:p w14:paraId="37F9E6BA" w14:textId="2D508181" w:rsidR="00A74EDC" w:rsidRPr="005B3C41" w:rsidRDefault="00A74EDC" w:rsidP="00A74EDC">
      <w:pPr>
        <w:pStyle w:val="Heading2"/>
        <w:numPr>
          <w:ilvl w:val="1"/>
          <w:numId w:val="2"/>
        </w:numPr>
        <w:tabs>
          <w:tab w:val="clear" w:pos="720"/>
        </w:tabs>
        <w:ind w:left="720"/>
        <w:rPr>
          <w:lang w:val="en-CA"/>
        </w:rPr>
      </w:pPr>
      <w:r w:rsidRPr="005B3C41">
        <w:rPr>
          <w:rStyle w:val="Strong"/>
          <w:lang w:val="en-CA"/>
        </w:rPr>
        <w:t>Authority</w:t>
      </w:r>
      <w:r w:rsidRPr="005B3C41">
        <w:rPr>
          <w:lang w:val="en-CA"/>
        </w:rPr>
        <w:t xml:space="preserve"> – The Lessee represents and warrants that</w:t>
      </w:r>
      <w:r w:rsidR="003350BF" w:rsidRPr="005B3C41">
        <w:rPr>
          <w:lang w:val="en-CA"/>
        </w:rPr>
        <w:t xml:space="preserve"> the Lessee</w:t>
      </w:r>
      <w:r w:rsidRPr="005B3C41">
        <w:rPr>
          <w:lang w:val="en-CA"/>
        </w:rPr>
        <w:t>:</w:t>
      </w:r>
    </w:p>
    <w:p w14:paraId="0915356E" w14:textId="63621E4E" w:rsidR="00A74EDC" w:rsidRPr="005B3C41" w:rsidRDefault="00A74EDC" w:rsidP="00A74EDC">
      <w:pPr>
        <w:pStyle w:val="Heading3"/>
        <w:numPr>
          <w:ilvl w:val="2"/>
          <w:numId w:val="2"/>
        </w:numPr>
        <w:tabs>
          <w:tab w:val="clear" w:pos="2268"/>
        </w:tabs>
        <w:ind w:left="1080" w:hanging="1080"/>
        <w:rPr>
          <w:lang w:val="en-CA"/>
        </w:rPr>
      </w:pPr>
      <w:r w:rsidRPr="005B3C41">
        <w:rPr>
          <w:lang w:val="en-CA"/>
        </w:rPr>
        <w:t xml:space="preserve">has </w:t>
      </w:r>
      <w:r w:rsidR="003A1E2F" w:rsidRPr="005B3C41">
        <w:rPr>
          <w:lang w:val="en-CA"/>
        </w:rPr>
        <w:t xml:space="preserve">all necessary </w:t>
      </w:r>
      <w:r w:rsidRPr="005B3C41">
        <w:rPr>
          <w:lang w:val="en-CA"/>
        </w:rPr>
        <w:t xml:space="preserve">authority to enter into </w:t>
      </w:r>
      <w:r w:rsidR="00FE7AE8" w:rsidRPr="005B3C41">
        <w:rPr>
          <w:lang w:val="en-CA"/>
        </w:rPr>
        <w:t xml:space="preserve">this </w:t>
      </w:r>
      <w:r w:rsidRPr="005B3C41">
        <w:rPr>
          <w:lang w:val="en-CA"/>
        </w:rPr>
        <w:t xml:space="preserve">Lease and to perform all of the </w:t>
      </w:r>
      <w:r w:rsidR="003A1E2F" w:rsidRPr="005B3C41">
        <w:rPr>
          <w:lang w:val="en-CA"/>
        </w:rPr>
        <w:t>obligations</w:t>
      </w:r>
      <w:r w:rsidRPr="005B3C41">
        <w:rPr>
          <w:lang w:val="en-CA"/>
        </w:rPr>
        <w:t xml:space="preserve"> contained in this Lease;</w:t>
      </w:r>
    </w:p>
    <w:p w14:paraId="0DAF77DC" w14:textId="1457FB4D" w:rsidR="00A74EDC" w:rsidRPr="005B3C41" w:rsidRDefault="00A74EDC" w:rsidP="00A74EDC">
      <w:pPr>
        <w:pStyle w:val="Heading3"/>
        <w:numPr>
          <w:ilvl w:val="2"/>
          <w:numId w:val="2"/>
        </w:numPr>
        <w:tabs>
          <w:tab w:val="clear" w:pos="2268"/>
        </w:tabs>
        <w:ind w:left="1080" w:hanging="1080"/>
        <w:rPr>
          <w:lang w:val="en-CA"/>
        </w:rPr>
      </w:pPr>
      <w:r w:rsidRPr="005B3C41">
        <w:rPr>
          <w:lang w:val="en-CA"/>
        </w:rPr>
        <w:t xml:space="preserve">is the general partner of a limited partnership formed under the </w:t>
      </w:r>
      <w:r w:rsidR="008845C6" w:rsidRPr="005B3C41">
        <w:rPr>
          <w:lang w:val="en-CA"/>
        </w:rPr>
        <w:t>laws of the province of</w:t>
      </w:r>
      <w:r w:rsidRPr="005B3C41">
        <w:rPr>
          <w:lang w:val="en-CA"/>
        </w:rPr>
        <w:t xml:space="preserve"> </w:t>
      </w:r>
      <w:r w:rsidR="00B753F9" w:rsidRPr="005B3C41">
        <w:rPr>
          <w:lang w:val="en-CA"/>
        </w:rPr>
        <w:fldChar w:fldCharType="begin">
          <w:ffData>
            <w:name w:val=""/>
            <w:enabled/>
            <w:calcOnExit w:val="0"/>
            <w:textInput>
              <w:default w:val="[Name of Province]"/>
            </w:textInput>
          </w:ffData>
        </w:fldChar>
      </w:r>
      <w:r w:rsidR="00B753F9" w:rsidRPr="005B3C41">
        <w:rPr>
          <w:lang w:val="en-CA"/>
        </w:rPr>
        <w:instrText xml:space="preserve"> FORMTEXT </w:instrText>
      </w:r>
      <w:r w:rsidR="00B753F9" w:rsidRPr="005B3C41">
        <w:rPr>
          <w:lang w:val="en-CA"/>
        </w:rPr>
      </w:r>
      <w:r w:rsidR="00B753F9" w:rsidRPr="005B3C41">
        <w:rPr>
          <w:lang w:val="en-CA"/>
        </w:rPr>
        <w:fldChar w:fldCharType="separate"/>
      </w:r>
      <w:r w:rsidR="00B213B8">
        <w:rPr>
          <w:noProof/>
          <w:lang w:val="en-CA"/>
        </w:rPr>
        <w:t>[Name of Province]</w:t>
      </w:r>
      <w:r w:rsidR="00B753F9" w:rsidRPr="005B3C41">
        <w:rPr>
          <w:lang w:val="en-CA"/>
        </w:rPr>
        <w:fldChar w:fldCharType="end"/>
      </w:r>
      <w:r w:rsidRPr="005B3C41">
        <w:rPr>
          <w:lang w:val="en-CA"/>
        </w:rPr>
        <w:t>;</w:t>
      </w:r>
    </w:p>
    <w:p w14:paraId="1F95DD8F" w14:textId="110E3782" w:rsidR="00A74EDC" w:rsidRPr="005B3C41" w:rsidRDefault="00A74EDC" w:rsidP="00A74EDC">
      <w:pPr>
        <w:pStyle w:val="Heading3"/>
        <w:numPr>
          <w:ilvl w:val="2"/>
          <w:numId w:val="2"/>
        </w:numPr>
        <w:tabs>
          <w:tab w:val="clear" w:pos="2268"/>
        </w:tabs>
        <w:ind w:left="1080" w:hanging="1080"/>
        <w:rPr>
          <w:lang w:val="en-CA"/>
        </w:rPr>
      </w:pPr>
      <w:r w:rsidRPr="005B3C41">
        <w:rPr>
          <w:lang w:val="en-CA"/>
        </w:rPr>
        <w:t xml:space="preserve">is a corporation duly incorporated under the </w:t>
      </w:r>
      <w:r w:rsidR="008845C6" w:rsidRPr="005B3C41">
        <w:rPr>
          <w:lang w:val="en-CA"/>
        </w:rPr>
        <w:t xml:space="preserve">laws of the province of </w:t>
      </w:r>
      <w:r w:rsidR="00B753F9" w:rsidRPr="005B3C41">
        <w:rPr>
          <w:lang w:val="en-CA"/>
        </w:rPr>
        <w:fldChar w:fldCharType="begin">
          <w:ffData>
            <w:name w:val=""/>
            <w:enabled/>
            <w:calcOnExit w:val="0"/>
            <w:textInput>
              <w:default w:val="[Name of Province]"/>
            </w:textInput>
          </w:ffData>
        </w:fldChar>
      </w:r>
      <w:r w:rsidR="00B753F9" w:rsidRPr="005B3C41">
        <w:rPr>
          <w:lang w:val="en-CA"/>
        </w:rPr>
        <w:instrText xml:space="preserve"> FORMTEXT </w:instrText>
      </w:r>
      <w:r w:rsidR="00B753F9" w:rsidRPr="005B3C41">
        <w:rPr>
          <w:lang w:val="en-CA"/>
        </w:rPr>
      </w:r>
      <w:r w:rsidR="00B753F9" w:rsidRPr="005B3C41">
        <w:rPr>
          <w:lang w:val="en-CA"/>
        </w:rPr>
        <w:fldChar w:fldCharType="separate"/>
      </w:r>
      <w:r w:rsidR="00B213B8">
        <w:rPr>
          <w:noProof/>
          <w:lang w:val="en-CA"/>
        </w:rPr>
        <w:t>[Name of Province]</w:t>
      </w:r>
      <w:r w:rsidR="00B753F9" w:rsidRPr="005B3C41">
        <w:rPr>
          <w:lang w:val="en-CA"/>
        </w:rPr>
        <w:fldChar w:fldCharType="end"/>
      </w:r>
      <w:r w:rsidRPr="005B3C41">
        <w:rPr>
          <w:lang w:val="en-CA"/>
        </w:rPr>
        <w:t xml:space="preserve">, is not a reporting company, and is a valid and subsisting company in good </w:t>
      </w:r>
      <w:r w:rsidR="00FE7AE8" w:rsidRPr="005B3C41">
        <w:rPr>
          <w:lang w:val="en-CA"/>
        </w:rPr>
        <w:t xml:space="preserve">standing </w:t>
      </w:r>
      <w:r w:rsidRPr="005B3C41">
        <w:rPr>
          <w:lang w:val="en-CA"/>
        </w:rPr>
        <w:t xml:space="preserve">with the </w:t>
      </w:r>
      <w:r w:rsidR="00B753F9" w:rsidRPr="005B3C41">
        <w:rPr>
          <w:lang w:val="en-CA"/>
        </w:rPr>
        <w:fldChar w:fldCharType="begin">
          <w:ffData>
            <w:name w:val=""/>
            <w:enabled/>
            <w:calcOnExit w:val="0"/>
            <w:textInput>
              <w:default w:val="[Name of Province]"/>
            </w:textInput>
          </w:ffData>
        </w:fldChar>
      </w:r>
      <w:r w:rsidR="00B753F9" w:rsidRPr="005B3C41">
        <w:rPr>
          <w:lang w:val="en-CA"/>
        </w:rPr>
        <w:instrText xml:space="preserve"> FORMTEXT </w:instrText>
      </w:r>
      <w:r w:rsidR="00B753F9" w:rsidRPr="005B3C41">
        <w:rPr>
          <w:lang w:val="en-CA"/>
        </w:rPr>
      </w:r>
      <w:r w:rsidR="00B753F9" w:rsidRPr="005B3C41">
        <w:rPr>
          <w:lang w:val="en-CA"/>
        </w:rPr>
        <w:fldChar w:fldCharType="separate"/>
      </w:r>
      <w:r w:rsidR="00B213B8">
        <w:rPr>
          <w:noProof/>
          <w:lang w:val="en-CA"/>
        </w:rPr>
        <w:t>[Name of Province]</w:t>
      </w:r>
      <w:r w:rsidR="00B753F9" w:rsidRPr="005B3C41">
        <w:rPr>
          <w:lang w:val="en-CA"/>
        </w:rPr>
        <w:fldChar w:fldCharType="end"/>
      </w:r>
      <w:r w:rsidRPr="005B3C41">
        <w:rPr>
          <w:lang w:val="en-CA"/>
        </w:rPr>
        <w:t xml:space="preserve"> corporate registry;</w:t>
      </w:r>
      <w:r w:rsidR="00A60C41" w:rsidRPr="005B3C41">
        <w:rPr>
          <w:lang w:val="en-CA"/>
        </w:rPr>
        <w:t xml:space="preserve"> and</w:t>
      </w:r>
    </w:p>
    <w:p w14:paraId="5D44F1DC" w14:textId="2A3F7B3E" w:rsidR="00A74EDC" w:rsidRPr="005B3C41" w:rsidRDefault="00A74EDC" w:rsidP="00A60C41">
      <w:pPr>
        <w:pStyle w:val="Heading3"/>
        <w:numPr>
          <w:ilvl w:val="2"/>
          <w:numId w:val="2"/>
        </w:numPr>
        <w:tabs>
          <w:tab w:val="clear" w:pos="2268"/>
        </w:tabs>
        <w:ind w:left="1080" w:hanging="1080"/>
        <w:rPr>
          <w:lang w:val="en-CA"/>
        </w:rPr>
      </w:pPr>
      <w:r w:rsidRPr="005B3C41">
        <w:rPr>
          <w:lang w:val="en-CA"/>
        </w:rPr>
        <w:t xml:space="preserve">will remain in good standing with the </w:t>
      </w:r>
      <w:r w:rsidR="00B753F9" w:rsidRPr="005B3C41">
        <w:rPr>
          <w:lang w:val="en-CA"/>
        </w:rPr>
        <w:fldChar w:fldCharType="begin">
          <w:ffData>
            <w:name w:val=""/>
            <w:enabled/>
            <w:calcOnExit w:val="0"/>
            <w:textInput>
              <w:default w:val="[Name of Province]"/>
            </w:textInput>
          </w:ffData>
        </w:fldChar>
      </w:r>
      <w:r w:rsidR="00B753F9" w:rsidRPr="005B3C41">
        <w:rPr>
          <w:lang w:val="en-CA"/>
        </w:rPr>
        <w:instrText xml:space="preserve"> FORMTEXT </w:instrText>
      </w:r>
      <w:r w:rsidR="00B753F9" w:rsidRPr="005B3C41">
        <w:rPr>
          <w:lang w:val="en-CA"/>
        </w:rPr>
      </w:r>
      <w:r w:rsidR="00B753F9" w:rsidRPr="005B3C41">
        <w:rPr>
          <w:lang w:val="en-CA"/>
        </w:rPr>
        <w:fldChar w:fldCharType="separate"/>
      </w:r>
      <w:r w:rsidR="00B213B8">
        <w:rPr>
          <w:noProof/>
          <w:lang w:val="en-CA"/>
        </w:rPr>
        <w:t>[Name of Province]</w:t>
      </w:r>
      <w:r w:rsidR="00B753F9" w:rsidRPr="005B3C41">
        <w:rPr>
          <w:lang w:val="en-CA"/>
        </w:rPr>
        <w:fldChar w:fldCharType="end"/>
      </w:r>
      <w:r w:rsidRPr="005B3C41">
        <w:rPr>
          <w:lang w:val="en-CA"/>
        </w:rPr>
        <w:t xml:space="preserve"> corporate registry.</w:t>
      </w:r>
    </w:p>
    <w:p w14:paraId="48A6A90B" w14:textId="4A4B47C2" w:rsidR="002B698C" w:rsidRPr="005B3C41" w:rsidRDefault="0019633E" w:rsidP="00551B03">
      <w:pPr>
        <w:pStyle w:val="JChiddentext"/>
        <w:ind w:left="720" w:hanging="720"/>
        <w:rPr>
          <w:smallCaps w:val="0"/>
          <w:vanish w:val="0"/>
          <w:sz w:val="24"/>
        </w:rPr>
      </w:pPr>
      <w:r w:rsidRPr="005B3C41">
        <w:rPr>
          <w:smallCaps w:val="0"/>
          <w:vanish w:val="0"/>
          <w:sz w:val="24"/>
        </w:rPr>
        <w:t>End of O</w:t>
      </w:r>
      <w:r w:rsidR="00AB1DE4" w:rsidRPr="005B3C41">
        <w:rPr>
          <w:smallCaps w:val="0"/>
          <w:vanish w:val="0"/>
          <w:sz w:val="24"/>
        </w:rPr>
        <w:t xml:space="preserve">ption </w:t>
      </w:r>
      <w:r w:rsidR="0032693F" w:rsidRPr="005B3C41">
        <w:rPr>
          <w:smallCaps w:val="0"/>
          <w:vanish w:val="0"/>
          <w:sz w:val="24"/>
        </w:rPr>
        <w:t>3</w:t>
      </w:r>
      <w:r w:rsidR="00D338FB" w:rsidRPr="005B3C41">
        <w:rPr>
          <w:smallCaps w:val="0"/>
          <w:vanish w:val="0"/>
          <w:sz w:val="24"/>
        </w:rPr>
        <w:t>.</w:t>
      </w:r>
    </w:p>
    <w:p w14:paraId="3CAFD4E0" w14:textId="369EAFC8" w:rsidR="00D208E9" w:rsidRPr="005B3C41" w:rsidRDefault="003A5B6B" w:rsidP="00551B03">
      <w:pPr>
        <w:pStyle w:val="Heading2"/>
        <w:rPr>
          <w:lang w:val="en-CA"/>
        </w:rPr>
      </w:pPr>
      <w:r w:rsidRPr="005B3C41">
        <w:rPr>
          <w:rStyle w:val="Strong"/>
          <w:lang w:val="en-CA"/>
        </w:rPr>
        <w:t>Counterpart Execution</w:t>
      </w:r>
      <w:r w:rsidRPr="005B3C41">
        <w:rPr>
          <w:lang w:val="en-CA"/>
        </w:rPr>
        <w:t xml:space="preserve"> – This Lease may be executed in one or more counterparts, each of which is considered to be an original but all of which together constitute one and the same document.  </w:t>
      </w:r>
      <w:r w:rsidR="00A60C41" w:rsidRPr="005B3C41">
        <w:rPr>
          <w:lang w:val="en-CA"/>
        </w:rPr>
        <w:t xml:space="preserve">Upon execution by a Party, such </w:t>
      </w:r>
      <w:r w:rsidRPr="005B3C41">
        <w:rPr>
          <w:lang w:val="en-CA"/>
        </w:rPr>
        <w:t xml:space="preserve">Party will promptly </w:t>
      </w:r>
      <w:r w:rsidR="00C30A63" w:rsidRPr="005B3C41">
        <w:rPr>
          <w:lang w:val="en-CA"/>
        </w:rPr>
        <w:t>provide</w:t>
      </w:r>
      <w:r w:rsidRPr="005B3C41">
        <w:rPr>
          <w:lang w:val="en-CA"/>
        </w:rPr>
        <w:t xml:space="preserve"> </w:t>
      </w:r>
      <w:r w:rsidR="00A60C41" w:rsidRPr="005B3C41">
        <w:rPr>
          <w:lang w:val="en-CA"/>
        </w:rPr>
        <w:t xml:space="preserve">a copy of </w:t>
      </w:r>
      <w:r w:rsidRPr="005B3C41">
        <w:rPr>
          <w:lang w:val="en-CA"/>
        </w:rPr>
        <w:t>its originally executed Lease to the other Part</w:t>
      </w:r>
      <w:r w:rsidR="00085C4C" w:rsidRPr="005B3C41">
        <w:rPr>
          <w:lang w:val="en-CA"/>
        </w:rPr>
        <w:t>ies</w:t>
      </w:r>
      <w:r w:rsidRPr="005B3C41">
        <w:rPr>
          <w:lang w:val="en-CA"/>
        </w:rPr>
        <w:t>.</w:t>
      </w:r>
      <w:bookmarkStart w:id="276" w:name="_Ref123291778"/>
      <w:r w:rsidR="00E717C6" w:rsidRPr="005B3C41">
        <w:rPr>
          <w:rStyle w:val="FootnoteReference"/>
          <w:lang w:val="en-CA"/>
        </w:rPr>
        <w:footnoteReference w:id="191"/>
      </w:r>
      <w:bookmarkEnd w:id="276"/>
    </w:p>
    <w:p w14:paraId="408672F6" w14:textId="6AD4CDCD" w:rsidR="003A5B6B" w:rsidRPr="005B3C41" w:rsidRDefault="002E009B" w:rsidP="00551B03">
      <w:pPr>
        <w:pStyle w:val="JCLine1Indt"/>
        <w:ind w:left="720" w:hanging="720"/>
        <w:jc w:val="left"/>
      </w:pPr>
      <w:r w:rsidRPr="005B3C41">
        <w:rPr>
          <w:rFonts w:cs="Arial"/>
        </w:rPr>
        <w:t>T</w:t>
      </w:r>
      <w:r w:rsidR="003A5B6B" w:rsidRPr="005B3C41">
        <w:rPr>
          <w:rFonts w:cs="Arial"/>
        </w:rPr>
        <w:t xml:space="preserve">he Parties </w:t>
      </w:r>
      <w:r w:rsidR="003A5B6B" w:rsidRPr="005B3C41">
        <w:t>have executed this Lease</w:t>
      </w:r>
      <w:r w:rsidR="00562457" w:rsidRPr="005B3C41">
        <w:t xml:space="preserve"> on the dates indicated below</w:t>
      </w:r>
      <w:r w:rsidR="003A5B6B" w:rsidRPr="005B3C41">
        <w:t>.</w:t>
      </w:r>
    </w:p>
    <w:tbl>
      <w:tblPr>
        <w:tblW w:w="9432" w:type="dxa"/>
        <w:tblLayout w:type="fixed"/>
        <w:tblLook w:val="0000" w:firstRow="0" w:lastRow="0" w:firstColumn="0" w:lastColumn="0" w:noHBand="0" w:noVBand="0"/>
      </w:tblPr>
      <w:tblGrid>
        <w:gridCol w:w="4158"/>
        <w:gridCol w:w="450"/>
        <w:gridCol w:w="4824"/>
      </w:tblGrid>
      <w:tr w:rsidR="003A5B6B" w:rsidRPr="005B3C41" w14:paraId="5A9E5783" w14:textId="77777777" w:rsidTr="00BD33B9">
        <w:tc>
          <w:tcPr>
            <w:tcW w:w="4158" w:type="dxa"/>
          </w:tcPr>
          <w:p w14:paraId="00F51C31" w14:textId="77777777" w:rsidR="003A5B6B" w:rsidRPr="005B3C41" w:rsidRDefault="003A5B6B" w:rsidP="00BD33B9">
            <w:pPr>
              <w:pStyle w:val="JCBodyTxt2"/>
              <w:ind w:left="720" w:hanging="720"/>
              <w:rPr>
                <w:lang w:val="en-CA"/>
              </w:rPr>
            </w:pPr>
          </w:p>
        </w:tc>
        <w:tc>
          <w:tcPr>
            <w:tcW w:w="450" w:type="dxa"/>
          </w:tcPr>
          <w:p w14:paraId="56472897" w14:textId="77777777" w:rsidR="003A5B6B" w:rsidRPr="005B3C41" w:rsidRDefault="003A5B6B" w:rsidP="00BD33B9">
            <w:pPr>
              <w:pStyle w:val="JCBodyTxt2"/>
              <w:ind w:left="720" w:hanging="720"/>
              <w:rPr>
                <w:lang w:val="en-CA"/>
              </w:rPr>
            </w:pPr>
          </w:p>
        </w:tc>
        <w:tc>
          <w:tcPr>
            <w:tcW w:w="4824" w:type="dxa"/>
          </w:tcPr>
          <w:p w14:paraId="02ED09D1" w14:textId="77777777" w:rsidR="003A5B6B" w:rsidRPr="005B3C41" w:rsidRDefault="003A5B6B" w:rsidP="001743AC">
            <w:pPr>
              <w:pStyle w:val="JCBodyTxt2"/>
              <w:rPr>
                <w:rStyle w:val="Strong"/>
                <w:lang w:val="en-CA"/>
              </w:rPr>
            </w:pPr>
          </w:p>
        </w:tc>
      </w:tr>
      <w:tr w:rsidR="003A5B6B" w:rsidRPr="005B3C41" w14:paraId="1290FD65" w14:textId="77777777" w:rsidTr="002E009B">
        <w:tc>
          <w:tcPr>
            <w:tcW w:w="4158" w:type="dxa"/>
          </w:tcPr>
          <w:p w14:paraId="07902C77" w14:textId="77777777" w:rsidR="003A5B6B" w:rsidRPr="005B3C41" w:rsidRDefault="003A5B6B" w:rsidP="00BD33B9">
            <w:pPr>
              <w:pStyle w:val="JCBodyTxt2"/>
              <w:ind w:left="720" w:hanging="720"/>
              <w:rPr>
                <w:lang w:val="en-CA"/>
              </w:rPr>
            </w:pPr>
          </w:p>
        </w:tc>
        <w:tc>
          <w:tcPr>
            <w:tcW w:w="450" w:type="dxa"/>
          </w:tcPr>
          <w:p w14:paraId="73509D9D" w14:textId="1741117F" w:rsidR="003A5B6B" w:rsidRPr="005B3C41" w:rsidRDefault="003A5B6B" w:rsidP="00BD33B9">
            <w:pPr>
              <w:pStyle w:val="JCBodyTxt2"/>
              <w:ind w:left="720" w:hanging="720"/>
              <w:rPr>
                <w:lang w:val="en-CA"/>
              </w:rPr>
            </w:pPr>
          </w:p>
        </w:tc>
        <w:tc>
          <w:tcPr>
            <w:tcW w:w="4824" w:type="dxa"/>
          </w:tcPr>
          <w:p w14:paraId="76BB82AC" w14:textId="074AEBDF" w:rsidR="003A5B6B" w:rsidRPr="005B3C41" w:rsidRDefault="003A5B6B" w:rsidP="00102765">
            <w:pPr>
              <w:pStyle w:val="JCBodyTxt2"/>
              <w:rPr>
                <w:lang w:val="en-CA"/>
              </w:rPr>
            </w:pPr>
            <w:r w:rsidRPr="005B3C41">
              <w:rPr>
                <w:rStyle w:val="Strong"/>
                <w:lang w:val="en-CA"/>
              </w:rPr>
              <w:t>H</w:t>
            </w:r>
            <w:r w:rsidR="00102765" w:rsidRPr="005B3C41">
              <w:rPr>
                <w:rStyle w:val="Strong"/>
                <w:lang w:val="en-CA"/>
              </w:rPr>
              <w:t>IS</w:t>
            </w:r>
            <w:r w:rsidRPr="005B3C41">
              <w:rPr>
                <w:rStyle w:val="Strong"/>
                <w:lang w:val="en-CA"/>
              </w:rPr>
              <w:t xml:space="preserve"> MAJESTY THE </w:t>
            </w:r>
            <w:r w:rsidR="00102765" w:rsidRPr="005B3C41">
              <w:rPr>
                <w:rStyle w:val="Strong"/>
                <w:lang w:val="en-CA"/>
              </w:rPr>
              <w:t>KING</w:t>
            </w:r>
            <w:r w:rsidRPr="005B3C41">
              <w:rPr>
                <w:rStyle w:val="Strong"/>
                <w:lang w:val="en-CA"/>
              </w:rPr>
              <w:t xml:space="preserve"> IN RIGHT OF CANADA</w:t>
            </w:r>
            <w:r w:rsidRPr="005B3C41">
              <w:rPr>
                <w:lang w:val="en-CA"/>
              </w:rPr>
              <w:t>, as represented by the Minister of Indi</w:t>
            </w:r>
            <w:r w:rsidR="002F1E28" w:rsidRPr="005B3C41">
              <w:rPr>
                <w:lang w:val="en-CA"/>
              </w:rPr>
              <w:t>genous Services</w:t>
            </w:r>
          </w:p>
        </w:tc>
      </w:tr>
      <w:tr w:rsidR="007F7A2E" w:rsidRPr="005B3C41" w14:paraId="46CB0F4C" w14:textId="77777777" w:rsidTr="002E009B">
        <w:tc>
          <w:tcPr>
            <w:tcW w:w="4158" w:type="dxa"/>
          </w:tcPr>
          <w:p w14:paraId="5F55B75F" w14:textId="77777777" w:rsidR="007F7A2E" w:rsidRPr="005B3C41" w:rsidRDefault="007F7A2E" w:rsidP="007F7A2E">
            <w:pPr>
              <w:pStyle w:val="JCBodyTxt2"/>
              <w:ind w:left="720" w:hanging="720"/>
              <w:rPr>
                <w:lang w:val="en-CA"/>
              </w:rPr>
            </w:pPr>
          </w:p>
        </w:tc>
        <w:tc>
          <w:tcPr>
            <w:tcW w:w="450" w:type="dxa"/>
          </w:tcPr>
          <w:p w14:paraId="29C46002" w14:textId="3648E731" w:rsidR="007F7A2E" w:rsidRPr="005B3C41" w:rsidRDefault="007F7A2E" w:rsidP="007F7A2E">
            <w:pPr>
              <w:pStyle w:val="JCBodyTxt2"/>
              <w:ind w:left="720" w:hanging="720"/>
              <w:rPr>
                <w:lang w:val="en-CA"/>
              </w:rPr>
            </w:pPr>
          </w:p>
        </w:tc>
        <w:tc>
          <w:tcPr>
            <w:tcW w:w="4824" w:type="dxa"/>
            <w:tcBorders>
              <w:bottom w:val="single" w:sz="6" w:space="0" w:color="auto"/>
            </w:tcBorders>
          </w:tcPr>
          <w:p w14:paraId="3B4337FF" w14:textId="77777777" w:rsidR="007F7A2E" w:rsidRPr="005B3C41" w:rsidRDefault="007F7A2E" w:rsidP="007F7A2E">
            <w:pPr>
              <w:pStyle w:val="JCBodyTxt2"/>
              <w:rPr>
                <w:lang w:val="en-CA"/>
              </w:rPr>
            </w:pPr>
          </w:p>
          <w:p w14:paraId="6CE8633E" w14:textId="77777777" w:rsidR="008E13B2" w:rsidRPr="005B3C41" w:rsidRDefault="008E13B2" w:rsidP="008E13B2">
            <w:pPr>
              <w:rPr>
                <w:lang w:val="en-CA"/>
              </w:rPr>
            </w:pPr>
          </w:p>
          <w:p w14:paraId="6DA3FA6D" w14:textId="305CA310" w:rsidR="008E13B2" w:rsidRPr="005B3C41" w:rsidRDefault="008E13B2" w:rsidP="008E13B2">
            <w:pPr>
              <w:rPr>
                <w:lang w:val="en-CA"/>
              </w:rPr>
            </w:pPr>
          </w:p>
        </w:tc>
      </w:tr>
      <w:tr w:rsidR="007F7A2E" w:rsidRPr="005B3C41" w14:paraId="49E5EE24" w14:textId="77777777" w:rsidTr="002E009B">
        <w:tc>
          <w:tcPr>
            <w:tcW w:w="4158" w:type="dxa"/>
          </w:tcPr>
          <w:p w14:paraId="7716BF6E" w14:textId="24722757" w:rsidR="007F7A2E" w:rsidRPr="005B3C41" w:rsidRDefault="007F7A2E" w:rsidP="007F7A2E">
            <w:pPr>
              <w:pStyle w:val="JCBodyTxt2"/>
              <w:ind w:left="720" w:hanging="720"/>
              <w:rPr>
                <w:lang w:val="en-CA"/>
              </w:rPr>
            </w:pPr>
          </w:p>
        </w:tc>
        <w:tc>
          <w:tcPr>
            <w:tcW w:w="450" w:type="dxa"/>
          </w:tcPr>
          <w:p w14:paraId="3EBAE396" w14:textId="25DA032B" w:rsidR="007F7A2E" w:rsidRPr="005B3C41" w:rsidRDefault="007F7A2E" w:rsidP="007F7A2E">
            <w:pPr>
              <w:spacing w:before="0"/>
              <w:ind w:left="720" w:hanging="720"/>
              <w:rPr>
                <w:sz w:val="24"/>
                <w:lang w:val="en-CA"/>
              </w:rPr>
            </w:pPr>
          </w:p>
        </w:tc>
        <w:tc>
          <w:tcPr>
            <w:tcW w:w="4824" w:type="dxa"/>
          </w:tcPr>
          <w:p w14:paraId="7ABF8E9F" w14:textId="08611CC4" w:rsidR="007F7A2E" w:rsidRPr="005B3C41" w:rsidRDefault="007F7A2E" w:rsidP="007F7A2E">
            <w:pPr>
              <w:pStyle w:val="JCBodyTxt2"/>
              <w:rPr>
                <w:lang w:val="en-CA"/>
              </w:rPr>
            </w:pPr>
            <w:r w:rsidRPr="005B3C41">
              <w:rPr>
                <w:lang w:val="en-CA"/>
              </w:rPr>
              <w:fldChar w:fldCharType="begin">
                <w:ffData>
                  <w:name w:val=""/>
                  <w:enabled/>
                  <w:calcOnExit w:val="0"/>
                  <w:textInput>
                    <w:default w:val="[Name]"/>
                  </w:textInput>
                </w:ffData>
              </w:fldChar>
            </w:r>
            <w:r w:rsidRPr="005B3C41">
              <w:rPr>
                <w:lang w:val="en-CA"/>
              </w:rPr>
              <w:instrText xml:space="preserve"> FORMTEXT </w:instrText>
            </w:r>
            <w:r w:rsidRPr="005B3C41">
              <w:rPr>
                <w:lang w:val="en-CA"/>
              </w:rPr>
            </w:r>
            <w:r w:rsidRPr="005B3C41">
              <w:rPr>
                <w:lang w:val="en-CA"/>
              </w:rPr>
              <w:fldChar w:fldCharType="separate"/>
            </w:r>
            <w:r w:rsidR="00B213B8">
              <w:rPr>
                <w:noProof/>
                <w:lang w:val="en-CA"/>
              </w:rPr>
              <w:t>[Name]</w:t>
            </w:r>
            <w:r w:rsidRPr="005B3C41">
              <w:rPr>
                <w:lang w:val="en-CA"/>
              </w:rPr>
              <w:fldChar w:fldCharType="end"/>
            </w:r>
          </w:p>
          <w:p w14:paraId="21CF5D61" w14:textId="77777777" w:rsidR="007F7A2E" w:rsidRPr="005B3C41" w:rsidRDefault="007F7A2E" w:rsidP="007F7A2E">
            <w:pPr>
              <w:spacing w:before="0"/>
              <w:rPr>
                <w:lang w:val="en-CA"/>
              </w:rPr>
            </w:pPr>
          </w:p>
          <w:p w14:paraId="22B9B874" w14:textId="43EFC0F5" w:rsidR="007F7A2E" w:rsidRPr="005B3C41" w:rsidRDefault="007F7A2E" w:rsidP="007F7A2E">
            <w:pPr>
              <w:spacing w:before="0"/>
              <w:rPr>
                <w:lang w:val="en-CA"/>
              </w:rPr>
            </w:pPr>
            <w:r w:rsidRPr="005B3C41">
              <w:rPr>
                <w:sz w:val="24"/>
                <w:lang w:val="en-CA"/>
              </w:rPr>
              <w:lastRenderedPageBreak/>
              <w:t>Date signed by the Lessor:_____________</w:t>
            </w:r>
          </w:p>
        </w:tc>
      </w:tr>
      <w:tr w:rsidR="007F7A2E" w:rsidRPr="005B3C41" w14:paraId="5A99C08F" w14:textId="77777777" w:rsidTr="001070A5">
        <w:tc>
          <w:tcPr>
            <w:tcW w:w="4158" w:type="dxa"/>
          </w:tcPr>
          <w:p w14:paraId="0F7693CF" w14:textId="77777777" w:rsidR="007F7A2E" w:rsidRPr="005B3C41" w:rsidRDefault="007F7A2E" w:rsidP="007F7A2E">
            <w:pPr>
              <w:pStyle w:val="JCBodyTxt2"/>
              <w:ind w:left="720" w:hanging="720"/>
              <w:rPr>
                <w:lang w:val="en-CA"/>
              </w:rPr>
            </w:pPr>
          </w:p>
        </w:tc>
        <w:tc>
          <w:tcPr>
            <w:tcW w:w="450" w:type="dxa"/>
          </w:tcPr>
          <w:p w14:paraId="47414D65" w14:textId="77777777" w:rsidR="007F7A2E" w:rsidRPr="005B3C41" w:rsidRDefault="007F7A2E" w:rsidP="007F7A2E">
            <w:pPr>
              <w:pStyle w:val="JCBodyTxt2"/>
              <w:ind w:left="720" w:hanging="720"/>
              <w:rPr>
                <w:lang w:val="en-CA"/>
              </w:rPr>
            </w:pPr>
          </w:p>
          <w:p w14:paraId="531135B4" w14:textId="1BAFEDC5" w:rsidR="00C859BD" w:rsidRPr="005B3C41" w:rsidRDefault="00C859BD" w:rsidP="00C859BD">
            <w:pPr>
              <w:rPr>
                <w:lang w:val="en-CA"/>
              </w:rPr>
            </w:pPr>
          </w:p>
        </w:tc>
        <w:tc>
          <w:tcPr>
            <w:tcW w:w="4824" w:type="dxa"/>
          </w:tcPr>
          <w:p w14:paraId="56461B7F" w14:textId="77777777" w:rsidR="007F7A2E" w:rsidRPr="005B3C41" w:rsidRDefault="007F7A2E" w:rsidP="007F7A2E">
            <w:pPr>
              <w:pStyle w:val="JCBodyTxt2"/>
              <w:rPr>
                <w:lang w:val="en-CA"/>
              </w:rPr>
            </w:pPr>
          </w:p>
        </w:tc>
      </w:tr>
      <w:tr w:rsidR="007F7A2E" w:rsidRPr="005B3C41" w14:paraId="31B707CE" w14:textId="77777777" w:rsidTr="0032049D">
        <w:tc>
          <w:tcPr>
            <w:tcW w:w="4158" w:type="dxa"/>
            <w:tcBorders>
              <w:bottom w:val="single" w:sz="4" w:space="0" w:color="auto"/>
            </w:tcBorders>
          </w:tcPr>
          <w:p w14:paraId="577D1D97" w14:textId="02DD9E28" w:rsidR="007F7A2E" w:rsidRPr="005B3C41" w:rsidRDefault="00921480" w:rsidP="007F7A2E">
            <w:pPr>
              <w:pStyle w:val="JCBodyTxt2"/>
              <w:ind w:left="720" w:hanging="720"/>
              <w:rPr>
                <w:lang w:val="en-CA"/>
              </w:rPr>
            </w:pPr>
            <w:r w:rsidRPr="005B3C41">
              <w:rPr>
                <w:lang w:val="en-CA"/>
              </w:rPr>
              <w:t>EXECUTED in the presence of:</w:t>
            </w:r>
          </w:p>
        </w:tc>
        <w:tc>
          <w:tcPr>
            <w:tcW w:w="450" w:type="dxa"/>
          </w:tcPr>
          <w:p w14:paraId="75E51C6B" w14:textId="77777777" w:rsidR="007F7A2E" w:rsidRPr="005B3C41" w:rsidRDefault="007F7A2E" w:rsidP="007F7A2E">
            <w:pPr>
              <w:pStyle w:val="JCBodyTxt2"/>
              <w:ind w:left="720" w:hanging="720"/>
              <w:rPr>
                <w:lang w:val="en-CA"/>
              </w:rPr>
            </w:pPr>
            <w:r w:rsidRPr="005B3C41">
              <w:rPr>
                <w:lang w:val="en-CA"/>
              </w:rPr>
              <w:t>)</w:t>
            </w:r>
          </w:p>
          <w:p w14:paraId="71802AA8" w14:textId="77777777" w:rsidR="007F7A2E" w:rsidRPr="005B3C41" w:rsidRDefault="007F7A2E" w:rsidP="007F7A2E">
            <w:pPr>
              <w:pStyle w:val="JCBodyTxt2"/>
              <w:ind w:left="720" w:hanging="720"/>
              <w:rPr>
                <w:lang w:val="en-CA"/>
              </w:rPr>
            </w:pPr>
            <w:r w:rsidRPr="005B3C41">
              <w:rPr>
                <w:lang w:val="en-CA"/>
              </w:rPr>
              <w:t>)</w:t>
            </w:r>
          </w:p>
          <w:p w14:paraId="5CF15D8D" w14:textId="77777777" w:rsidR="007F7A2E" w:rsidRPr="005B3C41" w:rsidRDefault="007F7A2E" w:rsidP="007F7A2E">
            <w:pPr>
              <w:pStyle w:val="JCBodyTxt2"/>
              <w:ind w:left="720" w:hanging="720"/>
              <w:rPr>
                <w:lang w:val="en-CA"/>
              </w:rPr>
            </w:pPr>
            <w:r w:rsidRPr="005B3C41">
              <w:rPr>
                <w:lang w:val="en-CA"/>
              </w:rPr>
              <w:t>)</w:t>
            </w:r>
          </w:p>
          <w:p w14:paraId="329EC111" w14:textId="77777777" w:rsidR="007F7A2E" w:rsidRPr="005B3C41" w:rsidRDefault="007F7A2E" w:rsidP="007F7A2E">
            <w:pPr>
              <w:pStyle w:val="JCBodyTxt2"/>
              <w:ind w:left="720" w:hanging="720"/>
              <w:rPr>
                <w:lang w:val="en-CA"/>
              </w:rPr>
            </w:pPr>
            <w:r w:rsidRPr="005B3C41">
              <w:rPr>
                <w:lang w:val="en-CA"/>
              </w:rPr>
              <w:t>)</w:t>
            </w:r>
          </w:p>
          <w:p w14:paraId="0F6170A9" w14:textId="77777777" w:rsidR="007F7A2E" w:rsidRPr="005B3C41" w:rsidRDefault="007F7A2E" w:rsidP="007F7A2E">
            <w:pPr>
              <w:pStyle w:val="JCBodyTxt2"/>
              <w:ind w:left="720" w:hanging="720"/>
              <w:rPr>
                <w:lang w:val="en-CA"/>
              </w:rPr>
            </w:pPr>
            <w:r w:rsidRPr="005B3C41">
              <w:rPr>
                <w:lang w:val="en-CA"/>
              </w:rPr>
              <w:t>)</w:t>
            </w:r>
          </w:p>
        </w:tc>
        <w:tc>
          <w:tcPr>
            <w:tcW w:w="4824" w:type="dxa"/>
            <w:tcBorders>
              <w:bottom w:val="single" w:sz="4" w:space="0" w:color="auto"/>
            </w:tcBorders>
          </w:tcPr>
          <w:p w14:paraId="282BC1D0" w14:textId="612ED495" w:rsidR="007F7A2E" w:rsidRPr="005B3C41" w:rsidRDefault="007F7A2E" w:rsidP="00A60C41">
            <w:pPr>
              <w:pStyle w:val="JCBodyTxt2"/>
              <w:rPr>
                <w:b/>
                <w:lang w:val="en-CA"/>
              </w:rPr>
            </w:pPr>
            <w:r w:rsidRPr="005B3C41">
              <w:rPr>
                <w:b/>
                <w:lang w:val="en-CA"/>
              </w:rPr>
              <w:fldChar w:fldCharType="begin">
                <w:ffData>
                  <w:name w:val=""/>
                  <w:enabled/>
                  <w:calcOnExit w:val="0"/>
                  <w:textInput>
                    <w:default w:val="[FIRST NATION]"/>
                  </w:textInput>
                </w:ffData>
              </w:fldChar>
            </w:r>
            <w:r w:rsidRPr="005B3C41">
              <w:rPr>
                <w:b/>
                <w:lang w:val="en-CA"/>
              </w:rPr>
              <w:instrText xml:space="preserve"> FORMTEXT </w:instrText>
            </w:r>
            <w:r w:rsidRPr="005B3C41">
              <w:rPr>
                <w:b/>
                <w:lang w:val="en-CA"/>
              </w:rPr>
            </w:r>
            <w:r w:rsidRPr="005B3C41">
              <w:rPr>
                <w:b/>
                <w:lang w:val="en-CA"/>
              </w:rPr>
              <w:fldChar w:fldCharType="separate"/>
            </w:r>
            <w:r w:rsidR="00B213B8">
              <w:rPr>
                <w:b/>
                <w:noProof/>
                <w:lang w:val="en-CA"/>
              </w:rPr>
              <w:t>[FIRST NATION]</w:t>
            </w:r>
            <w:r w:rsidRPr="005B3C41">
              <w:rPr>
                <w:b/>
                <w:lang w:val="en-CA"/>
              </w:rPr>
              <w:fldChar w:fldCharType="end"/>
            </w:r>
            <w:r w:rsidRPr="005B3C41">
              <w:rPr>
                <w:lang w:val="en-CA"/>
              </w:rPr>
              <w:t xml:space="preserve">, as represented by </w:t>
            </w:r>
            <w:r w:rsidR="007E1F94" w:rsidRPr="005B3C41">
              <w:rPr>
                <w:lang w:val="en-CA"/>
              </w:rPr>
              <w:t>the Council</w:t>
            </w:r>
            <w:r w:rsidRPr="005B3C41">
              <w:rPr>
                <w:b/>
                <w:lang w:val="en-CA"/>
              </w:rPr>
              <w:t xml:space="preserve"> </w:t>
            </w:r>
          </w:p>
        </w:tc>
      </w:tr>
      <w:tr w:rsidR="007F7A2E" w:rsidRPr="005B3C41" w14:paraId="045DAA94" w14:textId="77777777" w:rsidTr="0032049D">
        <w:tc>
          <w:tcPr>
            <w:tcW w:w="4158" w:type="dxa"/>
            <w:tcBorders>
              <w:top w:val="single" w:sz="4" w:space="0" w:color="auto"/>
            </w:tcBorders>
          </w:tcPr>
          <w:p w14:paraId="55B32900" w14:textId="7255CAD2" w:rsidR="007F7A2E" w:rsidRPr="005B3C41" w:rsidRDefault="007F7A2E" w:rsidP="007F7A2E">
            <w:pPr>
              <w:pStyle w:val="JCBodyTxt2"/>
              <w:ind w:left="720" w:hanging="720"/>
              <w:rPr>
                <w:lang w:val="en-CA"/>
              </w:rPr>
            </w:pPr>
            <w:r w:rsidRPr="005B3C41">
              <w:rPr>
                <w:lang w:val="en-CA"/>
              </w:rPr>
              <w:t>Witness as to the First Nation’s authorized signatories</w:t>
            </w:r>
          </w:p>
        </w:tc>
        <w:tc>
          <w:tcPr>
            <w:tcW w:w="450" w:type="dxa"/>
          </w:tcPr>
          <w:p w14:paraId="5538C38F" w14:textId="77777777" w:rsidR="007F7A2E" w:rsidRPr="005B3C41" w:rsidRDefault="007F7A2E" w:rsidP="007F7A2E">
            <w:pPr>
              <w:pStyle w:val="JCBodyTxt2"/>
              <w:ind w:left="720" w:hanging="720"/>
              <w:rPr>
                <w:lang w:val="en-CA"/>
              </w:rPr>
            </w:pPr>
            <w:r w:rsidRPr="005B3C41">
              <w:rPr>
                <w:lang w:val="en-CA"/>
              </w:rPr>
              <w:t>)</w:t>
            </w:r>
          </w:p>
          <w:p w14:paraId="7DB327A0" w14:textId="77777777" w:rsidR="007F7A2E" w:rsidRPr="005B3C41" w:rsidRDefault="007F7A2E" w:rsidP="007F7A2E">
            <w:pPr>
              <w:pStyle w:val="JCBodyTxt2"/>
              <w:ind w:left="720" w:hanging="720"/>
              <w:rPr>
                <w:lang w:val="en-CA"/>
              </w:rPr>
            </w:pPr>
            <w:r w:rsidRPr="005B3C41">
              <w:rPr>
                <w:lang w:val="en-CA"/>
              </w:rPr>
              <w:t>)</w:t>
            </w:r>
          </w:p>
        </w:tc>
        <w:tc>
          <w:tcPr>
            <w:tcW w:w="4824" w:type="dxa"/>
            <w:tcBorders>
              <w:top w:val="single" w:sz="4" w:space="0" w:color="auto"/>
              <w:bottom w:val="single" w:sz="4" w:space="0" w:color="auto"/>
            </w:tcBorders>
          </w:tcPr>
          <w:p w14:paraId="45AF43C4" w14:textId="3C31E5CB" w:rsidR="007F7A2E" w:rsidRPr="005B3C41" w:rsidRDefault="007F7A2E" w:rsidP="007F7A2E">
            <w:pPr>
              <w:pStyle w:val="JCBodyTxt2"/>
              <w:rPr>
                <w:lang w:val="en-CA"/>
              </w:rPr>
            </w:pPr>
            <w:r w:rsidRPr="005B3C41">
              <w:rPr>
                <w:lang w:val="en-CA"/>
              </w:rPr>
              <w:fldChar w:fldCharType="begin">
                <w:ffData>
                  <w:name w:val=""/>
                  <w:enabled/>
                  <w:calcOnExit w:val="0"/>
                  <w:textInput>
                    <w:default w:val="[Name]"/>
                  </w:textInput>
                </w:ffData>
              </w:fldChar>
            </w:r>
            <w:r w:rsidRPr="005B3C41">
              <w:rPr>
                <w:lang w:val="en-CA"/>
              </w:rPr>
              <w:instrText xml:space="preserve"> FORMTEXT </w:instrText>
            </w:r>
            <w:r w:rsidRPr="005B3C41">
              <w:rPr>
                <w:lang w:val="en-CA"/>
              </w:rPr>
            </w:r>
            <w:r w:rsidRPr="005B3C41">
              <w:rPr>
                <w:lang w:val="en-CA"/>
              </w:rPr>
              <w:fldChar w:fldCharType="separate"/>
            </w:r>
            <w:r w:rsidR="00B213B8">
              <w:rPr>
                <w:noProof/>
                <w:lang w:val="en-CA"/>
              </w:rPr>
              <w:t>[Name]</w:t>
            </w:r>
            <w:r w:rsidRPr="005B3C41">
              <w:rPr>
                <w:lang w:val="en-CA"/>
              </w:rPr>
              <w:fldChar w:fldCharType="end"/>
            </w:r>
          </w:p>
          <w:p w14:paraId="5D042DCB" w14:textId="77777777" w:rsidR="007F7A2E" w:rsidRPr="005B3C41" w:rsidRDefault="007F7A2E" w:rsidP="007F7A2E">
            <w:pPr>
              <w:pStyle w:val="JCBodyTxt2"/>
              <w:rPr>
                <w:lang w:val="en-CA"/>
              </w:rPr>
            </w:pPr>
          </w:p>
        </w:tc>
      </w:tr>
      <w:tr w:rsidR="007F7A2E" w:rsidRPr="005B3C41" w14:paraId="029228A1" w14:textId="77777777" w:rsidTr="0032049D">
        <w:tc>
          <w:tcPr>
            <w:tcW w:w="4158" w:type="dxa"/>
          </w:tcPr>
          <w:p w14:paraId="18659D7A" w14:textId="7D30171D" w:rsidR="007F7A2E" w:rsidRPr="005B3C41" w:rsidRDefault="007F7A2E" w:rsidP="007F7A2E">
            <w:pPr>
              <w:pStyle w:val="JCBodyTxt2"/>
              <w:ind w:left="720" w:hanging="720"/>
              <w:rPr>
                <w:lang w:val="en-CA"/>
              </w:rPr>
            </w:pPr>
          </w:p>
        </w:tc>
        <w:tc>
          <w:tcPr>
            <w:tcW w:w="450" w:type="dxa"/>
          </w:tcPr>
          <w:p w14:paraId="0D56FD28" w14:textId="77777777" w:rsidR="007F7A2E" w:rsidRPr="005B3C41" w:rsidRDefault="007F7A2E" w:rsidP="007F7A2E">
            <w:pPr>
              <w:pStyle w:val="JCBodyTxt2"/>
              <w:ind w:left="720" w:hanging="720"/>
              <w:rPr>
                <w:lang w:val="en-CA"/>
              </w:rPr>
            </w:pPr>
            <w:r w:rsidRPr="005B3C41">
              <w:rPr>
                <w:lang w:val="en-CA"/>
              </w:rPr>
              <w:t>)</w:t>
            </w:r>
          </w:p>
          <w:p w14:paraId="5D3AA4F9" w14:textId="77777777" w:rsidR="007F7A2E" w:rsidRPr="005B3C41" w:rsidRDefault="007F7A2E" w:rsidP="007F7A2E">
            <w:pPr>
              <w:spacing w:before="0"/>
              <w:ind w:left="720" w:hanging="720"/>
              <w:rPr>
                <w:sz w:val="24"/>
                <w:lang w:val="en-CA"/>
              </w:rPr>
            </w:pPr>
            <w:r w:rsidRPr="005B3C41">
              <w:rPr>
                <w:sz w:val="24"/>
                <w:lang w:val="en-CA"/>
              </w:rPr>
              <w:t>)</w:t>
            </w:r>
          </w:p>
          <w:p w14:paraId="2DD7BC33" w14:textId="77777777" w:rsidR="007F7A2E" w:rsidRPr="005B3C41" w:rsidRDefault="007F7A2E" w:rsidP="007F7A2E">
            <w:pPr>
              <w:spacing w:before="0"/>
              <w:ind w:left="720" w:hanging="720"/>
              <w:rPr>
                <w:sz w:val="24"/>
                <w:lang w:val="en-CA"/>
              </w:rPr>
            </w:pPr>
            <w:r w:rsidRPr="005B3C41">
              <w:rPr>
                <w:sz w:val="24"/>
                <w:lang w:val="en-CA"/>
              </w:rPr>
              <w:t>)</w:t>
            </w:r>
          </w:p>
          <w:p w14:paraId="485BBEE7" w14:textId="77777777" w:rsidR="007F7A2E" w:rsidRPr="005B3C41" w:rsidRDefault="007F7A2E" w:rsidP="007F7A2E">
            <w:pPr>
              <w:spacing w:before="0"/>
              <w:ind w:left="720" w:hanging="720"/>
              <w:rPr>
                <w:sz w:val="24"/>
                <w:lang w:val="en-CA"/>
              </w:rPr>
            </w:pPr>
            <w:r w:rsidRPr="005B3C41">
              <w:rPr>
                <w:sz w:val="24"/>
                <w:lang w:val="en-CA"/>
              </w:rPr>
              <w:t>)</w:t>
            </w:r>
          </w:p>
          <w:p w14:paraId="02B77D9C" w14:textId="77777777" w:rsidR="007F7A2E" w:rsidRPr="005B3C41" w:rsidRDefault="007F7A2E" w:rsidP="007F7A2E">
            <w:pPr>
              <w:spacing w:before="0"/>
              <w:ind w:left="720" w:hanging="720"/>
              <w:rPr>
                <w:sz w:val="24"/>
                <w:lang w:val="en-CA"/>
              </w:rPr>
            </w:pPr>
            <w:r w:rsidRPr="005B3C41">
              <w:rPr>
                <w:sz w:val="24"/>
                <w:lang w:val="en-CA"/>
              </w:rPr>
              <w:t>)</w:t>
            </w:r>
          </w:p>
          <w:p w14:paraId="545A8D68" w14:textId="77777777" w:rsidR="007F7A2E" w:rsidRPr="005B3C41" w:rsidRDefault="007F7A2E" w:rsidP="007F7A2E">
            <w:pPr>
              <w:spacing w:before="0"/>
              <w:ind w:left="720" w:hanging="720"/>
              <w:rPr>
                <w:lang w:val="en-CA"/>
              </w:rPr>
            </w:pPr>
            <w:r w:rsidRPr="005B3C41">
              <w:rPr>
                <w:sz w:val="24"/>
                <w:lang w:val="en-CA"/>
              </w:rPr>
              <w:t>)</w:t>
            </w:r>
          </w:p>
        </w:tc>
        <w:tc>
          <w:tcPr>
            <w:tcW w:w="4824" w:type="dxa"/>
            <w:tcBorders>
              <w:top w:val="single" w:sz="4" w:space="0" w:color="auto"/>
            </w:tcBorders>
          </w:tcPr>
          <w:p w14:paraId="2914E590" w14:textId="57912A1B" w:rsidR="007F7A2E" w:rsidRPr="005B3C41" w:rsidRDefault="007F7A2E" w:rsidP="007F7A2E">
            <w:pPr>
              <w:pStyle w:val="JCBodyTxt2"/>
              <w:rPr>
                <w:lang w:val="en-CA"/>
              </w:rPr>
            </w:pPr>
            <w:r w:rsidRPr="005B3C41">
              <w:rPr>
                <w:lang w:val="en-CA"/>
              </w:rPr>
              <w:fldChar w:fldCharType="begin">
                <w:ffData>
                  <w:name w:val=""/>
                  <w:enabled/>
                  <w:calcOnExit w:val="0"/>
                  <w:textInput>
                    <w:default w:val="[Name]"/>
                  </w:textInput>
                </w:ffData>
              </w:fldChar>
            </w:r>
            <w:r w:rsidRPr="005B3C41">
              <w:rPr>
                <w:lang w:val="en-CA"/>
              </w:rPr>
              <w:instrText xml:space="preserve"> FORMTEXT </w:instrText>
            </w:r>
            <w:r w:rsidRPr="005B3C41">
              <w:rPr>
                <w:lang w:val="en-CA"/>
              </w:rPr>
            </w:r>
            <w:r w:rsidRPr="005B3C41">
              <w:rPr>
                <w:lang w:val="en-CA"/>
              </w:rPr>
              <w:fldChar w:fldCharType="separate"/>
            </w:r>
            <w:r w:rsidR="00B213B8">
              <w:rPr>
                <w:noProof/>
                <w:lang w:val="en-CA"/>
              </w:rPr>
              <w:t>[Name]</w:t>
            </w:r>
            <w:r w:rsidRPr="005B3C41">
              <w:rPr>
                <w:lang w:val="en-CA"/>
              </w:rPr>
              <w:fldChar w:fldCharType="end"/>
            </w:r>
          </w:p>
          <w:p w14:paraId="764FB6FC" w14:textId="77777777" w:rsidR="007F7A2E" w:rsidRPr="005B3C41" w:rsidRDefault="007F7A2E" w:rsidP="007F7A2E">
            <w:pPr>
              <w:pStyle w:val="JCBodyTxt2"/>
              <w:rPr>
                <w:lang w:val="en-CA"/>
              </w:rPr>
            </w:pPr>
          </w:p>
          <w:p w14:paraId="6B2BD1A3" w14:textId="42CBED8E" w:rsidR="007F7A2E" w:rsidRPr="005B3C41" w:rsidRDefault="007F7A2E" w:rsidP="007F7A2E">
            <w:pPr>
              <w:pStyle w:val="JCBodyTxt2"/>
              <w:rPr>
                <w:lang w:val="en-CA"/>
              </w:rPr>
            </w:pPr>
            <w:r w:rsidRPr="005B3C41">
              <w:rPr>
                <w:lang w:val="en-CA"/>
              </w:rPr>
              <w:t>Date signed by the First Nation:_________</w:t>
            </w:r>
          </w:p>
          <w:p w14:paraId="0B16503B" w14:textId="77777777" w:rsidR="007F7A2E" w:rsidRPr="005B3C41" w:rsidRDefault="007F7A2E" w:rsidP="007F7A2E">
            <w:pPr>
              <w:rPr>
                <w:lang w:val="en-CA"/>
              </w:rPr>
            </w:pPr>
          </w:p>
          <w:p w14:paraId="72109E34" w14:textId="2F6CB137" w:rsidR="007F7A2E" w:rsidRPr="005B3C41" w:rsidRDefault="00C7603D" w:rsidP="008E13B2">
            <w:pPr>
              <w:pStyle w:val="JCBodyTxt2"/>
              <w:rPr>
                <w:lang w:val="en-CA"/>
              </w:rPr>
            </w:pPr>
            <w:r w:rsidRPr="005B3C41">
              <w:rPr>
                <w:lang w:val="en-CA"/>
              </w:rPr>
              <w:t xml:space="preserve">I / </w:t>
            </w:r>
            <w:r w:rsidR="007F7A2E" w:rsidRPr="005B3C41">
              <w:rPr>
                <w:lang w:val="en-CA"/>
              </w:rPr>
              <w:t xml:space="preserve">We </w:t>
            </w:r>
            <w:r w:rsidR="008E13B2" w:rsidRPr="005B3C41">
              <w:rPr>
                <w:lang w:val="en-CA"/>
              </w:rPr>
              <w:t xml:space="preserve">have </w:t>
            </w:r>
            <w:r w:rsidR="007F7A2E" w:rsidRPr="005B3C41">
              <w:rPr>
                <w:lang w:val="en-CA"/>
              </w:rPr>
              <w:t>authori</w:t>
            </w:r>
            <w:r w:rsidR="008E13B2" w:rsidRPr="005B3C41">
              <w:rPr>
                <w:lang w:val="en-CA"/>
              </w:rPr>
              <w:t xml:space="preserve">ty to bind </w:t>
            </w:r>
            <w:r w:rsidR="007F7A2E" w:rsidRPr="005B3C41">
              <w:rPr>
                <w:lang w:val="en-CA"/>
              </w:rPr>
              <w:t xml:space="preserve">the </w:t>
            </w:r>
            <w:r w:rsidR="007F7A2E" w:rsidRPr="005B3C41">
              <w:rPr>
                <w:szCs w:val="20"/>
                <w:lang w:val="en-CA"/>
              </w:rPr>
              <w:t>First Nation</w:t>
            </w:r>
          </w:p>
        </w:tc>
      </w:tr>
      <w:tr w:rsidR="007F7A2E" w:rsidRPr="005B3C41" w14:paraId="78CBC258" w14:textId="77777777" w:rsidTr="00BD33B9">
        <w:tc>
          <w:tcPr>
            <w:tcW w:w="4158" w:type="dxa"/>
          </w:tcPr>
          <w:p w14:paraId="14EDB72B" w14:textId="38CA0D40" w:rsidR="007F7A2E" w:rsidRPr="005B3C41" w:rsidRDefault="007F7A2E" w:rsidP="007F7A2E">
            <w:pPr>
              <w:pStyle w:val="JCBodyTxt2"/>
              <w:ind w:left="720" w:hanging="720"/>
              <w:rPr>
                <w:lang w:val="en-CA"/>
              </w:rPr>
            </w:pPr>
          </w:p>
        </w:tc>
        <w:tc>
          <w:tcPr>
            <w:tcW w:w="450" w:type="dxa"/>
          </w:tcPr>
          <w:p w14:paraId="0EBB0B8B" w14:textId="77777777" w:rsidR="007F7A2E" w:rsidRPr="005B3C41" w:rsidRDefault="007F7A2E" w:rsidP="007F7A2E">
            <w:pPr>
              <w:pStyle w:val="JCBodyTxt2"/>
              <w:ind w:left="720" w:hanging="720"/>
              <w:rPr>
                <w:lang w:val="en-CA"/>
              </w:rPr>
            </w:pPr>
          </w:p>
          <w:p w14:paraId="7E98A929" w14:textId="128B8D5E" w:rsidR="00C859BD" w:rsidRPr="005B3C41" w:rsidRDefault="00C859BD" w:rsidP="00C859BD">
            <w:pPr>
              <w:rPr>
                <w:lang w:val="en-CA"/>
              </w:rPr>
            </w:pPr>
          </w:p>
        </w:tc>
        <w:tc>
          <w:tcPr>
            <w:tcW w:w="4824" w:type="dxa"/>
          </w:tcPr>
          <w:p w14:paraId="28D74937" w14:textId="77777777" w:rsidR="007F7A2E" w:rsidRPr="005B3C41" w:rsidRDefault="007F7A2E" w:rsidP="007F7A2E">
            <w:pPr>
              <w:pStyle w:val="JCBodyTxt2"/>
              <w:rPr>
                <w:rStyle w:val="Strong"/>
                <w:lang w:val="en-CA"/>
              </w:rPr>
            </w:pPr>
          </w:p>
          <w:p w14:paraId="419E811B" w14:textId="17440DEF" w:rsidR="008E13B2" w:rsidRPr="005B3C41" w:rsidRDefault="008E13B2" w:rsidP="008E13B2">
            <w:pPr>
              <w:rPr>
                <w:lang w:val="en-CA"/>
              </w:rPr>
            </w:pPr>
          </w:p>
        </w:tc>
      </w:tr>
      <w:tr w:rsidR="00820CEC" w:rsidRPr="005B3C41" w14:paraId="2CD827F1" w14:textId="77777777" w:rsidTr="00BD33B9">
        <w:tc>
          <w:tcPr>
            <w:tcW w:w="4158" w:type="dxa"/>
          </w:tcPr>
          <w:p w14:paraId="3BEBAC7F" w14:textId="3E65F418" w:rsidR="00820CEC" w:rsidRPr="005B3C41" w:rsidRDefault="00820CEC" w:rsidP="00820CEC">
            <w:pPr>
              <w:pStyle w:val="JCBodyTxt2"/>
              <w:ind w:left="720" w:hanging="720"/>
              <w:rPr>
                <w:lang w:val="en-CA"/>
              </w:rPr>
            </w:pPr>
            <w:r w:rsidRPr="005B3C41">
              <w:rPr>
                <w:lang w:val="en-CA"/>
              </w:rPr>
              <w:t>EXECUTED in the presence of:</w:t>
            </w:r>
          </w:p>
        </w:tc>
        <w:tc>
          <w:tcPr>
            <w:tcW w:w="450" w:type="dxa"/>
          </w:tcPr>
          <w:p w14:paraId="5B4547CC" w14:textId="77777777" w:rsidR="00820CEC" w:rsidRPr="005B3C41" w:rsidRDefault="00820CEC" w:rsidP="00820CEC">
            <w:pPr>
              <w:pStyle w:val="JCBodyTxt2"/>
              <w:ind w:left="720" w:hanging="720"/>
              <w:rPr>
                <w:lang w:val="en-CA"/>
              </w:rPr>
            </w:pPr>
            <w:r w:rsidRPr="005B3C41">
              <w:rPr>
                <w:lang w:val="en-CA"/>
              </w:rPr>
              <w:t>)</w:t>
            </w:r>
          </w:p>
          <w:p w14:paraId="0BE037C7" w14:textId="77777777" w:rsidR="00820CEC" w:rsidRPr="005B3C41" w:rsidRDefault="00820CEC" w:rsidP="00820CEC">
            <w:pPr>
              <w:pStyle w:val="JCBodyTxt2"/>
              <w:ind w:left="720" w:hanging="720"/>
              <w:rPr>
                <w:lang w:val="en-CA"/>
              </w:rPr>
            </w:pPr>
            <w:r w:rsidRPr="005B3C41">
              <w:rPr>
                <w:lang w:val="en-CA"/>
              </w:rPr>
              <w:t>)</w:t>
            </w:r>
          </w:p>
          <w:p w14:paraId="33C87887" w14:textId="77777777" w:rsidR="00820CEC" w:rsidRPr="005B3C41" w:rsidRDefault="00820CEC" w:rsidP="00820CEC">
            <w:pPr>
              <w:pStyle w:val="JCBodyTxt2"/>
              <w:ind w:left="720" w:hanging="720"/>
              <w:rPr>
                <w:lang w:val="en-CA"/>
              </w:rPr>
            </w:pPr>
            <w:r w:rsidRPr="005B3C41">
              <w:rPr>
                <w:lang w:val="en-CA"/>
              </w:rPr>
              <w:t>)</w:t>
            </w:r>
          </w:p>
          <w:p w14:paraId="2CC4A577" w14:textId="77777777" w:rsidR="00820CEC" w:rsidRPr="005B3C41" w:rsidRDefault="00820CEC" w:rsidP="00820CEC">
            <w:pPr>
              <w:pStyle w:val="JCBodyTxt2"/>
              <w:ind w:left="720" w:hanging="720"/>
              <w:rPr>
                <w:lang w:val="en-CA"/>
              </w:rPr>
            </w:pPr>
            <w:r w:rsidRPr="005B3C41">
              <w:rPr>
                <w:lang w:val="en-CA"/>
              </w:rPr>
              <w:t>)</w:t>
            </w:r>
          </w:p>
          <w:p w14:paraId="0F0C9894" w14:textId="77777777" w:rsidR="00820CEC" w:rsidRPr="005B3C41" w:rsidRDefault="00820CEC" w:rsidP="00820CEC">
            <w:pPr>
              <w:pStyle w:val="JCBodyTxt2"/>
              <w:ind w:left="720" w:hanging="720"/>
              <w:rPr>
                <w:lang w:val="en-CA"/>
              </w:rPr>
            </w:pPr>
            <w:r w:rsidRPr="005B3C41">
              <w:rPr>
                <w:lang w:val="en-CA"/>
              </w:rPr>
              <w:t>)</w:t>
            </w:r>
          </w:p>
        </w:tc>
        <w:tc>
          <w:tcPr>
            <w:tcW w:w="4824" w:type="dxa"/>
          </w:tcPr>
          <w:p w14:paraId="2DB7EE29" w14:textId="38425A73" w:rsidR="00820CEC" w:rsidRPr="005B3C41" w:rsidRDefault="00820CEC" w:rsidP="00820CEC">
            <w:pPr>
              <w:pStyle w:val="JCBodyTxt2"/>
              <w:rPr>
                <w:b/>
                <w:lang w:val="en-CA"/>
              </w:rPr>
            </w:pPr>
            <w:r w:rsidRPr="005B3C41">
              <w:rPr>
                <w:b/>
                <w:lang w:val="en-CA"/>
              </w:rPr>
              <w:fldChar w:fldCharType="begin">
                <w:ffData>
                  <w:name w:val=""/>
                  <w:enabled/>
                  <w:calcOnExit w:val="0"/>
                  <w:textInput>
                    <w:default w:val="[LESSEE'S NAME]"/>
                  </w:textInput>
                </w:ffData>
              </w:fldChar>
            </w:r>
            <w:r w:rsidRPr="005B3C41">
              <w:rPr>
                <w:b/>
                <w:lang w:val="en-CA"/>
              </w:rPr>
              <w:instrText xml:space="preserve"> FORMTEXT </w:instrText>
            </w:r>
            <w:r w:rsidRPr="005B3C41">
              <w:rPr>
                <w:b/>
                <w:lang w:val="en-CA"/>
              </w:rPr>
            </w:r>
            <w:r w:rsidRPr="005B3C41">
              <w:rPr>
                <w:b/>
                <w:lang w:val="en-CA"/>
              </w:rPr>
              <w:fldChar w:fldCharType="separate"/>
            </w:r>
            <w:r w:rsidR="00B213B8">
              <w:rPr>
                <w:b/>
                <w:noProof/>
                <w:lang w:val="en-CA"/>
              </w:rPr>
              <w:t>[LESSEE'S NAME]</w:t>
            </w:r>
            <w:r w:rsidRPr="005B3C41">
              <w:rPr>
                <w:b/>
                <w:lang w:val="en-CA"/>
              </w:rPr>
              <w:fldChar w:fldCharType="end"/>
            </w:r>
            <w:r w:rsidRPr="005B3C41">
              <w:rPr>
                <w:b/>
                <w:lang w:val="en-CA"/>
              </w:rPr>
              <w:t xml:space="preserve"> </w:t>
            </w:r>
          </w:p>
          <w:p w14:paraId="123252FA" w14:textId="10944704" w:rsidR="00820CEC" w:rsidRPr="005B3C41" w:rsidRDefault="00820CEC" w:rsidP="00820CEC">
            <w:pPr>
              <w:pStyle w:val="JChiddentext"/>
              <w:rPr>
                <w:smallCaps w:val="0"/>
                <w:vanish w:val="0"/>
                <w:sz w:val="24"/>
              </w:rPr>
            </w:pPr>
            <w:r w:rsidRPr="005B3C41">
              <w:rPr>
                <w:smallCaps w:val="0"/>
                <w:vanish w:val="0"/>
                <w:sz w:val="24"/>
              </w:rPr>
              <w:t>If the Lessee is a limited partnership, they sign as:</w:t>
            </w:r>
          </w:p>
          <w:p w14:paraId="42EF958F" w14:textId="77777777" w:rsidR="00820CEC" w:rsidRPr="005B3C41" w:rsidRDefault="00820CEC" w:rsidP="00820CEC">
            <w:pPr>
              <w:pStyle w:val="JCBodyTxt2"/>
              <w:rPr>
                <w:b/>
                <w:lang w:val="en-CA"/>
              </w:rPr>
            </w:pPr>
          </w:p>
          <w:p w14:paraId="24CA9BA3" w14:textId="68BBA9E8" w:rsidR="00820CEC" w:rsidRPr="005B3C41" w:rsidRDefault="00820CEC" w:rsidP="00820CEC">
            <w:pPr>
              <w:pStyle w:val="JCBodyTxt2"/>
              <w:rPr>
                <w:b/>
                <w:lang w:val="en-CA"/>
              </w:rPr>
            </w:pPr>
            <w:r w:rsidRPr="005B3C41">
              <w:rPr>
                <w:b/>
                <w:lang w:val="en-CA"/>
              </w:rPr>
              <w:fldChar w:fldCharType="begin">
                <w:ffData>
                  <w:name w:val=""/>
                  <w:enabled/>
                  <w:calcOnExit w:val="0"/>
                  <w:textInput>
                    <w:default w:val="[LESSEE'S NAME]"/>
                  </w:textInput>
                </w:ffData>
              </w:fldChar>
            </w:r>
            <w:r w:rsidRPr="005B3C41">
              <w:rPr>
                <w:b/>
                <w:lang w:val="en-CA"/>
              </w:rPr>
              <w:instrText xml:space="preserve"> FORMTEXT </w:instrText>
            </w:r>
            <w:r w:rsidRPr="005B3C41">
              <w:rPr>
                <w:b/>
                <w:lang w:val="en-CA"/>
              </w:rPr>
            </w:r>
            <w:r w:rsidRPr="005B3C41">
              <w:rPr>
                <w:b/>
                <w:lang w:val="en-CA"/>
              </w:rPr>
              <w:fldChar w:fldCharType="separate"/>
            </w:r>
            <w:r w:rsidR="00B213B8">
              <w:rPr>
                <w:b/>
                <w:noProof/>
                <w:lang w:val="en-CA"/>
              </w:rPr>
              <w:t>[LESSEE'S NAME]</w:t>
            </w:r>
            <w:r w:rsidRPr="005B3C41">
              <w:rPr>
                <w:b/>
                <w:lang w:val="en-CA"/>
              </w:rPr>
              <w:fldChar w:fldCharType="end"/>
            </w:r>
            <w:r w:rsidRPr="005B3C41">
              <w:rPr>
                <w:lang w:val="en-CA"/>
              </w:rPr>
              <w:t>, general partner of</w:t>
            </w:r>
            <w:r w:rsidRPr="005B3C41">
              <w:rPr>
                <w:b/>
                <w:lang w:val="en-CA"/>
              </w:rPr>
              <w:t xml:space="preserve"> </w:t>
            </w:r>
            <w:r w:rsidRPr="005B3C41">
              <w:rPr>
                <w:b/>
                <w:lang w:val="en-CA"/>
              </w:rPr>
              <w:fldChar w:fldCharType="begin">
                <w:ffData>
                  <w:name w:val=""/>
                  <w:enabled/>
                  <w:calcOnExit w:val="0"/>
                  <w:textInput>
                    <w:default w:val="[NAME OF LIMITED PARTNERSHIP]"/>
                  </w:textInput>
                </w:ffData>
              </w:fldChar>
            </w:r>
            <w:r w:rsidRPr="005B3C41">
              <w:rPr>
                <w:b/>
                <w:lang w:val="en-CA"/>
              </w:rPr>
              <w:instrText xml:space="preserve"> FORMTEXT </w:instrText>
            </w:r>
            <w:r w:rsidRPr="005B3C41">
              <w:rPr>
                <w:b/>
                <w:lang w:val="en-CA"/>
              </w:rPr>
            </w:r>
            <w:r w:rsidRPr="005B3C41">
              <w:rPr>
                <w:b/>
                <w:lang w:val="en-CA"/>
              </w:rPr>
              <w:fldChar w:fldCharType="separate"/>
            </w:r>
            <w:r w:rsidR="00B213B8">
              <w:rPr>
                <w:b/>
                <w:noProof/>
                <w:lang w:val="en-CA"/>
              </w:rPr>
              <w:t>[NAME OF LIMITED PARTNERSHIP]</w:t>
            </w:r>
            <w:r w:rsidRPr="005B3C41">
              <w:rPr>
                <w:b/>
                <w:lang w:val="en-CA"/>
              </w:rPr>
              <w:fldChar w:fldCharType="end"/>
            </w:r>
            <w:r w:rsidRPr="005B3C41">
              <w:rPr>
                <w:b/>
                <w:lang w:val="en-CA"/>
              </w:rPr>
              <w:t xml:space="preserve"> </w:t>
            </w:r>
          </w:p>
          <w:p w14:paraId="6D597879" w14:textId="15A56634" w:rsidR="00820CEC" w:rsidRPr="005B3C41" w:rsidRDefault="00820CEC" w:rsidP="00820CEC">
            <w:pPr>
              <w:pStyle w:val="JChiddentext"/>
              <w:rPr>
                <w:smallCaps w:val="0"/>
                <w:vanish w:val="0"/>
                <w:sz w:val="24"/>
              </w:rPr>
            </w:pPr>
          </w:p>
          <w:p w14:paraId="71463124" w14:textId="57DD1D6A" w:rsidR="00820CEC" w:rsidRPr="005B3C41" w:rsidRDefault="00820CEC" w:rsidP="00820CEC">
            <w:pPr>
              <w:rPr>
                <w:lang w:val="en-CA"/>
              </w:rPr>
            </w:pPr>
          </w:p>
        </w:tc>
      </w:tr>
      <w:tr w:rsidR="00820CEC" w:rsidRPr="005B3C41" w14:paraId="1AE027F2" w14:textId="77777777" w:rsidTr="00C7603D">
        <w:tc>
          <w:tcPr>
            <w:tcW w:w="4158" w:type="dxa"/>
          </w:tcPr>
          <w:p w14:paraId="7B8117BF" w14:textId="114B7C15" w:rsidR="00820CEC" w:rsidRPr="005B3C41" w:rsidRDefault="00820CEC" w:rsidP="00820CEC">
            <w:pPr>
              <w:pStyle w:val="JCBodyTxt2"/>
              <w:ind w:left="720" w:hanging="720"/>
              <w:rPr>
                <w:lang w:val="en-CA"/>
              </w:rPr>
            </w:pPr>
            <w:r w:rsidRPr="005B3C41">
              <w:rPr>
                <w:lang w:val="en-CA"/>
              </w:rPr>
              <w:t>Witness as to the Lessee’s authorized signatory</w:t>
            </w:r>
          </w:p>
        </w:tc>
        <w:tc>
          <w:tcPr>
            <w:tcW w:w="450" w:type="dxa"/>
          </w:tcPr>
          <w:p w14:paraId="2278FA5E" w14:textId="77777777" w:rsidR="00820CEC" w:rsidRPr="005B3C41" w:rsidRDefault="00820CEC" w:rsidP="00820CEC">
            <w:pPr>
              <w:pStyle w:val="JCBodyTxt2"/>
              <w:ind w:left="720" w:hanging="720"/>
              <w:rPr>
                <w:lang w:val="en-CA"/>
              </w:rPr>
            </w:pPr>
            <w:r w:rsidRPr="005B3C41">
              <w:rPr>
                <w:lang w:val="en-CA"/>
              </w:rPr>
              <w:t>)</w:t>
            </w:r>
          </w:p>
          <w:p w14:paraId="1629A4EB" w14:textId="77777777" w:rsidR="00820CEC" w:rsidRPr="005B3C41" w:rsidRDefault="00820CEC" w:rsidP="00820CEC">
            <w:pPr>
              <w:pStyle w:val="JCBodyTxt2"/>
              <w:ind w:left="720" w:hanging="720"/>
              <w:rPr>
                <w:lang w:val="en-CA"/>
              </w:rPr>
            </w:pPr>
            <w:r w:rsidRPr="005B3C41">
              <w:rPr>
                <w:lang w:val="en-CA"/>
              </w:rPr>
              <w:t>)</w:t>
            </w:r>
          </w:p>
        </w:tc>
        <w:tc>
          <w:tcPr>
            <w:tcW w:w="4824" w:type="dxa"/>
            <w:tcBorders>
              <w:bottom w:val="single" w:sz="4" w:space="0" w:color="auto"/>
            </w:tcBorders>
          </w:tcPr>
          <w:p w14:paraId="56A88AC2" w14:textId="77777777" w:rsidR="00820CEC" w:rsidRPr="005B3C41" w:rsidRDefault="00820CEC" w:rsidP="00820CEC">
            <w:pPr>
              <w:pStyle w:val="JCBodyTxt2"/>
              <w:rPr>
                <w:lang w:val="en-CA"/>
              </w:rPr>
            </w:pPr>
          </w:p>
        </w:tc>
      </w:tr>
      <w:tr w:rsidR="00820CEC" w:rsidRPr="005B3C41" w14:paraId="1DB0C6C4" w14:textId="77777777" w:rsidTr="00C7603D">
        <w:tc>
          <w:tcPr>
            <w:tcW w:w="4158" w:type="dxa"/>
          </w:tcPr>
          <w:p w14:paraId="24691EDF" w14:textId="2027838C" w:rsidR="00820CEC" w:rsidRPr="005B3C41" w:rsidRDefault="00820CEC" w:rsidP="00820CEC">
            <w:pPr>
              <w:pStyle w:val="JCBodyTxt2"/>
              <w:ind w:left="720" w:hanging="720"/>
              <w:rPr>
                <w:lang w:val="en-CA"/>
              </w:rPr>
            </w:pPr>
          </w:p>
        </w:tc>
        <w:tc>
          <w:tcPr>
            <w:tcW w:w="450" w:type="dxa"/>
          </w:tcPr>
          <w:p w14:paraId="6FD20E13" w14:textId="77777777" w:rsidR="00820CEC" w:rsidRPr="005B3C41" w:rsidRDefault="00820CEC" w:rsidP="00820CEC">
            <w:pPr>
              <w:pStyle w:val="JCBodyTxt2"/>
              <w:ind w:left="720" w:hanging="720"/>
              <w:rPr>
                <w:lang w:val="en-CA"/>
              </w:rPr>
            </w:pPr>
            <w:r w:rsidRPr="005B3C41">
              <w:rPr>
                <w:lang w:val="en-CA"/>
              </w:rPr>
              <w:t>)</w:t>
            </w:r>
          </w:p>
          <w:p w14:paraId="6872F087" w14:textId="77777777" w:rsidR="00820CEC" w:rsidRPr="005B3C41" w:rsidRDefault="00820CEC" w:rsidP="00820CEC">
            <w:pPr>
              <w:spacing w:before="0"/>
              <w:ind w:left="720" w:hanging="720"/>
              <w:rPr>
                <w:sz w:val="24"/>
                <w:lang w:val="en-CA"/>
              </w:rPr>
            </w:pPr>
            <w:r w:rsidRPr="005B3C41">
              <w:rPr>
                <w:sz w:val="24"/>
                <w:lang w:val="en-CA"/>
              </w:rPr>
              <w:t>)</w:t>
            </w:r>
          </w:p>
        </w:tc>
        <w:tc>
          <w:tcPr>
            <w:tcW w:w="4824" w:type="dxa"/>
            <w:tcBorders>
              <w:top w:val="single" w:sz="4" w:space="0" w:color="auto"/>
            </w:tcBorders>
          </w:tcPr>
          <w:p w14:paraId="1C824E2D" w14:textId="6BAC4565" w:rsidR="00820CEC" w:rsidRPr="005B3C41" w:rsidRDefault="00820CEC" w:rsidP="00820CEC">
            <w:pPr>
              <w:pStyle w:val="JCBodyTxt2"/>
              <w:rPr>
                <w:lang w:val="en-CA"/>
              </w:rPr>
            </w:pPr>
            <w:r w:rsidRPr="005B3C41">
              <w:rPr>
                <w:lang w:val="en-CA"/>
              </w:rPr>
              <w:fldChar w:fldCharType="begin">
                <w:ffData>
                  <w:name w:val=""/>
                  <w:enabled/>
                  <w:calcOnExit w:val="0"/>
                  <w:textInput>
                    <w:default w:val="[Name]"/>
                  </w:textInput>
                </w:ffData>
              </w:fldChar>
            </w:r>
            <w:r w:rsidRPr="005B3C41">
              <w:rPr>
                <w:lang w:val="en-CA"/>
              </w:rPr>
              <w:instrText xml:space="preserve"> FORMTEXT </w:instrText>
            </w:r>
            <w:r w:rsidRPr="005B3C41">
              <w:rPr>
                <w:lang w:val="en-CA"/>
              </w:rPr>
            </w:r>
            <w:r w:rsidRPr="005B3C41">
              <w:rPr>
                <w:lang w:val="en-CA"/>
              </w:rPr>
              <w:fldChar w:fldCharType="separate"/>
            </w:r>
            <w:r w:rsidR="00B213B8">
              <w:rPr>
                <w:noProof/>
                <w:lang w:val="en-CA"/>
              </w:rPr>
              <w:t>[Name]</w:t>
            </w:r>
            <w:r w:rsidRPr="005B3C41">
              <w:rPr>
                <w:lang w:val="en-CA"/>
              </w:rPr>
              <w:fldChar w:fldCharType="end"/>
            </w:r>
          </w:p>
          <w:p w14:paraId="4DFDD3BD" w14:textId="55114797" w:rsidR="00820CEC" w:rsidRPr="005B3C41" w:rsidRDefault="00820CEC" w:rsidP="00820CEC">
            <w:pPr>
              <w:pStyle w:val="JCBodyTxt2"/>
              <w:rPr>
                <w:lang w:val="en-CA"/>
              </w:rPr>
            </w:pPr>
            <w:r w:rsidRPr="005B3C41">
              <w:rPr>
                <w:lang w:val="en-CA"/>
              </w:rPr>
              <w:fldChar w:fldCharType="begin">
                <w:ffData>
                  <w:name w:val=""/>
                  <w:enabled/>
                  <w:calcOnExit w:val="0"/>
                  <w:textInput>
                    <w:default w:val="[Title]"/>
                  </w:textInput>
                </w:ffData>
              </w:fldChar>
            </w:r>
            <w:r w:rsidRPr="005B3C41">
              <w:rPr>
                <w:lang w:val="en-CA"/>
              </w:rPr>
              <w:instrText xml:space="preserve"> FORMTEXT </w:instrText>
            </w:r>
            <w:r w:rsidRPr="005B3C41">
              <w:rPr>
                <w:lang w:val="en-CA"/>
              </w:rPr>
            </w:r>
            <w:r w:rsidRPr="005B3C41">
              <w:rPr>
                <w:lang w:val="en-CA"/>
              </w:rPr>
              <w:fldChar w:fldCharType="separate"/>
            </w:r>
            <w:r w:rsidR="00B213B8">
              <w:rPr>
                <w:noProof/>
                <w:lang w:val="en-CA"/>
              </w:rPr>
              <w:t>[Title]</w:t>
            </w:r>
            <w:r w:rsidRPr="005B3C41">
              <w:rPr>
                <w:lang w:val="en-CA"/>
              </w:rPr>
              <w:fldChar w:fldCharType="end"/>
            </w:r>
          </w:p>
        </w:tc>
      </w:tr>
      <w:tr w:rsidR="00820CEC" w:rsidRPr="005B3C41" w14:paraId="4BFA7578" w14:textId="77777777" w:rsidTr="00BD33B9">
        <w:tc>
          <w:tcPr>
            <w:tcW w:w="4158" w:type="dxa"/>
          </w:tcPr>
          <w:p w14:paraId="21C5FD29" w14:textId="77777777" w:rsidR="00820CEC" w:rsidRPr="005B3C41" w:rsidRDefault="00820CEC" w:rsidP="00820CEC">
            <w:pPr>
              <w:pStyle w:val="JCBodyTxt2"/>
              <w:ind w:left="720" w:hanging="720"/>
              <w:rPr>
                <w:lang w:val="en-CA"/>
              </w:rPr>
            </w:pPr>
          </w:p>
        </w:tc>
        <w:tc>
          <w:tcPr>
            <w:tcW w:w="450" w:type="dxa"/>
          </w:tcPr>
          <w:p w14:paraId="7978224F" w14:textId="77777777" w:rsidR="00820CEC" w:rsidRPr="005B3C41" w:rsidRDefault="00820CEC" w:rsidP="00820CEC">
            <w:pPr>
              <w:pStyle w:val="JCBodyTxt2"/>
              <w:ind w:left="720" w:hanging="720"/>
              <w:rPr>
                <w:lang w:val="en-CA"/>
              </w:rPr>
            </w:pPr>
            <w:r w:rsidRPr="005B3C41">
              <w:rPr>
                <w:lang w:val="en-CA"/>
              </w:rPr>
              <w:t>)</w:t>
            </w:r>
          </w:p>
          <w:p w14:paraId="31B8AAA3" w14:textId="77777777" w:rsidR="00820CEC" w:rsidRPr="005B3C41" w:rsidRDefault="00820CEC" w:rsidP="00820CEC">
            <w:pPr>
              <w:spacing w:before="0"/>
              <w:rPr>
                <w:lang w:val="en-CA"/>
              </w:rPr>
            </w:pPr>
            <w:r w:rsidRPr="005B3C41">
              <w:rPr>
                <w:sz w:val="24"/>
                <w:lang w:val="en-CA"/>
              </w:rPr>
              <w:t>)</w:t>
            </w:r>
          </w:p>
          <w:p w14:paraId="438DCAF6" w14:textId="1476F1D4" w:rsidR="00820CEC" w:rsidRPr="005B3C41" w:rsidRDefault="00820CEC" w:rsidP="00820CEC">
            <w:pPr>
              <w:spacing w:before="0"/>
              <w:rPr>
                <w:lang w:val="en-CA"/>
              </w:rPr>
            </w:pPr>
            <w:r w:rsidRPr="005B3C41">
              <w:rPr>
                <w:sz w:val="24"/>
                <w:lang w:val="en-CA"/>
              </w:rPr>
              <w:t>)</w:t>
            </w:r>
          </w:p>
        </w:tc>
        <w:tc>
          <w:tcPr>
            <w:tcW w:w="4824" w:type="dxa"/>
          </w:tcPr>
          <w:p w14:paraId="57C0579D" w14:textId="77777777" w:rsidR="00820CEC" w:rsidRPr="005B3C41" w:rsidRDefault="00820CEC" w:rsidP="00820CEC">
            <w:pPr>
              <w:spacing w:before="0"/>
              <w:rPr>
                <w:lang w:val="en-CA"/>
              </w:rPr>
            </w:pPr>
          </w:p>
          <w:p w14:paraId="3031AC07" w14:textId="1E5D399E" w:rsidR="00820CEC" w:rsidRPr="005B3C41" w:rsidRDefault="00820CEC" w:rsidP="00820CEC">
            <w:pPr>
              <w:pStyle w:val="JCBodyTxt2"/>
              <w:rPr>
                <w:lang w:val="en-CA"/>
              </w:rPr>
            </w:pPr>
            <w:r w:rsidRPr="005B3C41">
              <w:rPr>
                <w:lang w:val="en-CA"/>
              </w:rPr>
              <w:t>Date signed by the Lessee:____________</w:t>
            </w:r>
          </w:p>
          <w:p w14:paraId="31B01AA2" w14:textId="08EE11E8" w:rsidR="00820CEC" w:rsidRPr="005B3C41" w:rsidRDefault="00820CEC" w:rsidP="00820CEC">
            <w:pPr>
              <w:rPr>
                <w:lang w:val="en-CA"/>
              </w:rPr>
            </w:pPr>
          </w:p>
        </w:tc>
      </w:tr>
      <w:tr w:rsidR="00820CEC" w:rsidRPr="005B3C41" w14:paraId="1193D15C" w14:textId="77777777" w:rsidTr="0054030A">
        <w:tc>
          <w:tcPr>
            <w:tcW w:w="4158" w:type="dxa"/>
          </w:tcPr>
          <w:p w14:paraId="62795468" w14:textId="77777777" w:rsidR="00820CEC" w:rsidRPr="005B3C41" w:rsidRDefault="00820CEC" w:rsidP="00820CEC">
            <w:pPr>
              <w:pStyle w:val="JCBodyTxt2"/>
              <w:ind w:left="720" w:hanging="720"/>
              <w:rPr>
                <w:lang w:val="en-CA"/>
              </w:rPr>
            </w:pPr>
          </w:p>
        </w:tc>
        <w:tc>
          <w:tcPr>
            <w:tcW w:w="450" w:type="dxa"/>
          </w:tcPr>
          <w:p w14:paraId="5AE8FFAA" w14:textId="77777777" w:rsidR="00820CEC" w:rsidRPr="005B3C41" w:rsidRDefault="00820CEC" w:rsidP="00820CEC">
            <w:pPr>
              <w:pStyle w:val="JCBodyTxt2"/>
              <w:ind w:left="720" w:hanging="720"/>
              <w:rPr>
                <w:lang w:val="en-CA"/>
              </w:rPr>
            </w:pPr>
            <w:r w:rsidRPr="005B3C41">
              <w:rPr>
                <w:lang w:val="en-CA"/>
              </w:rPr>
              <w:t>)</w:t>
            </w:r>
          </w:p>
          <w:p w14:paraId="424D31FA" w14:textId="51AE798F" w:rsidR="00820CEC" w:rsidRPr="005B3C41" w:rsidRDefault="00820CEC" w:rsidP="00820CEC">
            <w:pPr>
              <w:spacing w:before="0"/>
              <w:ind w:left="720" w:hanging="720"/>
              <w:rPr>
                <w:lang w:val="en-CA"/>
              </w:rPr>
            </w:pPr>
            <w:r w:rsidRPr="005B3C41">
              <w:rPr>
                <w:sz w:val="24"/>
                <w:lang w:val="en-CA"/>
              </w:rPr>
              <w:t>)</w:t>
            </w:r>
          </w:p>
        </w:tc>
        <w:tc>
          <w:tcPr>
            <w:tcW w:w="4824" w:type="dxa"/>
          </w:tcPr>
          <w:p w14:paraId="26832E4C" w14:textId="38617A2E" w:rsidR="00820CEC" w:rsidRPr="005B3C41" w:rsidRDefault="00820CEC" w:rsidP="008E13B2">
            <w:pPr>
              <w:pStyle w:val="JCBodyTxt2"/>
              <w:rPr>
                <w:lang w:val="en-CA"/>
              </w:rPr>
            </w:pPr>
            <w:r w:rsidRPr="005B3C41">
              <w:rPr>
                <w:lang w:val="en-CA"/>
              </w:rPr>
              <w:t xml:space="preserve">I </w:t>
            </w:r>
            <w:r w:rsidR="008E13B2" w:rsidRPr="005B3C41">
              <w:rPr>
                <w:lang w:val="en-CA"/>
              </w:rPr>
              <w:t>have</w:t>
            </w:r>
            <w:r w:rsidRPr="005B3C41">
              <w:rPr>
                <w:lang w:val="en-CA"/>
              </w:rPr>
              <w:t xml:space="preserve"> authori</w:t>
            </w:r>
            <w:r w:rsidR="008E13B2" w:rsidRPr="005B3C41">
              <w:rPr>
                <w:lang w:val="en-CA"/>
              </w:rPr>
              <w:t xml:space="preserve">ty </w:t>
            </w:r>
            <w:r w:rsidRPr="005B3C41">
              <w:rPr>
                <w:lang w:val="en-CA"/>
              </w:rPr>
              <w:t xml:space="preserve">to </w:t>
            </w:r>
            <w:r w:rsidR="008E13B2" w:rsidRPr="005B3C41">
              <w:rPr>
                <w:lang w:val="en-CA"/>
              </w:rPr>
              <w:t xml:space="preserve">bind </w:t>
            </w:r>
            <w:r w:rsidRPr="005B3C41">
              <w:rPr>
                <w:lang w:val="en-CA"/>
              </w:rPr>
              <w:t>the Lessee</w:t>
            </w:r>
          </w:p>
        </w:tc>
      </w:tr>
      <w:tr w:rsidR="00820CEC" w:rsidRPr="005B3C41" w14:paraId="7AD172CC" w14:textId="77777777" w:rsidTr="00BD33B9">
        <w:tc>
          <w:tcPr>
            <w:tcW w:w="4158" w:type="dxa"/>
          </w:tcPr>
          <w:p w14:paraId="7F110954" w14:textId="634B79B8" w:rsidR="00820CEC" w:rsidRPr="005B3C41" w:rsidRDefault="00820CEC" w:rsidP="00820CEC">
            <w:pPr>
              <w:pStyle w:val="JCBodyTxt2"/>
              <w:ind w:left="720" w:hanging="720"/>
              <w:rPr>
                <w:lang w:val="en-CA"/>
              </w:rPr>
            </w:pPr>
          </w:p>
        </w:tc>
        <w:tc>
          <w:tcPr>
            <w:tcW w:w="450" w:type="dxa"/>
          </w:tcPr>
          <w:p w14:paraId="4B9FE0E3" w14:textId="77777777" w:rsidR="00820CEC" w:rsidRPr="005B3C41" w:rsidRDefault="00820CEC" w:rsidP="00820CEC">
            <w:pPr>
              <w:pStyle w:val="JCBodyTxt2"/>
              <w:ind w:left="720" w:hanging="720"/>
              <w:rPr>
                <w:lang w:val="en-CA"/>
              </w:rPr>
            </w:pPr>
          </w:p>
        </w:tc>
        <w:tc>
          <w:tcPr>
            <w:tcW w:w="4824" w:type="dxa"/>
          </w:tcPr>
          <w:p w14:paraId="4F834A97" w14:textId="611673C7" w:rsidR="00820CEC" w:rsidRPr="005B3C41" w:rsidRDefault="00820CEC" w:rsidP="00820CEC">
            <w:pPr>
              <w:pStyle w:val="JChiddentext"/>
            </w:pPr>
          </w:p>
        </w:tc>
      </w:tr>
      <w:bookmarkEnd w:id="0"/>
    </w:tbl>
    <w:p w14:paraId="375D9A92" w14:textId="5DB21393" w:rsidR="00AB1DE4" w:rsidRPr="005B3C41" w:rsidRDefault="00AB1DE4" w:rsidP="00BD33B9">
      <w:pPr>
        <w:pStyle w:val="JChiddentext"/>
        <w:ind w:left="720" w:hanging="720"/>
        <w:rPr>
          <w:smallCaps w:val="0"/>
          <w:vanish w:val="0"/>
          <w:color w:val="auto"/>
        </w:rPr>
      </w:pPr>
    </w:p>
    <w:p w14:paraId="1CFFA34A" w14:textId="77777777" w:rsidR="0067386F" w:rsidRPr="005B3C41" w:rsidRDefault="0067386F" w:rsidP="00BD33B9">
      <w:pPr>
        <w:pStyle w:val="JCTitlCtrB"/>
        <w:ind w:left="720" w:hanging="720"/>
        <w:rPr>
          <w:lang w:val="en-CA"/>
        </w:rPr>
        <w:sectPr w:rsidR="0067386F" w:rsidRPr="005B3C41" w:rsidSect="00AB1DE4">
          <w:footerReference w:type="default" r:id="rId14"/>
          <w:pgSz w:w="12240" w:h="15840"/>
          <w:pgMar w:top="1440" w:right="1440" w:bottom="1440" w:left="1440" w:header="706" w:footer="706" w:gutter="0"/>
          <w:pgNumType w:start="1"/>
          <w:cols w:space="708"/>
          <w:docGrid w:linePitch="360"/>
        </w:sectPr>
      </w:pPr>
    </w:p>
    <w:p w14:paraId="162815F7" w14:textId="08FEE8CA" w:rsidR="003A5B6B" w:rsidRPr="005B3C41" w:rsidRDefault="003A5B6B" w:rsidP="00817F79">
      <w:pPr>
        <w:pStyle w:val="JCTitlCtrB"/>
        <w:rPr>
          <w:lang w:val="en-CA"/>
        </w:rPr>
      </w:pPr>
      <w:r w:rsidRPr="005B3C41">
        <w:rPr>
          <w:lang w:val="en-CA"/>
        </w:rPr>
        <w:lastRenderedPageBreak/>
        <w:t xml:space="preserve">SCHEDULE A </w:t>
      </w:r>
    </w:p>
    <w:p w14:paraId="1ADF7488" w14:textId="2BE9CE92" w:rsidR="003A5B6B" w:rsidRPr="005B3C41" w:rsidRDefault="003A5B6B" w:rsidP="00BD33B9">
      <w:pPr>
        <w:pStyle w:val="JCCentreB"/>
        <w:ind w:left="0" w:right="0"/>
        <w:rPr>
          <w:lang w:val="en-CA"/>
        </w:rPr>
      </w:pPr>
      <w:r w:rsidRPr="005B3C41">
        <w:rPr>
          <w:lang w:val="en-CA"/>
        </w:rPr>
        <w:t>IMPROVEMENTS EXISTING AT COMMENCEMENT DATE</w:t>
      </w:r>
      <w:r w:rsidR="00E717C6" w:rsidRPr="005B3C41">
        <w:rPr>
          <w:rStyle w:val="FootnoteReference"/>
          <w:b w:val="0"/>
          <w:lang w:val="en-CA"/>
        </w:rPr>
        <w:footnoteReference w:id="192"/>
      </w:r>
    </w:p>
    <w:p w14:paraId="09864A0B" w14:textId="28607D03" w:rsidR="003A5B6B" w:rsidRPr="005B3C41" w:rsidRDefault="0019633E" w:rsidP="0019633E">
      <w:pPr>
        <w:pStyle w:val="JChiddentext"/>
        <w:rPr>
          <w:smallCaps w:val="0"/>
          <w:vanish w:val="0"/>
          <w:sz w:val="24"/>
        </w:rPr>
      </w:pPr>
      <w:r w:rsidRPr="005B3C41">
        <w:rPr>
          <w:smallCaps w:val="0"/>
          <w:vanish w:val="0"/>
          <w:sz w:val="24"/>
        </w:rPr>
        <w:t>W</w:t>
      </w:r>
      <w:r w:rsidR="004D0E19" w:rsidRPr="005B3C41">
        <w:rPr>
          <w:smallCaps w:val="0"/>
          <w:vanish w:val="0"/>
          <w:sz w:val="24"/>
        </w:rPr>
        <w:t>hen preparing the lease</w:t>
      </w:r>
      <w:r w:rsidRPr="005B3C41">
        <w:rPr>
          <w:smallCaps w:val="0"/>
          <w:vanish w:val="0"/>
          <w:sz w:val="24"/>
        </w:rPr>
        <w:t>, I</w:t>
      </w:r>
      <w:r w:rsidR="004654F3" w:rsidRPr="005B3C41">
        <w:rPr>
          <w:smallCaps w:val="0"/>
          <w:vanish w:val="0"/>
          <w:sz w:val="24"/>
        </w:rPr>
        <w:t>S</w:t>
      </w:r>
      <w:r w:rsidRPr="005B3C41">
        <w:rPr>
          <w:smallCaps w:val="0"/>
          <w:vanish w:val="0"/>
          <w:sz w:val="24"/>
        </w:rPr>
        <w:t>C</w:t>
      </w:r>
      <w:r w:rsidR="004D0E19" w:rsidRPr="005B3C41">
        <w:rPr>
          <w:smallCaps w:val="0"/>
          <w:vanish w:val="0"/>
          <w:sz w:val="24"/>
        </w:rPr>
        <w:t xml:space="preserve"> must assess the status of </w:t>
      </w:r>
      <w:r w:rsidRPr="005B3C41">
        <w:rPr>
          <w:smallCaps w:val="0"/>
          <w:vanish w:val="0"/>
          <w:sz w:val="24"/>
        </w:rPr>
        <w:t>the I</w:t>
      </w:r>
      <w:r w:rsidR="004D0E19" w:rsidRPr="005B3C41">
        <w:rPr>
          <w:smallCaps w:val="0"/>
          <w:vanish w:val="0"/>
          <w:sz w:val="24"/>
        </w:rPr>
        <w:t xml:space="preserve">mprovements </w:t>
      </w:r>
      <w:r w:rsidRPr="005B3C41">
        <w:rPr>
          <w:smallCaps w:val="0"/>
          <w:vanish w:val="0"/>
          <w:sz w:val="24"/>
        </w:rPr>
        <w:t xml:space="preserve">existing </w:t>
      </w:r>
      <w:r w:rsidR="004D0E19" w:rsidRPr="005B3C41">
        <w:rPr>
          <w:smallCaps w:val="0"/>
          <w:vanish w:val="0"/>
          <w:sz w:val="24"/>
        </w:rPr>
        <w:t xml:space="preserve">on the </w:t>
      </w:r>
      <w:r w:rsidR="00FB5ED7" w:rsidRPr="005B3C41">
        <w:rPr>
          <w:smallCaps w:val="0"/>
          <w:vanish w:val="0"/>
          <w:sz w:val="24"/>
        </w:rPr>
        <w:t>L</w:t>
      </w:r>
      <w:r w:rsidR="004D0E19" w:rsidRPr="005B3C41">
        <w:rPr>
          <w:smallCaps w:val="0"/>
          <w:vanish w:val="0"/>
          <w:sz w:val="24"/>
        </w:rPr>
        <w:t xml:space="preserve">ands </w:t>
      </w:r>
      <w:r w:rsidRPr="005B3C41">
        <w:rPr>
          <w:smallCaps w:val="0"/>
          <w:vanish w:val="0"/>
          <w:sz w:val="24"/>
        </w:rPr>
        <w:t xml:space="preserve">at the </w:t>
      </w:r>
      <w:r w:rsidR="0083726D" w:rsidRPr="005B3C41">
        <w:rPr>
          <w:smallCaps w:val="0"/>
          <w:vanish w:val="0"/>
          <w:sz w:val="24"/>
        </w:rPr>
        <w:t xml:space="preserve">Commencement </w:t>
      </w:r>
      <w:r w:rsidR="00C051F9" w:rsidRPr="005B3C41">
        <w:rPr>
          <w:smallCaps w:val="0"/>
          <w:vanish w:val="0"/>
          <w:sz w:val="24"/>
        </w:rPr>
        <w:t>D</w:t>
      </w:r>
      <w:r w:rsidRPr="005B3C41">
        <w:rPr>
          <w:smallCaps w:val="0"/>
          <w:vanish w:val="0"/>
          <w:sz w:val="24"/>
        </w:rPr>
        <w:t xml:space="preserve">ate </w:t>
      </w:r>
      <w:r w:rsidR="004D0E19" w:rsidRPr="005B3C41">
        <w:rPr>
          <w:smallCaps w:val="0"/>
          <w:vanish w:val="0"/>
          <w:sz w:val="24"/>
        </w:rPr>
        <w:t>and make a determination as to what information should appear in this schedule.</w:t>
      </w:r>
      <w:r w:rsidRPr="005B3C41">
        <w:rPr>
          <w:smallCaps w:val="0"/>
          <w:vanish w:val="0"/>
          <w:sz w:val="24"/>
        </w:rPr>
        <w:t xml:space="preserve">  There are two options.  Use one and delete the other. </w:t>
      </w:r>
    </w:p>
    <w:p w14:paraId="7FD34A27" w14:textId="5E399431" w:rsidR="003A5B6B" w:rsidRPr="005B3C41" w:rsidRDefault="0019633E" w:rsidP="0019633E">
      <w:pPr>
        <w:pStyle w:val="JChiddentext"/>
        <w:rPr>
          <w:smallCaps w:val="0"/>
          <w:vanish w:val="0"/>
          <w:sz w:val="24"/>
        </w:rPr>
      </w:pPr>
      <w:r w:rsidRPr="005B3C41">
        <w:rPr>
          <w:smallCaps w:val="0"/>
          <w:vanish w:val="0"/>
          <w:sz w:val="24"/>
        </w:rPr>
        <w:t>O</w:t>
      </w:r>
      <w:r w:rsidR="00D338FB" w:rsidRPr="005B3C41">
        <w:rPr>
          <w:smallCaps w:val="0"/>
          <w:vanish w:val="0"/>
          <w:sz w:val="24"/>
        </w:rPr>
        <w:t>PTION</w:t>
      </w:r>
      <w:r w:rsidR="004D0E19" w:rsidRPr="005B3C41">
        <w:rPr>
          <w:smallCaps w:val="0"/>
          <w:vanish w:val="0"/>
          <w:sz w:val="24"/>
        </w:rPr>
        <w:t xml:space="preserve"> 1 </w:t>
      </w:r>
      <w:r w:rsidR="006A434D" w:rsidRPr="005B3C41">
        <w:rPr>
          <w:smallCaps w:val="0"/>
          <w:vanish w:val="0"/>
          <w:sz w:val="24"/>
        </w:rPr>
        <w:t>–</w:t>
      </w:r>
      <w:r w:rsidR="004D0E19" w:rsidRPr="005B3C41">
        <w:rPr>
          <w:smallCaps w:val="0"/>
          <w:vanish w:val="0"/>
          <w:sz w:val="24"/>
        </w:rPr>
        <w:t xml:space="preserve"> </w:t>
      </w:r>
      <w:r w:rsidR="006A434D" w:rsidRPr="005B3C41">
        <w:rPr>
          <w:smallCaps w:val="0"/>
          <w:vanish w:val="0"/>
          <w:sz w:val="24"/>
        </w:rPr>
        <w:t xml:space="preserve">If </w:t>
      </w:r>
      <w:r w:rsidR="004D0E19" w:rsidRPr="005B3C41">
        <w:rPr>
          <w:smallCaps w:val="0"/>
          <w:vanish w:val="0"/>
          <w:sz w:val="24"/>
        </w:rPr>
        <w:t xml:space="preserve">there are no </w:t>
      </w:r>
      <w:r w:rsidR="006A434D" w:rsidRPr="005B3C41">
        <w:rPr>
          <w:smallCaps w:val="0"/>
          <w:vanish w:val="0"/>
          <w:sz w:val="24"/>
        </w:rPr>
        <w:t>I</w:t>
      </w:r>
      <w:r w:rsidR="004D0E19" w:rsidRPr="005B3C41">
        <w:rPr>
          <w:smallCaps w:val="0"/>
          <w:vanish w:val="0"/>
          <w:sz w:val="24"/>
        </w:rPr>
        <w:t>mprovements on</w:t>
      </w:r>
      <w:r w:rsidR="006A434D" w:rsidRPr="005B3C41">
        <w:rPr>
          <w:smallCaps w:val="0"/>
          <w:vanish w:val="0"/>
          <w:sz w:val="24"/>
        </w:rPr>
        <w:t xml:space="preserve"> the L</w:t>
      </w:r>
      <w:r w:rsidRPr="005B3C41">
        <w:rPr>
          <w:smallCaps w:val="0"/>
          <w:vanish w:val="0"/>
          <w:sz w:val="24"/>
        </w:rPr>
        <w:t>ands</w:t>
      </w:r>
      <w:r w:rsidR="006A434D" w:rsidRPr="005B3C41">
        <w:rPr>
          <w:smallCaps w:val="0"/>
          <w:vanish w:val="0"/>
          <w:sz w:val="24"/>
        </w:rPr>
        <w:t>, then use the following</w:t>
      </w:r>
      <w:r w:rsidRPr="005B3C41">
        <w:rPr>
          <w:smallCaps w:val="0"/>
          <w:vanish w:val="0"/>
          <w:sz w:val="24"/>
        </w:rPr>
        <w:t>:</w:t>
      </w:r>
    </w:p>
    <w:p w14:paraId="67D0C947" w14:textId="77777777" w:rsidR="003A5B6B" w:rsidRPr="005B3C41" w:rsidRDefault="003A5B6B" w:rsidP="00D84D36">
      <w:pPr>
        <w:pStyle w:val="JCBodyTxt1"/>
        <w:ind w:left="720" w:hanging="720"/>
        <w:jc w:val="center"/>
        <w:rPr>
          <w:lang w:val="en-CA"/>
        </w:rPr>
      </w:pPr>
      <w:r w:rsidRPr="005B3C41">
        <w:rPr>
          <w:lang w:val="en-CA"/>
        </w:rPr>
        <w:t>None.</w:t>
      </w:r>
    </w:p>
    <w:p w14:paraId="450CBD76" w14:textId="77777777" w:rsidR="00D338FB" w:rsidRPr="005B3C41" w:rsidRDefault="00D338FB" w:rsidP="0019633E">
      <w:pPr>
        <w:pStyle w:val="JChiddentext"/>
        <w:rPr>
          <w:smallCaps w:val="0"/>
          <w:vanish w:val="0"/>
          <w:sz w:val="24"/>
        </w:rPr>
      </w:pPr>
      <w:r w:rsidRPr="005B3C41">
        <w:rPr>
          <w:smallCaps w:val="0"/>
          <w:vanish w:val="0"/>
          <w:sz w:val="24"/>
        </w:rPr>
        <w:t>End of Option 1.</w:t>
      </w:r>
    </w:p>
    <w:p w14:paraId="4FC6A699" w14:textId="45AD860A" w:rsidR="003A5B6B" w:rsidRPr="005B3C41" w:rsidRDefault="0019633E" w:rsidP="0019633E">
      <w:pPr>
        <w:pStyle w:val="JChiddentext"/>
        <w:rPr>
          <w:smallCaps w:val="0"/>
          <w:vanish w:val="0"/>
          <w:sz w:val="24"/>
        </w:rPr>
      </w:pPr>
      <w:r w:rsidRPr="005B3C41">
        <w:rPr>
          <w:smallCaps w:val="0"/>
          <w:vanish w:val="0"/>
          <w:sz w:val="24"/>
        </w:rPr>
        <w:t>O</w:t>
      </w:r>
      <w:r w:rsidR="00D338FB" w:rsidRPr="005B3C41">
        <w:rPr>
          <w:smallCaps w:val="0"/>
          <w:vanish w:val="0"/>
          <w:sz w:val="24"/>
        </w:rPr>
        <w:t>PTION</w:t>
      </w:r>
      <w:r w:rsidRPr="005B3C41">
        <w:rPr>
          <w:smallCaps w:val="0"/>
          <w:vanish w:val="0"/>
          <w:sz w:val="24"/>
        </w:rPr>
        <w:t xml:space="preserve"> 2 </w:t>
      </w:r>
      <w:r w:rsidR="006A434D" w:rsidRPr="005B3C41">
        <w:rPr>
          <w:smallCaps w:val="0"/>
          <w:vanish w:val="0"/>
          <w:sz w:val="24"/>
        </w:rPr>
        <w:t>–</w:t>
      </w:r>
      <w:r w:rsidRPr="005B3C41">
        <w:rPr>
          <w:smallCaps w:val="0"/>
          <w:vanish w:val="0"/>
          <w:sz w:val="24"/>
        </w:rPr>
        <w:t xml:space="preserve"> </w:t>
      </w:r>
      <w:r w:rsidR="006A434D" w:rsidRPr="005B3C41">
        <w:rPr>
          <w:smallCaps w:val="0"/>
          <w:vanish w:val="0"/>
          <w:sz w:val="24"/>
        </w:rPr>
        <w:t xml:space="preserve">If </w:t>
      </w:r>
      <w:r w:rsidR="004D0E19" w:rsidRPr="005B3C41">
        <w:rPr>
          <w:smallCaps w:val="0"/>
          <w:vanish w:val="0"/>
          <w:sz w:val="24"/>
        </w:rPr>
        <w:t xml:space="preserve">there are </w:t>
      </w:r>
      <w:r w:rsidR="006A434D" w:rsidRPr="005B3C41">
        <w:rPr>
          <w:smallCaps w:val="0"/>
          <w:vanish w:val="0"/>
          <w:sz w:val="24"/>
        </w:rPr>
        <w:t>pre-existing Improvements on the L</w:t>
      </w:r>
      <w:r w:rsidR="004D0E19" w:rsidRPr="005B3C41">
        <w:rPr>
          <w:smallCaps w:val="0"/>
          <w:vanish w:val="0"/>
          <w:sz w:val="24"/>
        </w:rPr>
        <w:t>ands</w:t>
      </w:r>
      <w:r w:rsidR="006A434D" w:rsidRPr="005B3C41">
        <w:rPr>
          <w:smallCaps w:val="0"/>
          <w:vanish w:val="0"/>
          <w:sz w:val="24"/>
        </w:rPr>
        <w:t>, then list them below</w:t>
      </w:r>
      <w:r w:rsidRPr="005B3C41">
        <w:rPr>
          <w:smallCaps w:val="0"/>
          <w:vanish w:val="0"/>
          <w:sz w:val="24"/>
        </w:rPr>
        <w:t>:</w:t>
      </w:r>
      <w:r w:rsidR="004D0E19" w:rsidRPr="005B3C41">
        <w:rPr>
          <w:smallCaps w:val="0"/>
          <w:vanish w:val="0"/>
          <w:sz w:val="24"/>
        </w:rPr>
        <w:t xml:space="preserve">  </w:t>
      </w:r>
    </w:p>
    <w:p w14:paraId="12F21473" w14:textId="77777777" w:rsidR="003A5B6B" w:rsidRPr="005B3C41" w:rsidRDefault="003A5B6B" w:rsidP="00BD33B9">
      <w:pPr>
        <w:pStyle w:val="JCBullet1"/>
        <w:ind w:left="720" w:hanging="720"/>
        <w:rPr>
          <w:lang w:val="en-CA"/>
        </w:rPr>
      </w:pPr>
      <w:r w:rsidRPr="005B3C41">
        <w:rPr>
          <w:lang w:val="en-CA"/>
        </w:rPr>
        <w:tab/>
        <w:t>….</w:t>
      </w:r>
    </w:p>
    <w:p w14:paraId="39A72538" w14:textId="77777777" w:rsidR="00D338FB" w:rsidRPr="005B3C41" w:rsidRDefault="00D338FB" w:rsidP="00BD33B9">
      <w:pPr>
        <w:pStyle w:val="JCBullet1"/>
        <w:ind w:left="720" w:hanging="720"/>
        <w:rPr>
          <w:lang w:val="en-CA"/>
        </w:rPr>
      </w:pPr>
    </w:p>
    <w:p w14:paraId="25B4B864" w14:textId="77777777" w:rsidR="00D338FB" w:rsidRPr="005B3C41" w:rsidRDefault="00D338FB" w:rsidP="00D338FB">
      <w:pPr>
        <w:pStyle w:val="JCBullet1"/>
        <w:numPr>
          <w:ilvl w:val="0"/>
          <w:numId w:val="0"/>
        </w:numPr>
        <w:rPr>
          <w:lang w:val="en-CA"/>
        </w:rPr>
      </w:pPr>
    </w:p>
    <w:p w14:paraId="21128901" w14:textId="2FE685C8" w:rsidR="00D338FB" w:rsidRPr="005B3C41" w:rsidRDefault="00D338FB" w:rsidP="00D338FB">
      <w:pPr>
        <w:pStyle w:val="JCBullet1"/>
        <w:numPr>
          <w:ilvl w:val="0"/>
          <w:numId w:val="0"/>
        </w:numPr>
        <w:rPr>
          <w:rFonts w:ascii="Arial Bold" w:hAnsi="Arial Bold"/>
          <w:b/>
          <w:color w:val="FF0000"/>
          <w:lang w:val="en-CA"/>
        </w:rPr>
      </w:pPr>
      <w:r w:rsidRPr="005B3C41">
        <w:rPr>
          <w:rFonts w:ascii="Arial Bold" w:hAnsi="Arial Bold"/>
          <w:b/>
          <w:color w:val="FF0000"/>
          <w:lang w:val="en-CA"/>
        </w:rPr>
        <w:t>End of Option 2.</w:t>
      </w:r>
    </w:p>
    <w:p w14:paraId="6C074396" w14:textId="77777777" w:rsidR="0067386F" w:rsidRPr="005B3C41" w:rsidRDefault="0067386F" w:rsidP="00BD33B9">
      <w:pPr>
        <w:pStyle w:val="JCTitlCtrB"/>
        <w:ind w:left="720" w:hanging="720"/>
        <w:rPr>
          <w:lang w:val="en-CA"/>
        </w:rPr>
        <w:sectPr w:rsidR="0067386F" w:rsidRPr="005B3C41" w:rsidSect="002E4606">
          <w:pgSz w:w="12240" w:h="15840"/>
          <w:pgMar w:top="1440" w:right="1440" w:bottom="1440" w:left="1440" w:header="706" w:footer="706" w:gutter="0"/>
          <w:pgNumType w:start="1"/>
          <w:cols w:space="708"/>
          <w:docGrid w:linePitch="360"/>
        </w:sectPr>
      </w:pPr>
    </w:p>
    <w:p w14:paraId="6DB8BA17" w14:textId="370B46CE" w:rsidR="003A5B6B" w:rsidRPr="005B3C41" w:rsidRDefault="003A5B6B" w:rsidP="00BD33B9">
      <w:pPr>
        <w:pStyle w:val="JCTitlCtrB"/>
        <w:ind w:left="720" w:hanging="720"/>
        <w:rPr>
          <w:lang w:val="en-CA"/>
        </w:rPr>
      </w:pPr>
      <w:r w:rsidRPr="005B3C41">
        <w:rPr>
          <w:lang w:val="en-CA"/>
        </w:rPr>
        <w:lastRenderedPageBreak/>
        <w:t xml:space="preserve">SCHEDULE B </w:t>
      </w:r>
    </w:p>
    <w:p w14:paraId="76C37380" w14:textId="7C09D785" w:rsidR="00046E29" w:rsidRPr="005B3C41" w:rsidRDefault="00E45593" w:rsidP="0054030A">
      <w:pPr>
        <w:pStyle w:val="JCTitlCtrB"/>
        <w:rPr>
          <w:b w:val="0"/>
          <w:lang w:val="en-CA"/>
        </w:rPr>
      </w:pPr>
      <w:r w:rsidRPr="005B3C41">
        <w:rPr>
          <w:lang w:val="en-CA"/>
        </w:rPr>
        <w:t>BAND COUNCIL RESOLUTION</w:t>
      </w:r>
    </w:p>
    <w:p w14:paraId="5AABD494" w14:textId="77777777" w:rsidR="0086460C" w:rsidRPr="005B3C41" w:rsidRDefault="0086460C" w:rsidP="0086460C">
      <w:pPr>
        <w:rPr>
          <w:color w:val="000000"/>
          <w:sz w:val="24"/>
          <w:lang w:val="en-CA"/>
        </w:rPr>
      </w:pPr>
    </w:p>
    <w:p w14:paraId="5733960B" w14:textId="77777777" w:rsidR="0019633E" w:rsidRPr="005B3C41" w:rsidRDefault="0019633E" w:rsidP="0019633E">
      <w:pPr>
        <w:pStyle w:val="JChiddentext"/>
        <w:rPr>
          <w:smallCaps w:val="0"/>
          <w:vanish w:val="0"/>
          <w:sz w:val="24"/>
        </w:rPr>
      </w:pPr>
    </w:p>
    <w:p w14:paraId="379EE5DF" w14:textId="77777777" w:rsidR="00876480" w:rsidRPr="005B3C41" w:rsidRDefault="0086460C" w:rsidP="0086460C">
      <w:pPr>
        <w:rPr>
          <w:color w:val="000000"/>
          <w:sz w:val="24"/>
          <w:lang w:val="en-CA"/>
        </w:rPr>
      </w:pPr>
      <w:r w:rsidRPr="005B3C41">
        <w:rPr>
          <w:color w:val="000000"/>
          <w:sz w:val="24"/>
          <w:lang w:val="en-CA"/>
        </w:rPr>
        <w:t>W</w:t>
      </w:r>
      <w:r w:rsidR="00876480" w:rsidRPr="005B3C41">
        <w:rPr>
          <w:color w:val="000000"/>
          <w:sz w:val="24"/>
          <w:lang w:val="en-CA"/>
        </w:rPr>
        <w:t>HEREAS:</w:t>
      </w:r>
    </w:p>
    <w:p w14:paraId="4EC092F3" w14:textId="4EDF01DF" w:rsidR="00876480" w:rsidRPr="005B3C41" w:rsidRDefault="00876480" w:rsidP="009F25BA">
      <w:pPr>
        <w:pStyle w:val="ListParagraph"/>
        <w:numPr>
          <w:ilvl w:val="0"/>
          <w:numId w:val="25"/>
        </w:numPr>
        <w:rPr>
          <w:color w:val="000000"/>
          <w:lang w:val="en-CA"/>
        </w:rPr>
      </w:pPr>
      <w:r w:rsidRPr="005B3C41">
        <w:rPr>
          <w:color w:val="000000"/>
          <w:lang w:val="en-CA"/>
        </w:rPr>
        <w:t>W</w:t>
      </w:r>
      <w:r w:rsidR="0086460C" w:rsidRPr="005B3C41">
        <w:rPr>
          <w:color w:val="000000"/>
          <w:lang w:val="en-CA"/>
        </w:rPr>
        <w:t>e have negotiated a “Lease of Designated Lands” to be entered into between H</w:t>
      </w:r>
      <w:r w:rsidR="00102765" w:rsidRPr="005B3C41">
        <w:rPr>
          <w:color w:val="000000"/>
          <w:lang w:val="en-CA"/>
        </w:rPr>
        <w:t xml:space="preserve">is </w:t>
      </w:r>
      <w:r w:rsidR="0086460C" w:rsidRPr="005B3C41">
        <w:rPr>
          <w:color w:val="000000"/>
          <w:lang w:val="en-CA"/>
        </w:rPr>
        <w:t xml:space="preserve">Majesty </w:t>
      </w:r>
      <w:r w:rsidR="00102765" w:rsidRPr="005B3C41">
        <w:rPr>
          <w:color w:val="000000"/>
          <w:lang w:val="en-CA"/>
        </w:rPr>
        <w:t xml:space="preserve">the King </w:t>
      </w:r>
      <w:r w:rsidR="0086460C" w:rsidRPr="005B3C41">
        <w:rPr>
          <w:color w:val="000000"/>
          <w:lang w:val="en-CA"/>
        </w:rPr>
        <w:t xml:space="preserve">in right of Canada, </w:t>
      </w:r>
      <w:r w:rsidR="00A863B9" w:rsidRPr="005B3C41">
        <w:rPr>
          <w:rFonts w:cs="Arial"/>
          <w:lang w:val="en-CA"/>
        </w:rPr>
        <w:fldChar w:fldCharType="begin">
          <w:ffData>
            <w:name w:val=""/>
            <w:enabled/>
            <w:calcOnExit w:val="0"/>
            <w:textInput>
              <w:default w:val="[First Nation]"/>
            </w:textInput>
          </w:ffData>
        </w:fldChar>
      </w:r>
      <w:r w:rsidR="00A863B9" w:rsidRPr="005B3C41">
        <w:rPr>
          <w:rFonts w:cs="Arial"/>
          <w:lang w:val="en-CA"/>
        </w:rPr>
        <w:instrText xml:space="preserve"> FORMTEXT </w:instrText>
      </w:r>
      <w:r w:rsidR="00A863B9" w:rsidRPr="005B3C41">
        <w:rPr>
          <w:rFonts w:cs="Arial"/>
          <w:lang w:val="en-CA"/>
        </w:rPr>
      </w:r>
      <w:r w:rsidR="00A863B9" w:rsidRPr="005B3C41">
        <w:rPr>
          <w:rFonts w:cs="Arial"/>
          <w:lang w:val="en-CA"/>
        </w:rPr>
        <w:fldChar w:fldCharType="separate"/>
      </w:r>
      <w:r w:rsidR="00B213B8">
        <w:rPr>
          <w:rFonts w:cs="Arial"/>
          <w:noProof/>
          <w:lang w:val="en-CA"/>
        </w:rPr>
        <w:t>[First Nation]</w:t>
      </w:r>
      <w:r w:rsidR="00A863B9" w:rsidRPr="005B3C41">
        <w:rPr>
          <w:rFonts w:cs="Arial"/>
          <w:lang w:val="en-CA"/>
        </w:rPr>
        <w:fldChar w:fldCharType="end"/>
      </w:r>
      <w:r w:rsidR="0086460C" w:rsidRPr="005B3C41">
        <w:rPr>
          <w:color w:val="000000"/>
          <w:lang w:val="en-CA"/>
        </w:rPr>
        <w:t xml:space="preserve">, and </w:t>
      </w:r>
      <w:r w:rsidR="00797749" w:rsidRPr="005B3C41">
        <w:rPr>
          <w:rFonts w:cs="Arial"/>
          <w:lang w:val="en-CA"/>
        </w:rPr>
        <w:fldChar w:fldCharType="begin">
          <w:ffData>
            <w:name w:val=""/>
            <w:enabled/>
            <w:calcOnExit w:val="0"/>
            <w:textInput>
              <w:default w:val="[Lessee's Name]"/>
            </w:textInput>
          </w:ffData>
        </w:fldChar>
      </w:r>
      <w:r w:rsidR="00797749" w:rsidRPr="005B3C41">
        <w:rPr>
          <w:rFonts w:cs="Arial"/>
          <w:lang w:val="en-CA"/>
        </w:rPr>
        <w:instrText xml:space="preserve"> FORMTEXT </w:instrText>
      </w:r>
      <w:r w:rsidR="00797749" w:rsidRPr="005B3C41">
        <w:rPr>
          <w:rFonts w:cs="Arial"/>
          <w:lang w:val="en-CA"/>
        </w:rPr>
      </w:r>
      <w:r w:rsidR="00797749" w:rsidRPr="005B3C41">
        <w:rPr>
          <w:rFonts w:cs="Arial"/>
          <w:lang w:val="en-CA"/>
        </w:rPr>
        <w:fldChar w:fldCharType="separate"/>
      </w:r>
      <w:r w:rsidR="00B213B8">
        <w:rPr>
          <w:rFonts w:cs="Arial"/>
          <w:noProof/>
          <w:lang w:val="en-CA"/>
        </w:rPr>
        <w:t>[Lessee's Name]</w:t>
      </w:r>
      <w:r w:rsidR="00797749" w:rsidRPr="005B3C41">
        <w:rPr>
          <w:rFonts w:cs="Arial"/>
          <w:lang w:val="en-CA"/>
        </w:rPr>
        <w:fldChar w:fldCharType="end"/>
      </w:r>
      <w:r w:rsidR="0086460C" w:rsidRPr="005B3C41">
        <w:rPr>
          <w:color w:val="000000"/>
          <w:lang w:val="en-CA"/>
        </w:rPr>
        <w:t xml:space="preserve">, to which this resolution </w:t>
      </w:r>
      <w:r w:rsidRPr="005B3C41">
        <w:rPr>
          <w:color w:val="000000"/>
          <w:lang w:val="en-CA"/>
        </w:rPr>
        <w:t>is to be attached as a schedule; and</w:t>
      </w:r>
    </w:p>
    <w:p w14:paraId="4123E33D" w14:textId="4CD2626C" w:rsidR="00876480" w:rsidRPr="005B3C41" w:rsidRDefault="00876480" w:rsidP="009F25BA">
      <w:pPr>
        <w:pStyle w:val="ListParagraph"/>
        <w:numPr>
          <w:ilvl w:val="0"/>
          <w:numId w:val="25"/>
        </w:numPr>
        <w:rPr>
          <w:color w:val="000000"/>
          <w:lang w:val="en-CA"/>
        </w:rPr>
      </w:pPr>
      <w:r w:rsidRPr="005B3C41">
        <w:rPr>
          <w:color w:val="000000"/>
          <w:lang w:val="en-CA"/>
        </w:rPr>
        <w:t>The terms used in this resolution that are defined in the Lease have the same meaning as in the Lease.</w:t>
      </w:r>
    </w:p>
    <w:p w14:paraId="6ACEF68D" w14:textId="77777777" w:rsidR="004745BD" w:rsidRPr="005B3C41" w:rsidRDefault="004745BD" w:rsidP="0086460C">
      <w:pPr>
        <w:rPr>
          <w:color w:val="000000"/>
          <w:sz w:val="24"/>
          <w:lang w:val="en-CA"/>
        </w:rPr>
      </w:pPr>
    </w:p>
    <w:p w14:paraId="2AAC2822" w14:textId="291417EE" w:rsidR="0086460C" w:rsidRPr="005B3C41" w:rsidRDefault="0086460C" w:rsidP="0086460C">
      <w:pPr>
        <w:rPr>
          <w:color w:val="000000"/>
          <w:sz w:val="24"/>
          <w:lang w:val="en-CA"/>
        </w:rPr>
      </w:pPr>
      <w:r w:rsidRPr="005B3C41">
        <w:rPr>
          <w:color w:val="000000"/>
          <w:sz w:val="24"/>
          <w:lang w:val="en-CA"/>
        </w:rPr>
        <w:t xml:space="preserve">BE IT RESOLVED that </w:t>
      </w:r>
      <w:r w:rsidR="007E1F94" w:rsidRPr="005B3C41">
        <w:rPr>
          <w:color w:val="000000"/>
          <w:sz w:val="24"/>
          <w:lang w:val="en-CA"/>
        </w:rPr>
        <w:t>the Council</w:t>
      </w:r>
      <w:r w:rsidRPr="005B3C41">
        <w:rPr>
          <w:color w:val="000000"/>
          <w:sz w:val="24"/>
          <w:lang w:val="en-CA"/>
        </w:rPr>
        <w:t xml:space="preserve">, on behalf of </w:t>
      </w:r>
      <w:r w:rsidR="00A863B9" w:rsidRPr="005B3C41">
        <w:rPr>
          <w:rFonts w:cs="Arial"/>
          <w:sz w:val="24"/>
          <w:lang w:val="en-CA"/>
        </w:rPr>
        <w:fldChar w:fldCharType="begin">
          <w:ffData>
            <w:name w:val=""/>
            <w:enabled/>
            <w:calcOnExit w:val="0"/>
            <w:textInput>
              <w:default w:val="[First Nation]"/>
            </w:textInput>
          </w:ffData>
        </w:fldChar>
      </w:r>
      <w:r w:rsidR="00A863B9" w:rsidRPr="005B3C41">
        <w:rPr>
          <w:rFonts w:cs="Arial"/>
          <w:sz w:val="24"/>
          <w:lang w:val="en-CA"/>
        </w:rPr>
        <w:instrText xml:space="preserve"> FORMTEXT </w:instrText>
      </w:r>
      <w:r w:rsidR="00A863B9" w:rsidRPr="005B3C41">
        <w:rPr>
          <w:rFonts w:cs="Arial"/>
          <w:sz w:val="24"/>
          <w:lang w:val="en-CA"/>
        </w:rPr>
      </w:r>
      <w:r w:rsidR="00A863B9" w:rsidRPr="005B3C41">
        <w:rPr>
          <w:rFonts w:cs="Arial"/>
          <w:sz w:val="24"/>
          <w:lang w:val="en-CA"/>
        </w:rPr>
        <w:fldChar w:fldCharType="separate"/>
      </w:r>
      <w:r w:rsidR="00B213B8">
        <w:rPr>
          <w:rFonts w:cs="Arial"/>
          <w:noProof/>
          <w:sz w:val="24"/>
          <w:lang w:val="en-CA"/>
        </w:rPr>
        <w:t>[First Nation]</w:t>
      </w:r>
      <w:r w:rsidR="00A863B9" w:rsidRPr="005B3C41">
        <w:rPr>
          <w:rFonts w:cs="Arial"/>
          <w:sz w:val="24"/>
          <w:lang w:val="en-CA"/>
        </w:rPr>
        <w:fldChar w:fldCharType="end"/>
      </w:r>
      <w:r w:rsidRPr="005B3C41">
        <w:rPr>
          <w:color w:val="000000"/>
          <w:sz w:val="24"/>
          <w:lang w:val="en-CA"/>
        </w:rPr>
        <w:t>:</w:t>
      </w:r>
    </w:p>
    <w:p w14:paraId="298C6C68" w14:textId="77777777" w:rsidR="0086460C" w:rsidRPr="005B3C41" w:rsidRDefault="0086460C" w:rsidP="0086460C">
      <w:pPr>
        <w:rPr>
          <w:color w:val="000000"/>
          <w:sz w:val="24"/>
          <w:lang w:val="en-CA"/>
        </w:rPr>
      </w:pPr>
    </w:p>
    <w:p w14:paraId="0B279346" w14:textId="2FCD7E8C" w:rsidR="0086460C" w:rsidRPr="005B3C41" w:rsidRDefault="0086460C" w:rsidP="00C36926">
      <w:pPr>
        <w:numPr>
          <w:ilvl w:val="0"/>
          <w:numId w:val="24"/>
        </w:numPr>
        <w:overflowPunct w:val="0"/>
        <w:autoSpaceDE w:val="0"/>
        <w:autoSpaceDN w:val="0"/>
        <w:adjustRightInd w:val="0"/>
        <w:spacing w:before="0"/>
        <w:textAlignment w:val="baseline"/>
        <w:rPr>
          <w:color w:val="000000"/>
          <w:sz w:val="24"/>
          <w:lang w:val="en-CA"/>
        </w:rPr>
      </w:pPr>
      <w:r w:rsidRPr="005B3C41">
        <w:rPr>
          <w:color w:val="000000"/>
          <w:sz w:val="24"/>
          <w:lang w:val="en-CA"/>
        </w:rPr>
        <w:t>ha</w:t>
      </w:r>
      <w:r w:rsidR="00876480" w:rsidRPr="005B3C41">
        <w:rPr>
          <w:color w:val="000000"/>
          <w:sz w:val="24"/>
          <w:lang w:val="en-CA"/>
        </w:rPr>
        <w:t>s</w:t>
      </w:r>
      <w:r w:rsidRPr="005B3C41">
        <w:rPr>
          <w:color w:val="000000"/>
          <w:sz w:val="24"/>
          <w:lang w:val="en-CA"/>
        </w:rPr>
        <w:t xml:space="preserve"> read and understood the</w:t>
      </w:r>
      <w:r w:rsidR="00876480" w:rsidRPr="005B3C41">
        <w:rPr>
          <w:color w:val="000000"/>
          <w:sz w:val="24"/>
          <w:lang w:val="en-CA"/>
        </w:rPr>
        <w:t xml:space="preserve"> Lease </w:t>
      </w:r>
      <w:r w:rsidRPr="005B3C41">
        <w:rPr>
          <w:color w:val="000000"/>
          <w:sz w:val="24"/>
          <w:lang w:val="en-CA"/>
        </w:rPr>
        <w:t>terms;</w:t>
      </w:r>
    </w:p>
    <w:p w14:paraId="797C8AF6" w14:textId="33A85DE4" w:rsidR="004745BD" w:rsidRPr="005B3C41" w:rsidRDefault="004745BD" w:rsidP="004745BD">
      <w:pPr>
        <w:overflowPunct w:val="0"/>
        <w:autoSpaceDE w:val="0"/>
        <w:autoSpaceDN w:val="0"/>
        <w:adjustRightInd w:val="0"/>
        <w:spacing w:before="0"/>
        <w:textAlignment w:val="baseline"/>
        <w:rPr>
          <w:color w:val="000000"/>
          <w:sz w:val="24"/>
          <w:lang w:val="en-CA"/>
        </w:rPr>
      </w:pPr>
    </w:p>
    <w:p w14:paraId="08EB4140" w14:textId="677499D3" w:rsidR="0086460C" w:rsidRDefault="00876480" w:rsidP="00E717C6">
      <w:pPr>
        <w:numPr>
          <w:ilvl w:val="0"/>
          <w:numId w:val="24"/>
        </w:numPr>
        <w:overflowPunct w:val="0"/>
        <w:autoSpaceDE w:val="0"/>
        <w:autoSpaceDN w:val="0"/>
        <w:adjustRightInd w:val="0"/>
        <w:spacing w:before="0"/>
        <w:textAlignment w:val="baseline"/>
        <w:rPr>
          <w:sz w:val="24"/>
          <w:lang w:val="en-CA"/>
        </w:rPr>
      </w:pPr>
      <w:r w:rsidRPr="005B3C41">
        <w:rPr>
          <w:sz w:val="24"/>
          <w:lang w:val="en-CA"/>
        </w:rPr>
        <w:t xml:space="preserve">has been advised by the Lessor to </w:t>
      </w:r>
      <w:r w:rsidR="0086460C" w:rsidRPr="005B3C41">
        <w:rPr>
          <w:sz w:val="24"/>
          <w:lang w:val="en-CA"/>
        </w:rPr>
        <w:t xml:space="preserve">receive independent legal </w:t>
      </w:r>
      <w:r w:rsidRPr="005B3C41">
        <w:rPr>
          <w:sz w:val="24"/>
          <w:lang w:val="en-CA"/>
        </w:rPr>
        <w:t xml:space="preserve">and financial </w:t>
      </w:r>
      <w:r w:rsidR="0086460C" w:rsidRPr="005B3C41">
        <w:rPr>
          <w:sz w:val="24"/>
          <w:lang w:val="en-CA"/>
        </w:rPr>
        <w:t>advice about the</w:t>
      </w:r>
      <w:r w:rsidRPr="005B3C41">
        <w:rPr>
          <w:sz w:val="24"/>
          <w:lang w:val="en-CA"/>
        </w:rPr>
        <w:t xml:space="preserve"> Lease </w:t>
      </w:r>
      <w:r w:rsidR="0086460C" w:rsidRPr="005B3C41">
        <w:rPr>
          <w:sz w:val="24"/>
          <w:lang w:val="en-CA"/>
        </w:rPr>
        <w:t xml:space="preserve">before </w:t>
      </w:r>
      <w:r w:rsidRPr="005B3C41">
        <w:rPr>
          <w:sz w:val="24"/>
          <w:lang w:val="en-CA"/>
        </w:rPr>
        <w:t>executing it and to continue to obtain such advice about the First Nation’s rights and obligations throughout the Term of the Lease</w:t>
      </w:r>
      <w:r w:rsidR="0086460C" w:rsidRPr="005B3C41">
        <w:rPr>
          <w:sz w:val="24"/>
          <w:lang w:val="en-CA"/>
        </w:rPr>
        <w:t>;</w:t>
      </w:r>
    </w:p>
    <w:p w14:paraId="0F8BDC8B" w14:textId="388E755C" w:rsidR="00C36926" w:rsidRDefault="00C36926" w:rsidP="00C36926">
      <w:pPr>
        <w:spacing w:before="240" w:after="240"/>
        <w:rPr>
          <w:b/>
          <w:color w:val="FF0000"/>
          <w:sz w:val="24"/>
          <w:lang w:val="en-CA"/>
        </w:rPr>
      </w:pPr>
      <w:r w:rsidRPr="00C36926">
        <w:rPr>
          <w:b/>
          <w:color w:val="FF0000"/>
          <w:sz w:val="24"/>
          <w:lang w:val="en-CA"/>
        </w:rPr>
        <w:t>OPTIONAL</w:t>
      </w:r>
      <w:r>
        <w:rPr>
          <w:b/>
          <w:color w:val="FF0000"/>
          <w:sz w:val="24"/>
          <w:lang w:val="en-CA"/>
        </w:rPr>
        <w:t xml:space="preserve"> – Include the following if the lease stems from a general designation.</w:t>
      </w:r>
    </w:p>
    <w:p w14:paraId="7F3E2A69" w14:textId="4F82E66D" w:rsidR="00C36926" w:rsidRPr="005B3C41" w:rsidRDefault="003905E1" w:rsidP="00E717C6">
      <w:pPr>
        <w:numPr>
          <w:ilvl w:val="0"/>
          <w:numId w:val="24"/>
        </w:numPr>
        <w:overflowPunct w:val="0"/>
        <w:autoSpaceDE w:val="0"/>
        <w:autoSpaceDN w:val="0"/>
        <w:adjustRightInd w:val="0"/>
        <w:spacing w:before="0"/>
        <w:textAlignment w:val="baseline"/>
        <w:rPr>
          <w:sz w:val="24"/>
          <w:lang w:val="en-CA"/>
        </w:rPr>
      </w:pPr>
      <w:r>
        <w:rPr>
          <w:rFonts w:cs="Arial"/>
          <w:sz w:val="24"/>
          <w:lang w:val="en-CA"/>
        </w:rPr>
        <w:t xml:space="preserve">to the extent required by </w:t>
      </w:r>
      <w:r w:rsidR="00001EF5">
        <w:rPr>
          <w:rFonts w:cs="Arial"/>
          <w:sz w:val="24"/>
          <w:lang w:val="en-CA"/>
        </w:rPr>
        <w:t>the</w:t>
      </w:r>
      <w:r>
        <w:rPr>
          <w:rFonts w:cs="Arial"/>
          <w:sz w:val="24"/>
          <w:lang w:val="en-CA"/>
        </w:rPr>
        <w:t xml:space="preserve"> policies or customs of the </w:t>
      </w:r>
      <w:r w:rsidRPr="005B3C41">
        <w:rPr>
          <w:rFonts w:cs="Arial"/>
          <w:sz w:val="24"/>
          <w:lang w:val="en-CA"/>
        </w:rPr>
        <w:fldChar w:fldCharType="begin">
          <w:ffData>
            <w:name w:val=""/>
            <w:enabled/>
            <w:calcOnExit w:val="0"/>
            <w:textInput>
              <w:default w:val="[First Nation]"/>
            </w:textInput>
          </w:ffData>
        </w:fldChar>
      </w:r>
      <w:r w:rsidRPr="005B3C41">
        <w:rPr>
          <w:rFonts w:cs="Arial"/>
          <w:sz w:val="24"/>
          <w:lang w:val="en-CA"/>
        </w:rPr>
        <w:instrText xml:space="preserve"> FORMTEXT </w:instrText>
      </w:r>
      <w:r w:rsidRPr="005B3C41">
        <w:rPr>
          <w:rFonts w:cs="Arial"/>
          <w:sz w:val="24"/>
          <w:lang w:val="en-CA"/>
        </w:rPr>
      </w:r>
      <w:r w:rsidRPr="005B3C41">
        <w:rPr>
          <w:rFonts w:cs="Arial"/>
          <w:sz w:val="24"/>
          <w:lang w:val="en-CA"/>
        </w:rPr>
        <w:fldChar w:fldCharType="separate"/>
      </w:r>
      <w:r w:rsidR="00B213B8">
        <w:rPr>
          <w:rFonts w:cs="Arial"/>
          <w:noProof/>
          <w:sz w:val="24"/>
          <w:lang w:val="en-CA"/>
        </w:rPr>
        <w:t>[First Nation]</w:t>
      </w:r>
      <w:r w:rsidRPr="005B3C41">
        <w:rPr>
          <w:rFonts w:cs="Arial"/>
          <w:sz w:val="24"/>
          <w:lang w:val="en-CA"/>
        </w:rPr>
        <w:fldChar w:fldCharType="end"/>
      </w:r>
      <w:r>
        <w:rPr>
          <w:rFonts w:cs="Arial"/>
          <w:sz w:val="24"/>
          <w:lang w:val="en-CA"/>
        </w:rPr>
        <w:t xml:space="preserve">, </w:t>
      </w:r>
      <w:r>
        <w:rPr>
          <w:sz w:val="24"/>
          <w:lang w:val="en-CA"/>
        </w:rPr>
        <w:t xml:space="preserve">has consulted with the </w:t>
      </w:r>
      <w:r w:rsidRPr="005B3C41">
        <w:rPr>
          <w:rFonts w:cs="Arial"/>
          <w:sz w:val="24"/>
          <w:lang w:val="en-CA"/>
        </w:rPr>
        <w:fldChar w:fldCharType="begin">
          <w:ffData>
            <w:name w:val=""/>
            <w:enabled/>
            <w:calcOnExit w:val="0"/>
            <w:textInput>
              <w:default w:val="[First Nation]"/>
            </w:textInput>
          </w:ffData>
        </w:fldChar>
      </w:r>
      <w:r w:rsidRPr="005B3C41">
        <w:rPr>
          <w:rFonts w:cs="Arial"/>
          <w:sz w:val="24"/>
          <w:lang w:val="en-CA"/>
        </w:rPr>
        <w:instrText xml:space="preserve"> FORMTEXT </w:instrText>
      </w:r>
      <w:r w:rsidRPr="005B3C41">
        <w:rPr>
          <w:rFonts w:cs="Arial"/>
          <w:sz w:val="24"/>
          <w:lang w:val="en-CA"/>
        </w:rPr>
      </w:r>
      <w:r w:rsidRPr="005B3C41">
        <w:rPr>
          <w:rFonts w:cs="Arial"/>
          <w:sz w:val="24"/>
          <w:lang w:val="en-CA"/>
        </w:rPr>
        <w:fldChar w:fldCharType="separate"/>
      </w:r>
      <w:r w:rsidR="00B213B8">
        <w:rPr>
          <w:rFonts w:cs="Arial"/>
          <w:noProof/>
          <w:sz w:val="24"/>
          <w:lang w:val="en-CA"/>
        </w:rPr>
        <w:t>[First Nation]</w:t>
      </w:r>
      <w:r w:rsidRPr="005B3C41">
        <w:rPr>
          <w:rFonts w:cs="Arial"/>
          <w:sz w:val="24"/>
          <w:lang w:val="en-CA"/>
        </w:rPr>
        <w:fldChar w:fldCharType="end"/>
      </w:r>
      <w:r>
        <w:rPr>
          <w:rFonts w:cs="Arial"/>
          <w:sz w:val="24"/>
          <w:lang w:val="en-CA"/>
        </w:rPr>
        <w:t xml:space="preserve"> membership regarding the Lease and has obtained </w:t>
      </w:r>
      <w:r w:rsidR="00001EF5">
        <w:rPr>
          <w:rFonts w:cs="Arial"/>
          <w:sz w:val="24"/>
          <w:lang w:val="en-CA"/>
        </w:rPr>
        <w:t xml:space="preserve">its </w:t>
      </w:r>
      <w:r>
        <w:rPr>
          <w:rFonts w:cs="Arial"/>
          <w:sz w:val="24"/>
          <w:lang w:val="en-CA"/>
        </w:rPr>
        <w:t>consent to the Lease;</w:t>
      </w:r>
    </w:p>
    <w:p w14:paraId="4BF58245" w14:textId="5DCC4709" w:rsidR="00C36926" w:rsidRPr="00C36926" w:rsidRDefault="00C36926" w:rsidP="00C36926">
      <w:pPr>
        <w:spacing w:before="240" w:after="240"/>
        <w:rPr>
          <w:b/>
          <w:color w:val="FF0000"/>
          <w:sz w:val="24"/>
          <w:lang w:val="en-CA"/>
        </w:rPr>
      </w:pPr>
      <w:r>
        <w:rPr>
          <w:b/>
          <w:color w:val="FF0000"/>
          <w:sz w:val="24"/>
          <w:lang w:val="en-CA"/>
        </w:rPr>
        <w:t>End of optional language.</w:t>
      </w:r>
    </w:p>
    <w:p w14:paraId="72F2F994" w14:textId="541F87FE" w:rsidR="0086460C" w:rsidRPr="005B3C41" w:rsidRDefault="0086460C" w:rsidP="00E717C6">
      <w:pPr>
        <w:numPr>
          <w:ilvl w:val="0"/>
          <w:numId w:val="24"/>
        </w:numPr>
        <w:overflowPunct w:val="0"/>
        <w:autoSpaceDE w:val="0"/>
        <w:autoSpaceDN w:val="0"/>
        <w:adjustRightInd w:val="0"/>
        <w:spacing w:before="0"/>
        <w:textAlignment w:val="baseline"/>
        <w:rPr>
          <w:color w:val="000000"/>
          <w:sz w:val="24"/>
          <w:lang w:val="en-CA"/>
        </w:rPr>
      </w:pPr>
      <w:r w:rsidRPr="005B3C41">
        <w:rPr>
          <w:color w:val="000000"/>
          <w:sz w:val="24"/>
          <w:lang w:val="en-CA"/>
        </w:rPr>
        <w:t>consents to the execution of the</w:t>
      </w:r>
      <w:r w:rsidR="00876480" w:rsidRPr="005B3C41">
        <w:rPr>
          <w:color w:val="000000"/>
          <w:sz w:val="24"/>
          <w:lang w:val="en-CA"/>
        </w:rPr>
        <w:t xml:space="preserve"> Lease </w:t>
      </w:r>
      <w:r w:rsidRPr="005B3C41">
        <w:rPr>
          <w:color w:val="000000"/>
          <w:sz w:val="24"/>
          <w:lang w:val="en-CA"/>
        </w:rPr>
        <w:t>on its terms; and</w:t>
      </w:r>
    </w:p>
    <w:p w14:paraId="6E5DAA9C" w14:textId="77777777" w:rsidR="0086460C" w:rsidRPr="005B3C41" w:rsidRDefault="0086460C" w:rsidP="0086460C">
      <w:pPr>
        <w:rPr>
          <w:color w:val="000000"/>
          <w:sz w:val="24"/>
          <w:lang w:val="en-CA"/>
        </w:rPr>
      </w:pPr>
    </w:p>
    <w:p w14:paraId="1A6708A7" w14:textId="26EA9682" w:rsidR="0086460C" w:rsidRPr="005B3C41" w:rsidRDefault="0086460C" w:rsidP="00E717C6">
      <w:pPr>
        <w:numPr>
          <w:ilvl w:val="0"/>
          <w:numId w:val="24"/>
        </w:numPr>
        <w:overflowPunct w:val="0"/>
        <w:autoSpaceDE w:val="0"/>
        <w:autoSpaceDN w:val="0"/>
        <w:adjustRightInd w:val="0"/>
        <w:spacing w:before="0"/>
        <w:textAlignment w:val="baseline"/>
        <w:rPr>
          <w:color w:val="000000"/>
          <w:sz w:val="24"/>
          <w:lang w:val="en-CA"/>
        </w:rPr>
      </w:pPr>
      <w:r w:rsidRPr="005B3C41">
        <w:rPr>
          <w:color w:val="000000"/>
          <w:sz w:val="24"/>
          <w:lang w:val="en-CA"/>
        </w:rPr>
        <w:t xml:space="preserve">authorizes any two members of </w:t>
      </w:r>
      <w:r w:rsidR="007E1F94" w:rsidRPr="005B3C41">
        <w:rPr>
          <w:color w:val="000000"/>
          <w:sz w:val="24"/>
          <w:lang w:val="en-CA"/>
        </w:rPr>
        <w:t>the Council</w:t>
      </w:r>
      <w:r w:rsidRPr="005B3C41">
        <w:rPr>
          <w:color w:val="000000"/>
          <w:sz w:val="24"/>
          <w:lang w:val="en-CA"/>
        </w:rPr>
        <w:t xml:space="preserve"> to execute the</w:t>
      </w:r>
      <w:r w:rsidR="00876480" w:rsidRPr="005B3C41">
        <w:rPr>
          <w:color w:val="000000"/>
          <w:sz w:val="24"/>
          <w:lang w:val="en-CA"/>
        </w:rPr>
        <w:t xml:space="preserve"> Lease </w:t>
      </w:r>
      <w:r w:rsidRPr="005B3C41">
        <w:rPr>
          <w:color w:val="000000"/>
          <w:sz w:val="24"/>
          <w:lang w:val="en-CA"/>
        </w:rPr>
        <w:t>on behalf of the First Nation.</w:t>
      </w:r>
    </w:p>
    <w:p w14:paraId="7DC3AA62" w14:textId="77777777" w:rsidR="0086460C" w:rsidRPr="005B3C41" w:rsidRDefault="0086460C" w:rsidP="0086460C">
      <w:pPr>
        <w:rPr>
          <w:color w:val="000000"/>
          <w:sz w:val="24"/>
          <w:lang w:val="en-CA"/>
        </w:rPr>
      </w:pPr>
    </w:p>
    <w:p w14:paraId="566C68E3" w14:textId="5E1619FF" w:rsidR="0086460C" w:rsidRPr="005B3C41" w:rsidRDefault="00722249" w:rsidP="0086460C">
      <w:pPr>
        <w:rPr>
          <w:color w:val="000000"/>
          <w:sz w:val="24"/>
          <w:lang w:val="en-CA"/>
        </w:rPr>
      </w:pPr>
      <w:r w:rsidRPr="005B3C41">
        <w:rPr>
          <w:b/>
          <w:bCs/>
          <w:color w:val="000000"/>
          <w:sz w:val="24"/>
          <w:lang w:val="en-CA"/>
        </w:rPr>
        <w:t>CARRIED</w:t>
      </w:r>
      <w:r w:rsidRPr="005B3C41">
        <w:rPr>
          <w:bCs/>
          <w:color w:val="000000"/>
          <w:sz w:val="24"/>
          <w:lang w:val="en-CA"/>
        </w:rPr>
        <w:t xml:space="preserve"> at a duly convened and conducted meeting on</w:t>
      </w:r>
      <w:r w:rsidR="0086460C" w:rsidRPr="005B3C41">
        <w:rPr>
          <w:color w:val="000000"/>
          <w:sz w:val="24"/>
          <w:lang w:val="en-CA"/>
        </w:rPr>
        <w:t xml:space="preserve"> ______________, 20___.</w:t>
      </w:r>
    </w:p>
    <w:p w14:paraId="1800ACE6" w14:textId="77777777" w:rsidR="0086460C" w:rsidRPr="005B3C41" w:rsidRDefault="0086460C" w:rsidP="0086460C">
      <w:pPr>
        <w:rPr>
          <w:color w:val="000000"/>
          <w:sz w:val="24"/>
          <w:lang w:val="en-CA"/>
        </w:rPr>
      </w:pPr>
    </w:p>
    <w:p w14:paraId="6CF5C4A0" w14:textId="6C947534" w:rsidR="0086460C" w:rsidRPr="005B3C41" w:rsidRDefault="0086460C" w:rsidP="0086460C">
      <w:pPr>
        <w:rPr>
          <w:color w:val="000000"/>
          <w:sz w:val="24"/>
          <w:lang w:val="en-CA"/>
        </w:rPr>
      </w:pPr>
      <w:r w:rsidRPr="005B3C41">
        <w:rPr>
          <w:color w:val="000000"/>
          <w:sz w:val="24"/>
          <w:lang w:val="en-CA"/>
        </w:rPr>
        <w:t xml:space="preserve">Quorum for </w:t>
      </w:r>
      <w:r w:rsidR="007E1F94" w:rsidRPr="005B3C41">
        <w:rPr>
          <w:color w:val="000000"/>
          <w:sz w:val="24"/>
          <w:lang w:val="en-CA"/>
        </w:rPr>
        <w:t>the Council</w:t>
      </w:r>
      <w:r w:rsidRPr="005B3C41">
        <w:rPr>
          <w:color w:val="000000"/>
          <w:sz w:val="24"/>
          <w:lang w:val="en-CA"/>
        </w:rPr>
        <w:t xml:space="preserve"> is _________ members.</w:t>
      </w:r>
    </w:p>
    <w:p w14:paraId="2B851C7F" w14:textId="77777777" w:rsidR="0086460C" w:rsidRPr="005B3C41" w:rsidRDefault="0086460C" w:rsidP="0086460C">
      <w:pPr>
        <w:rPr>
          <w:color w:val="000000"/>
          <w:sz w:val="24"/>
          <w:lang w:val="en-CA"/>
        </w:rPr>
      </w:pPr>
    </w:p>
    <w:p w14:paraId="2CA2FD0B" w14:textId="77777777" w:rsidR="0086460C" w:rsidRPr="005B3C41" w:rsidRDefault="0086460C" w:rsidP="0086460C">
      <w:pPr>
        <w:rPr>
          <w:color w:val="000000"/>
          <w:sz w:val="24"/>
          <w:lang w:val="en-CA"/>
        </w:rPr>
      </w:pPr>
    </w:p>
    <w:tbl>
      <w:tblPr>
        <w:tblW w:w="0" w:type="auto"/>
        <w:tblBorders>
          <w:top w:val="single" w:sz="4" w:space="0" w:color="auto"/>
          <w:insideH w:val="single" w:sz="4" w:space="0" w:color="auto"/>
        </w:tblBorders>
        <w:tblLook w:val="00A0" w:firstRow="1" w:lastRow="0" w:firstColumn="1" w:lastColumn="0" w:noHBand="0" w:noVBand="0"/>
      </w:tblPr>
      <w:tblGrid>
        <w:gridCol w:w="3270"/>
        <w:gridCol w:w="2818"/>
        <w:gridCol w:w="3272"/>
      </w:tblGrid>
      <w:tr w:rsidR="0086460C" w:rsidRPr="005B3C41" w14:paraId="7E386CAA" w14:textId="77777777" w:rsidTr="004435C4">
        <w:tc>
          <w:tcPr>
            <w:tcW w:w="3336" w:type="dxa"/>
          </w:tcPr>
          <w:p w14:paraId="03D25EB9" w14:textId="77777777" w:rsidR="0086460C" w:rsidRPr="005B3C41" w:rsidRDefault="0086460C" w:rsidP="0086460C">
            <w:pPr>
              <w:rPr>
                <w:color w:val="000000"/>
                <w:sz w:val="24"/>
                <w:lang w:val="en-CA"/>
              </w:rPr>
            </w:pPr>
            <w:r w:rsidRPr="005B3C41">
              <w:rPr>
                <w:color w:val="000000"/>
                <w:sz w:val="24"/>
                <w:lang w:val="en-CA"/>
              </w:rPr>
              <w:t>Chief</w:t>
            </w:r>
          </w:p>
          <w:p w14:paraId="38889CE0" w14:textId="77777777" w:rsidR="0086460C" w:rsidRPr="005B3C41" w:rsidRDefault="0086460C" w:rsidP="0086460C">
            <w:pPr>
              <w:rPr>
                <w:color w:val="000000"/>
                <w:sz w:val="24"/>
                <w:lang w:val="en-CA"/>
              </w:rPr>
            </w:pPr>
          </w:p>
        </w:tc>
        <w:tc>
          <w:tcPr>
            <w:tcW w:w="2903" w:type="dxa"/>
            <w:tcBorders>
              <w:top w:val="nil"/>
              <w:bottom w:val="nil"/>
            </w:tcBorders>
          </w:tcPr>
          <w:p w14:paraId="6BF703A8" w14:textId="77777777" w:rsidR="0086460C" w:rsidRPr="005B3C41" w:rsidRDefault="0086460C" w:rsidP="0086460C">
            <w:pPr>
              <w:rPr>
                <w:color w:val="000000"/>
                <w:sz w:val="24"/>
                <w:lang w:val="en-CA"/>
              </w:rPr>
            </w:pPr>
          </w:p>
        </w:tc>
        <w:tc>
          <w:tcPr>
            <w:tcW w:w="3337" w:type="dxa"/>
            <w:tcBorders>
              <w:top w:val="nil"/>
              <w:bottom w:val="single" w:sz="4" w:space="0" w:color="auto"/>
            </w:tcBorders>
          </w:tcPr>
          <w:p w14:paraId="7E542C67" w14:textId="77777777" w:rsidR="0086460C" w:rsidRPr="005B3C41" w:rsidRDefault="0086460C" w:rsidP="0086460C">
            <w:pPr>
              <w:rPr>
                <w:color w:val="000000"/>
                <w:sz w:val="24"/>
                <w:lang w:val="en-CA"/>
              </w:rPr>
            </w:pPr>
          </w:p>
        </w:tc>
      </w:tr>
      <w:tr w:rsidR="0086460C" w:rsidRPr="005B3C41" w14:paraId="2B372B78" w14:textId="77777777" w:rsidTr="004435C4">
        <w:tc>
          <w:tcPr>
            <w:tcW w:w="3336" w:type="dxa"/>
          </w:tcPr>
          <w:p w14:paraId="55ADC2B2" w14:textId="77777777" w:rsidR="0086460C" w:rsidRPr="005B3C41" w:rsidRDefault="0086460C" w:rsidP="0086460C">
            <w:pPr>
              <w:rPr>
                <w:color w:val="000000"/>
                <w:sz w:val="24"/>
                <w:lang w:val="en-CA"/>
              </w:rPr>
            </w:pPr>
            <w:r w:rsidRPr="005B3C41">
              <w:rPr>
                <w:color w:val="000000"/>
                <w:sz w:val="24"/>
                <w:lang w:val="en-CA"/>
              </w:rPr>
              <w:t>Councillor</w:t>
            </w:r>
          </w:p>
          <w:p w14:paraId="06131A22" w14:textId="77777777" w:rsidR="0086460C" w:rsidRPr="005B3C41" w:rsidRDefault="0086460C" w:rsidP="0086460C">
            <w:pPr>
              <w:rPr>
                <w:color w:val="000000"/>
                <w:sz w:val="24"/>
                <w:lang w:val="en-CA"/>
              </w:rPr>
            </w:pPr>
          </w:p>
        </w:tc>
        <w:tc>
          <w:tcPr>
            <w:tcW w:w="2903" w:type="dxa"/>
            <w:tcBorders>
              <w:top w:val="nil"/>
              <w:bottom w:val="nil"/>
            </w:tcBorders>
          </w:tcPr>
          <w:p w14:paraId="25DE3A4F" w14:textId="77777777" w:rsidR="0086460C" w:rsidRPr="005B3C41" w:rsidRDefault="0086460C" w:rsidP="0086460C">
            <w:pPr>
              <w:rPr>
                <w:color w:val="000000"/>
                <w:sz w:val="24"/>
                <w:lang w:val="en-CA"/>
              </w:rPr>
            </w:pPr>
          </w:p>
        </w:tc>
        <w:tc>
          <w:tcPr>
            <w:tcW w:w="3337" w:type="dxa"/>
            <w:tcBorders>
              <w:top w:val="single" w:sz="4" w:space="0" w:color="auto"/>
            </w:tcBorders>
          </w:tcPr>
          <w:p w14:paraId="596FA5C4" w14:textId="77777777" w:rsidR="0086460C" w:rsidRPr="005B3C41" w:rsidRDefault="0086460C" w:rsidP="0086460C">
            <w:pPr>
              <w:rPr>
                <w:color w:val="000000"/>
                <w:sz w:val="24"/>
                <w:lang w:val="en-CA"/>
              </w:rPr>
            </w:pPr>
            <w:r w:rsidRPr="005B3C41">
              <w:rPr>
                <w:color w:val="000000"/>
                <w:sz w:val="24"/>
                <w:lang w:val="en-CA"/>
              </w:rPr>
              <w:t>Councillor</w:t>
            </w:r>
          </w:p>
        </w:tc>
      </w:tr>
      <w:tr w:rsidR="0086460C" w:rsidRPr="005B3C41" w14:paraId="205EEC6A" w14:textId="77777777" w:rsidTr="004435C4">
        <w:tc>
          <w:tcPr>
            <w:tcW w:w="3336" w:type="dxa"/>
          </w:tcPr>
          <w:p w14:paraId="7E8B5735" w14:textId="77777777" w:rsidR="0086460C" w:rsidRPr="005B3C41" w:rsidRDefault="0086460C" w:rsidP="0086460C">
            <w:pPr>
              <w:rPr>
                <w:color w:val="000000"/>
                <w:sz w:val="24"/>
                <w:lang w:val="en-CA"/>
              </w:rPr>
            </w:pPr>
            <w:r w:rsidRPr="005B3C41">
              <w:rPr>
                <w:color w:val="000000"/>
                <w:sz w:val="24"/>
                <w:lang w:val="en-CA"/>
              </w:rPr>
              <w:t>Councillor</w:t>
            </w:r>
          </w:p>
          <w:p w14:paraId="429D8A6F" w14:textId="77777777" w:rsidR="0086460C" w:rsidRPr="005B3C41" w:rsidRDefault="0086460C" w:rsidP="0086460C">
            <w:pPr>
              <w:rPr>
                <w:color w:val="000000"/>
                <w:sz w:val="24"/>
                <w:lang w:val="en-CA"/>
              </w:rPr>
            </w:pPr>
          </w:p>
        </w:tc>
        <w:tc>
          <w:tcPr>
            <w:tcW w:w="2903" w:type="dxa"/>
            <w:tcBorders>
              <w:top w:val="nil"/>
              <w:bottom w:val="nil"/>
            </w:tcBorders>
          </w:tcPr>
          <w:p w14:paraId="30D499AB" w14:textId="77777777" w:rsidR="0086460C" w:rsidRPr="005B3C41" w:rsidRDefault="0086460C" w:rsidP="0086460C">
            <w:pPr>
              <w:rPr>
                <w:color w:val="000000"/>
                <w:sz w:val="24"/>
                <w:lang w:val="en-CA"/>
              </w:rPr>
            </w:pPr>
          </w:p>
        </w:tc>
        <w:tc>
          <w:tcPr>
            <w:tcW w:w="3337" w:type="dxa"/>
          </w:tcPr>
          <w:p w14:paraId="67180AB0" w14:textId="77777777" w:rsidR="0086460C" w:rsidRPr="005B3C41" w:rsidRDefault="0086460C" w:rsidP="0086460C">
            <w:pPr>
              <w:rPr>
                <w:color w:val="000000"/>
                <w:sz w:val="24"/>
                <w:lang w:val="en-CA"/>
              </w:rPr>
            </w:pPr>
            <w:r w:rsidRPr="005B3C41">
              <w:rPr>
                <w:color w:val="000000"/>
                <w:sz w:val="24"/>
                <w:lang w:val="en-CA"/>
              </w:rPr>
              <w:t>Councillor</w:t>
            </w:r>
          </w:p>
        </w:tc>
      </w:tr>
      <w:tr w:rsidR="0086460C" w:rsidRPr="005B3C41" w14:paraId="1DC9FF5C" w14:textId="77777777" w:rsidTr="004435C4">
        <w:tc>
          <w:tcPr>
            <w:tcW w:w="3336" w:type="dxa"/>
          </w:tcPr>
          <w:p w14:paraId="74A05640" w14:textId="77777777" w:rsidR="0086460C" w:rsidRPr="005B3C41" w:rsidRDefault="0086460C" w:rsidP="0086460C">
            <w:pPr>
              <w:rPr>
                <w:color w:val="000000"/>
                <w:sz w:val="24"/>
                <w:lang w:val="en-CA"/>
              </w:rPr>
            </w:pPr>
            <w:r w:rsidRPr="005B3C41">
              <w:rPr>
                <w:color w:val="000000"/>
                <w:sz w:val="24"/>
                <w:lang w:val="en-CA"/>
              </w:rPr>
              <w:t>Councillor</w:t>
            </w:r>
          </w:p>
          <w:p w14:paraId="4619DAD9" w14:textId="77777777" w:rsidR="0086460C" w:rsidRPr="005B3C41" w:rsidRDefault="0086460C" w:rsidP="0086460C">
            <w:pPr>
              <w:rPr>
                <w:color w:val="000000"/>
                <w:sz w:val="24"/>
                <w:lang w:val="en-CA"/>
              </w:rPr>
            </w:pPr>
          </w:p>
        </w:tc>
        <w:tc>
          <w:tcPr>
            <w:tcW w:w="2903" w:type="dxa"/>
            <w:tcBorders>
              <w:top w:val="nil"/>
              <w:bottom w:val="nil"/>
            </w:tcBorders>
          </w:tcPr>
          <w:p w14:paraId="68ED8B93" w14:textId="77777777" w:rsidR="0086460C" w:rsidRPr="005B3C41" w:rsidRDefault="0086460C" w:rsidP="0086460C">
            <w:pPr>
              <w:rPr>
                <w:color w:val="000000"/>
                <w:sz w:val="24"/>
                <w:lang w:val="en-CA"/>
              </w:rPr>
            </w:pPr>
          </w:p>
        </w:tc>
        <w:tc>
          <w:tcPr>
            <w:tcW w:w="3337" w:type="dxa"/>
          </w:tcPr>
          <w:p w14:paraId="7C1070F2" w14:textId="77777777" w:rsidR="0086460C" w:rsidRPr="005B3C41" w:rsidRDefault="0086460C" w:rsidP="0086460C">
            <w:pPr>
              <w:rPr>
                <w:color w:val="000000"/>
                <w:sz w:val="24"/>
                <w:lang w:val="en-CA"/>
              </w:rPr>
            </w:pPr>
            <w:r w:rsidRPr="005B3C41">
              <w:rPr>
                <w:color w:val="000000"/>
                <w:sz w:val="24"/>
                <w:lang w:val="en-CA"/>
              </w:rPr>
              <w:t>Councillor</w:t>
            </w:r>
          </w:p>
        </w:tc>
      </w:tr>
      <w:tr w:rsidR="0086460C" w:rsidRPr="005B3C41" w14:paraId="3D89081D" w14:textId="77777777" w:rsidTr="004435C4">
        <w:tc>
          <w:tcPr>
            <w:tcW w:w="3336" w:type="dxa"/>
          </w:tcPr>
          <w:p w14:paraId="6956213E" w14:textId="77777777" w:rsidR="0086460C" w:rsidRPr="005B3C41" w:rsidRDefault="0086460C" w:rsidP="0086460C">
            <w:pPr>
              <w:rPr>
                <w:color w:val="000000"/>
                <w:sz w:val="24"/>
                <w:lang w:val="en-CA"/>
              </w:rPr>
            </w:pPr>
            <w:r w:rsidRPr="005B3C41">
              <w:rPr>
                <w:color w:val="000000"/>
                <w:sz w:val="24"/>
                <w:lang w:val="en-CA"/>
              </w:rPr>
              <w:t>Councillor</w:t>
            </w:r>
          </w:p>
          <w:p w14:paraId="284649E7" w14:textId="77777777" w:rsidR="0086460C" w:rsidRPr="005B3C41" w:rsidRDefault="0086460C" w:rsidP="0086460C">
            <w:pPr>
              <w:rPr>
                <w:color w:val="000000"/>
                <w:sz w:val="24"/>
                <w:lang w:val="en-CA"/>
              </w:rPr>
            </w:pPr>
          </w:p>
        </w:tc>
        <w:tc>
          <w:tcPr>
            <w:tcW w:w="2903" w:type="dxa"/>
            <w:tcBorders>
              <w:top w:val="nil"/>
              <w:bottom w:val="nil"/>
            </w:tcBorders>
          </w:tcPr>
          <w:p w14:paraId="2B8DD87E" w14:textId="77777777" w:rsidR="0086460C" w:rsidRPr="005B3C41" w:rsidRDefault="0086460C" w:rsidP="0086460C">
            <w:pPr>
              <w:rPr>
                <w:color w:val="000000"/>
                <w:sz w:val="24"/>
                <w:lang w:val="en-CA"/>
              </w:rPr>
            </w:pPr>
          </w:p>
        </w:tc>
        <w:tc>
          <w:tcPr>
            <w:tcW w:w="3337" w:type="dxa"/>
          </w:tcPr>
          <w:p w14:paraId="7BB72EBD" w14:textId="77777777" w:rsidR="0086460C" w:rsidRPr="005B3C41" w:rsidRDefault="0086460C" w:rsidP="0086460C">
            <w:pPr>
              <w:rPr>
                <w:color w:val="000000"/>
                <w:sz w:val="24"/>
                <w:lang w:val="en-CA"/>
              </w:rPr>
            </w:pPr>
            <w:r w:rsidRPr="005B3C41">
              <w:rPr>
                <w:color w:val="000000"/>
                <w:sz w:val="24"/>
                <w:lang w:val="en-CA"/>
              </w:rPr>
              <w:t>Councillor</w:t>
            </w:r>
          </w:p>
        </w:tc>
      </w:tr>
      <w:tr w:rsidR="0086460C" w:rsidRPr="005B3C41" w14:paraId="4D968FC7" w14:textId="77777777" w:rsidTr="004435C4">
        <w:tc>
          <w:tcPr>
            <w:tcW w:w="3336" w:type="dxa"/>
          </w:tcPr>
          <w:p w14:paraId="4D091953" w14:textId="77777777" w:rsidR="0086460C" w:rsidRPr="005B3C41" w:rsidRDefault="0086460C" w:rsidP="0086460C">
            <w:pPr>
              <w:rPr>
                <w:color w:val="000000"/>
                <w:sz w:val="24"/>
                <w:lang w:val="en-CA"/>
              </w:rPr>
            </w:pPr>
            <w:r w:rsidRPr="005B3C41">
              <w:rPr>
                <w:color w:val="000000"/>
                <w:sz w:val="24"/>
                <w:lang w:val="en-CA"/>
              </w:rPr>
              <w:t>Councillor</w:t>
            </w:r>
          </w:p>
          <w:p w14:paraId="711D685B" w14:textId="77777777" w:rsidR="0086460C" w:rsidRPr="005B3C41" w:rsidRDefault="0086460C" w:rsidP="0086460C">
            <w:pPr>
              <w:rPr>
                <w:color w:val="000000"/>
                <w:sz w:val="24"/>
                <w:lang w:val="en-CA"/>
              </w:rPr>
            </w:pPr>
          </w:p>
        </w:tc>
        <w:tc>
          <w:tcPr>
            <w:tcW w:w="2903" w:type="dxa"/>
            <w:tcBorders>
              <w:top w:val="nil"/>
              <w:bottom w:val="nil"/>
            </w:tcBorders>
          </w:tcPr>
          <w:p w14:paraId="103957C8" w14:textId="77777777" w:rsidR="0086460C" w:rsidRPr="005B3C41" w:rsidRDefault="0086460C" w:rsidP="0086460C">
            <w:pPr>
              <w:rPr>
                <w:color w:val="000000"/>
                <w:sz w:val="24"/>
                <w:lang w:val="en-CA"/>
              </w:rPr>
            </w:pPr>
          </w:p>
        </w:tc>
        <w:tc>
          <w:tcPr>
            <w:tcW w:w="3337" w:type="dxa"/>
          </w:tcPr>
          <w:p w14:paraId="02E95CB7" w14:textId="77777777" w:rsidR="0086460C" w:rsidRPr="005B3C41" w:rsidRDefault="0086460C" w:rsidP="0086460C">
            <w:pPr>
              <w:rPr>
                <w:color w:val="000000"/>
                <w:sz w:val="24"/>
                <w:lang w:val="en-CA"/>
              </w:rPr>
            </w:pPr>
            <w:r w:rsidRPr="005B3C41">
              <w:rPr>
                <w:color w:val="000000"/>
                <w:sz w:val="24"/>
                <w:lang w:val="en-CA"/>
              </w:rPr>
              <w:t>Councillor</w:t>
            </w:r>
          </w:p>
        </w:tc>
      </w:tr>
    </w:tbl>
    <w:p w14:paraId="1574E93B" w14:textId="6B80DDF5" w:rsidR="00876480" w:rsidRPr="005B3C41" w:rsidRDefault="00876480" w:rsidP="0019633E">
      <w:pPr>
        <w:pStyle w:val="JChiddentext"/>
        <w:rPr>
          <w:smallCaps w:val="0"/>
          <w:vanish w:val="0"/>
          <w:sz w:val="24"/>
        </w:rPr>
      </w:pPr>
    </w:p>
    <w:p w14:paraId="36DBE6F5" w14:textId="77777777" w:rsidR="00B06A33" w:rsidRPr="005B3C41" w:rsidRDefault="00B06A33">
      <w:pPr>
        <w:rPr>
          <w:rFonts w:cs="Times New Roman"/>
          <w:b/>
          <w:color w:val="FF0000"/>
          <w:sz w:val="24"/>
          <w:lang w:val="en-CA" w:eastAsia="en-CA"/>
        </w:rPr>
      </w:pPr>
      <w:r w:rsidRPr="005B3C41">
        <w:rPr>
          <w:smallCaps/>
          <w:vanish/>
          <w:sz w:val="24"/>
          <w:lang w:val="en-CA"/>
        </w:rPr>
        <w:br w:type="page"/>
      </w:r>
    </w:p>
    <w:p w14:paraId="177C3A72" w14:textId="324D1B23" w:rsidR="004867AC" w:rsidRPr="005B3C41" w:rsidRDefault="001226EE" w:rsidP="004867AC">
      <w:pPr>
        <w:pStyle w:val="JCMRGTITLB1"/>
        <w:jc w:val="center"/>
        <w:rPr>
          <w:caps w:val="0"/>
          <w:lang w:val="en-CA"/>
        </w:rPr>
      </w:pPr>
      <w:bookmarkStart w:id="277" w:name="_Toc391305596"/>
      <w:r w:rsidRPr="005B3C41">
        <w:rPr>
          <w:caps w:val="0"/>
          <w:lang w:val="en-CA"/>
        </w:rPr>
        <w:t>SCHEDULE C</w:t>
      </w:r>
      <w:bookmarkEnd w:id="277"/>
      <w:r w:rsidR="00E717C6" w:rsidRPr="005B3C41">
        <w:rPr>
          <w:rStyle w:val="FootnoteReference"/>
          <w:b w:val="0"/>
          <w:caps w:val="0"/>
          <w:lang w:val="en-CA"/>
        </w:rPr>
        <w:footnoteReference w:id="193"/>
      </w:r>
    </w:p>
    <w:p w14:paraId="13DAD99E" w14:textId="4FEFBBA1" w:rsidR="004867AC" w:rsidRPr="005B3C41" w:rsidRDefault="004867AC" w:rsidP="004867AC">
      <w:pPr>
        <w:pStyle w:val="JCCentreB"/>
        <w:ind w:left="0" w:right="0"/>
        <w:rPr>
          <w:lang w:val="en-CA"/>
        </w:rPr>
      </w:pPr>
      <w:r w:rsidRPr="005B3C41">
        <w:rPr>
          <w:lang w:val="en-CA"/>
        </w:rPr>
        <w:t xml:space="preserve">ASSIGNMENT </w:t>
      </w:r>
      <w:r w:rsidR="00DA4546" w:rsidRPr="005B3C41">
        <w:rPr>
          <w:lang w:val="en-CA"/>
        </w:rPr>
        <w:t>CONSENT</w:t>
      </w:r>
      <w:r w:rsidRPr="005B3C41">
        <w:rPr>
          <w:lang w:val="en-CA"/>
        </w:rPr>
        <w:t xml:space="preserve"> AGREEMENT</w:t>
      </w:r>
    </w:p>
    <w:p w14:paraId="276E698B" w14:textId="77777777" w:rsidR="005A7F3D" w:rsidRPr="005B3C41" w:rsidRDefault="005A7F3D" w:rsidP="00E62482">
      <w:pPr>
        <w:pStyle w:val="JCBodyTxt1"/>
        <w:ind w:left="720" w:hanging="720"/>
        <w:rPr>
          <w:lang w:val="en-CA"/>
        </w:rPr>
      </w:pPr>
    </w:p>
    <w:p w14:paraId="307FDCEC" w14:textId="453DD240" w:rsidR="00E62482" w:rsidRPr="005B3C41" w:rsidRDefault="00E62482" w:rsidP="00E62482">
      <w:pPr>
        <w:pStyle w:val="JCBodyTxt1"/>
        <w:ind w:left="720" w:hanging="720"/>
        <w:rPr>
          <w:lang w:val="en-CA"/>
        </w:rPr>
      </w:pPr>
      <w:r w:rsidRPr="005B3C41">
        <w:rPr>
          <w:lang w:val="en-CA"/>
        </w:rPr>
        <w:t>This agreement commences on</w:t>
      </w:r>
      <w:r w:rsidR="00F71DF0" w:rsidRPr="005B3C41">
        <w:rPr>
          <w:lang w:val="en-CA"/>
        </w:rPr>
        <w:t xml:space="preserve"> [Month Day, Year]</w:t>
      </w:r>
      <w:r w:rsidRPr="005B3C41">
        <w:rPr>
          <w:lang w:val="en-CA"/>
        </w:rPr>
        <w:t xml:space="preserve"> and is made</w:t>
      </w:r>
      <w:r w:rsidR="004C2A34" w:rsidRPr="005B3C41">
        <w:rPr>
          <w:lang w:val="en-CA"/>
        </w:rPr>
        <w:t xml:space="preserve"> between:</w:t>
      </w:r>
    </w:p>
    <w:p w14:paraId="344B1C88" w14:textId="77777777" w:rsidR="00E62482" w:rsidRPr="005B3C41" w:rsidRDefault="00E62482" w:rsidP="00E62482">
      <w:pPr>
        <w:pStyle w:val="JCCentreNB"/>
        <w:spacing w:before="0"/>
        <w:ind w:left="720" w:hanging="720"/>
        <w:jc w:val="left"/>
        <w:rPr>
          <w:lang w:val="en-CA"/>
        </w:rPr>
      </w:pPr>
    </w:p>
    <w:p w14:paraId="40925C3B" w14:textId="0A77D0C4" w:rsidR="00E62482" w:rsidRPr="005B3C41" w:rsidRDefault="00E62482" w:rsidP="00E62482">
      <w:pPr>
        <w:pStyle w:val="JCCentreNB"/>
        <w:spacing w:before="0"/>
        <w:ind w:left="720" w:hanging="720"/>
        <w:jc w:val="left"/>
        <w:rPr>
          <w:lang w:val="en-CA"/>
        </w:rPr>
      </w:pPr>
    </w:p>
    <w:p w14:paraId="49E92092" w14:textId="77777777" w:rsidR="00E62482" w:rsidRPr="005B3C41" w:rsidRDefault="00E62482" w:rsidP="00E62482">
      <w:pPr>
        <w:pStyle w:val="JCCentreB"/>
        <w:spacing w:before="0"/>
        <w:ind w:left="0" w:right="0"/>
        <w:rPr>
          <w:lang w:val="en-CA"/>
        </w:rPr>
      </w:pPr>
    </w:p>
    <w:p w14:paraId="0F93526A" w14:textId="7C1A0C3F" w:rsidR="00E62482" w:rsidRPr="005B3C41" w:rsidRDefault="00E62482" w:rsidP="00E62482">
      <w:pPr>
        <w:pStyle w:val="JCCentreB"/>
        <w:spacing w:before="0"/>
        <w:ind w:left="0" w:right="0"/>
        <w:rPr>
          <w:b w:val="0"/>
          <w:lang w:val="en-CA"/>
        </w:rPr>
      </w:pPr>
      <w:r w:rsidRPr="005B3C41">
        <w:rPr>
          <w:lang w:val="en-CA"/>
        </w:rPr>
        <w:t>H</w:t>
      </w:r>
      <w:r w:rsidR="00102765" w:rsidRPr="005B3C41">
        <w:rPr>
          <w:lang w:val="en-CA"/>
        </w:rPr>
        <w:t>IS</w:t>
      </w:r>
      <w:r w:rsidRPr="005B3C41">
        <w:rPr>
          <w:lang w:val="en-CA"/>
        </w:rPr>
        <w:t xml:space="preserve"> MAJESTY THE </w:t>
      </w:r>
      <w:r w:rsidR="00102765" w:rsidRPr="005B3C41">
        <w:rPr>
          <w:lang w:val="en-CA"/>
        </w:rPr>
        <w:t>KING</w:t>
      </w:r>
      <w:r w:rsidRPr="005B3C41">
        <w:rPr>
          <w:lang w:val="en-CA"/>
        </w:rPr>
        <w:t xml:space="preserve"> IN RIGHT OF CANADA</w:t>
      </w:r>
      <w:r w:rsidRPr="005B3C41">
        <w:rPr>
          <w:b w:val="0"/>
          <w:lang w:val="en-CA"/>
        </w:rPr>
        <w:t xml:space="preserve">, </w:t>
      </w:r>
    </w:p>
    <w:p w14:paraId="21CD6A07" w14:textId="511F7B95" w:rsidR="00E62482" w:rsidRPr="005B3C41" w:rsidRDefault="00E62482" w:rsidP="00E62482">
      <w:pPr>
        <w:pStyle w:val="JCCentreB"/>
        <w:spacing w:before="0"/>
        <w:ind w:left="0" w:right="0"/>
        <w:rPr>
          <w:lang w:val="en-CA"/>
        </w:rPr>
      </w:pPr>
      <w:r w:rsidRPr="005B3C41">
        <w:rPr>
          <w:b w:val="0"/>
          <w:lang w:val="en-CA"/>
        </w:rPr>
        <w:t xml:space="preserve">as represented by the Minister of </w:t>
      </w:r>
      <w:r w:rsidR="002F1E28" w:rsidRPr="005B3C41">
        <w:rPr>
          <w:b w:val="0"/>
          <w:lang w:val="en-CA"/>
        </w:rPr>
        <w:t>Indigenous Services</w:t>
      </w:r>
      <w:r w:rsidRPr="005B3C41">
        <w:rPr>
          <w:lang w:val="en-CA"/>
        </w:rPr>
        <w:t xml:space="preserve"> </w:t>
      </w:r>
    </w:p>
    <w:p w14:paraId="606946E3" w14:textId="77777777" w:rsidR="00E62482" w:rsidRPr="005B3C41" w:rsidRDefault="00E62482" w:rsidP="00E62482">
      <w:pPr>
        <w:pStyle w:val="JCCentreNB"/>
        <w:spacing w:before="0"/>
        <w:ind w:left="720" w:hanging="720"/>
        <w:jc w:val="right"/>
        <w:rPr>
          <w:lang w:val="en-CA"/>
        </w:rPr>
      </w:pPr>
    </w:p>
    <w:p w14:paraId="41D16315" w14:textId="77777777" w:rsidR="00E62482" w:rsidRPr="005B3C41" w:rsidRDefault="00E62482" w:rsidP="00E62482">
      <w:pPr>
        <w:pStyle w:val="JCCentreNB"/>
        <w:spacing w:before="0"/>
        <w:ind w:left="720" w:hanging="720"/>
        <w:jc w:val="right"/>
        <w:rPr>
          <w:lang w:val="en-CA"/>
        </w:rPr>
      </w:pPr>
      <w:r w:rsidRPr="005B3C41">
        <w:rPr>
          <w:lang w:val="en-CA"/>
        </w:rPr>
        <w:lastRenderedPageBreak/>
        <w:t>(the “</w:t>
      </w:r>
      <w:r w:rsidRPr="005B3C41">
        <w:rPr>
          <w:b/>
          <w:lang w:val="en-CA"/>
        </w:rPr>
        <w:t>Lessor</w:t>
      </w:r>
      <w:r w:rsidRPr="005B3C41">
        <w:rPr>
          <w:lang w:val="en-CA"/>
        </w:rPr>
        <w:t>”)</w:t>
      </w:r>
    </w:p>
    <w:p w14:paraId="18D2F6B2" w14:textId="77777777" w:rsidR="00E62482" w:rsidRPr="005B3C41" w:rsidRDefault="00E62482" w:rsidP="00E62482">
      <w:pPr>
        <w:pStyle w:val="JCCentreNB"/>
        <w:spacing w:before="0"/>
        <w:ind w:left="720" w:hanging="720"/>
        <w:rPr>
          <w:lang w:val="en-CA"/>
        </w:rPr>
      </w:pPr>
    </w:p>
    <w:p w14:paraId="704ECAE0" w14:textId="2315C499" w:rsidR="00E62482" w:rsidRPr="005B3C41" w:rsidRDefault="00352D63" w:rsidP="00DC0019">
      <w:pPr>
        <w:pStyle w:val="JCCentreNB"/>
        <w:spacing w:before="0"/>
        <w:ind w:left="720" w:hanging="720"/>
        <w:jc w:val="left"/>
        <w:rPr>
          <w:lang w:val="en-CA"/>
        </w:rPr>
      </w:pPr>
      <w:r w:rsidRPr="005B3C41">
        <w:rPr>
          <w:lang w:val="en-CA"/>
        </w:rPr>
        <w:t>and</w:t>
      </w:r>
      <w:r w:rsidR="00E62482" w:rsidRPr="005B3C41">
        <w:rPr>
          <w:lang w:val="en-CA"/>
        </w:rPr>
        <w:t>:</w:t>
      </w:r>
    </w:p>
    <w:p w14:paraId="19C9E6C4" w14:textId="77777777" w:rsidR="00E62482" w:rsidRPr="005B3C41" w:rsidRDefault="00E62482" w:rsidP="00E62482">
      <w:pPr>
        <w:pStyle w:val="JCCentreNB"/>
        <w:spacing w:before="0"/>
        <w:ind w:left="720" w:hanging="720"/>
        <w:rPr>
          <w:lang w:val="en-CA"/>
        </w:rPr>
      </w:pPr>
    </w:p>
    <w:p w14:paraId="0A206BC6" w14:textId="736ED891" w:rsidR="00211CC3" w:rsidRPr="005B3C41" w:rsidRDefault="00E62482" w:rsidP="00E62482">
      <w:pPr>
        <w:pStyle w:val="JCCentreB"/>
        <w:spacing w:before="0"/>
        <w:ind w:left="0" w:right="0"/>
        <w:rPr>
          <w:b w:val="0"/>
          <w:lang w:val="en-CA"/>
        </w:rPr>
      </w:pPr>
      <w:r w:rsidRPr="005B3C41">
        <w:rPr>
          <w:lang w:val="en-CA"/>
        </w:rPr>
        <w:fldChar w:fldCharType="begin">
          <w:ffData>
            <w:name w:val=""/>
            <w:enabled/>
            <w:calcOnExit w:val="0"/>
            <w:textInput>
              <w:default w:val="[FIRST NATION]"/>
            </w:textInput>
          </w:ffData>
        </w:fldChar>
      </w:r>
      <w:r w:rsidRPr="005B3C41">
        <w:rPr>
          <w:lang w:val="en-CA"/>
        </w:rPr>
        <w:instrText xml:space="preserve"> FORMTEXT </w:instrText>
      </w:r>
      <w:r w:rsidRPr="005B3C41">
        <w:rPr>
          <w:lang w:val="en-CA"/>
        </w:rPr>
      </w:r>
      <w:r w:rsidRPr="005B3C41">
        <w:rPr>
          <w:lang w:val="en-CA"/>
        </w:rPr>
        <w:fldChar w:fldCharType="separate"/>
      </w:r>
      <w:r w:rsidR="00B213B8">
        <w:rPr>
          <w:noProof/>
          <w:lang w:val="en-CA"/>
        </w:rPr>
        <w:t>[FIRST NATION]</w:t>
      </w:r>
      <w:r w:rsidRPr="005B3C41">
        <w:rPr>
          <w:lang w:val="en-CA"/>
        </w:rPr>
        <w:fldChar w:fldCharType="end"/>
      </w:r>
      <w:r w:rsidRPr="005B3C41">
        <w:rPr>
          <w:b w:val="0"/>
          <w:lang w:val="en-CA"/>
        </w:rPr>
        <w:t xml:space="preserve">, </w:t>
      </w:r>
    </w:p>
    <w:p w14:paraId="71A6BC8D" w14:textId="69407FB2" w:rsidR="00E62482" w:rsidRPr="005B3C41" w:rsidRDefault="00E62482" w:rsidP="00E62482">
      <w:pPr>
        <w:pStyle w:val="JCCentreB"/>
        <w:spacing w:before="0"/>
        <w:ind w:left="0" w:right="0"/>
        <w:rPr>
          <w:b w:val="0"/>
          <w:lang w:val="en-CA"/>
        </w:rPr>
      </w:pPr>
      <w:r w:rsidRPr="005B3C41">
        <w:rPr>
          <w:b w:val="0"/>
          <w:lang w:val="en-CA"/>
        </w:rPr>
        <w:t xml:space="preserve">a band within the meaning of the </w:t>
      </w:r>
      <w:r w:rsidRPr="005B3C41">
        <w:rPr>
          <w:b w:val="0"/>
          <w:i/>
          <w:lang w:val="en-CA"/>
        </w:rPr>
        <w:t>Indian Act</w:t>
      </w:r>
      <w:r w:rsidR="00211CC3" w:rsidRPr="005B3C41">
        <w:rPr>
          <w:b w:val="0"/>
          <w:lang w:val="en-CA"/>
        </w:rPr>
        <w:t xml:space="preserve">, as represented by </w:t>
      </w:r>
      <w:r w:rsidR="007E1F94" w:rsidRPr="005B3C41">
        <w:rPr>
          <w:b w:val="0"/>
          <w:lang w:val="en-CA"/>
        </w:rPr>
        <w:t>the Council</w:t>
      </w:r>
    </w:p>
    <w:p w14:paraId="249C54C7" w14:textId="77777777" w:rsidR="00E62482" w:rsidRPr="005B3C41" w:rsidRDefault="00E62482" w:rsidP="00E62482">
      <w:pPr>
        <w:pStyle w:val="JCCentreNB"/>
        <w:spacing w:before="0"/>
        <w:ind w:left="720" w:hanging="720"/>
        <w:jc w:val="right"/>
        <w:rPr>
          <w:lang w:val="en-CA"/>
        </w:rPr>
      </w:pPr>
    </w:p>
    <w:p w14:paraId="1C6D0AF8" w14:textId="77777777" w:rsidR="00E62482" w:rsidRPr="005B3C41" w:rsidRDefault="00E62482" w:rsidP="00E62482">
      <w:pPr>
        <w:pStyle w:val="JCCentreNB"/>
        <w:spacing w:before="0"/>
        <w:ind w:left="720" w:hanging="720"/>
        <w:jc w:val="right"/>
        <w:rPr>
          <w:lang w:val="en-CA"/>
        </w:rPr>
      </w:pPr>
      <w:r w:rsidRPr="005B3C41">
        <w:rPr>
          <w:lang w:val="en-CA"/>
        </w:rPr>
        <w:t>(the “</w:t>
      </w:r>
      <w:r w:rsidRPr="005B3C41">
        <w:rPr>
          <w:b/>
          <w:lang w:val="en-CA"/>
        </w:rPr>
        <w:t>First Nation</w:t>
      </w:r>
      <w:r w:rsidRPr="005B3C41">
        <w:rPr>
          <w:lang w:val="en-CA"/>
        </w:rPr>
        <w:t>”)</w:t>
      </w:r>
    </w:p>
    <w:p w14:paraId="1E4A9A2C" w14:textId="77777777" w:rsidR="00E62482" w:rsidRPr="005B3C41" w:rsidRDefault="00E62482" w:rsidP="00E62482">
      <w:pPr>
        <w:spacing w:before="0"/>
        <w:ind w:left="720" w:hanging="720"/>
        <w:jc w:val="center"/>
        <w:rPr>
          <w:sz w:val="24"/>
          <w:lang w:val="en-CA"/>
        </w:rPr>
      </w:pPr>
    </w:p>
    <w:p w14:paraId="2F0947CD" w14:textId="1523DF7A" w:rsidR="00E62482" w:rsidRPr="005B3C41" w:rsidRDefault="00352D63" w:rsidP="00DC0019">
      <w:pPr>
        <w:spacing w:before="0"/>
        <w:ind w:left="720" w:hanging="720"/>
        <w:rPr>
          <w:sz w:val="24"/>
          <w:lang w:val="en-CA"/>
        </w:rPr>
      </w:pPr>
      <w:r w:rsidRPr="005B3C41">
        <w:rPr>
          <w:sz w:val="24"/>
          <w:lang w:val="en-CA"/>
        </w:rPr>
        <w:t>and</w:t>
      </w:r>
      <w:r w:rsidR="00E62482" w:rsidRPr="005B3C41">
        <w:rPr>
          <w:sz w:val="24"/>
          <w:lang w:val="en-CA"/>
        </w:rPr>
        <w:t>:</w:t>
      </w:r>
    </w:p>
    <w:p w14:paraId="121457B2" w14:textId="77777777" w:rsidR="00E62482" w:rsidRPr="005B3C41" w:rsidRDefault="00E62482" w:rsidP="00E62482">
      <w:pPr>
        <w:spacing w:before="0"/>
        <w:ind w:left="720" w:hanging="720"/>
        <w:jc w:val="center"/>
        <w:rPr>
          <w:sz w:val="24"/>
          <w:lang w:val="en-CA"/>
        </w:rPr>
      </w:pPr>
    </w:p>
    <w:p w14:paraId="3175016F" w14:textId="4CA97EDE" w:rsidR="00E62482" w:rsidRPr="005B3C41" w:rsidRDefault="00F71DF0" w:rsidP="00E62482">
      <w:pPr>
        <w:pStyle w:val="JCCentreB"/>
        <w:spacing w:before="0"/>
        <w:ind w:left="720" w:right="0" w:hanging="720"/>
        <w:rPr>
          <w:lang w:val="en-CA"/>
        </w:rPr>
      </w:pPr>
      <w:r w:rsidRPr="005B3C41">
        <w:rPr>
          <w:lang w:val="en-CA"/>
        </w:rPr>
        <w:t xml:space="preserve">[LESSEE’S NAME] </w:t>
      </w:r>
      <w:r w:rsidR="00AC3BB1" w:rsidRPr="005B3C41">
        <w:rPr>
          <w:lang w:val="en-CA"/>
        </w:rPr>
        <w:t xml:space="preserve">[OPTIONAL: </w:t>
      </w:r>
      <w:r w:rsidR="00425AE5" w:rsidRPr="005B3C41">
        <w:rPr>
          <w:lang w:val="en-CA"/>
        </w:rPr>
        <w:t>I</w:t>
      </w:r>
      <w:r w:rsidR="00AC3BB1" w:rsidRPr="005B3C41">
        <w:rPr>
          <w:lang w:val="en-CA"/>
        </w:rPr>
        <w:t xml:space="preserve">f the Lessee is a corporation, </w:t>
      </w:r>
      <w:r w:rsidR="00AA0F7E" w:rsidRPr="005B3C41">
        <w:rPr>
          <w:lang w:val="en-CA"/>
        </w:rPr>
        <w:t xml:space="preserve">limited partnership, </w:t>
      </w:r>
      <w:r w:rsidR="00AC3BB1" w:rsidRPr="005B3C41">
        <w:rPr>
          <w:lang w:val="en-CA"/>
        </w:rPr>
        <w:t xml:space="preserve">society, utility or municipality, then type a comma after the </w:t>
      </w:r>
      <w:r w:rsidR="00D338FB" w:rsidRPr="005B3C41">
        <w:rPr>
          <w:lang w:val="en-CA"/>
        </w:rPr>
        <w:t>Lessee’s N</w:t>
      </w:r>
      <w:r w:rsidR="00AC3BB1" w:rsidRPr="005B3C41">
        <w:rPr>
          <w:lang w:val="en-CA"/>
        </w:rPr>
        <w:t xml:space="preserve">ame and include the statute under which the entity received its authority and its incorporation number, if applicable.  </w:t>
      </w:r>
      <w:r w:rsidR="00AD1447" w:rsidRPr="005B3C41">
        <w:rPr>
          <w:lang w:val="en-CA"/>
        </w:rPr>
        <w:t>Corporate</w:t>
      </w:r>
      <w:r w:rsidR="00AC3BB1" w:rsidRPr="005B3C41">
        <w:rPr>
          <w:lang w:val="en-CA"/>
        </w:rPr>
        <w:t xml:space="preserve"> example: </w:t>
      </w:r>
      <w:r w:rsidR="00AC3BB1" w:rsidRPr="005B3C41">
        <w:rPr>
          <w:b w:val="0"/>
          <w:lang w:val="en-CA"/>
        </w:rPr>
        <w:t xml:space="preserve">, incorporated under the </w:t>
      </w:r>
      <w:r w:rsidR="00AC3BB1" w:rsidRPr="005B3C41">
        <w:rPr>
          <w:b w:val="0"/>
          <w:i/>
          <w:lang w:val="en-CA"/>
        </w:rPr>
        <w:t>Business Corporations Act</w:t>
      </w:r>
      <w:r w:rsidR="00AC3BB1" w:rsidRPr="005B3C41">
        <w:rPr>
          <w:b w:val="0"/>
          <w:lang w:val="en-CA"/>
        </w:rPr>
        <w:t>, S</w:t>
      </w:r>
      <w:r w:rsidR="00067BAC" w:rsidRPr="005B3C41">
        <w:rPr>
          <w:b w:val="0"/>
          <w:lang w:val="en-CA"/>
        </w:rPr>
        <w:t>.</w:t>
      </w:r>
      <w:r w:rsidR="00AC3BB1" w:rsidRPr="005B3C41">
        <w:rPr>
          <w:b w:val="0"/>
          <w:lang w:val="en-CA"/>
        </w:rPr>
        <w:t>B</w:t>
      </w:r>
      <w:r w:rsidR="00067BAC" w:rsidRPr="005B3C41">
        <w:rPr>
          <w:b w:val="0"/>
          <w:lang w:val="en-CA"/>
        </w:rPr>
        <w:t>.</w:t>
      </w:r>
      <w:r w:rsidR="00AC3BB1" w:rsidRPr="005B3C41">
        <w:rPr>
          <w:b w:val="0"/>
          <w:lang w:val="en-CA"/>
        </w:rPr>
        <w:t>C</w:t>
      </w:r>
      <w:r w:rsidR="00067BAC" w:rsidRPr="005B3C41">
        <w:rPr>
          <w:b w:val="0"/>
          <w:lang w:val="en-CA"/>
        </w:rPr>
        <w:t>.</w:t>
      </w:r>
      <w:r w:rsidR="00AC3BB1" w:rsidRPr="005B3C41">
        <w:rPr>
          <w:b w:val="0"/>
          <w:lang w:val="en-CA"/>
        </w:rPr>
        <w:t xml:space="preserve"> 2002, c. 57; Incorporation No. X12345</w:t>
      </w:r>
      <w:r w:rsidR="00AA0F7E" w:rsidRPr="005B3C41">
        <w:rPr>
          <w:b w:val="0"/>
          <w:color w:val="000000" w:themeColor="text1"/>
          <w:lang w:val="en-CA"/>
        </w:rPr>
        <w:t xml:space="preserve"> </w:t>
      </w:r>
      <w:r w:rsidR="00E67A33" w:rsidRPr="005B3C41">
        <w:rPr>
          <w:lang w:val="en-CA"/>
        </w:rPr>
        <w:t xml:space="preserve">Limited Partnership example: </w:t>
      </w:r>
      <w:r w:rsidR="00E67A33" w:rsidRPr="005B3C41">
        <w:rPr>
          <w:b w:val="0"/>
          <w:lang w:val="en-CA"/>
        </w:rPr>
        <w:t>, incorporated under the Business Corporations Act, S</w:t>
      </w:r>
      <w:r w:rsidR="00067BAC" w:rsidRPr="005B3C41">
        <w:rPr>
          <w:b w:val="0"/>
          <w:lang w:val="en-CA"/>
        </w:rPr>
        <w:t>.</w:t>
      </w:r>
      <w:r w:rsidR="00E67A33" w:rsidRPr="005B3C41">
        <w:rPr>
          <w:b w:val="0"/>
          <w:lang w:val="en-CA"/>
        </w:rPr>
        <w:t>B</w:t>
      </w:r>
      <w:r w:rsidR="00067BAC" w:rsidRPr="005B3C41">
        <w:rPr>
          <w:b w:val="0"/>
          <w:lang w:val="en-CA"/>
        </w:rPr>
        <w:t>.</w:t>
      </w:r>
      <w:r w:rsidR="00E67A33" w:rsidRPr="005B3C41">
        <w:rPr>
          <w:b w:val="0"/>
          <w:lang w:val="en-CA"/>
        </w:rPr>
        <w:t>C</w:t>
      </w:r>
      <w:r w:rsidR="00067BAC" w:rsidRPr="005B3C41">
        <w:rPr>
          <w:b w:val="0"/>
          <w:lang w:val="en-CA"/>
        </w:rPr>
        <w:t>.</w:t>
      </w:r>
      <w:r w:rsidR="00E67A33" w:rsidRPr="005B3C41">
        <w:rPr>
          <w:b w:val="0"/>
          <w:lang w:val="en-CA"/>
        </w:rPr>
        <w:t xml:space="preserve"> 2002, c. 57; Incorporation No. X12345, as general partner of</w:t>
      </w:r>
      <w:r w:rsidR="00E67A33" w:rsidRPr="005B3C41">
        <w:rPr>
          <w:lang w:val="en-CA"/>
        </w:rPr>
        <w:t xml:space="preserve"> [NAME OF LIMITED PARTNERSHIP],</w:t>
      </w:r>
      <w:r w:rsidR="00AA0F7E" w:rsidRPr="005B3C41">
        <w:rPr>
          <w:lang w:val="en-CA"/>
        </w:rPr>
        <w:t xml:space="preserve"> </w:t>
      </w:r>
      <w:r w:rsidR="00AA0F7E" w:rsidRPr="005B3C41">
        <w:rPr>
          <w:b w:val="0"/>
          <w:bCs/>
          <w:lang w:val="en-CA"/>
        </w:rPr>
        <w:t xml:space="preserve">registered under the </w:t>
      </w:r>
      <w:r w:rsidR="00AA0F7E" w:rsidRPr="005B3C41">
        <w:rPr>
          <w:b w:val="0"/>
          <w:bCs/>
          <w:i/>
          <w:iCs/>
          <w:lang w:val="en-CA"/>
        </w:rPr>
        <w:t>Partnership Act</w:t>
      </w:r>
      <w:r w:rsidR="00AA0F7E" w:rsidRPr="005B3C41">
        <w:rPr>
          <w:b w:val="0"/>
          <w:bCs/>
          <w:lang w:val="en-CA"/>
        </w:rPr>
        <w:t>, R</w:t>
      </w:r>
      <w:r w:rsidR="00067BAC" w:rsidRPr="005B3C41">
        <w:rPr>
          <w:b w:val="0"/>
          <w:bCs/>
          <w:lang w:val="en-CA"/>
        </w:rPr>
        <w:t>.</w:t>
      </w:r>
      <w:r w:rsidR="00AA0F7E" w:rsidRPr="005B3C41">
        <w:rPr>
          <w:b w:val="0"/>
          <w:bCs/>
          <w:lang w:val="en-CA"/>
        </w:rPr>
        <w:t>S</w:t>
      </w:r>
      <w:r w:rsidR="00067BAC" w:rsidRPr="005B3C41">
        <w:rPr>
          <w:b w:val="0"/>
          <w:bCs/>
          <w:lang w:val="en-CA"/>
        </w:rPr>
        <w:t>.</w:t>
      </w:r>
      <w:r w:rsidR="00AA0F7E" w:rsidRPr="005B3C41">
        <w:rPr>
          <w:b w:val="0"/>
          <w:bCs/>
          <w:lang w:val="en-CA"/>
        </w:rPr>
        <w:t>B</w:t>
      </w:r>
      <w:r w:rsidR="00067BAC" w:rsidRPr="005B3C41">
        <w:rPr>
          <w:b w:val="0"/>
          <w:bCs/>
          <w:lang w:val="en-CA"/>
        </w:rPr>
        <w:t>.</w:t>
      </w:r>
      <w:r w:rsidR="00AA0F7E" w:rsidRPr="005B3C41">
        <w:rPr>
          <w:b w:val="0"/>
          <w:bCs/>
          <w:lang w:val="en-CA"/>
        </w:rPr>
        <w:t>C</w:t>
      </w:r>
      <w:r w:rsidR="00067BAC" w:rsidRPr="005B3C41">
        <w:rPr>
          <w:b w:val="0"/>
          <w:bCs/>
          <w:lang w:val="en-CA"/>
        </w:rPr>
        <w:t>.</w:t>
      </w:r>
      <w:r w:rsidR="00AA0F7E" w:rsidRPr="005B3C41">
        <w:rPr>
          <w:b w:val="0"/>
          <w:bCs/>
          <w:lang w:val="en-CA"/>
        </w:rPr>
        <w:t xml:space="preserve"> 1996</w:t>
      </w:r>
      <w:r w:rsidR="001D4725" w:rsidRPr="005B3C41">
        <w:rPr>
          <w:b w:val="0"/>
          <w:bCs/>
          <w:lang w:val="en-CA"/>
        </w:rPr>
        <w:t>,</w:t>
      </w:r>
      <w:r w:rsidR="00AA0F7E" w:rsidRPr="005B3C41">
        <w:rPr>
          <w:b w:val="0"/>
          <w:bCs/>
          <w:lang w:val="en-CA"/>
        </w:rPr>
        <w:t xml:space="preserve"> c</w:t>
      </w:r>
      <w:r w:rsidR="00067BAC" w:rsidRPr="005B3C41">
        <w:rPr>
          <w:b w:val="0"/>
          <w:bCs/>
          <w:lang w:val="en-CA"/>
        </w:rPr>
        <w:t>.</w:t>
      </w:r>
      <w:r w:rsidR="00AA0F7E" w:rsidRPr="005B3C41">
        <w:rPr>
          <w:b w:val="0"/>
          <w:bCs/>
          <w:lang w:val="en-CA"/>
        </w:rPr>
        <w:t xml:space="preserve"> 348; Registration No. </w:t>
      </w:r>
      <w:r w:rsidR="00067BAC" w:rsidRPr="005B3C41">
        <w:rPr>
          <w:b w:val="0"/>
          <w:bCs/>
          <w:lang w:val="en-CA"/>
        </w:rPr>
        <w:t>Y12345</w:t>
      </w:r>
      <w:r w:rsidR="00AA0F7E" w:rsidRPr="005B3C41">
        <w:rPr>
          <w:b w:val="0"/>
          <w:bCs/>
          <w:lang w:val="en-CA"/>
        </w:rPr>
        <w:t xml:space="preserve"> </w:t>
      </w:r>
      <w:r w:rsidRPr="005B3C41">
        <w:rPr>
          <w:lang w:val="en-CA"/>
        </w:rPr>
        <w:t>End of option</w:t>
      </w:r>
      <w:r w:rsidR="00AC3BB1" w:rsidRPr="005B3C41">
        <w:rPr>
          <w:lang w:val="en-CA"/>
        </w:rPr>
        <w:t>]</w:t>
      </w:r>
      <w:r w:rsidR="00E62482" w:rsidRPr="005B3C41">
        <w:rPr>
          <w:lang w:val="en-CA"/>
        </w:rPr>
        <w:t xml:space="preserve"> </w:t>
      </w:r>
    </w:p>
    <w:p w14:paraId="4B0E0EF4" w14:textId="77777777" w:rsidR="00E62482" w:rsidRPr="005B3C41" w:rsidRDefault="00E62482" w:rsidP="00E62482">
      <w:pPr>
        <w:pStyle w:val="JCCentreNB"/>
        <w:spacing w:before="0"/>
        <w:ind w:left="720" w:hanging="720"/>
        <w:jc w:val="right"/>
        <w:rPr>
          <w:lang w:val="en-CA"/>
        </w:rPr>
      </w:pPr>
    </w:p>
    <w:p w14:paraId="75609468" w14:textId="77777777" w:rsidR="00E62482" w:rsidRPr="005B3C41" w:rsidRDefault="00E62482" w:rsidP="00E62482">
      <w:pPr>
        <w:pStyle w:val="JCCentreNB"/>
        <w:spacing w:before="0"/>
        <w:ind w:left="720" w:hanging="720"/>
        <w:jc w:val="right"/>
        <w:rPr>
          <w:lang w:val="en-CA"/>
        </w:rPr>
      </w:pPr>
      <w:r w:rsidRPr="005B3C41">
        <w:rPr>
          <w:lang w:val="en-CA"/>
        </w:rPr>
        <w:t>(the “</w:t>
      </w:r>
      <w:r w:rsidRPr="005B3C41">
        <w:rPr>
          <w:b/>
          <w:lang w:val="en-CA"/>
        </w:rPr>
        <w:t>Lessee</w:t>
      </w:r>
      <w:r w:rsidRPr="005B3C41">
        <w:rPr>
          <w:lang w:val="en-CA"/>
        </w:rPr>
        <w:t>”)</w:t>
      </w:r>
    </w:p>
    <w:p w14:paraId="152A5DF5" w14:textId="77777777" w:rsidR="00E62482" w:rsidRPr="005B3C41" w:rsidRDefault="00E62482" w:rsidP="00E62482">
      <w:pPr>
        <w:pStyle w:val="JCCentreNB"/>
        <w:spacing w:before="0"/>
        <w:ind w:left="720" w:hanging="720"/>
        <w:rPr>
          <w:lang w:val="en-CA"/>
        </w:rPr>
      </w:pPr>
    </w:p>
    <w:p w14:paraId="1563435E" w14:textId="04AF6775" w:rsidR="00E62482" w:rsidRPr="005B3C41" w:rsidRDefault="00352D63" w:rsidP="00DC0019">
      <w:pPr>
        <w:pStyle w:val="JCCentreNB"/>
        <w:spacing w:before="0"/>
        <w:ind w:left="720" w:hanging="720"/>
        <w:jc w:val="left"/>
        <w:rPr>
          <w:lang w:val="en-CA"/>
        </w:rPr>
      </w:pPr>
      <w:r w:rsidRPr="005B3C41">
        <w:rPr>
          <w:lang w:val="en-CA"/>
        </w:rPr>
        <w:t>and</w:t>
      </w:r>
      <w:r w:rsidR="00E62482" w:rsidRPr="005B3C41">
        <w:rPr>
          <w:lang w:val="en-CA"/>
        </w:rPr>
        <w:t>:</w:t>
      </w:r>
    </w:p>
    <w:p w14:paraId="1C1C2BF1" w14:textId="77777777" w:rsidR="00E62482" w:rsidRPr="005B3C41" w:rsidRDefault="00E62482" w:rsidP="00E62482">
      <w:pPr>
        <w:pStyle w:val="JCCentreNB"/>
        <w:spacing w:before="0"/>
        <w:ind w:left="720" w:hanging="720"/>
        <w:rPr>
          <w:lang w:val="en-CA"/>
        </w:rPr>
      </w:pPr>
    </w:p>
    <w:p w14:paraId="717A589E" w14:textId="11C56337" w:rsidR="00E62482" w:rsidRPr="005B3C41" w:rsidRDefault="00F71DF0" w:rsidP="00AC3BB1">
      <w:pPr>
        <w:pStyle w:val="JCCentreB"/>
        <w:spacing w:before="0"/>
        <w:ind w:left="0" w:right="0"/>
        <w:rPr>
          <w:lang w:val="en-CA"/>
        </w:rPr>
      </w:pPr>
      <w:r w:rsidRPr="005B3C41">
        <w:rPr>
          <w:lang w:val="en-CA"/>
        </w:rPr>
        <w:t xml:space="preserve">[ASSIGNEE’S NAME] [OPTIONAL: </w:t>
      </w:r>
      <w:r w:rsidR="00534807" w:rsidRPr="005B3C41">
        <w:rPr>
          <w:lang w:val="en-CA"/>
        </w:rPr>
        <w:t>I</w:t>
      </w:r>
      <w:r w:rsidRPr="005B3C41">
        <w:rPr>
          <w:lang w:val="en-CA"/>
        </w:rPr>
        <w:t xml:space="preserve">f the Assignee is a corporation, </w:t>
      </w:r>
      <w:r w:rsidR="00AA0F7E" w:rsidRPr="005B3C41">
        <w:rPr>
          <w:lang w:val="en-CA"/>
        </w:rPr>
        <w:t xml:space="preserve">limited partnership, </w:t>
      </w:r>
      <w:r w:rsidRPr="005B3C41">
        <w:rPr>
          <w:lang w:val="en-CA"/>
        </w:rPr>
        <w:t xml:space="preserve">society, utility or municipality, then type a comma after the Assignee’s Name and include the statute under which the entity received its authority and its incorporation number, if applicable.  </w:t>
      </w:r>
      <w:r w:rsidR="00AD1447" w:rsidRPr="005B3C41">
        <w:rPr>
          <w:lang w:val="en-CA"/>
        </w:rPr>
        <w:t>Corporate</w:t>
      </w:r>
      <w:r w:rsidRPr="005B3C41">
        <w:rPr>
          <w:lang w:val="en-CA"/>
        </w:rPr>
        <w:t xml:space="preserve"> example: </w:t>
      </w:r>
      <w:r w:rsidRPr="005B3C41">
        <w:rPr>
          <w:b w:val="0"/>
          <w:lang w:val="en-CA"/>
        </w:rPr>
        <w:t xml:space="preserve">, incorporated under the </w:t>
      </w:r>
      <w:r w:rsidRPr="005B3C41">
        <w:rPr>
          <w:b w:val="0"/>
          <w:i/>
          <w:lang w:val="en-CA"/>
        </w:rPr>
        <w:t>Business Corporations Act</w:t>
      </w:r>
      <w:r w:rsidRPr="005B3C41">
        <w:rPr>
          <w:b w:val="0"/>
          <w:lang w:val="en-CA"/>
        </w:rPr>
        <w:t>, S</w:t>
      </w:r>
      <w:r w:rsidR="00067BAC" w:rsidRPr="005B3C41">
        <w:rPr>
          <w:b w:val="0"/>
          <w:lang w:val="en-CA"/>
        </w:rPr>
        <w:t>.</w:t>
      </w:r>
      <w:r w:rsidRPr="005B3C41">
        <w:rPr>
          <w:b w:val="0"/>
          <w:lang w:val="en-CA"/>
        </w:rPr>
        <w:t>B</w:t>
      </w:r>
      <w:r w:rsidR="00067BAC" w:rsidRPr="005B3C41">
        <w:rPr>
          <w:b w:val="0"/>
          <w:lang w:val="en-CA"/>
        </w:rPr>
        <w:t>.</w:t>
      </w:r>
      <w:r w:rsidRPr="005B3C41">
        <w:rPr>
          <w:b w:val="0"/>
          <w:lang w:val="en-CA"/>
        </w:rPr>
        <w:t>C</w:t>
      </w:r>
      <w:r w:rsidR="00067BAC" w:rsidRPr="005B3C41">
        <w:rPr>
          <w:b w:val="0"/>
          <w:lang w:val="en-CA"/>
        </w:rPr>
        <w:t>.</w:t>
      </w:r>
      <w:r w:rsidRPr="005B3C41">
        <w:rPr>
          <w:b w:val="0"/>
          <w:lang w:val="en-CA"/>
        </w:rPr>
        <w:t xml:space="preserve"> 2002, c. 57; Incorporation No. X12345</w:t>
      </w:r>
      <w:r w:rsidR="00AA0F7E" w:rsidRPr="005B3C41">
        <w:rPr>
          <w:b w:val="0"/>
          <w:color w:val="000000" w:themeColor="text1"/>
          <w:lang w:val="en-CA"/>
        </w:rPr>
        <w:t xml:space="preserve"> </w:t>
      </w:r>
      <w:r w:rsidR="00E67A33" w:rsidRPr="005B3C41">
        <w:rPr>
          <w:lang w:val="en-CA"/>
        </w:rPr>
        <w:t xml:space="preserve">Limited Partnership example: </w:t>
      </w:r>
      <w:r w:rsidR="00E67A33" w:rsidRPr="005B3C41">
        <w:rPr>
          <w:b w:val="0"/>
          <w:lang w:val="en-CA"/>
        </w:rPr>
        <w:t xml:space="preserve">, incorporated </w:t>
      </w:r>
      <w:r w:rsidR="00E67A33" w:rsidRPr="005B3C41">
        <w:rPr>
          <w:b w:val="0"/>
          <w:color w:val="000000" w:themeColor="text1"/>
          <w:lang w:val="en-CA"/>
        </w:rPr>
        <w:t xml:space="preserve">under the </w:t>
      </w:r>
      <w:r w:rsidR="00E67A33" w:rsidRPr="005B3C41">
        <w:rPr>
          <w:b w:val="0"/>
          <w:i/>
          <w:color w:val="000000" w:themeColor="text1"/>
          <w:lang w:val="en-CA"/>
        </w:rPr>
        <w:t>Business Corporations Act</w:t>
      </w:r>
      <w:r w:rsidR="00E67A33" w:rsidRPr="005B3C41">
        <w:rPr>
          <w:b w:val="0"/>
          <w:color w:val="000000" w:themeColor="text1"/>
          <w:lang w:val="en-CA"/>
        </w:rPr>
        <w:t>, S</w:t>
      </w:r>
      <w:r w:rsidR="00067BAC" w:rsidRPr="005B3C41">
        <w:rPr>
          <w:b w:val="0"/>
          <w:color w:val="000000" w:themeColor="text1"/>
          <w:lang w:val="en-CA"/>
        </w:rPr>
        <w:t>.</w:t>
      </w:r>
      <w:r w:rsidR="00E67A33" w:rsidRPr="005B3C41">
        <w:rPr>
          <w:b w:val="0"/>
          <w:color w:val="000000" w:themeColor="text1"/>
          <w:lang w:val="en-CA"/>
        </w:rPr>
        <w:t>B</w:t>
      </w:r>
      <w:r w:rsidR="00067BAC" w:rsidRPr="005B3C41">
        <w:rPr>
          <w:b w:val="0"/>
          <w:color w:val="000000" w:themeColor="text1"/>
          <w:lang w:val="en-CA"/>
        </w:rPr>
        <w:t>.</w:t>
      </w:r>
      <w:r w:rsidR="00E67A33" w:rsidRPr="005B3C41">
        <w:rPr>
          <w:b w:val="0"/>
          <w:color w:val="000000" w:themeColor="text1"/>
          <w:lang w:val="en-CA"/>
        </w:rPr>
        <w:t>C</w:t>
      </w:r>
      <w:r w:rsidR="00067BAC" w:rsidRPr="005B3C41">
        <w:rPr>
          <w:b w:val="0"/>
          <w:color w:val="000000" w:themeColor="text1"/>
          <w:lang w:val="en-CA"/>
        </w:rPr>
        <w:t>.</w:t>
      </w:r>
      <w:r w:rsidR="00E67A33" w:rsidRPr="005B3C41">
        <w:rPr>
          <w:b w:val="0"/>
          <w:color w:val="000000" w:themeColor="text1"/>
          <w:lang w:val="en-CA"/>
        </w:rPr>
        <w:t xml:space="preserve"> 2002, c. 57; Incorporation No. X12345, as general partner of </w:t>
      </w:r>
      <w:r w:rsidR="00E67A33" w:rsidRPr="005B3C41">
        <w:rPr>
          <w:color w:val="000000" w:themeColor="text1"/>
          <w:lang w:val="en-CA"/>
        </w:rPr>
        <w:t>[NAME OF LIMITED PARTNERSHIP]</w:t>
      </w:r>
      <w:r w:rsidR="00E67A33" w:rsidRPr="005B3C41">
        <w:rPr>
          <w:b w:val="0"/>
          <w:color w:val="000000" w:themeColor="text1"/>
          <w:lang w:val="en-CA"/>
        </w:rPr>
        <w:t>,</w:t>
      </w:r>
      <w:r w:rsidR="00AA0F7E" w:rsidRPr="005B3C41">
        <w:rPr>
          <w:color w:val="FF0000"/>
          <w:lang w:val="en-CA"/>
        </w:rPr>
        <w:t xml:space="preserve"> </w:t>
      </w:r>
      <w:r w:rsidR="00AA0F7E" w:rsidRPr="005B3C41">
        <w:rPr>
          <w:b w:val="0"/>
          <w:bCs/>
          <w:lang w:val="en-CA"/>
        </w:rPr>
        <w:t xml:space="preserve">registered under the </w:t>
      </w:r>
      <w:r w:rsidR="00AA0F7E" w:rsidRPr="005B3C41">
        <w:rPr>
          <w:b w:val="0"/>
          <w:bCs/>
          <w:i/>
          <w:iCs/>
          <w:lang w:val="en-CA"/>
        </w:rPr>
        <w:t>Partnership Act</w:t>
      </w:r>
      <w:r w:rsidR="00AA0F7E" w:rsidRPr="005B3C41">
        <w:rPr>
          <w:b w:val="0"/>
          <w:bCs/>
          <w:lang w:val="en-CA"/>
        </w:rPr>
        <w:t>, R</w:t>
      </w:r>
      <w:r w:rsidR="00067BAC" w:rsidRPr="005B3C41">
        <w:rPr>
          <w:b w:val="0"/>
          <w:bCs/>
          <w:lang w:val="en-CA"/>
        </w:rPr>
        <w:t>.</w:t>
      </w:r>
      <w:r w:rsidR="00AA0F7E" w:rsidRPr="005B3C41">
        <w:rPr>
          <w:b w:val="0"/>
          <w:bCs/>
          <w:lang w:val="en-CA"/>
        </w:rPr>
        <w:t>S</w:t>
      </w:r>
      <w:r w:rsidR="00067BAC" w:rsidRPr="005B3C41">
        <w:rPr>
          <w:b w:val="0"/>
          <w:bCs/>
          <w:lang w:val="en-CA"/>
        </w:rPr>
        <w:t>.</w:t>
      </w:r>
      <w:r w:rsidR="00AA0F7E" w:rsidRPr="005B3C41">
        <w:rPr>
          <w:b w:val="0"/>
          <w:bCs/>
          <w:lang w:val="en-CA"/>
        </w:rPr>
        <w:t>B</w:t>
      </w:r>
      <w:r w:rsidR="00067BAC" w:rsidRPr="005B3C41">
        <w:rPr>
          <w:b w:val="0"/>
          <w:bCs/>
          <w:lang w:val="en-CA"/>
        </w:rPr>
        <w:t>.</w:t>
      </w:r>
      <w:r w:rsidR="00AA0F7E" w:rsidRPr="005B3C41">
        <w:rPr>
          <w:b w:val="0"/>
          <w:bCs/>
          <w:lang w:val="en-CA"/>
        </w:rPr>
        <w:t>C</w:t>
      </w:r>
      <w:r w:rsidR="00067BAC" w:rsidRPr="005B3C41">
        <w:rPr>
          <w:b w:val="0"/>
          <w:bCs/>
          <w:lang w:val="en-CA"/>
        </w:rPr>
        <w:t>.</w:t>
      </w:r>
      <w:r w:rsidR="00AA0F7E" w:rsidRPr="005B3C41">
        <w:rPr>
          <w:b w:val="0"/>
          <w:bCs/>
          <w:lang w:val="en-CA"/>
        </w:rPr>
        <w:t xml:space="preserve"> 1996</w:t>
      </w:r>
      <w:r w:rsidR="001D4725" w:rsidRPr="005B3C41">
        <w:rPr>
          <w:b w:val="0"/>
          <w:bCs/>
          <w:lang w:val="en-CA"/>
        </w:rPr>
        <w:t>,</w:t>
      </w:r>
      <w:r w:rsidR="00AA0F7E" w:rsidRPr="005B3C41">
        <w:rPr>
          <w:b w:val="0"/>
          <w:bCs/>
          <w:lang w:val="en-CA"/>
        </w:rPr>
        <w:t xml:space="preserve"> c</w:t>
      </w:r>
      <w:r w:rsidR="00067BAC" w:rsidRPr="005B3C41">
        <w:rPr>
          <w:b w:val="0"/>
          <w:bCs/>
          <w:lang w:val="en-CA"/>
        </w:rPr>
        <w:t>.</w:t>
      </w:r>
      <w:r w:rsidR="00AA0F7E" w:rsidRPr="005B3C41">
        <w:rPr>
          <w:b w:val="0"/>
          <w:bCs/>
          <w:lang w:val="en-CA"/>
        </w:rPr>
        <w:t xml:space="preserve"> 348; Registration No. </w:t>
      </w:r>
      <w:r w:rsidR="00067BAC" w:rsidRPr="005B3C41">
        <w:rPr>
          <w:b w:val="0"/>
          <w:bCs/>
          <w:lang w:val="en-CA"/>
        </w:rPr>
        <w:t>Y12345</w:t>
      </w:r>
      <w:r w:rsidRPr="005B3C41">
        <w:rPr>
          <w:b w:val="0"/>
          <w:lang w:val="en-CA"/>
        </w:rPr>
        <w:t xml:space="preserve"> </w:t>
      </w:r>
      <w:r w:rsidRPr="005B3C41">
        <w:rPr>
          <w:lang w:val="en-CA"/>
        </w:rPr>
        <w:t>End of option]</w:t>
      </w:r>
    </w:p>
    <w:p w14:paraId="321A2D58" w14:textId="77777777" w:rsidR="00E62482" w:rsidRPr="005B3C41" w:rsidRDefault="00E62482" w:rsidP="00E62482">
      <w:pPr>
        <w:pStyle w:val="JCCentreNB"/>
        <w:spacing w:before="0"/>
        <w:ind w:left="720" w:hanging="720"/>
        <w:jc w:val="right"/>
        <w:rPr>
          <w:lang w:val="en-CA"/>
        </w:rPr>
      </w:pPr>
    </w:p>
    <w:p w14:paraId="314A5A0B" w14:textId="6B0E7A6E" w:rsidR="00E62482" w:rsidRPr="005B3C41" w:rsidRDefault="00E62482" w:rsidP="00E62482">
      <w:pPr>
        <w:pStyle w:val="JCCentreNB"/>
        <w:spacing w:before="0"/>
        <w:ind w:left="720" w:hanging="720"/>
        <w:jc w:val="right"/>
        <w:rPr>
          <w:lang w:val="en-CA"/>
        </w:rPr>
      </w:pPr>
      <w:r w:rsidRPr="005B3C41">
        <w:rPr>
          <w:lang w:val="en-CA"/>
        </w:rPr>
        <w:t>(the “</w:t>
      </w:r>
      <w:r w:rsidRPr="005B3C41">
        <w:rPr>
          <w:b/>
          <w:lang w:val="en-CA"/>
        </w:rPr>
        <w:t>Assignee</w:t>
      </w:r>
      <w:r w:rsidRPr="005B3C41">
        <w:rPr>
          <w:lang w:val="en-CA"/>
        </w:rPr>
        <w:t>”)</w:t>
      </w:r>
    </w:p>
    <w:p w14:paraId="0C6D2001" w14:textId="77777777" w:rsidR="00E62482" w:rsidRPr="005B3C41" w:rsidRDefault="00E62482" w:rsidP="00E62482">
      <w:pPr>
        <w:pStyle w:val="JCCentreNB"/>
        <w:spacing w:before="0"/>
        <w:ind w:left="720" w:hanging="720"/>
        <w:jc w:val="left"/>
        <w:rPr>
          <w:lang w:val="en-CA"/>
        </w:rPr>
      </w:pPr>
      <w:r w:rsidRPr="005B3C41">
        <w:rPr>
          <w:lang w:val="en-CA"/>
        </w:rPr>
        <w:t xml:space="preserve"> </w:t>
      </w:r>
    </w:p>
    <w:p w14:paraId="51718F31" w14:textId="19511C2F" w:rsidR="00E62482" w:rsidRPr="005B3C41" w:rsidRDefault="002E2F1F" w:rsidP="00E62482">
      <w:pPr>
        <w:pStyle w:val="JCCentreNB"/>
        <w:spacing w:before="0"/>
        <w:ind w:left="720" w:hanging="720"/>
        <w:jc w:val="left"/>
        <w:rPr>
          <w:lang w:val="en-CA"/>
        </w:rPr>
      </w:pPr>
      <w:r w:rsidRPr="005B3C41">
        <w:rPr>
          <w:lang w:val="en-CA"/>
        </w:rPr>
        <w:t>(c</w:t>
      </w:r>
      <w:r w:rsidR="00E62482" w:rsidRPr="005B3C41">
        <w:rPr>
          <w:lang w:val="en-CA"/>
        </w:rPr>
        <w:t>ollectively the “</w:t>
      </w:r>
      <w:r w:rsidR="00E62482" w:rsidRPr="005B3C41">
        <w:rPr>
          <w:b/>
          <w:lang w:val="en-CA"/>
        </w:rPr>
        <w:t>Parties</w:t>
      </w:r>
      <w:r w:rsidR="00E62482" w:rsidRPr="005B3C41">
        <w:rPr>
          <w:lang w:val="en-CA"/>
        </w:rPr>
        <w:t>”).</w:t>
      </w:r>
    </w:p>
    <w:p w14:paraId="04177731" w14:textId="77777777" w:rsidR="00E62482" w:rsidRPr="005B3C41" w:rsidRDefault="00E62482" w:rsidP="00E62482">
      <w:pPr>
        <w:pStyle w:val="JCMRGTITLB1"/>
        <w:ind w:left="720" w:hanging="720"/>
        <w:rPr>
          <w:caps w:val="0"/>
          <w:lang w:val="en-CA"/>
        </w:rPr>
      </w:pPr>
      <w:r w:rsidRPr="005B3C41">
        <w:rPr>
          <w:caps w:val="0"/>
          <w:lang w:val="en-CA"/>
        </w:rPr>
        <w:t>BACKGROUND</w:t>
      </w:r>
    </w:p>
    <w:p w14:paraId="13445797" w14:textId="36066D0C" w:rsidR="00E62482" w:rsidRPr="005B3C41" w:rsidRDefault="00E62482" w:rsidP="009F25BA">
      <w:pPr>
        <w:pStyle w:val="ListParagraph"/>
        <w:numPr>
          <w:ilvl w:val="0"/>
          <w:numId w:val="20"/>
        </w:numPr>
        <w:ind w:left="720"/>
        <w:rPr>
          <w:lang w:val="en-CA"/>
        </w:rPr>
      </w:pPr>
      <w:r w:rsidRPr="005B3C41">
        <w:rPr>
          <w:lang w:val="en-CA"/>
        </w:rPr>
        <w:t>The Lessor leased certain lands in the Reserve to the Lessee, by way of a lease to which the First Nation is a Party and which is dated</w:t>
      </w:r>
      <w:r w:rsidR="00F71DF0" w:rsidRPr="005B3C41">
        <w:rPr>
          <w:lang w:val="en-CA"/>
        </w:rPr>
        <w:t xml:space="preserve"> [Month Day, Year]</w:t>
      </w:r>
      <w:r w:rsidRPr="005B3C41">
        <w:rPr>
          <w:lang w:val="en-CA"/>
        </w:rPr>
        <w:t xml:space="preserve"> and registered in the Registry under No. </w:t>
      </w:r>
      <w:r w:rsidR="00F71DF0" w:rsidRPr="005B3C41">
        <w:rPr>
          <w:lang w:val="en-CA"/>
        </w:rPr>
        <w:t xml:space="preserve">[#] </w:t>
      </w:r>
      <w:r w:rsidRPr="005B3C41">
        <w:rPr>
          <w:lang w:val="en-CA"/>
        </w:rPr>
        <w:t>(the “</w:t>
      </w:r>
      <w:r w:rsidRPr="005B3C41">
        <w:rPr>
          <w:b/>
          <w:lang w:val="en-CA"/>
        </w:rPr>
        <w:t>Lease</w:t>
      </w:r>
      <w:r w:rsidRPr="005B3C41">
        <w:rPr>
          <w:lang w:val="en-CA"/>
        </w:rPr>
        <w:t>”).</w:t>
      </w:r>
    </w:p>
    <w:p w14:paraId="3FE0E597" w14:textId="7DBC8667" w:rsidR="00E62482" w:rsidRPr="005B3C41" w:rsidRDefault="00E62482" w:rsidP="009F25BA">
      <w:pPr>
        <w:pStyle w:val="ListParagraph"/>
        <w:numPr>
          <w:ilvl w:val="0"/>
          <w:numId w:val="20"/>
        </w:numPr>
        <w:ind w:left="720"/>
        <w:rPr>
          <w:lang w:val="en-CA"/>
        </w:rPr>
      </w:pPr>
      <w:r w:rsidRPr="005B3C41">
        <w:rPr>
          <w:lang w:val="en-CA"/>
        </w:rPr>
        <w:lastRenderedPageBreak/>
        <w:t>The Lessee wants to assign its right and interest in the Lease to the Assignee by entering into an assignment agreement</w:t>
      </w:r>
      <w:r w:rsidR="00A60C41" w:rsidRPr="005B3C41">
        <w:rPr>
          <w:lang w:val="en-CA"/>
        </w:rPr>
        <w:t xml:space="preserve"> (the “</w:t>
      </w:r>
      <w:r w:rsidR="00A60C41" w:rsidRPr="005B3C41">
        <w:rPr>
          <w:b/>
          <w:lang w:val="en-CA"/>
        </w:rPr>
        <w:t>Assignment</w:t>
      </w:r>
      <w:r w:rsidR="00A60C41" w:rsidRPr="005B3C41">
        <w:rPr>
          <w:lang w:val="en-CA"/>
        </w:rPr>
        <w:t>”)</w:t>
      </w:r>
      <w:r w:rsidRPr="005B3C41">
        <w:rPr>
          <w:lang w:val="en-CA"/>
        </w:rPr>
        <w:t xml:space="preserve">, </w:t>
      </w:r>
      <w:r w:rsidR="009221F6" w:rsidRPr="005B3C41">
        <w:rPr>
          <w:b/>
          <w:lang w:val="en-CA"/>
        </w:rPr>
        <w:t>[OPTIONAL:</w:t>
      </w:r>
      <w:r w:rsidR="009221F6" w:rsidRPr="005B3C41">
        <w:rPr>
          <w:lang w:val="en-CA"/>
        </w:rPr>
        <w:t xml:space="preserve"> a copy of</w:t>
      </w:r>
      <w:r w:rsidR="009221F6" w:rsidRPr="005B3C41">
        <w:rPr>
          <w:b/>
          <w:lang w:val="en-CA"/>
        </w:rPr>
        <w:t>]</w:t>
      </w:r>
      <w:r w:rsidR="009221F6" w:rsidRPr="005B3C41">
        <w:rPr>
          <w:lang w:val="en-CA"/>
        </w:rPr>
        <w:t xml:space="preserve"> </w:t>
      </w:r>
      <w:r w:rsidRPr="005B3C41">
        <w:rPr>
          <w:lang w:val="en-CA"/>
        </w:rPr>
        <w:t>which is attached as Schedule “A” to this agreement.</w:t>
      </w:r>
    </w:p>
    <w:p w14:paraId="31D4B25D" w14:textId="58AE3103" w:rsidR="00E62482" w:rsidRPr="005B3C41" w:rsidRDefault="00E62482" w:rsidP="009F25BA">
      <w:pPr>
        <w:pStyle w:val="ListParagraph"/>
        <w:numPr>
          <w:ilvl w:val="0"/>
          <w:numId w:val="20"/>
        </w:numPr>
        <w:ind w:left="720"/>
        <w:rPr>
          <w:lang w:val="en-CA"/>
        </w:rPr>
      </w:pPr>
      <w:r w:rsidRPr="005B3C41">
        <w:rPr>
          <w:lang w:val="en-CA"/>
        </w:rPr>
        <w:t xml:space="preserve">Under the Lease, the Assignment is not valid without </w:t>
      </w:r>
      <w:r w:rsidR="004E020F" w:rsidRPr="005B3C41">
        <w:rPr>
          <w:lang w:val="en-CA"/>
        </w:rPr>
        <w:t>the consent of each of</w:t>
      </w:r>
      <w:r w:rsidR="004D044C" w:rsidRPr="005B3C41">
        <w:rPr>
          <w:lang w:val="en-CA"/>
        </w:rPr>
        <w:t xml:space="preserve"> t</w:t>
      </w:r>
      <w:r w:rsidR="008D490B" w:rsidRPr="005B3C41">
        <w:rPr>
          <w:lang w:val="en-CA"/>
        </w:rPr>
        <w:t xml:space="preserve">he Lessor and </w:t>
      </w:r>
      <w:r w:rsidRPr="005B3C41">
        <w:rPr>
          <w:lang w:val="en-CA"/>
        </w:rPr>
        <w:t>the First Nation</w:t>
      </w:r>
      <w:r w:rsidR="004E020F" w:rsidRPr="005B3C41">
        <w:rPr>
          <w:lang w:val="en-CA"/>
        </w:rPr>
        <w:t xml:space="preserve"> and without the Parties entering into this agreement</w:t>
      </w:r>
      <w:r w:rsidRPr="005B3C41">
        <w:rPr>
          <w:lang w:val="en-CA"/>
        </w:rPr>
        <w:t xml:space="preserve">. </w:t>
      </w:r>
    </w:p>
    <w:p w14:paraId="47CB71D3" w14:textId="20DF4B78" w:rsidR="00E62482" w:rsidRPr="005B3C41" w:rsidRDefault="00E62482" w:rsidP="001F7027">
      <w:pPr>
        <w:pStyle w:val="JCBodyTxt1"/>
        <w:jc w:val="left"/>
        <w:rPr>
          <w:lang w:val="en-CA"/>
        </w:rPr>
      </w:pPr>
      <w:r w:rsidRPr="005B3C41">
        <w:rPr>
          <w:rStyle w:val="Strong"/>
          <w:lang w:val="en-CA"/>
        </w:rPr>
        <w:t>NOW THEREFORE</w:t>
      </w:r>
      <w:r w:rsidRPr="005B3C41">
        <w:rPr>
          <w:lang w:val="en-CA"/>
        </w:rPr>
        <w:t>, in consideration of the representations, warranties, obligations, covenants</w:t>
      </w:r>
      <w:r w:rsidR="00492069" w:rsidRPr="005B3C41">
        <w:rPr>
          <w:lang w:val="en-CA"/>
        </w:rPr>
        <w:t>,</w:t>
      </w:r>
      <w:r w:rsidRPr="005B3C41">
        <w:rPr>
          <w:lang w:val="en-CA"/>
        </w:rPr>
        <w:t xml:space="preserve"> and agreements in this agreement, the </w:t>
      </w:r>
      <w:r w:rsidR="00D2135A" w:rsidRPr="005B3C41">
        <w:rPr>
          <w:lang w:val="en-CA"/>
        </w:rPr>
        <w:t>P</w:t>
      </w:r>
      <w:r w:rsidRPr="005B3C41">
        <w:rPr>
          <w:lang w:val="en-CA"/>
        </w:rPr>
        <w:t xml:space="preserve">arties agree as follows: </w:t>
      </w:r>
    </w:p>
    <w:p w14:paraId="47A6C76D" w14:textId="62635993" w:rsidR="00E62482" w:rsidRPr="005B3C41" w:rsidRDefault="00E62482" w:rsidP="009F25BA">
      <w:pPr>
        <w:pStyle w:val="Heading1"/>
        <w:numPr>
          <w:ilvl w:val="0"/>
          <w:numId w:val="21"/>
        </w:numPr>
        <w:rPr>
          <w:lang w:val="en-CA"/>
        </w:rPr>
      </w:pPr>
      <w:r w:rsidRPr="005B3C41">
        <w:rPr>
          <w:lang w:val="en-CA"/>
        </w:rPr>
        <w:t>C</w:t>
      </w:r>
      <w:r w:rsidR="00C44B0F" w:rsidRPr="005B3C41">
        <w:rPr>
          <w:lang w:val="en-CA"/>
        </w:rPr>
        <w:t>ONSENT, COVENANTS</w:t>
      </w:r>
      <w:r w:rsidR="00493752" w:rsidRPr="005B3C41">
        <w:rPr>
          <w:lang w:val="en-CA"/>
        </w:rPr>
        <w:t xml:space="preserve"> &amp;</w:t>
      </w:r>
      <w:r w:rsidR="00C44B0F" w:rsidRPr="005B3C41">
        <w:rPr>
          <w:lang w:val="en-CA"/>
        </w:rPr>
        <w:t xml:space="preserve"> REPRESENTATIONS</w:t>
      </w:r>
    </w:p>
    <w:p w14:paraId="2F562C4F" w14:textId="266BE857" w:rsidR="00C44B0F" w:rsidRPr="005B3C41" w:rsidRDefault="00C44B0F" w:rsidP="00C44B0F">
      <w:pPr>
        <w:pStyle w:val="Heading2"/>
        <w:numPr>
          <w:ilvl w:val="1"/>
          <w:numId w:val="21"/>
        </w:numPr>
        <w:ind w:left="720"/>
        <w:rPr>
          <w:lang w:val="en-CA"/>
        </w:rPr>
      </w:pPr>
      <w:r w:rsidRPr="005B3C41">
        <w:rPr>
          <w:b/>
          <w:lang w:val="en-CA"/>
        </w:rPr>
        <w:t>Consent</w:t>
      </w:r>
    </w:p>
    <w:p w14:paraId="62DA95E6" w14:textId="5A5FFC12" w:rsidR="00E62482" w:rsidRPr="005B3C41" w:rsidRDefault="00C44B0F" w:rsidP="00C44B0F">
      <w:pPr>
        <w:pStyle w:val="Heading3"/>
        <w:numPr>
          <w:ilvl w:val="2"/>
          <w:numId w:val="21"/>
        </w:numPr>
        <w:ind w:left="720" w:hanging="720"/>
        <w:rPr>
          <w:lang w:val="en-CA"/>
        </w:rPr>
      </w:pPr>
      <w:r w:rsidRPr="005B3C41">
        <w:rPr>
          <w:lang w:val="en-CA"/>
        </w:rPr>
        <w:t>E</w:t>
      </w:r>
      <w:r w:rsidR="005A7F3D" w:rsidRPr="005B3C41">
        <w:rPr>
          <w:lang w:val="en-CA"/>
        </w:rPr>
        <w:t>ach of t</w:t>
      </w:r>
      <w:r w:rsidR="00E62482" w:rsidRPr="005B3C41">
        <w:rPr>
          <w:lang w:val="en-CA"/>
        </w:rPr>
        <w:t xml:space="preserve">he </w:t>
      </w:r>
      <w:r w:rsidR="005A7F3D" w:rsidRPr="005B3C41">
        <w:rPr>
          <w:lang w:val="en-CA"/>
        </w:rPr>
        <w:t xml:space="preserve">Lessor and the </w:t>
      </w:r>
      <w:r w:rsidR="00E62482" w:rsidRPr="005B3C41">
        <w:rPr>
          <w:lang w:val="en-CA"/>
        </w:rPr>
        <w:t>First Nation hereby consent to the Assignment.</w:t>
      </w:r>
    </w:p>
    <w:p w14:paraId="54481E27" w14:textId="507B3B90" w:rsidR="00C44B0F" w:rsidRPr="005B3C41" w:rsidRDefault="00C44B0F" w:rsidP="00C44B0F">
      <w:pPr>
        <w:pStyle w:val="Heading3"/>
        <w:rPr>
          <w:lang w:val="en-CA"/>
        </w:rPr>
      </w:pPr>
      <w:r w:rsidRPr="005B3C41">
        <w:rPr>
          <w:lang w:val="en-CA"/>
        </w:rPr>
        <w:t>The assignment of the Lessee’s interest in the Lease under the Assignment will not relieve or discharge the Lessee from any of its obligations or liabilities under the Lease.</w:t>
      </w:r>
      <w:r w:rsidR="0090157F">
        <w:rPr>
          <w:rStyle w:val="FootnoteReference"/>
          <w:lang w:val="en-CA"/>
        </w:rPr>
        <w:footnoteReference w:id="194"/>
      </w:r>
      <w:r w:rsidR="0090157F" w:rsidRPr="005B3C41">
        <w:rPr>
          <w:lang w:val="en-CA"/>
        </w:rPr>
        <w:t xml:space="preserve"> </w:t>
      </w:r>
    </w:p>
    <w:p w14:paraId="50A282B5" w14:textId="4A72B4C9" w:rsidR="00C44B0F" w:rsidRPr="005B3C41" w:rsidRDefault="00C44B0F" w:rsidP="00E62482">
      <w:pPr>
        <w:pStyle w:val="Heading2"/>
        <w:rPr>
          <w:lang w:val="en-CA"/>
        </w:rPr>
      </w:pPr>
      <w:r w:rsidRPr="005B3C41">
        <w:rPr>
          <w:b/>
          <w:lang w:val="en-CA"/>
        </w:rPr>
        <w:t>Covenants and Representations of Assignee</w:t>
      </w:r>
    </w:p>
    <w:p w14:paraId="76B5881F" w14:textId="4713C017" w:rsidR="00E62482" w:rsidRPr="005B3C41" w:rsidRDefault="00E62482" w:rsidP="00C44B0F">
      <w:pPr>
        <w:pStyle w:val="Heading3"/>
        <w:rPr>
          <w:lang w:val="en-CA"/>
        </w:rPr>
      </w:pPr>
      <w:r w:rsidRPr="005B3C41">
        <w:rPr>
          <w:lang w:val="en-CA"/>
        </w:rPr>
        <w:t>The Assignee covenants with each of the Lessor and the First Nation to observe and perform all of the obligations in the Lease to be observed or performed by the Lessee from and after the date of the assignment of the Lease.</w:t>
      </w:r>
    </w:p>
    <w:p w14:paraId="0D2176BB" w14:textId="3D333726" w:rsidR="00A60D98" w:rsidRPr="005B3C41" w:rsidRDefault="00235C76" w:rsidP="00A60D98">
      <w:pPr>
        <w:pStyle w:val="Heading3"/>
        <w:rPr>
          <w:lang w:val="en-CA"/>
        </w:rPr>
      </w:pPr>
      <w:r w:rsidRPr="005B3C41">
        <w:rPr>
          <w:lang w:val="en-CA"/>
        </w:rPr>
        <w:t>Except as explicitly set out in this agreement, the Lessor, the Minister, the First Nation, the Council, and their respective officials, servants, employees, agents, contractors, subcontractors, and other legal representatives have not made any representations or warranties with respect to</w:t>
      </w:r>
      <w:r w:rsidR="00A60D98" w:rsidRPr="005B3C41">
        <w:rPr>
          <w:lang w:val="en-CA"/>
        </w:rPr>
        <w:t>:</w:t>
      </w:r>
    </w:p>
    <w:p w14:paraId="1E08860D" w14:textId="58922622" w:rsidR="001E7F83" w:rsidRPr="005B3C41" w:rsidRDefault="001E7F83" w:rsidP="00A60D98">
      <w:pPr>
        <w:pStyle w:val="Heading3"/>
        <w:numPr>
          <w:ilvl w:val="3"/>
          <w:numId w:val="17"/>
        </w:numPr>
        <w:tabs>
          <w:tab w:val="clear" w:pos="3168"/>
        </w:tabs>
        <w:ind w:left="1728"/>
        <w:rPr>
          <w:lang w:val="en-CA"/>
        </w:rPr>
      </w:pPr>
      <w:r w:rsidRPr="005B3C41">
        <w:rPr>
          <w:lang w:val="en-CA"/>
        </w:rPr>
        <w:t>the terms of the Lease;</w:t>
      </w:r>
    </w:p>
    <w:p w14:paraId="57D48DAB" w14:textId="46B1E984" w:rsidR="00A60D98" w:rsidRPr="005B3C41" w:rsidRDefault="00A60D98" w:rsidP="00A60D98">
      <w:pPr>
        <w:pStyle w:val="Heading3"/>
        <w:numPr>
          <w:ilvl w:val="3"/>
          <w:numId w:val="17"/>
        </w:numPr>
        <w:tabs>
          <w:tab w:val="clear" w:pos="3168"/>
        </w:tabs>
        <w:ind w:left="1728"/>
        <w:rPr>
          <w:lang w:val="en-CA"/>
        </w:rPr>
      </w:pPr>
      <w:r w:rsidRPr="005B3C41">
        <w:rPr>
          <w:lang w:val="en-CA"/>
        </w:rPr>
        <w:t xml:space="preserve">the condition of the Premises, including the Premises’ compliance with Laws </w:t>
      </w:r>
      <w:r w:rsidR="000456C1" w:rsidRPr="005B3C41">
        <w:rPr>
          <w:lang w:val="en-CA"/>
        </w:rPr>
        <w:t>and</w:t>
      </w:r>
      <w:r w:rsidRPr="005B3C41">
        <w:rPr>
          <w:lang w:val="en-CA"/>
        </w:rPr>
        <w:t xml:space="preserve"> the presence of Contaminants on the Premises;</w:t>
      </w:r>
    </w:p>
    <w:p w14:paraId="104BB9A2" w14:textId="7774657C" w:rsidR="00A60D98" w:rsidRPr="005B3C41" w:rsidRDefault="00A60D98" w:rsidP="00A60D98">
      <w:pPr>
        <w:pStyle w:val="Heading3"/>
        <w:numPr>
          <w:ilvl w:val="3"/>
          <w:numId w:val="17"/>
        </w:numPr>
        <w:tabs>
          <w:tab w:val="clear" w:pos="3168"/>
        </w:tabs>
        <w:ind w:left="1728"/>
        <w:rPr>
          <w:lang w:val="en-CA"/>
        </w:rPr>
      </w:pPr>
      <w:r w:rsidRPr="005B3C41">
        <w:rPr>
          <w:lang w:val="en-CA"/>
        </w:rPr>
        <w:t>issues of title, encumbrances affecting title, and matters contained within the Registry;</w:t>
      </w:r>
    </w:p>
    <w:p w14:paraId="441D2D87" w14:textId="51F2A61E" w:rsidR="00A60D98" w:rsidRPr="005B3C41" w:rsidRDefault="00A60D98" w:rsidP="00A60D98">
      <w:pPr>
        <w:pStyle w:val="Heading3"/>
        <w:numPr>
          <w:ilvl w:val="3"/>
          <w:numId w:val="17"/>
        </w:numPr>
        <w:tabs>
          <w:tab w:val="clear" w:pos="3168"/>
        </w:tabs>
        <w:ind w:left="1728"/>
        <w:rPr>
          <w:lang w:val="en-CA"/>
        </w:rPr>
      </w:pPr>
      <w:r w:rsidRPr="005B3C41">
        <w:rPr>
          <w:lang w:val="en-CA"/>
        </w:rPr>
        <w:t xml:space="preserve">access to and from the Premises; </w:t>
      </w:r>
      <w:r w:rsidR="001F7027" w:rsidRPr="005B3C41">
        <w:rPr>
          <w:lang w:val="en-CA"/>
        </w:rPr>
        <w:t>and</w:t>
      </w:r>
    </w:p>
    <w:p w14:paraId="2E687E4B" w14:textId="7F2F145E" w:rsidR="00A60D98" w:rsidRPr="005B3C41" w:rsidRDefault="00A60D98" w:rsidP="00A60D98">
      <w:pPr>
        <w:pStyle w:val="Heading3"/>
        <w:numPr>
          <w:ilvl w:val="3"/>
          <w:numId w:val="17"/>
        </w:numPr>
        <w:tabs>
          <w:tab w:val="clear" w:pos="3168"/>
        </w:tabs>
        <w:ind w:left="1728"/>
        <w:rPr>
          <w:lang w:val="en-CA"/>
        </w:rPr>
      </w:pPr>
      <w:r w:rsidRPr="005B3C41">
        <w:rPr>
          <w:lang w:val="en-CA"/>
        </w:rPr>
        <w:t xml:space="preserve">the suitability of the Premises for the Assignee. </w:t>
      </w:r>
    </w:p>
    <w:p w14:paraId="0877F0E8" w14:textId="3CAD7191" w:rsidR="00E62482" w:rsidRPr="005B3C41" w:rsidRDefault="00E62482" w:rsidP="00C44B0F">
      <w:pPr>
        <w:pStyle w:val="Heading3"/>
        <w:rPr>
          <w:lang w:val="en-CA"/>
        </w:rPr>
      </w:pPr>
      <w:r w:rsidRPr="005B3C41">
        <w:rPr>
          <w:lang w:val="en-CA"/>
        </w:rPr>
        <w:lastRenderedPageBreak/>
        <w:t>The Assignee makes the same representations and warranties to each of the Lessor and the First Nation that the Lessee made in the Lease</w:t>
      </w:r>
      <w:r w:rsidR="00A60D98" w:rsidRPr="005B3C41">
        <w:rPr>
          <w:lang w:val="en-CA"/>
        </w:rPr>
        <w:t>, with the Commencement Date meaning the effective date of the Assignment</w:t>
      </w:r>
      <w:r w:rsidRPr="005B3C41">
        <w:rPr>
          <w:lang w:val="en-CA"/>
        </w:rPr>
        <w:t>.</w:t>
      </w:r>
      <w:bookmarkStart w:id="278" w:name="_Ref28854818"/>
      <w:r w:rsidR="00E717C6" w:rsidRPr="005B3C41">
        <w:rPr>
          <w:rStyle w:val="FootnoteReference"/>
          <w:lang w:val="en-CA"/>
        </w:rPr>
        <w:footnoteReference w:id="195"/>
      </w:r>
      <w:bookmarkEnd w:id="278"/>
    </w:p>
    <w:p w14:paraId="603A0C21" w14:textId="77777777" w:rsidR="00FF6332" w:rsidRPr="005B3C41" w:rsidRDefault="00E62482" w:rsidP="00C44B0F">
      <w:pPr>
        <w:pStyle w:val="Heading3"/>
        <w:rPr>
          <w:lang w:val="en-CA"/>
        </w:rPr>
      </w:pPr>
      <w:r w:rsidRPr="005B3C41">
        <w:rPr>
          <w:lang w:val="en-CA"/>
        </w:rPr>
        <w:t>The Assignee represents and warrants to each of the Lessor and the First Nation that the person or persons signing this agreement on the Assignee’s behalf have the authority to bind the Assignee to this agreement.</w:t>
      </w:r>
    </w:p>
    <w:p w14:paraId="5C325547" w14:textId="77777777" w:rsidR="00FF6332" w:rsidRPr="005B3C41" w:rsidRDefault="00FF6332" w:rsidP="00C44B0F">
      <w:pPr>
        <w:pStyle w:val="Heading3"/>
        <w:rPr>
          <w:lang w:val="en-CA"/>
        </w:rPr>
      </w:pPr>
      <w:r w:rsidRPr="005B3C41">
        <w:rPr>
          <w:lang w:val="en-CA"/>
        </w:rPr>
        <w:t>The Assignee’s delivery information is as follows:</w:t>
      </w:r>
    </w:p>
    <w:p w14:paraId="0C2B2A8B" w14:textId="77777777" w:rsidR="00FF6332" w:rsidRPr="005B3C41" w:rsidRDefault="00FF6332" w:rsidP="00FF6332">
      <w:pPr>
        <w:pStyle w:val="JCIndent4"/>
        <w:ind w:left="1440" w:hanging="720"/>
        <w:rPr>
          <w:lang w:val="en-CA"/>
        </w:rPr>
      </w:pPr>
    </w:p>
    <w:p w14:paraId="44652D72" w14:textId="6D1D53F3" w:rsidR="00FF6332" w:rsidRPr="005B3C41" w:rsidRDefault="00FF6332" w:rsidP="00FF6332">
      <w:pPr>
        <w:pStyle w:val="JCIndent4"/>
        <w:ind w:left="1440" w:hanging="720"/>
        <w:rPr>
          <w:lang w:val="en-CA"/>
        </w:rPr>
      </w:pPr>
      <w:r w:rsidRPr="005B3C41">
        <w:rPr>
          <w:lang w:val="en-CA"/>
        </w:rPr>
        <w:t>[Assignee’s Name]</w:t>
      </w:r>
    </w:p>
    <w:p w14:paraId="788D585C" w14:textId="28D5BEB9" w:rsidR="00FF6332" w:rsidRPr="005B3C41" w:rsidRDefault="00FF6332" w:rsidP="00FF6332">
      <w:pPr>
        <w:pStyle w:val="JCIndent4"/>
        <w:ind w:left="1440" w:hanging="720"/>
        <w:rPr>
          <w:lang w:val="en-CA"/>
        </w:rPr>
      </w:pPr>
      <w:r w:rsidRPr="005B3C41">
        <w:rPr>
          <w:lang w:val="en-CA"/>
        </w:rPr>
        <w:t xml:space="preserve">[Assignee’s Address] </w:t>
      </w:r>
    </w:p>
    <w:p w14:paraId="6183BB7A" w14:textId="77777777" w:rsidR="00FF6332" w:rsidRPr="005B3C41" w:rsidRDefault="00FF6332" w:rsidP="00FF6332">
      <w:pPr>
        <w:pStyle w:val="JCIndent4"/>
        <w:ind w:left="1440" w:hanging="720"/>
        <w:rPr>
          <w:lang w:val="en-CA"/>
        </w:rPr>
      </w:pPr>
    </w:p>
    <w:p w14:paraId="15BC337B" w14:textId="77777777" w:rsidR="00FF6332" w:rsidRPr="005B3C41" w:rsidRDefault="00FF6332" w:rsidP="00FF6332">
      <w:pPr>
        <w:pStyle w:val="JCIndent4"/>
        <w:ind w:left="1440" w:hanging="720"/>
        <w:rPr>
          <w:lang w:val="en-CA"/>
        </w:rPr>
      </w:pPr>
      <w:r w:rsidRPr="005B3C41">
        <w:rPr>
          <w:lang w:val="en-CA"/>
        </w:rPr>
        <w:t>Fax: [#]</w:t>
      </w:r>
    </w:p>
    <w:p w14:paraId="700FA855" w14:textId="77777777" w:rsidR="00FF6332" w:rsidRPr="005B3C41" w:rsidRDefault="00FF6332" w:rsidP="00FF6332">
      <w:pPr>
        <w:pStyle w:val="JCIndent4"/>
        <w:ind w:left="1440" w:hanging="720"/>
        <w:rPr>
          <w:lang w:val="en-CA"/>
        </w:rPr>
      </w:pPr>
    </w:p>
    <w:p w14:paraId="7C619E76" w14:textId="782A1F56" w:rsidR="00E62482" w:rsidRPr="005B3C41" w:rsidRDefault="00FF6332" w:rsidP="00FF6332">
      <w:pPr>
        <w:pStyle w:val="JCIndent4"/>
        <w:ind w:left="1440" w:hanging="720"/>
        <w:rPr>
          <w:lang w:val="en-CA"/>
        </w:rPr>
      </w:pPr>
      <w:r w:rsidRPr="005B3C41">
        <w:rPr>
          <w:lang w:val="en-CA"/>
        </w:rPr>
        <w:t>Email: [Email]</w:t>
      </w:r>
    </w:p>
    <w:p w14:paraId="03012600" w14:textId="77777777" w:rsidR="00FF6332" w:rsidRPr="005B3C41" w:rsidRDefault="00FF6332" w:rsidP="00FF6332">
      <w:pPr>
        <w:pStyle w:val="JCIndent4"/>
        <w:ind w:left="1440" w:hanging="720"/>
        <w:rPr>
          <w:lang w:val="en-CA"/>
        </w:rPr>
      </w:pPr>
    </w:p>
    <w:p w14:paraId="48091F2F" w14:textId="60BCC378" w:rsidR="00E62482" w:rsidRPr="005B3C41" w:rsidRDefault="00FF6332" w:rsidP="00E62482">
      <w:pPr>
        <w:pStyle w:val="Heading1"/>
        <w:rPr>
          <w:lang w:val="en-CA"/>
        </w:rPr>
      </w:pPr>
      <w:r w:rsidRPr="005B3C41">
        <w:rPr>
          <w:lang w:val="en-CA"/>
        </w:rPr>
        <w:t>GENERAL</w:t>
      </w:r>
    </w:p>
    <w:p w14:paraId="20FE33E7" w14:textId="7267A4AB" w:rsidR="00E62482" w:rsidRPr="005B3C41" w:rsidRDefault="00C44B0F" w:rsidP="00E62482">
      <w:pPr>
        <w:pStyle w:val="Heading2"/>
        <w:rPr>
          <w:lang w:val="en-CA"/>
        </w:rPr>
      </w:pPr>
      <w:r w:rsidRPr="005B3C41">
        <w:rPr>
          <w:b/>
          <w:lang w:val="en-CA"/>
        </w:rPr>
        <w:t>No Merger</w:t>
      </w:r>
      <w:r w:rsidRPr="005B3C41">
        <w:rPr>
          <w:lang w:val="en-CA"/>
        </w:rPr>
        <w:t xml:space="preserve"> – </w:t>
      </w:r>
      <w:r w:rsidR="00E62482" w:rsidRPr="005B3C41">
        <w:rPr>
          <w:lang w:val="en-CA"/>
        </w:rPr>
        <w:t>The Lease will survive the execution of this agreement and will not merge in this agreement.</w:t>
      </w:r>
    </w:p>
    <w:p w14:paraId="127E667A" w14:textId="18C21A59" w:rsidR="00C44B0F" w:rsidRPr="005B3C41" w:rsidRDefault="00C44B0F" w:rsidP="00C44B0F">
      <w:pPr>
        <w:pStyle w:val="Heading2"/>
        <w:rPr>
          <w:lang w:val="en-CA"/>
        </w:rPr>
      </w:pPr>
      <w:r w:rsidRPr="005B3C41">
        <w:rPr>
          <w:rStyle w:val="Strong"/>
          <w:lang w:val="en-CA"/>
        </w:rPr>
        <w:t>Definitions</w:t>
      </w:r>
      <w:r w:rsidRPr="005B3C41">
        <w:rPr>
          <w:lang w:val="en-CA"/>
        </w:rPr>
        <w:t xml:space="preserve"> – </w:t>
      </w:r>
      <w:r w:rsidR="00C60A41" w:rsidRPr="005B3C41">
        <w:rPr>
          <w:lang w:val="en-CA"/>
        </w:rPr>
        <w:t xml:space="preserve">A </w:t>
      </w:r>
      <w:r w:rsidR="006241DE" w:rsidRPr="005B3C41">
        <w:rPr>
          <w:lang w:val="en-CA"/>
        </w:rPr>
        <w:t>t</w:t>
      </w:r>
      <w:r w:rsidRPr="005B3C41">
        <w:rPr>
          <w:lang w:val="en-CA"/>
        </w:rPr>
        <w:t>erm not defined in this agreement but defined in the Lease ha</w:t>
      </w:r>
      <w:r w:rsidR="00C60A41" w:rsidRPr="005B3C41">
        <w:rPr>
          <w:lang w:val="en-CA"/>
        </w:rPr>
        <w:t>s</w:t>
      </w:r>
      <w:r w:rsidRPr="005B3C41">
        <w:rPr>
          <w:lang w:val="en-CA"/>
        </w:rPr>
        <w:t xml:space="preserve"> the same meaning </w:t>
      </w:r>
      <w:r w:rsidR="00C60A41" w:rsidRPr="005B3C41">
        <w:rPr>
          <w:lang w:val="en-CA"/>
        </w:rPr>
        <w:t xml:space="preserve">as </w:t>
      </w:r>
      <w:r w:rsidRPr="005B3C41">
        <w:rPr>
          <w:lang w:val="en-CA"/>
        </w:rPr>
        <w:t>in the Lease.</w:t>
      </w:r>
    </w:p>
    <w:p w14:paraId="162E0B86" w14:textId="6A54DB06" w:rsidR="00C44B0F" w:rsidRPr="005B3C41" w:rsidRDefault="00C44B0F" w:rsidP="00C44B0F">
      <w:pPr>
        <w:pStyle w:val="Heading2"/>
        <w:rPr>
          <w:lang w:val="en-CA"/>
        </w:rPr>
      </w:pPr>
      <w:r w:rsidRPr="005B3C41">
        <w:rPr>
          <w:rStyle w:val="Strong"/>
          <w:lang w:val="en-CA"/>
        </w:rPr>
        <w:t>Headings</w:t>
      </w:r>
      <w:r w:rsidRPr="005B3C41">
        <w:rPr>
          <w:lang w:val="en-CA"/>
        </w:rPr>
        <w:t xml:space="preserve"> – All headings are for convenience and reference only.  They are not to be used to define, limit, enlarge, modify</w:t>
      </w:r>
      <w:r w:rsidR="00A60D98" w:rsidRPr="005B3C41">
        <w:rPr>
          <w:lang w:val="en-CA"/>
        </w:rPr>
        <w:t>,</w:t>
      </w:r>
      <w:r w:rsidRPr="005B3C41">
        <w:rPr>
          <w:lang w:val="en-CA"/>
        </w:rPr>
        <w:t xml:space="preserve"> or explain the scope or meaning of a provision.</w:t>
      </w:r>
    </w:p>
    <w:p w14:paraId="2CC4B766" w14:textId="1CA3C324" w:rsidR="00C44B0F" w:rsidRPr="005B3C41" w:rsidRDefault="00C44B0F" w:rsidP="00C44B0F">
      <w:pPr>
        <w:pStyle w:val="Heading2"/>
        <w:rPr>
          <w:lang w:val="en-CA"/>
        </w:rPr>
      </w:pPr>
      <w:r w:rsidRPr="005B3C41">
        <w:rPr>
          <w:rStyle w:val="Strong"/>
          <w:lang w:val="en-CA"/>
        </w:rPr>
        <w:t>Binding on Successors</w:t>
      </w:r>
      <w:r w:rsidRPr="005B3C41">
        <w:rPr>
          <w:lang w:val="en-CA"/>
        </w:rPr>
        <w:t xml:space="preserve"> – This agreement will </w:t>
      </w:r>
      <w:proofErr w:type="spellStart"/>
      <w:r w:rsidRPr="005B3C41">
        <w:rPr>
          <w:lang w:val="en-CA"/>
        </w:rPr>
        <w:t>enure</w:t>
      </w:r>
      <w:proofErr w:type="spellEnd"/>
      <w:r w:rsidRPr="005B3C41">
        <w:rPr>
          <w:lang w:val="en-CA"/>
        </w:rPr>
        <w:t xml:space="preserve"> to the benefit of and be binding upon the Parties and their respective heirs, executors, administrators, successors, assigns</w:t>
      </w:r>
      <w:r w:rsidR="00A60D98" w:rsidRPr="005B3C41">
        <w:rPr>
          <w:lang w:val="en-CA"/>
        </w:rPr>
        <w:t>,</w:t>
      </w:r>
      <w:r w:rsidRPr="005B3C41">
        <w:rPr>
          <w:lang w:val="en-CA"/>
        </w:rPr>
        <w:t xml:space="preserve"> and other legal representatives.</w:t>
      </w:r>
    </w:p>
    <w:p w14:paraId="1003EC4D" w14:textId="74D2C076" w:rsidR="002E2F1F" w:rsidRPr="005B3C41" w:rsidRDefault="00C44B0F" w:rsidP="00C44B0F">
      <w:pPr>
        <w:pStyle w:val="Heading2"/>
        <w:rPr>
          <w:lang w:val="en-CA"/>
        </w:rPr>
      </w:pPr>
      <w:r w:rsidRPr="005B3C41">
        <w:rPr>
          <w:rStyle w:val="Strong"/>
          <w:lang w:val="en-CA"/>
        </w:rPr>
        <w:t>Counterpart Execution</w:t>
      </w:r>
      <w:r w:rsidRPr="005B3C41">
        <w:rPr>
          <w:lang w:val="en-CA"/>
        </w:rPr>
        <w:t xml:space="preserve"> – This agreement may be executed in one or more counterparts, each of which is considered to be an original but all of which together constitute one and the same document. Upon execution by a Party, </w:t>
      </w:r>
      <w:r w:rsidRPr="005B3C41">
        <w:rPr>
          <w:lang w:val="en-CA"/>
        </w:rPr>
        <w:lastRenderedPageBreak/>
        <w:t xml:space="preserve">such Party will promptly </w:t>
      </w:r>
      <w:r w:rsidR="00C30A63" w:rsidRPr="005B3C41">
        <w:rPr>
          <w:lang w:val="en-CA"/>
        </w:rPr>
        <w:t>provide</w:t>
      </w:r>
      <w:r w:rsidRPr="005B3C41">
        <w:rPr>
          <w:lang w:val="en-CA"/>
        </w:rPr>
        <w:t xml:space="preserve"> a copy of its originally executed agreement to the other Parties.</w:t>
      </w:r>
      <w:r w:rsidR="00E717C6" w:rsidRPr="005B3C41">
        <w:rPr>
          <w:rStyle w:val="FootnoteReference"/>
          <w:lang w:val="en-CA"/>
        </w:rPr>
        <w:footnoteReference w:id="196"/>
      </w:r>
    </w:p>
    <w:p w14:paraId="0A1A1029" w14:textId="77777777" w:rsidR="002E2F1F" w:rsidRPr="005B3C41" w:rsidRDefault="002E2F1F" w:rsidP="002E2F1F">
      <w:pPr>
        <w:pStyle w:val="Heading2"/>
        <w:numPr>
          <w:ilvl w:val="0"/>
          <w:numId w:val="0"/>
        </w:numPr>
        <w:rPr>
          <w:rStyle w:val="Strong"/>
          <w:lang w:val="en-CA"/>
        </w:rPr>
      </w:pPr>
    </w:p>
    <w:p w14:paraId="427B46A7" w14:textId="0FB87B35" w:rsidR="00E62482" w:rsidRPr="005B3C41" w:rsidRDefault="002E009B" w:rsidP="002E2F1F">
      <w:pPr>
        <w:pStyle w:val="Heading2"/>
        <w:numPr>
          <w:ilvl w:val="0"/>
          <w:numId w:val="0"/>
        </w:numPr>
        <w:rPr>
          <w:lang w:val="en-CA"/>
        </w:rPr>
      </w:pPr>
      <w:r w:rsidRPr="005B3C41">
        <w:rPr>
          <w:lang w:val="en-CA"/>
        </w:rPr>
        <w:t>T</w:t>
      </w:r>
      <w:r w:rsidR="00E62482" w:rsidRPr="005B3C41">
        <w:rPr>
          <w:lang w:val="en-CA"/>
        </w:rPr>
        <w:t xml:space="preserve">he Parties have executed this agreement </w:t>
      </w:r>
      <w:r w:rsidR="009B4AA4" w:rsidRPr="005B3C41">
        <w:rPr>
          <w:lang w:val="en-CA"/>
        </w:rPr>
        <w:t xml:space="preserve">as </w:t>
      </w:r>
      <w:r w:rsidR="00E62482" w:rsidRPr="005B3C41">
        <w:rPr>
          <w:lang w:val="en-CA"/>
        </w:rPr>
        <w:t>of the date first written above.</w:t>
      </w:r>
    </w:p>
    <w:p w14:paraId="335B49C4" w14:textId="77777777" w:rsidR="002E2F1F" w:rsidRPr="005B3C41" w:rsidRDefault="002E2F1F" w:rsidP="002E2F1F">
      <w:pPr>
        <w:pStyle w:val="Heading2"/>
        <w:numPr>
          <w:ilvl w:val="0"/>
          <w:numId w:val="0"/>
        </w:numPr>
        <w:rPr>
          <w:lang w:val="en-CA"/>
        </w:rPr>
      </w:pPr>
    </w:p>
    <w:tbl>
      <w:tblPr>
        <w:tblW w:w="9432" w:type="dxa"/>
        <w:tblLayout w:type="fixed"/>
        <w:tblLook w:val="0000" w:firstRow="0" w:lastRow="0" w:firstColumn="0" w:lastColumn="0" w:noHBand="0" w:noVBand="0"/>
      </w:tblPr>
      <w:tblGrid>
        <w:gridCol w:w="4158"/>
        <w:gridCol w:w="450"/>
        <w:gridCol w:w="4824"/>
      </w:tblGrid>
      <w:tr w:rsidR="00E62482" w:rsidRPr="005B3C41" w14:paraId="67826A6B" w14:textId="77777777" w:rsidTr="002E009B">
        <w:trPr>
          <w:trHeight w:val="720"/>
        </w:trPr>
        <w:tc>
          <w:tcPr>
            <w:tcW w:w="4158" w:type="dxa"/>
          </w:tcPr>
          <w:p w14:paraId="0E5259E6" w14:textId="1AB8D7D8" w:rsidR="00E62482" w:rsidRPr="005B3C41" w:rsidRDefault="00E62482" w:rsidP="00220268">
            <w:pPr>
              <w:pStyle w:val="JCBodyTxt2"/>
              <w:ind w:left="720" w:hanging="720"/>
              <w:rPr>
                <w:lang w:val="en-CA"/>
              </w:rPr>
            </w:pPr>
          </w:p>
        </w:tc>
        <w:tc>
          <w:tcPr>
            <w:tcW w:w="450" w:type="dxa"/>
          </w:tcPr>
          <w:p w14:paraId="1FDC94EC" w14:textId="5820A914" w:rsidR="00E62482" w:rsidRPr="005B3C41" w:rsidRDefault="00E62482" w:rsidP="00220268">
            <w:pPr>
              <w:pStyle w:val="JCBodyTxt2"/>
              <w:ind w:left="720" w:hanging="720"/>
              <w:rPr>
                <w:lang w:val="en-CA"/>
              </w:rPr>
            </w:pPr>
          </w:p>
        </w:tc>
        <w:tc>
          <w:tcPr>
            <w:tcW w:w="4824" w:type="dxa"/>
          </w:tcPr>
          <w:p w14:paraId="6C49D522" w14:textId="63EB2D4D" w:rsidR="00E62482" w:rsidRPr="005B3C41" w:rsidRDefault="00E62482" w:rsidP="00102765">
            <w:pPr>
              <w:pStyle w:val="JCBodyTxt2"/>
              <w:rPr>
                <w:lang w:val="en-CA"/>
              </w:rPr>
            </w:pPr>
            <w:r w:rsidRPr="005B3C41">
              <w:rPr>
                <w:rStyle w:val="Strong"/>
                <w:lang w:val="en-CA"/>
              </w:rPr>
              <w:t>H</w:t>
            </w:r>
            <w:r w:rsidR="00102765" w:rsidRPr="005B3C41">
              <w:rPr>
                <w:rStyle w:val="Strong"/>
                <w:lang w:val="en-CA"/>
              </w:rPr>
              <w:t>IS</w:t>
            </w:r>
            <w:r w:rsidRPr="005B3C41">
              <w:rPr>
                <w:rStyle w:val="Strong"/>
                <w:lang w:val="en-CA"/>
              </w:rPr>
              <w:t xml:space="preserve"> MAJESTY THE </w:t>
            </w:r>
            <w:r w:rsidR="00102765" w:rsidRPr="005B3C41">
              <w:rPr>
                <w:rStyle w:val="Strong"/>
                <w:lang w:val="en-CA"/>
              </w:rPr>
              <w:t>KING</w:t>
            </w:r>
            <w:r w:rsidRPr="005B3C41">
              <w:rPr>
                <w:rStyle w:val="Strong"/>
                <w:lang w:val="en-CA"/>
              </w:rPr>
              <w:t xml:space="preserve"> IN RIGHT OF CANADA</w:t>
            </w:r>
            <w:r w:rsidRPr="005B3C41">
              <w:rPr>
                <w:lang w:val="en-CA"/>
              </w:rPr>
              <w:t xml:space="preserve">, as represented by the Minister of </w:t>
            </w:r>
            <w:r w:rsidR="002F1E28" w:rsidRPr="005B3C41">
              <w:rPr>
                <w:lang w:val="en-CA"/>
              </w:rPr>
              <w:t>Indigenous Services</w:t>
            </w:r>
          </w:p>
        </w:tc>
      </w:tr>
      <w:tr w:rsidR="00E62482" w:rsidRPr="005B3C41" w14:paraId="14DED1E3" w14:textId="77777777" w:rsidTr="002E009B">
        <w:trPr>
          <w:trHeight w:val="144"/>
        </w:trPr>
        <w:tc>
          <w:tcPr>
            <w:tcW w:w="4158" w:type="dxa"/>
          </w:tcPr>
          <w:p w14:paraId="11396876" w14:textId="77777777" w:rsidR="00E62482" w:rsidRPr="005B3C41" w:rsidRDefault="00E62482" w:rsidP="00220268">
            <w:pPr>
              <w:pStyle w:val="JCBodyTxt2"/>
              <w:ind w:left="720" w:hanging="720"/>
              <w:rPr>
                <w:lang w:val="en-CA"/>
              </w:rPr>
            </w:pPr>
          </w:p>
        </w:tc>
        <w:tc>
          <w:tcPr>
            <w:tcW w:w="450" w:type="dxa"/>
          </w:tcPr>
          <w:p w14:paraId="76C9AC4D" w14:textId="7803393B" w:rsidR="00E62482" w:rsidRPr="005B3C41" w:rsidRDefault="00E62482" w:rsidP="00220268">
            <w:pPr>
              <w:pStyle w:val="JCBodyTxt2"/>
              <w:ind w:left="720" w:hanging="720"/>
              <w:rPr>
                <w:lang w:val="en-CA"/>
              </w:rPr>
            </w:pPr>
          </w:p>
        </w:tc>
        <w:tc>
          <w:tcPr>
            <w:tcW w:w="4824" w:type="dxa"/>
            <w:tcBorders>
              <w:bottom w:val="single" w:sz="6" w:space="0" w:color="auto"/>
            </w:tcBorders>
          </w:tcPr>
          <w:p w14:paraId="59D2E6AC" w14:textId="77777777" w:rsidR="00E62482" w:rsidRPr="005B3C41" w:rsidRDefault="00E62482" w:rsidP="002F1E28">
            <w:pPr>
              <w:pStyle w:val="JCBodyTxt2"/>
              <w:rPr>
                <w:lang w:val="en-CA"/>
              </w:rPr>
            </w:pPr>
          </w:p>
          <w:p w14:paraId="0849DC39" w14:textId="77777777" w:rsidR="000D2A3B" w:rsidRPr="005B3C41" w:rsidRDefault="000D2A3B" w:rsidP="000D2A3B">
            <w:pPr>
              <w:rPr>
                <w:lang w:val="en-CA"/>
              </w:rPr>
            </w:pPr>
          </w:p>
          <w:p w14:paraId="5C960A35" w14:textId="77777777" w:rsidR="000D2A3B" w:rsidRPr="005B3C41" w:rsidRDefault="000D2A3B" w:rsidP="000D2A3B">
            <w:pPr>
              <w:rPr>
                <w:lang w:val="en-CA"/>
              </w:rPr>
            </w:pPr>
          </w:p>
          <w:p w14:paraId="31E40D4B" w14:textId="7EDF6E43" w:rsidR="000D2A3B" w:rsidRPr="005B3C41" w:rsidRDefault="000D2A3B" w:rsidP="000D2A3B">
            <w:pPr>
              <w:rPr>
                <w:lang w:val="en-CA"/>
              </w:rPr>
            </w:pPr>
          </w:p>
        </w:tc>
      </w:tr>
      <w:tr w:rsidR="00E62482" w:rsidRPr="005B3C41" w14:paraId="1EFD0721" w14:textId="77777777" w:rsidTr="002E009B">
        <w:tc>
          <w:tcPr>
            <w:tcW w:w="4158" w:type="dxa"/>
          </w:tcPr>
          <w:p w14:paraId="4326AA8F" w14:textId="403D46B8" w:rsidR="00E62482" w:rsidRPr="005B3C41" w:rsidRDefault="00E62482" w:rsidP="00220268">
            <w:pPr>
              <w:pStyle w:val="JCBodyTxt2"/>
              <w:ind w:left="720" w:hanging="720"/>
              <w:rPr>
                <w:lang w:val="en-CA"/>
              </w:rPr>
            </w:pPr>
          </w:p>
        </w:tc>
        <w:tc>
          <w:tcPr>
            <w:tcW w:w="450" w:type="dxa"/>
          </w:tcPr>
          <w:p w14:paraId="2A6200E6" w14:textId="2EB78BE3" w:rsidR="00E62482" w:rsidRPr="005B3C41" w:rsidRDefault="00E62482" w:rsidP="00220268">
            <w:pPr>
              <w:spacing w:before="0"/>
              <w:rPr>
                <w:lang w:val="en-CA"/>
              </w:rPr>
            </w:pPr>
          </w:p>
        </w:tc>
        <w:tc>
          <w:tcPr>
            <w:tcW w:w="4824" w:type="dxa"/>
          </w:tcPr>
          <w:p w14:paraId="2EAA3ABB" w14:textId="0C8556AE" w:rsidR="00F71DF0" w:rsidRPr="005B3C41" w:rsidRDefault="00F71DF0" w:rsidP="00F71DF0">
            <w:pPr>
              <w:pStyle w:val="JCBodyTxt2"/>
              <w:rPr>
                <w:lang w:val="en-CA"/>
              </w:rPr>
            </w:pPr>
            <w:r w:rsidRPr="005B3C41">
              <w:rPr>
                <w:lang w:val="en-CA"/>
              </w:rPr>
              <w:t>[N</w:t>
            </w:r>
            <w:r w:rsidR="001743AC" w:rsidRPr="005B3C41">
              <w:rPr>
                <w:lang w:val="en-CA"/>
              </w:rPr>
              <w:t>ame</w:t>
            </w:r>
            <w:r w:rsidRPr="005B3C41">
              <w:rPr>
                <w:lang w:val="en-CA"/>
              </w:rPr>
              <w:t>]</w:t>
            </w:r>
          </w:p>
          <w:p w14:paraId="0CC93B85" w14:textId="5E103410" w:rsidR="00E62482" w:rsidRPr="005B3C41" w:rsidRDefault="00E62482" w:rsidP="002F1E28">
            <w:pPr>
              <w:pStyle w:val="JCBodyTxt2"/>
              <w:rPr>
                <w:lang w:val="en-CA"/>
              </w:rPr>
            </w:pPr>
          </w:p>
        </w:tc>
      </w:tr>
      <w:tr w:rsidR="00E62482" w:rsidRPr="005B3C41" w14:paraId="6E842AE6" w14:textId="77777777" w:rsidTr="00220268">
        <w:tc>
          <w:tcPr>
            <w:tcW w:w="4158" w:type="dxa"/>
          </w:tcPr>
          <w:p w14:paraId="6C073E19" w14:textId="77777777" w:rsidR="00E62482" w:rsidRPr="005B3C41" w:rsidRDefault="00E62482" w:rsidP="00220268">
            <w:pPr>
              <w:pStyle w:val="JCBodyTxt2"/>
              <w:ind w:left="720" w:hanging="720"/>
              <w:rPr>
                <w:lang w:val="en-CA"/>
              </w:rPr>
            </w:pPr>
          </w:p>
        </w:tc>
        <w:tc>
          <w:tcPr>
            <w:tcW w:w="450" w:type="dxa"/>
          </w:tcPr>
          <w:p w14:paraId="6CE63F5D" w14:textId="77777777" w:rsidR="00E62482" w:rsidRPr="005B3C41" w:rsidRDefault="00E62482" w:rsidP="00220268">
            <w:pPr>
              <w:pStyle w:val="JCBodyTxt2"/>
              <w:ind w:left="720" w:hanging="720"/>
              <w:rPr>
                <w:lang w:val="en-CA"/>
              </w:rPr>
            </w:pPr>
          </w:p>
        </w:tc>
        <w:tc>
          <w:tcPr>
            <w:tcW w:w="4824" w:type="dxa"/>
          </w:tcPr>
          <w:p w14:paraId="5819BD68" w14:textId="77777777" w:rsidR="00E62482" w:rsidRPr="005B3C41" w:rsidRDefault="00E62482" w:rsidP="002F1E28">
            <w:pPr>
              <w:pStyle w:val="JCBodyTxt2"/>
              <w:rPr>
                <w:rStyle w:val="Strong"/>
                <w:lang w:val="en-CA"/>
              </w:rPr>
            </w:pPr>
          </w:p>
        </w:tc>
      </w:tr>
      <w:tr w:rsidR="00C655DC" w:rsidRPr="005B3C41" w14:paraId="62DFEF66" w14:textId="77777777" w:rsidTr="00220268">
        <w:tc>
          <w:tcPr>
            <w:tcW w:w="4158" w:type="dxa"/>
          </w:tcPr>
          <w:p w14:paraId="5F6EBDE0" w14:textId="19F5C81E" w:rsidR="00C655DC" w:rsidRPr="005B3C41" w:rsidRDefault="00C655DC" w:rsidP="00C655DC">
            <w:pPr>
              <w:pStyle w:val="JCBodyTxt2"/>
              <w:ind w:left="720" w:hanging="720"/>
              <w:rPr>
                <w:lang w:val="en-CA"/>
              </w:rPr>
            </w:pPr>
            <w:r w:rsidRPr="005B3C41">
              <w:rPr>
                <w:lang w:val="en-CA"/>
              </w:rPr>
              <w:t>EXECUTED in the presence of:</w:t>
            </w:r>
          </w:p>
        </w:tc>
        <w:tc>
          <w:tcPr>
            <w:tcW w:w="450" w:type="dxa"/>
          </w:tcPr>
          <w:p w14:paraId="0DCCD684" w14:textId="77777777" w:rsidR="00C655DC" w:rsidRPr="005B3C41" w:rsidRDefault="00C655DC" w:rsidP="00C655DC">
            <w:pPr>
              <w:pStyle w:val="JCBodyTxt2"/>
              <w:ind w:left="720" w:hanging="720"/>
              <w:rPr>
                <w:lang w:val="en-CA"/>
              </w:rPr>
            </w:pPr>
            <w:r w:rsidRPr="005B3C41">
              <w:rPr>
                <w:lang w:val="en-CA"/>
              </w:rPr>
              <w:t>)</w:t>
            </w:r>
          </w:p>
          <w:p w14:paraId="064E2CB2" w14:textId="77777777" w:rsidR="00C655DC" w:rsidRPr="005B3C41" w:rsidRDefault="00C655DC" w:rsidP="00C655DC">
            <w:pPr>
              <w:pStyle w:val="JCBodyTxt2"/>
              <w:ind w:left="720" w:hanging="720"/>
              <w:rPr>
                <w:lang w:val="en-CA"/>
              </w:rPr>
            </w:pPr>
            <w:r w:rsidRPr="005B3C41">
              <w:rPr>
                <w:lang w:val="en-CA"/>
              </w:rPr>
              <w:t>)</w:t>
            </w:r>
          </w:p>
          <w:p w14:paraId="0015589F" w14:textId="77777777" w:rsidR="00C655DC" w:rsidRPr="005B3C41" w:rsidRDefault="00C655DC" w:rsidP="00C655DC">
            <w:pPr>
              <w:pStyle w:val="JCBodyTxt2"/>
              <w:ind w:left="720" w:hanging="720"/>
              <w:rPr>
                <w:lang w:val="en-CA"/>
              </w:rPr>
            </w:pPr>
            <w:r w:rsidRPr="005B3C41">
              <w:rPr>
                <w:lang w:val="en-CA"/>
              </w:rPr>
              <w:t>)</w:t>
            </w:r>
          </w:p>
          <w:p w14:paraId="4DF588D4" w14:textId="77777777" w:rsidR="00C655DC" w:rsidRPr="005B3C41" w:rsidRDefault="00C655DC" w:rsidP="00C655DC">
            <w:pPr>
              <w:pStyle w:val="JCBodyTxt2"/>
              <w:ind w:left="720" w:hanging="720"/>
              <w:rPr>
                <w:lang w:val="en-CA"/>
              </w:rPr>
            </w:pPr>
            <w:r w:rsidRPr="005B3C41">
              <w:rPr>
                <w:lang w:val="en-CA"/>
              </w:rPr>
              <w:t>)</w:t>
            </w:r>
          </w:p>
          <w:p w14:paraId="265E7433" w14:textId="5F8F0847" w:rsidR="00C655DC" w:rsidRPr="005B3C41" w:rsidRDefault="00C655DC" w:rsidP="00C655DC">
            <w:pPr>
              <w:pStyle w:val="JCBodyTxt2"/>
              <w:ind w:left="720" w:hanging="720"/>
              <w:rPr>
                <w:lang w:val="en-CA"/>
              </w:rPr>
            </w:pPr>
            <w:r w:rsidRPr="005B3C41">
              <w:rPr>
                <w:lang w:val="en-CA"/>
              </w:rPr>
              <w:t>)</w:t>
            </w:r>
          </w:p>
        </w:tc>
        <w:tc>
          <w:tcPr>
            <w:tcW w:w="4824" w:type="dxa"/>
          </w:tcPr>
          <w:p w14:paraId="109C9A81" w14:textId="3BA8CD5A" w:rsidR="00C655DC" w:rsidRPr="005B3C41" w:rsidRDefault="00C655DC" w:rsidP="00C655DC">
            <w:pPr>
              <w:pStyle w:val="JCBodyTxt2"/>
              <w:rPr>
                <w:b/>
                <w:lang w:val="en-CA"/>
              </w:rPr>
            </w:pPr>
            <w:r w:rsidRPr="005B3C41">
              <w:rPr>
                <w:b/>
                <w:lang w:val="en-CA"/>
              </w:rPr>
              <w:fldChar w:fldCharType="begin">
                <w:ffData>
                  <w:name w:val=""/>
                  <w:enabled/>
                  <w:calcOnExit w:val="0"/>
                  <w:textInput>
                    <w:default w:val="[FIRST NATION]"/>
                  </w:textInput>
                </w:ffData>
              </w:fldChar>
            </w:r>
            <w:r w:rsidRPr="005B3C41">
              <w:rPr>
                <w:b/>
                <w:lang w:val="en-CA"/>
              </w:rPr>
              <w:instrText xml:space="preserve"> FORMTEXT </w:instrText>
            </w:r>
            <w:r w:rsidRPr="005B3C41">
              <w:rPr>
                <w:b/>
                <w:lang w:val="en-CA"/>
              </w:rPr>
            </w:r>
            <w:r w:rsidRPr="005B3C41">
              <w:rPr>
                <w:b/>
                <w:lang w:val="en-CA"/>
              </w:rPr>
              <w:fldChar w:fldCharType="separate"/>
            </w:r>
            <w:r w:rsidR="00B213B8">
              <w:rPr>
                <w:b/>
                <w:noProof/>
                <w:lang w:val="en-CA"/>
              </w:rPr>
              <w:t>[FIRST NATION]</w:t>
            </w:r>
            <w:r w:rsidRPr="005B3C41">
              <w:rPr>
                <w:b/>
                <w:lang w:val="en-CA"/>
              </w:rPr>
              <w:fldChar w:fldCharType="end"/>
            </w:r>
            <w:r w:rsidRPr="005B3C41">
              <w:rPr>
                <w:lang w:val="en-CA"/>
              </w:rPr>
              <w:t>, as represented by the Council</w:t>
            </w:r>
            <w:r w:rsidRPr="005B3C41">
              <w:rPr>
                <w:b/>
                <w:lang w:val="en-CA"/>
              </w:rPr>
              <w:t xml:space="preserve"> </w:t>
            </w:r>
          </w:p>
        </w:tc>
      </w:tr>
      <w:tr w:rsidR="00C655DC" w:rsidRPr="005B3C41" w14:paraId="565E7335" w14:textId="77777777" w:rsidTr="00220268">
        <w:tc>
          <w:tcPr>
            <w:tcW w:w="4158" w:type="dxa"/>
            <w:tcBorders>
              <w:bottom w:val="single" w:sz="4" w:space="0" w:color="auto"/>
            </w:tcBorders>
          </w:tcPr>
          <w:p w14:paraId="43F00029" w14:textId="56EC0567" w:rsidR="00C655DC" w:rsidRPr="005B3C41" w:rsidRDefault="00C655DC" w:rsidP="00C655DC">
            <w:pPr>
              <w:pStyle w:val="JCBodyTxt2"/>
              <w:ind w:left="720" w:hanging="720"/>
              <w:rPr>
                <w:lang w:val="en-CA"/>
              </w:rPr>
            </w:pPr>
            <w:r w:rsidRPr="005B3C41">
              <w:rPr>
                <w:lang w:val="en-CA"/>
              </w:rPr>
              <w:t>Witness as to the First Nation’s authorized signatories</w:t>
            </w:r>
          </w:p>
        </w:tc>
        <w:tc>
          <w:tcPr>
            <w:tcW w:w="450" w:type="dxa"/>
          </w:tcPr>
          <w:p w14:paraId="65618300" w14:textId="77777777" w:rsidR="00C655DC" w:rsidRPr="005B3C41" w:rsidRDefault="00C655DC" w:rsidP="00C655DC">
            <w:pPr>
              <w:pStyle w:val="JCBodyTxt2"/>
              <w:ind w:left="720" w:hanging="720"/>
              <w:rPr>
                <w:lang w:val="en-CA"/>
              </w:rPr>
            </w:pPr>
            <w:r w:rsidRPr="005B3C41">
              <w:rPr>
                <w:lang w:val="en-CA"/>
              </w:rPr>
              <w:t>)</w:t>
            </w:r>
          </w:p>
          <w:p w14:paraId="485059B2" w14:textId="68EB903B" w:rsidR="00C655DC" w:rsidRPr="005B3C41" w:rsidRDefault="00C655DC" w:rsidP="00C655DC">
            <w:pPr>
              <w:pStyle w:val="JCBodyTxt2"/>
              <w:ind w:left="720" w:hanging="720"/>
              <w:rPr>
                <w:lang w:val="en-CA"/>
              </w:rPr>
            </w:pPr>
            <w:r w:rsidRPr="005B3C41">
              <w:rPr>
                <w:lang w:val="en-CA"/>
              </w:rPr>
              <w:t>)</w:t>
            </w:r>
          </w:p>
        </w:tc>
        <w:tc>
          <w:tcPr>
            <w:tcW w:w="4824" w:type="dxa"/>
            <w:tcBorders>
              <w:bottom w:val="single" w:sz="4" w:space="0" w:color="auto"/>
            </w:tcBorders>
          </w:tcPr>
          <w:p w14:paraId="30092397" w14:textId="2349011B" w:rsidR="00C655DC" w:rsidRPr="005B3C41" w:rsidRDefault="006241DE" w:rsidP="00C655DC">
            <w:pPr>
              <w:pStyle w:val="JCBodyTxt2"/>
              <w:rPr>
                <w:lang w:val="en-CA"/>
              </w:rPr>
            </w:pPr>
            <w:r w:rsidRPr="005B3C41">
              <w:rPr>
                <w:lang w:val="en-CA"/>
              </w:rPr>
              <w:t xml:space="preserve">[Name] </w:t>
            </w:r>
          </w:p>
          <w:p w14:paraId="4D8DDCDA" w14:textId="77777777" w:rsidR="00C655DC" w:rsidRPr="005B3C41" w:rsidRDefault="00C655DC" w:rsidP="00C655DC">
            <w:pPr>
              <w:pStyle w:val="JCBodyTxt2"/>
              <w:rPr>
                <w:lang w:val="en-CA"/>
              </w:rPr>
            </w:pPr>
          </w:p>
        </w:tc>
      </w:tr>
      <w:tr w:rsidR="00C655DC" w:rsidRPr="005B3C41" w14:paraId="15FF6FE1" w14:textId="77777777" w:rsidTr="00220268">
        <w:tc>
          <w:tcPr>
            <w:tcW w:w="4158" w:type="dxa"/>
            <w:tcBorders>
              <w:top w:val="single" w:sz="4" w:space="0" w:color="auto"/>
            </w:tcBorders>
          </w:tcPr>
          <w:p w14:paraId="00769432" w14:textId="5DF725C1" w:rsidR="00C655DC" w:rsidRPr="005B3C41" w:rsidRDefault="00C655DC" w:rsidP="00C655DC">
            <w:pPr>
              <w:pStyle w:val="JCBodyTxt2"/>
              <w:ind w:left="720" w:hanging="720"/>
              <w:rPr>
                <w:lang w:val="en-CA"/>
              </w:rPr>
            </w:pPr>
          </w:p>
        </w:tc>
        <w:tc>
          <w:tcPr>
            <w:tcW w:w="450" w:type="dxa"/>
          </w:tcPr>
          <w:p w14:paraId="4E0AACC2" w14:textId="77777777" w:rsidR="00C655DC" w:rsidRPr="005B3C41" w:rsidRDefault="00C655DC" w:rsidP="00C655DC">
            <w:pPr>
              <w:pStyle w:val="JCBodyTxt2"/>
              <w:ind w:left="720" w:hanging="720"/>
              <w:rPr>
                <w:lang w:val="en-CA"/>
              </w:rPr>
            </w:pPr>
            <w:r w:rsidRPr="005B3C41">
              <w:rPr>
                <w:lang w:val="en-CA"/>
              </w:rPr>
              <w:t>)</w:t>
            </w:r>
          </w:p>
          <w:p w14:paraId="0A926ED7" w14:textId="77777777" w:rsidR="00C655DC" w:rsidRPr="005B3C41" w:rsidRDefault="00C655DC" w:rsidP="00C655DC">
            <w:pPr>
              <w:spacing w:before="0"/>
              <w:ind w:left="720" w:hanging="720"/>
              <w:rPr>
                <w:sz w:val="24"/>
                <w:lang w:val="en-CA"/>
              </w:rPr>
            </w:pPr>
            <w:r w:rsidRPr="005B3C41">
              <w:rPr>
                <w:sz w:val="24"/>
                <w:lang w:val="en-CA"/>
              </w:rPr>
              <w:t>)</w:t>
            </w:r>
          </w:p>
          <w:p w14:paraId="2EB2D1D9" w14:textId="77777777" w:rsidR="00C655DC" w:rsidRPr="005B3C41" w:rsidRDefault="00C655DC" w:rsidP="00C655DC">
            <w:pPr>
              <w:spacing w:before="0"/>
              <w:ind w:left="720" w:hanging="720"/>
              <w:rPr>
                <w:sz w:val="24"/>
                <w:lang w:val="en-CA"/>
              </w:rPr>
            </w:pPr>
            <w:r w:rsidRPr="005B3C41">
              <w:rPr>
                <w:sz w:val="24"/>
                <w:lang w:val="en-CA"/>
              </w:rPr>
              <w:t>)</w:t>
            </w:r>
          </w:p>
          <w:p w14:paraId="1D293DF6" w14:textId="3C157F20" w:rsidR="00C655DC" w:rsidRPr="005B3C41" w:rsidRDefault="00C655DC" w:rsidP="00C655DC">
            <w:pPr>
              <w:spacing w:before="0"/>
              <w:ind w:left="720" w:hanging="720"/>
              <w:rPr>
                <w:sz w:val="24"/>
                <w:lang w:val="en-CA"/>
              </w:rPr>
            </w:pPr>
            <w:r w:rsidRPr="005B3C41">
              <w:rPr>
                <w:sz w:val="24"/>
                <w:lang w:val="en-CA"/>
              </w:rPr>
              <w:t>)</w:t>
            </w:r>
          </w:p>
          <w:p w14:paraId="44648EA8" w14:textId="24D5B3AC" w:rsidR="00C655DC" w:rsidRPr="005B3C41" w:rsidRDefault="00C655DC" w:rsidP="00C655DC">
            <w:pPr>
              <w:spacing w:before="0"/>
              <w:ind w:left="720" w:hanging="720"/>
              <w:rPr>
                <w:sz w:val="24"/>
                <w:lang w:val="en-CA"/>
              </w:rPr>
            </w:pPr>
            <w:r w:rsidRPr="005B3C41">
              <w:rPr>
                <w:sz w:val="24"/>
                <w:lang w:val="en-CA"/>
              </w:rPr>
              <w:t>)</w:t>
            </w:r>
          </w:p>
        </w:tc>
        <w:tc>
          <w:tcPr>
            <w:tcW w:w="4824" w:type="dxa"/>
            <w:tcBorders>
              <w:top w:val="single" w:sz="4" w:space="0" w:color="auto"/>
            </w:tcBorders>
          </w:tcPr>
          <w:p w14:paraId="351D40EE" w14:textId="3DB4E110" w:rsidR="00C655DC" w:rsidRPr="005B3C41" w:rsidRDefault="006241DE" w:rsidP="00C655DC">
            <w:pPr>
              <w:pStyle w:val="JCBodyTxt2"/>
              <w:rPr>
                <w:lang w:val="en-CA"/>
              </w:rPr>
            </w:pPr>
            <w:r w:rsidRPr="005B3C41">
              <w:rPr>
                <w:lang w:val="en-CA"/>
              </w:rPr>
              <w:t>[Name]</w:t>
            </w:r>
          </w:p>
          <w:p w14:paraId="3E50C0DB" w14:textId="77777777" w:rsidR="00C655DC" w:rsidRPr="005B3C41" w:rsidRDefault="00C655DC" w:rsidP="00C655DC">
            <w:pPr>
              <w:rPr>
                <w:sz w:val="24"/>
                <w:lang w:val="en-CA"/>
              </w:rPr>
            </w:pPr>
          </w:p>
          <w:p w14:paraId="003896D7" w14:textId="3B035598" w:rsidR="00C655DC" w:rsidRPr="005B3C41" w:rsidRDefault="00C655DC" w:rsidP="00C655DC">
            <w:pPr>
              <w:rPr>
                <w:sz w:val="24"/>
                <w:lang w:val="en-CA"/>
              </w:rPr>
            </w:pPr>
            <w:r w:rsidRPr="005B3C41">
              <w:rPr>
                <w:sz w:val="24"/>
                <w:lang w:val="en-CA"/>
              </w:rPr>
              <w:t>I / We have authority to bind the First Nation</w:t>
            </w:r>
          </w:p>
        </w:tc>
      </w:tr>
      <w:tr w:rsidR="00E62482" w:rsidRPr="005B3C41" w14:paraId="1478EFE0" w14:textId="77777777" w:rsidTr="00220268">
        <w:tc>
          <w:tcPr>
            <w:tcW w:w="4158" w:type="dxa"/>
          </w:tcPr>
          <w:p w14:paraId="0373BFF1" w14:textId="77777777" w:rsidR="00E62482" w:rsidRPr="005B3C41" w:rsidRDefault="00E62482" w:rsidP="00220268">
            <w:pPr>
              <w:pStyle w:val="JCBodyTxt2"/>
              <w:ind w:left="720" w:hanging="720"/>
              <w:rPr>
                <w:lang w:val="en-CA"/>
              </w:rPr>
            </w:pPr>
          </w:p>
        </w:tc>
        <w:tc>
          <w:tcPr>
            <w:tcW w:w="450" w:type="dxa"/>
          </w:tcPr>
          <w:p w14:paraId="64596811" w14:textId="77777777" w:rsidR="00E62482" w:rsidRPr="005B3C41" w:rsidRDefault="00E62482" w:rsidP="00220268">
            <w:pPr>
              <w:pStyle w:val="JCBodyTxt2"/>
              <w:ind w:left="720" w:hanging="720"/>
              <w:rPr>
                <w:lang w:val="en-CA"/>
              </w:rPr>
            </w:pPr>
          </w:p>
          <w:p w14:paraId="0A97410D" w14:textId="01E5B4E5" w:rsidR="002E2F1F" w:rsidRPr="005B3C41" w:rsidRDefault="002E2F1F" w:rsidP="002E2F1F">
            <w:pPr>
              <w:rPr>
                <w:lang w:val="en-CA"/>
              </w:rPr>
            </w:pPr>
          </w:p>
        </w:tc>
        <w:tc>
          <w:tcPr>
            <w:tcW w:w="4824" w:type="dxa"/>
          </w:tcPr>
          <w:p w14:paraId="67A733BE" w14:textId="77777777" w:rsidR="00E62482" w:rsidRPr="005B3C41" w:rsidRDefault="00E62482" w:rsidP="002F1E28">
            <w:pPr>
              <w:pStyle w:val="JCBodyTxt2"/>
              <w:rPr>
                <w:lang w:val="en-CA"/>
              </w:rPr>
            </w:pPr>
          </w:p>
        </w:tc>
      </w:tr>
      <w:tr w:rsidR="00820CEC" w:rsidRPr="005B3C41" w14:paraId="359DECED" w14:textId="77777777" w:rsidTr="00C7603D">
        <w:tc>
          <w:tcPr>
            <w:tcW w:w="4158" w:type="dxa"/>
          </w:tcPr>
          <w:p w14:paraId="7E9726FC" w14:textId="6706AB8C" w:rsidR="00820CEC" w:rsidRPr="005B3C41" w:rsidRDefault="00820CEC" w:rsidP="00820CEC">
            <w:pPr>
              <w:pStyle w:val="JCBodyTxt2"/>
              <w:ind w:left="720" w:hanging="720"/>
              <w:rPr>
                <w:lang w:val="en-CA"/>
              </w:rPr>
            </w:pPr>
            <w:r w:rsidRPr="005B3C41">
              <w:rPr>
                <w:lang w:val="en-CA"/>
              </w:rPr>
              <w:t>EXECUTED in the presence of:</w:t>
            </w:r>
          </w:p>
        </w:tc>
        <w:tc>
          <w:tcPr>
            <w:tcW w:w="450" w:type="dxa"/>
          </w:tcPr>
          <w:p w14:paraId="07BF7DBF" w14:textId="77777777" w:rsidR="00820CEC" w:rsidRPr="005B3C41" w:rsidRDefault="00820CEC" w:rsidP="00820CEC">
            <w:pPr>
              <w:pStyle w:val="JCBodyTxt2"/>
              <w:ind w:left="720" w:hanging="720"/>
              <w:rPr>
                <w:lang w:val="en-CA"/>
              </w:rPr>
            </w:pPr>
            <w:r w:rsidRPr="005B3C41">
              <w:rPr>
                <w:lang w:val="en-CA"/>
              </w:rPr>
              <w:t>)</w:t>
            </w:r>
          </w:p>
          <w:p w14:paraId="5847C6F3" w14:textId="77777777" w:rsidR="00820CEC" w:rsidRPr="005B3C41" w:rsidRDefault="00820CEC" w:rsidP="00820CEC">
            <w:pPr>
              <w:pStyle w:val="JCBodyTxt2"/>
              <w:ind w:left="720" w:hanging="720"/>
              <w:rPr>
                <w:lang w:val="en-CA"/>
              </w:rPr>
            </w:pPr>
            <w:r w:rsidRPr="005B3C41">
              <w:rPr>
                <w:lang w:val="en-CA"/>
              </w:rPr>
              <w:t>)</w:t>
            </w:r>
          </w:p>
          <w:p w14:paraId="54A84BD1" w14:textId="77777777" w:rsidR="00820CEC" w:rsidRPr="005B3C41" w:rsidRDefault="00820CEC" w:rsidP="00820CEC">
            <w:pPr>
              <w:pStyle w:val="JCBodyTxt2"/>
              <w:ind w:left="720" w:hanging="720"/>
              <w:rPr>
                <w:lang w:val="en-CA"/>
              </w:rPr>
            </w:pPr>
            <w:r w:rsidRPr="005B3C41">
              <w:rPr>
                <w:lang w:val="en-CA"/>
              </w:rPr>
              <w:t>)</w:t>
            </w:r>
          </w:p>
        </w:tc>
        <w:tc>
          <w:tcPr>
            <w:tcW w:w="4824" w:type="dxa"/>
          </w:tcPr>
          <w:p w14:paraId="1A9CCE6F" w14:textId="55390109" w:rsidR="00820CEC" w:rsidRPr="005B3C41" w:rsidRDefault="00820CEC" w:rsidP="00820CEC">
            <w:pPr>
              <w:pStyle w:val="JCBodyTxt2"/>
              <w:rPr>
                <w:b/>
                <w:lang w:val="en-CA"/>
              </w:rPr>
            </w:pPr>
            <w:r w:rsidRPr="005B3C41">
              <w:rPr>
                <w:b/>
                <w:lang w:val="en-CA"/>
              </w:rPr>
              <w:t>[LESSEE’S NAME]</w:t>
            </w:r>
          </w:p>
          <w:p w14:paraId="0F6E3F7C" w14:textId="46320A36" w:rsidR="00820CEC" w:rsidRPr="005B3C41" w:rsidRDefault="00820CEC" w:rsidP="00820CEC">
            <w:pPr>
              <w:pStyle w:val="JChiddentext"/>
              <w:rPr>
                <w:smallCaps w:val="0"/>
                <w:vanish w:val="0"/>
                <w:color w:val="auto"/>
                <w:sz w:val="24"/>
              </w:rPr>
            </w:pPr>
            <w:r w:rsidRPr="005B3C41">
              <w:rPr>
                <w:smallCaps w:val="0"/>
                <w:vanish w:val="0"/>
                <w:color w:val="auto"/>
                <w:sz w:val="24"/>
              </w:rPr>
              <w:t>If the Lessee is a limited partnership, they sign as:</w:t>
            </w:r>
          </w:p>
          <w:p w14:paraId="1386406E" w14:textId="77777777" w:rsidR="00820CEC" w:rsidRPr="005B3C41" w:rsidRDefault="00820CEC" w:rsidP="00820CEC">
            <w:pPr>
              <w:pStyle w:val="JCBodyTxt2"/>
              <w:rPr>
                <w:b/>
                <w:lang w:val="en-CA"/>
              </w:rPr>
            </w:pPr>
          </w:p>
          <w:p w14:paraId="20628146" w14:textId="7AAEE197" w:rsidR="00820CEC" w:rsidRPr="005B3C41" w:rsidRDefault="00820CEC" w:rsidP="00820CEC">
            <w:pPr>
              <w:pStyle w:val="JCBodyTxt2"/>
              <w:rPr>
                <w:b/>
                <w:lang w:val="en-CA"/>
              </w:rPr>
            </w:pPr>
            <w:r w:rsidRPr="005B3C41">
              <w:rPr>
                <w:b/>
                <w:lang w:val="en-CA"/>
              </w:rPr>
              <w:t>[LESSEE’S NAME]</w:t>
            </w:r>
            <w:r w:rsidRPr="005B3C41">
              <w:rPr>
                <w:lang w:val="en-CA"/>
              </w:rPr>
              <w:t xml:space="preserve">, general partner of </w:t>
            </w:r>
            <w:r w:rsidRPr="005B3C41">
              <w:rPr>
                <w:b/>
                <w:lang w:val="en-CA"/>
              </w:rPr>
              <w:t xml:space="preserve">[NAME OF LIMITED PARTNERSHIP] </w:t>
            </w:r>
          </w:p>
          <w:p w14:paraId="57716E36" w14:textId="67755077" w:rsidR="00820CEC" w:rsidRPr="005B3C41" w:rsidRDefault="00820CEC" w:rsidP="00820CEC">
            <w:pPr>
              <w:pStyle w:val="JCBodyTxt2"/>
              <w:rPr>
                <w:b/>
                <w:lang w:val="en-CA"/>
              </w:rPr>
            </w:pPr>
          </w:p>
        </w:tc>
      </w:tr>
      <w:tr w:rsidR="00820CEC" w:rsidRPr="005B3C41" w14:paraId="374AC7C9" w14:textId="77777777" w:rsidTr="00C7603D">
        <w:tc>
          <w:tcPr>
            <w:tcW w:w="4158" w:type="dxa"/>
          </w:tcPr>
          <w:p w14:paraId="06971BBD" w14:textId="05F0156C" w:rsidR="00820CEC" w:rsidRPr="005B3C41" w:rsidRDefault="00820CEC" w:rsidP="00820CEC">
            <w:pPr>
              <w:pStyle w:val="JCBodyTxt2"/>
              <w:rPr>
                <w:lang w:val="en-CA"/>
              </w:rPr>
            </w:pPr>
            <w:r w:rsidRPr="005B3C41">
              <w:rPr>
                <w:lang w:val="en-CA"/>
              </w:rPr>
              <w:t>Witness as to the Lessee’s authorized signatory</w:t>
            </w:r>
          </w:p>
        </w:tc>
        <w:tc>
          <w:tcPr>
            <w:tcW w:w="450" w:type="dxa"/>
          </w:tcPr>
          <w:p w14:paraId="6E0FDAC1" w14:textId="77777777" w:rsidR="00820CEC" w:rsidRPr="005B3C41" w:rsidRDefault="00820CEC" w:rsidP="00820CEC">
            <w:pPr>
              <w:pStyle w:val="JCBodyTxt2"/>
              <w:ind w:left="720" w:hanging="720"/>
              <w:rPr>
                <w:lang w:val="en-CA"/>
              </w:rPr>
            </w:pPr>
            <w:r w:rsidRPr="005B3C41">
              <w:rPr>
                <w:lang w:val="en-CA"/>
              </w:rPr>
              <w:t>)</w:t>
            </w:r>
          </w:p>
          <w:p w14:paraId="714807AF" w14:textId="77777777" w:rsidR="00820CEC" w:rsidRPr="005B3C41" w:rsidRDefault="00820CEC" w:rsidP="00820CEC">
            <w:pPr>
              <w:spacing w:before="0"/>
              <w:rPr>
                <w:sz w:val="24"/>
                <w:lang w:val="en-CA"/>
              </w:rPr>
            </w:pPr>
            <w:r w:rsidRPr="005B3C41">
              <w:rPr>
                <w:sz w:val="24"/>
                <w:lang w:val="en-CA"/>
              </w:rPr>
              <w:t>)</w:t>
            </w:r>
          </w:p>
        </w:tc>
        <w:tc>
          <w:tcPr>
            <w:tcW w:w="4824" w:type="dxa"/>
            <w:tcBorders>
              <w:top w:val="single" w:sz="4" w:space="0" w:color="auto"/>
            </w:tcBorders>
          </w:tcPr>
          <w:p w14:paraId="12732C40" w14:textId="57168326" w:rsidR="00820CEC" w:rsidRPr="005B3C41" w:rsidRDefault="00820CEC" w:rsidP="00820CEC">
            <w:pPr>
              <w:pStyle w:val="JCBodyTxt2"/>
              <w:rPr>
                <w:lang w:val="en-CA"/>
              </w:rPr>
            </w:pPr>
            <w:r w:rsidRPr="005B3C41">
              <w:rPr>
                <w:lang w:val="en-CA"/>
              </w:rPr>
              <w:t>[Name]</w:t>
            </w:r>
          </w:p>
          <w:p w14:paraId="22371C70" w14:textId="4951A19A" w:rsidR="00820CEC" w:rsidRPr="005B3C41" w:rsidRDefault="00820CEC" w:rsidP="00820CEC">
            <w:pPr>
              <w:pStyle w:val="JCBodyTxt2"/>
              <w:rPr>
                <w:szCs w:val="20"/>
                <w:lang w:val="en-CA"/>
              </w:rPr>
            </w:pPr>
          </w:p>
        </w:tc>
      </w:tr>
      <w:tr w:rsidR="00820CEC" w:rsidRPr="005B3C41" w14:paraId="301C8626" w14:textId="77777777" w:rsidTr="00220268">
        <w:tc>
          <w:tcPr>
            <w:tcW w:w="4158" w:type="dxa"/>
          </w:tcPr>
          <w:p w14:paraId="4ADF2E5B" w14:textId="77777777" w:rsidR="00820CEC" w:rsidRPr="005B3C41" w:rsidRDefault="00820CEC" w:rsidP="00820CEC">
            <w:pPr>
              <w:pStyle w:val="JCBodyTxt2"/>
              <w:rPr>
                <w:lang w:val="en-CA"/>
              </w:rPr>
            </w:pPr>
          </w:p>
        </w:tc>
        <w:tc>
          <w:tcPr>
            <w:tcW w:w="450" w:type="dxa"/>
          </w:tcPr>
          <w:p w14:paraId="6F0225B5" w14:textId="77777777" w:rsidR="00820CEC" w:rsidRPr="005B3C41" w:rsidRDefault="00820CEC" w:rsidP="00820CEC">
            <w:pPr>
              <w:pStyle w:val="JCBodyTxt2"/>
              <w:ind w:left="720" w:hanging="720"/>
              <w:rPr>
                <w:lang w:val="en-CA"/>
              </w:rPr>
            </w:pPr>
            <w:r w:rsidRPr="005B3C41">
              <w:rPr>
                <w:lang w:val="en-CA"/>
              </w:rPr>
              <w:t>)</w:t>
            </w:r>
          </w:p>
          <w:p w14:paraId="406D89FD" w14:textId="77777777" w:rsidR="00820CEC" w:rsidRPr="005B3C41" w:rsidRDefault="00820CEC" w:rsidP="00820CEC">
            <w:pPr>
              <w:spacing w:before="0"/>
              <w:rPr>
                <w:sz w:val="24"/>
                <w:lang w:val="en-CA"/>
              </w:rPr>
            </w:pPr>
            <w:r w:rsidRPr="005B3C41">
              <w:rPr>
                <w:sz w:val="24"/>
                <w:lang w:val="en-CA"/>
              </w:rPr>
              <w:t>)</w:t>
            </w:r>
          </w:p>
        </w:tc>
        <w:tc>
          <w:tcPr>
            <w:tcW w:w="4824" w:type="dxa"/>
          </w:tcPr>
          <w:p w14:paraId="455384DA" w14:textId="000C3A7D" w:rsidR="00820CEC" w:rsidRPr="005B3C41" w:rsidRDefault="00820CEC" w:rsidP="00C655DC">
            <w:pPr>
              <w:pStyle w:val="JCBodyTxt2"/>
              <w:rPr>
                <w:lang w:val="en-CA"/>
              </w:rPr>
            </w:pPr>
            <w:r w:rsidRPr="005B3C41">
              <w:rPr>
                <w:lang w:val="en-CA"/>
              </w:rPr>
              <w:t xml:space="preserve">I </w:t>
            </w:r>
            <w:r w:rsidR="00C655DC" w:rsidRPr="005B3C41">
              <w:rPr>
                <w:lang w:val="en-CA"/>
              </w:rPr>
              <w:t xml:space="preserve">have authority to bind </w:t>
            </w:r>
            <w:r w:rsidRPr="005B3C41">
              <w:rPr>
                <w:lang w:val="en-CA"/>
              </w:rPr>
              <w:t>the Lessee</w:t>
            </w:r>
          </w:p>
        </w:tc>
      </w:tr>
      <w:tr w:rsidR="00820CEC" w:rsidRPr="005B3C41" w14:paraId="61D8F7B1" w14:textId="77777777" w:rsidTr="00220268">
        <w:tc>
          <w:tcPr>
            <w:tcW w:w="4158" w:type="dxa"/>
          </w:tcPr>
          <w:p w14:paraId="5153294F" w14:textId="77777777" w:rsidR="00820CEC" w:rsidRPr="005B3C41" w:rsidRDefault="00820CEC" w:rsidP="00820CEC">
            <w:pPr>
              <w:pStyle w:val="JCBodyTxt2"/>
              <w:ind w:left="720" w:hanging="720"/>
              <w:rPr>
                <w:lang w:val="en-CA"/>
              </w:rPr>
            </w:pPr>
          </w:p>
        </w:tc>
        <w:tc>
          <w:tcPr>
            <w:tcW w:w="450" w:type="dxa"/>
          </w:tcPr>
          <w:p w14:paraId="423B32B5" w14:textId="77777777" w:rsidR="00820CEC" w:rsidRPr="005B3C41" w:rsidRDefault="00820CEC" w:rsidP="00820CEC">
            <w:pPr>
              <w:pStyle w:val="JCBodyTxt2"/>
              <w:ind w:left="720" w:hanging="720"/>
              <w:rPr>
                <w:lang w:val="en-CA"/>
              </w:rPr>
            </w:pPr>
          </w:p>
          <w:p w14:paraId="7E649CCE" w14:textId="1023A344" w:rsidR="002E2F1F" w:rsidRPr="005B3C41" w:rsidRDefault="002E2F1F" w:rsidP="002E2F1F">
            <w:pPr>
              <w:rPr>
                <w:lang w:val="en-CA"/>
              </w:rPr>
            </w:pPr>
          </w:p>
        </w:tc>
        <w:tc>
          <w:tcPr>
            <w:tcW w:w="4824" w:type="dxa"/>
          </w:tcPr>
          <w:p w14:paraId="74E07442" w14:textId="77777777" w:rsidR="00820CEC" w:rsidRPr="005B3C41" w:rsidRDefault="00820CEC" w:rsidP="00820CEC">
            <w:pPr>
              <w:pStyle w:val="JCBodyTxt2"/>
              <w:rPr>
                <w:lang w:val="en-CA"/>
              </w:rPr>
            </w:pPr>
          </w:p>
        </w:tc>
      </w:tr>
      <w:tr w:rsidR="00820CEC" w:rsidRPr="005B3C41" w14:paraId="614DA78A" w14:textId="77777777" w:rsidTr="00C655DC">
        <w:tc>
          <w:tcPr>
            <w:tcW w:w="4158" w:type="dxa"/>
            <w:tcBorders>
              <w:bottom w:val="single" w:sz="4" w:space="0" w:color="auto"/>
            </w:tcBorders>
          </w:tcPr>
          <w:p w14:paraId="5BA33AE8" w14:textId="0D8F5A4E" w:rsidR="00820CEC" w:rsidRPr="005B3C41" w:rsidRDefault="00820CEC" w:rsidP="00820CEC">
            <w:pPr>
              <w:pStyle w:val="JCBodyTxt2"/>
              <w:ind w:left="720" w:hanging="720"/>
              <w:rPr>
                <w:lang w:val="en-CA"/>
              </w:rPr>
            </w:pPr>
            <w:r w:rsidRPr="005B3C41">
              <w:rPr>
                <w:lang w:val="en-CA"/>
              </w:rPr>
              <w:t>EXECUTED in the presence of:</w:t>
            </w:r>
          </w:p>
        </w:tc>
        <w:tc>
          <w:tcPr>
            <w:tcW w:w="450" w:type="dxa"/>
          </w:tcPr>
          <w:p w14:paraId="2017CEEB" w14:textId="77777777" w:rsidR="00820CEC" w:rsidRPr="005B3C41" w:rsidRDefault="00820CEC" w:rsidP="00820CEC">
            <w:pPr>
              <w:pStyle w:val="JCBodyTxt2"/>
              <w:ind w:left="720" w:hanging="720"/>
              <w:rPr>
                <w:lang w:val="en-CA"/>
              </w:rPr>
            </w:pPr>
            <w:r w:rsidRPr="005B3C41">
              <w:rPr>
                <w:lang w:val="en-CA"/>
              </w:rPr>
              <w:t>)</w:t>
            </w:r>
          </w:p>
          <w:p w14:paraId="4C69D1C8" w14:textId="77777777" w:rsidR="00820CEC" w:rsidRPr="005B3C41" w:rsidRDefault="00820CEC" w:rsidP="00820CEC">
            <w:pPr>
              <w:pStyle w:val="JCBodyTxt2"/>
              <w:ind w:left="720" w:hanging="720"/>
              <w:rPr>
                <w:lang w:val="en-CA"/>
              </w:rPr>
            </w:pPr>
            <w:r w:rsidRPr="005B3C41">
              <w:rPr>
                <w:lang w:val="en-CA"/>
              </w:rPr>
              <w:t>)</w:t>
            </w:r>
          </w:p>
        </w:tc>
        <w:tc>
          <w:tcPr>
            <w:tcW w:w="4824" w:type="dxa"/>
          </w:tcPr>
          <w:p w14:paraId="7F061CB8" w14:textId="115F6489" w:rsidR="00820CEC" w:rsidRPr="005B3C41" w:rsidRDefault="00820CEC" w:rsidP="00820CEC">
            <w:pPr>
              <w:pStyle w:val="JCBodyTxt2"/>
              <w:rPr>
                <w:b/>
                <w:lang w:val="en-CA"/>
              </w:rPr>
            </w:pPr>
            <w:r w:rsidRPr="005B3C41">
              <w:rPr>
                <w:b/>
                <w:lang w:val="en-CA"/>
              </w:rPr>
              <w:t>[ASSIGNEE’S NAME]</w:t>
            </w:r>
          </w:p>
          <w:p w14:paraId="7E060E94" w14:textId="5EC2EC8D" w:rsidR="00820CEC" w:rsidRPr="005B3C41" w:rsidRDefault="00820CEC" w:rsidP="00820CEC">
            <w:pPr>
              <w:pStyle w:val="JChiddentext"/>
              <w:rPr>
                <w:smallCaps w:val="0"/>
                <w:vanish w:val="0"/>
                <w:color w:val="auto"/>
                <w:sz w:val="24"/>
              </w:rPr>
            </w:pPr>
            <w:r w:rsidRPr="005B3C41">
              <w:rPr>
                <w:smallCaps w:val="0"/>
                <w:vanish w:val="0"/>
                <w:color w:val="auto"/>
                <w:sz w:val="24"/>
              </w:rPr>
              <w:t>If the Assignee is a limited partnership, they sign as:</w:t>
            </w:r>
          </w:p>
          <w:p w14:paraId="496A2DCA" w14:textId="77777777" w:rsidR="00820CEC" w:rsidRPr="005B3C41" w:rsidRDefault="00820CEC" w:rsidP="00820CEC">
            <w:pPr>
              <w:pStyle w:val="JCBodyTxt2"/>
              <w:rPr>
                <w:b/>
                <w:lang w:val="en-CA"/>
              </w:rPr>
            </w:pPr>
          </w:p>
          <w:p w14:paraId="096B7920" w14:textId="730E3468" w:rsidR="00820CEC" w:rsidRPr="005B3C41" w:rsidRDefault="00820CEC" w:rsidP="00820CEC">
            <w:pPr>
              <w:pStyle w:val="JCBodyTxt2"/>
              <w:rPr>
                <w:b/>
                <w:lang w:val="en-CA"/>
              </w:rPr>
            </w:pPr>
            <w:r w:rsidRPr="005B3C41">
              <w:rPr>
                <w:b/>
                <w:lang w:val="en-CA"/>
              </w:rPr>
              <w:t>[ASSIGNEE’S NAME]</w:t>
            </w:r>
            <w:r w:rsidRPr="005B3C41">
              <w:rPr>
                <w:lang w:val="en-CA"/>
              </w:rPr>
              <w:t>, general partner of</w:t>
            </w:r>
            <w:r w:rsidRPr="005B3C41">
              <w:rPr>
                <w:b/>
                <w:lang w:val="en-CA"/>
              </w:rPr>
              <w:t xml:space="preserve"> [NAME OF LIMITED PARTNERSHIP] </w:t>
            </w:r>
          </w:p>
          <w:p w14:paraId="12A1B948" w14:textId="2E5B48D7" w:rsidR="00820CEC" w:rsidRPr="005B3C41" w:rsidRDefault="00820CEC" w:rsidP="00820CEC">
            <w:pPr>
              <w:pStyle w:val="JCBodyTxt2"/>
              <w:rPr>
                <w:b/>
                <w:lang w:val="en-CA"/>
              </w:rPr>
            </w:pPr>
          </w:p>
        </w:tc>
      </w:tr>
      <w:tr w:rsidR="00820CEC" w:rsidRPr="005B3C41" w14:paraId="53E8B037" w14:textId="77777777" w:rsidTr="00C655DC">
        <w:tc>
          <w:tcPr>
            <w:tcW w:w="4158" w:type="dxa"/>
            <w:tcBorders>
              <w:top w:val="single" w:sz="4" w:space="0" w:color="auto"/>
            </w:tcBorders>
          </w:tcPr>
          <w:p w14:paraId="7B2155A9" w14:textId="06608C23" w:rsidR="00820CEC" w:rsidRPr="005B3C41" w:rsidRDefault="00820CEC" w:rsidP="00820CEC">
            <w:pPr>
              <w:pStyle w:val="JCBodyTxt2"/>
              <w:ind w:left="720" w:hanging="720"/>
              <w:rPr>
                <w:lang w:val="en-CA"/>
              </w:rPr>
            </w:pPr>
            <w:r w:rsidRPr="005B3C41">
              <w:rPr>
                <w:lang w:val="en-CA"/>
              </w:rPr>
              <w:t>Witness as to the Assignee’s authorized signatory</w:t>
            </w:r>
          </w:p>
        </w:tc>
        <w:tc>
          <w:tcPr>
            <w:tcW w:w="450" w:type="dxa"/>
          </w:tcPr>
          <w:p w14:paraId="48E03040" w14:textId="77777777" w:rsidR="00820CEC" w:rsidRPr="005B3C41" w:rsidRDefault="00820CEC" w:rsidP="00820CEC">
            <w:pPr>
              <w:pStyle w:val="JCBodyTxt2"/>
              <w:ind w:left="720" w:hanging="720"/>
              <w:rPr>
                <w:lang w:val="en-CA"/>
              </w:rPr>
            </w:pPr>
            <w:r w:rsidRPr="005B3C41">
              <w:rPr>
                <w:lang w:val="en-CA"/>
              </w:rPr>
              <w:t>)</w:t>
            </w:r>
          </w:p>
        </w:tc>
        <w:tc>
          <w:tcPr>
            <w:tcW w:w="4824" w:type="dxa"/>
            <w:tcBorders>
              <w:bottom w:val="single" w:sz="4" w:space="0" w:color="auto"/>
            </w:tcBorders>
          </w:tcPr>
          <w:p w14:paraId="5BA7EAD4" w14:textId="77777777" w:rsidR="00820CEC" w:rsidRPr="005B3C41" w:rsidRDefault="00820CEC" w:rsidP="00820CEC">
            <w:pPr>
              <w:pStyle w:val="JCBodyTxt2"/>
              <w:rPr>
                <w:b/>
                <w:lang w:val="en-CA"/>
              </w:rPr>
            </w:pPr>
          </w:p>
        </w:tc>
      </w:tr>
      <w:tr w:rsidR="00820CEC" w:rsidRPr="005B3C41" w14:paraId="05A18D4D" w14:textId="77777777" w:rsidTr="00C7603D">
        <w:tc>
          <w:tcPr>
            <w:tcW w:w="4158" w:type="dxa"/>
          </w:tcPr>
          <w:p w14:paraId="20BD08B9" w14:textId="270D541B" w:rsidR="00820CEC" w:rsidRPr="005B3C41" w:rsidRDefault="00820CEC" w:rsidP="00820CEC">
            <w:pPr>
              <w:pStyle w:val="JCBodyTxt2"/>
              <w:ind w:left="720" w:hanging="720"/>
              <w:rPr>
                <w:lang w:val="en-CA"/>
              </w:rPr>
            </w:pPr>
          </w:p>
        </w:tc>
        <w:tc>
          <w:tcPr>
            <w:tcW w:w="450" w:type="dxa"/>
          </w:tcPr>
          <w:p w14:paraId="0F04536A" w14:textId="77777777" w:rsidR="00820CEC" w:rsidRPr="005B3C41" w:rsidRDefault="00820CEC" w:rsidP="00820CEC">
            <w:pPr>
              <w:pStyle w:val="JCBodyTxt2"/>
              <w:ind w:left="720" w:hanging="720"/>
              <w:rPr>
                <w:lang w:val="en-CA"/>
              </w:rPr>
            </w:pPr>
            <w:r w:rsidRPr="005B3C41">
              <w:rPr>
                <w:lang w:val="en-CA"/>
              </w:rPr>
              <w:t>)</w:t>
            </w:r>
          </w:p>
          <w:p w14:paraId="3400B172" w14:textId="77777777" w:rsidR="00820CEC" w:rsidRPr="005B3C41" w:rsidRDefault="00820CEC" w:rsidP="00820CEC">
            <w:pPr>
              <w:spacing w:before="0"/>
              <w:rPr>
                <w:lang w:val="en-CA"/>
              </w:rPr>
            </w:pPr>
            <w:r w:rsidRPr="005B3C41">
              <w:rPr>
                <w:sz w:val="24"/>
                <w:lang w:val="en-CA"/>
              </w:rPr>
              <w:t>)</w:t>
            </w:r>
          </w:p>
        </w:tc>
        <w:tc>
          <w:tcPr>
            <w:tcW w:w="4824" w:type="dxa"/>
            <w:tcBorders>
              <w:top w:val="single" w:sz="4" w:space="0" w:color="auto"/>
            </w:tcBorders>
          </w:tcPr>
          <w:p w14:paraId="19A43523" w14:textId="40FC8999" w:rsidR="00820CEC" w:rsidRPr="005B3C41" w:rsidRDefault="00820CEC" w:rsidP="00820CEC">
            <w:pPr>
              <w:pStyle w:val="JCBodyTxt2"/>
              <w:rPr>
                <w:lang w:val="en-CA"/>
              </w:rPr>
            </w:pPr>
            <w:r w:rsidRPr="005B3C41">
              <w:rPr>
                <w:lang w:val="en-CA"/>
              </w:rPr>
              <w:t>[Name]</w:t>
            </w:r>
          </w:p>
          <w:p w14:paraId="4B974792" w14:textId="77777777" w:rsidR="00820CEC" w:rsidRPr="005B3C41" w:rsidRDefault="00820CEC" w:rsidP="00820CEC">
            <w:pPr>
              <w:pStyle w:val="JCBodyTxt2"/>
              <w:rPr>
                <w:b/>
                <w:lang w:val="en-CA"/>
              </w:rPr>
            </w:pPr>
          </w:p>
        </w:tc>
      </w:tr>
      <w:tr w:rsidR="00820CEC" w:rsidRPr="005B3C41" w14:paraId="51B2E1EA" w14:textId="77777777" w:rsidTr="00220268">
        <w:tc>
          <w:tcPr>
            <w:tcW w:w="4158" w:type="dxa"/>
          </w:tcPr>
          <w:p w14:paraId="21B66D9C" w14:textId="77777777" w:rsidR="00820CEC" w:rsidRPr="005B3C41" w:rsidRDefault="00820CEC" w:rsidP="00820CEC">
            <w:pPr>
              <w:pStyle w:val="JCBodyTxt2"/>
              <w:ind w:left="720" w:hanging="720"/>
              <w:rPr>
                <w:lang w:val="en-CA"/>
              </w:rPr>
            </w:pPr>
          </w:p>
        </w:tc>
        <w:tc>
          <w:tcPr>
            <w:tcW w:w="450" w:type="dxa"/>
          </w:tcPr>
          <w:p w14:paraId="6E97BAB5" w14:textId="77777777" w:rsidR="00820CEC" w:rsidRPr="005B3C41" w:rsidRDefault="00820CEC" w:rsidP="00820CEC">
            <w:pPr>
              <w:pStyle w:val="JCBodyTxt2"/>
              <w:ind w:left="720" w:hanging="720"/>
              <w:rPr>
                <w:lang w:val="en-CA"/>
              </w:rPr>
            </w:pPr>
            <w:r w:rsidRPr="005B3C41">
              <w:rPr>
                <w:lang w:val="en-CA"/>
              </w:rPr>
              <w:t>)</w:t>
            </w:r>
          </w:p>
          <w:p w14:paraId="4DE2A511" w14:textId="77777777" w:rsidR="00820CEC" w:rsidRPr="005B3C41" w:rsidRDefault="00820CEC" w:rsidP="00820CEC">
            <w:pPr>
              <w:spacing w:before="0"/>
              <w:rPr>
                <w:lang w:val="en-CA"/>
              </w:rPr>
            </w:pPr>
            <w:r w:rsidRPr="005B3C41">
              <w:rPr>
                <w:sz w:val="24"/>
                <w:lang w:val="en-CA"/>
              </w:rPr>
              <w:t>)</w:t>
            </w:r>
          </w:p>
        </w:tc>
        <w:tc>
          <w:tcPr>
            <w:tcW w:w="4824" w:type="dxa"/>
          </w:tcPr>
          <w:p w14:paraId="0AE36C00" w14:textId="77FA0D84" w:rsidR="00820CEC" w:rsidRPr="005B3C41" w:rsidRDefault="00820CEC" w:rsidP="00C655DC">
            <w:pPr>
              <w:pStyle w:val="JCBodyTxt2"/>
              <w:rPr>
                <w:lang w:val="en-CA"/>
              </w:rPr>
            </w:pPr>
            <w:r w:rsidRPr="005B3C41">
              <w:rPr>
                <w:lang w:val="en-CA"/>
              </w:rPr>
              <w:t xml:space="preserve">I </w:t>
            </w:r>
            <w:r w:rsidR="00C655DC" w:rsidRPr="005B3C41">
              <w:rPr>
                <w:lang w:val="en-CA"/>
              </w:rPr>
              <w:t xml:space="preserve">have authority to bind </w:t>
            </w:r>
            <w:r w:rsidRPr="005B3C41">
              <w:rPr>
                <w:lang w:val="en-CA"/>
              </w:rPr>
              <w:t>the Assignee</w:t>
            </w:r>
          </w:p>
        </w:tc>
      </w:tr>
    </w:tbl>
    <w:p w14:paraId="7D92A148" w14:textId="77777777" w:rsidR="00F05A3B" w:rsidRPr="005B3C41" w:rsidRDefault="00F05A3B">
      <w:pPr>
        <w:rPr>
          <w:rFonts w:cs="Times New Roman"/>
          <w:b/>
          <w:sz w:val="24"/>
          <w:lang w:val="en-CA" w:eastAsia="en-CA"/>
        </w:rPr>
      </w:pPr>
      <w:r w:rsidRPr="005B3C41">
        <w:rPr>
          <w:lang w:val="en-CA"/>
        </w:rPr>
        <w:br w:type="page"/>
      </w:r>
    </w:p>
    <w:p w14:paraId="4195B9E9" w14:textId="70B56597" w:rsidR="004867AC" w:rsidRPr="005B3C41" w:rsidRDefault="004867AC" w:rsidP="004867AC">
      <w:pPr>
        <w:pStyle w:val="JCCentreB"/>
        <w:ind w:left="0" w:right="0"/>
        <w:rPr>
          <w:lang w:val="en-CA"/>
        </w:rPr>
      </w:pPr>
      <w:r w:rsidRPr="005B3C41">
        <w:rPr>
          <w:lang w:val="en-CA"/>
        </w:rPr>
        <w:lastRenderedPageBreak/>
        <w:t xml:space="preserve">SCHEDULE “A” </w:t>
      </w:r>
      <w:r w:rsidR="00422511" w:rsidRPr="005B3C41">
        <w:rPr>
          <w:lang w:val="en-CA"/>
        </w:rPr>
        <w:t>T</w:t>
      </w:r>
      <w:r w:rsidRPr="005B3C41">
        <w:rPr>
          <w:lang w:val="en-CA"/>
        </w:rPr>
        <w:t>O</w:t>
      </w:r>
      <w:r w:rsidR="00422511" w:rsidRPr="005B3C41">
        <w:rPr>
          <w:lang w:val="en-CA"/>
        </w:rPr>
        <w:t xml:space="preserve"> AN</w:t>
      </w:r>
      <w:r w:rsidRPr="005B3C41">
        <w:rPr>
          <w:lang w:val="en-CA"/>
        </w:rPr>
        <w:t xml:space="preserve"> ASSIGNMENT </w:t>
      </w:r>
      <w:r w:rsidR="000177EC" w:rsidRPr="005B3C41">
        <w:rPr>
          <w:lang w:val="en-CA"/>
        </w:rPr>
        <w:t>CONSENT</w:t>
      </w:r>
      <w:r w:rsidRPr="005B3C41">
        <w:rPr>
          <w:lang w:val="en-CA"/>
        </w:rPr>
        <w:t xml:space="preserve"> AGREEMENT</w:t>
      </w:r>
    </w:p>
    <w:p w14:paraId="71A60098" w14:textId="77777777" w:rsidR="002E25F1" w:rsidRPr="005B3C41" w:rsidRDefault="002E25F1" w:rsidP="002E25F1">
      <w:pPr>
        <w:jc w:val="center"/>
        <w:rPr>
          <w:sz w:val="24"/>
          <w:lang w:val="en-CA" w:eastAsia="en-CA"/>
        </w:rPr>
      </w:pPr>
    </w:p>
    <w:p w14:paraId="320E8235" w14:textId="1EE8C5AE" w:rsidR="002E25F1" w:rsidRPr="005B3C41" w:rsidRDefault="002E25F1" w:rsidP="002E25F1">
      <w:pPr>
        <w:jc w:val="center"/>
        <w:rPr>
          <w:sz w:val="24"/>
          <w:lang w:val="en-CA" w:eastAsia="en-CA"/>
        </w:rPr>
      </w:pPr>
      <w:r w:rsidRPr="005B3C41">
        <w:rPr>
          <w:sz w:val="24"/>
          <w:lang w:val="en-CA" w:eastAsia="en-CA"/>
        </w:rPr>
        <w:t>(</w:t>
      </w:r>
      <w:r w:rsidR="000D2A3B" w:rsidRPr="005B3C41">
        <w:rPr>
          <w:i/>
          <w:sz w:val="24"/>
          <w:lang w:val="en-CA" w:eastAsia="en-CA"/>
        </w:rPr>
        <w:t xml:space="preserve">attach </w:t>
      </w:r>
      <w:r w:rsidR="003931D5" w:rsidRPr="005B3C41">
        <w:rPr>
          <w:i/>
          <w:sz w:val="24"/>
          <w:lang w:val="en-CA" w:eastAsia="en-CA"/>
        </w:rPr>
        <w:t>[</w:t>
      </w:r>
      <w:r w:rsidR="000D2A3B" w:rsidRPr="005B3C41">
        <w:rPr>
          <w:i/>
          <w:sz w:val="24"/>
          <w:lang w:val="en-CA" w:eastAsia="en-CA"/>
        </w:rPr>
        <w:t>a copy of</w:t>
      </w:r>
      <w:r w:rsidR="003931D5" w:rsidRPr="005B3C41">
        <w:rPr>
          <w:i/>
          <w:sz w:val="24"/>
          <w:lang w:val="en-CA" w:eastAsia="en-CA"/>
        </w:rPr>
        <w:t>]</w:t>
      </w:r>
      <w:r w:rsidR="000D2A3B" w:rsidRPr="005B3C41">
        <w:rPr>
          <w:i/>
          <w:sz w:val="24"/>
          <w:lang w:val="en-CA" w:eastAsia="en-CA"/>
        </w:rPr>
        <w:t xml:space="preserve"> the A</w:t>
      </w:r>
      <w:r w:rsidRPr="005B3C41">
        <w:rPr>
          <w:i/>
          <w:sz w:val="24"/>
          <w:lang w:val="en-CA" w:eastAsia="en-CA"/>
        </w:rPr>
        <w:t>ssignment</w:t>
      </w:r>
      <w:r w:rsidRPr="005B3C41">
        <w:rPr>
          <w:sz w:val="24"/>
          <w:lang w:val="en-CA" w:eastAsia="en-CA"/>
        </w:rPr>
        <w:t>)</w:t>
      </w:r>
    </w:p>
    <w:p w14:paraId="3568FB44" w14:textId="77777777" w:rsidR="00381220" w:rsidRPr="005B3C41" w:rsidRDefault="00381220">
      <w:pPr>
        <w:rPr>
          <w:sz w:val="24"/>
          <w:lang w:val="en-CA"/>
        </w:rPr>
      </w:pPr>
    </w:p>
    <w:p w14:paraId="45CE1757" w14:textId="77777777" w:rsidR="004867AC" w:rsidRPr="005B3C41" w:rsidRDefault="004867AC">
      <w:pPr>
        <w:rPr>
          <w:rFonts w:cs="Times New Roman"/>
          <w:b/>
          <w:sz w:val="24"/>
          <w:lang w:val="en-CA" w:eastAsia="en-CA"/>
        </w:rPr>
      </w:pPr>
      <w:r w:rsidRPr="005B3C41">
        <w:rPr>
          <w:lang w:val="en-CA"/>
        </w:rPr>
        <w:br w:type="page"/>
      </w:r>
    </w:p>
    <w:p w14:paraId="7494E476" w14:textId="78515EEE" w:rsidR="000265D0" w:rsidRPr="005B3C41" w:rsidRDefault="000265D0" w:rsidP="000265D0">
      <w:pPr>
        <w:pStyle w:val="JCTitlCtrB"/>
        <w:rPr>
          <w:lang w:val="en-CA"/>
        </w:rPr>
      </w:pPr>
      <w:r w:rsidRPr="005B3C41">
        <w:rPr>
          <w:lang w:val="en-CA"/>
        </w:rPr>
        <w:lastRenderedPageBreak/>
        <w:t>SCHEDULE D</w:t>
      </w:r>
      <w:bookmarkStart w:id="279" w:name="_Ref28858407"/>
      <w:r w:rsidR="00E717C6" w:rsidRPr="005B3C41">
        <w:rPr>
          <w:rStyle w:val="FootnoteReference"/>
          <w:b w:val="0"/>
          <w:lang w:val="en-CA"/>
        </w:rPr>
        <w:footnoteReference w:id="197"/>
      </w:r>
      <w:bookmarkEnd w:id="279"/>
    </w:p>
    <w:p w14:paraId="0F0D737D" w14:textId="77777777" w:rsidR="000265D0" w:rsidRPr="005B3C41" w:rsidRDefault="000265D0" w:rsidP="000265D0">
      <w:pPr>
        <w:pStyle w:val="JCCentreB"/>
        <w:ind w:left="0" w:right="0"/>
        <w:rPr>
          <w:lang w:val="en-CA"/>
        </w:rPr>
      </w:pPr>
      <w:r w:rsidRPr="005B3C41">
        <w:rPr>
          <w:lang w:val="en-CA"/>
        </w:rPr>
        <w:t>MORTGAGE ACKNOWLEDGMENT AGREEMENT</w:t>
      </w:r>
    </w:p>
    <w:p w14:paraId="12143630" w14:textId="282250A7" w:rsidR="000265D0" w:rsidRPr="005B3C41" w:rsidRDefault="000265D0" w:rsidP="000265D0">
      <w:pPr>
        <w:pStyle w:val="JCBodyTxt1"/>
        <w:ind w:left="720" w:hanging="720"/>
        <w:rPr>
          <w:lang w:val="en-CA"/>
        </w:rPr>
      </w:pPr>
      <w:r w:rsidRPr="005B3C41">
        <w:rPr>
          <w:lang w:val="en-CA"/>
        </w:rPr>
        <w:t>This agreement commences on [Month Day, Year] and is made</w:t>
      </w:r>
      <w:r w:rsidR="00352D63" w:rsidRPr="005B3C41">
        <w:rPr>
          <w:lang w:val="en-CA"/>
        </w:rPr>
        <w:t xml:space="preserve"> between:</w:t>
      </w:r>
    </w:p>
    <w:p w14:paraId="2C6F969F" w14:textId="77777777" w:rsidR="000265D0" w:rsidRPr="005B3C41" w:rsidRDefault="000265D0" w:rsidP="000265D0">
      <w:pPr>
        <w:pStyle w:val="JCCentreNB"/>
        <w:spacing w:before="0"/>
        <w:ind w:left="720" w:hanging="720"/>
        <w:jc w:val="left"/>
        <w:rPr>
          <w:lang w:val="en-CA"/>
        </w:rPr>
      </w:pPr>
    </w:p>
    <w:p w14:paraId="15F5E1D9" w14:textId="77777777" w:rsidR="000265D0" w:rsidRPr="005B3C41" w:rsidRDefault="000265D0" w:rsidP="000265D0">
      <w:pPr>
        <w:pStyle w:val="JCCentreB"/>
        <w:spacing w:before="0"/>
        <w:ind w:left="0" w:right="0"/>
        <w:rPr>
          <w:lang w:val="en-CA"/>
        </w:rPr>
      </w:pPr>
    </w:p>
    <w:p w14:paraId="14E5FF80" w14:textId="433F2AA6" w:rsidR="000265D0" w:rsidRPr="005B3C41" w:rsidRDefault="000265D0" w:rsidP="000265D0">
      <w:pPr>
        <w:pStyle w:val="JCCentreB"/>
        <w:spacing w:before="0"/>
        <w:ind w:left="0" w:right="0"/>
        <w:rPr>
          <w:b w:val="0"/>
          <w:lang w:val="en-CA"/>
        </w:rPr>
      </w:pPr>
      <w:r w:rsidRPr="005B3C41">
        <w:rPr>
          <w:lang w:val="en-CA"/>
        </w:rPr>
        <w:t>H</w:t>
      </w:r>
      <w:r w:rsidR="00102765" w:rsidRPr="005B3C41">
        <w:rPr>
          <w:lang w:val="en-CA"/>
        </w:rPr>
        <w:t>IS</w:t>
      </w:r>
      <w:r w:rsidRPr="005B3C41">
        <w:rPr>
          <w:lang w:val="en-CA"/>
        </w:rPr>
        <w:t xml:space="preserve"> MAJESTY THE </w:t>
      </w:r>
      <w:r w:rsidR="00102765" w:rsidRPr="005B3C41">
        <w:rPr>
          <w:lang w:val="en-CA"/>
        </w:rPr>
        <w:t>KING</w:t>
      </w:r>
      <w:r w:rsidRPr="005B3C41">
        <w:rPr>
          <w:lang w:val="en-CA"/>
        </w:rPr>
        <w:t xml:space="preserve"> IN RIGHT OF CANADA</w:t>
      </w:r>
      <w:r w:rsidRPr="005B3C41">
        <w:rPr>
          <w:b w:val="0"/>
          <w:lang w:val="en-CA"/>
        </w:rPr>
        <w:t xml:space="preserve">, </w:t>
      </w:r>
    </w:p>
    <w:p w14:paraId="568797C8" w14:textId="77777777" w:rsidR="000265D0" w:rsidRPr="005B3C41" w:rsidRDefault="000265D0" w:rsidP="000265D0">
      <w:pPr>
        <w:pStyle w:val="JCCentreB"/>
        <w:spacing w:before="0"/>
        <w:ind w:left="0" w:right="0"/>
        <w:rPr>
          <w:lang w:val="en-CA"/>
        </w:rPr>
      </w:pPr>
      <w:r w:rsidRPr="005B3C41">
        <w:rPr>
          <w:b w:val="0"/>
          <w:lang w:val="en-CA"/>
        </w:rPr>
        <w:t>as represented by the Minister of Indigenous Services</w:t>
      </w:r>
    </w:p>
    <w:p w14:paraId="2AD6BC08" w14:textId="77777777" w:rsidR="000265D0" w:rsidRPr="005B3C41" w:rsidRDefault="000265D0" w:rsidP="000265D0">
      <w:pPr>
        <w:pStyle w:val="JCCentreNB"/>
        <w:spacing w:before="0"/>
        <w:ind w:left="720" w:hanging="720"/>
        <w:jc w:val="right"/>
        <w:rPr>
          <w:lang w:val="en-CA"/>
        </w:rPr>
      </w:pPr>
    </w:p>
    <w:p w14:paraId="0AF859B9" w14:textId="77777777" w:rsidR="000265D0" w:rsidRPr="005B3C41" w:rsidRDefault="000265D0" w:rsidP="000265D0">
      <w:pPr>
        <w:pStyle w:val="JCCentreNB"/>
        <w:spacing w:before="0"/>
        <w:ind w:left="720" w:hanging="720"/>
        <w:jc w:val="right"/>
        <w:rPr>
          <w:lang w:val="en-CA"/>
        </w:rPr>
      </w:pPr>
      <w:r w:rsidRPr="005B3C41">
        <w:rPr>
          <w:lang w:val="en-CA"/>
        </w:rPr>
        <w:t>(the “</w:t>
      </w:r>
      <w:r w:rsidRPr="005B3C41">
        <w:rPr>
          <w:b/>
          <w:lang w:val="en-CA"/>
        </w:rPr>
        <w:t>Lessor</w:t>
      </w:r>
      <w:r w:rsidRPr="005B3C41">
        <w:rPr>
          <w:lang w:val="en-CA"/>
        </w:rPr>
        <w:t>”)</w:t>
      </w:r>
    </w:p>
    <w:p w14:paraId="7496C760" w14:textId="77777777" w:rsidR="000265D0" w:rsidRPr="005B3C41" w:rsidRDefault="000265D0" w:rsidP="000265D0">
      <w:pPr>
        <w:pStyle w:val="JCCentreNB"/>
        <w:spacing w:before="0"/>
        <w:ind w:left="720" w:hanging="720"/>
        <w:rPr>
          <w:lang w:val="en-CA"/>
        </w:rPr>
      </w:pPr>
    </w:p>
    <w:p w14:paraId="576B9E6B" w14:textId="527E5C41" w:rsidR="000265D0" w:rsidRPr="005B3C41" w:rsidRDefault="00352D63" w:rsidP="00DC0019">
      <w:pPr>
        <w:pStyle w:val="JCCentreNB"/>
        <w:spacing w:before="0"/>
        <w:ind w:left="720" w:hanging="720"/>
        <w:jc w:val="left"/>
        <w:rPr>
          <w:lang w:val="en-CA"/>
        </w:rPr>
      </w:pPr>
      <w:r w:rsidRPr="005B3C41">
        <w:rPr>
          <w:lang w:val="en-CA"/>
        </w:rPr>
        <w:t>and</w:t>
      </w:r>
      <w:r w:rsidR="000265D0" w:rsidRPr="005B3C41">
        <w:rPr>
          <w:lang w:val="en-CA"/>
        </w:rPr>
        <w:t>:</w:t>
      </w:r>
    </w:p>
    <w:p w14:paraId="56A9421E" w14:textId="77777777" w:rsidR="000265D0" w:rsidRPr="005B3C41" w:rsidRDefault="000265D0" w:rsidP="000265D0">
      <w:pPr>
        <w:pStyle w:val="JCCentreNB"/>
        <w:spacing w:before="0"/>
        <w:ind w:left="720" w:hanging="720"/>
        <w:rPr>
          <w:lang w:val="en-CA"/>
        </w:rPr>
      </w:pPr>
    </w:p>
    <w:p w14:paraId="365A4B2C" w14:textId="445EA334" w:rsidR="000265D0" w:rsidRPr="005B3C41" w:rsidRDefault="000265D0" w:rsidP="000265D0">
      <w:pPr>
        <w:pStyle w:val="JCCentreB"/>
        <w:spacing w:before="0"/>
        <w:ind w:left="0" w:right="0"/>
        <w:rPr>
          <w:b w:val="0"/>
          <w:lang w:val="en-CA"/>
        </w:rPr>
      </w:pPr>
      <w:r w:rsidRPr="005B3C41">
        <w:rPr>
          <w:lang w:val="en-CA"/>
        </w:rPr>
        <w:fldChar w:fldCharType="begin">
          <w:ffData>
            <w:name w:val=""/>
            <w:enabled/>
            <w:calcOnExit w:val="0"/>
            <w:textInput>
              <w:default w:val="[FIRST NATION]"/>
            </w:textInput>
          </w:ffData>
        </w:fldChar>
      </w:r>
      <w:r w:rsidRPr="005B3C41">
        <w:rPr>
          <w:lang w:val="en-CA"/>
        </w:rPr>
        <w:instrText xml:space="preserve"> FORMTEXT </w:instrText>
      </w:r>
      <w:r w:rsidRPr="005B3C41">
        <w:rPr>
          <w:lang w:val="en-CA"/>
        </w:rPr>
      </w:r>
      <w:r w:rsidRPr="005B3C41">
        <w:rPr>
          <w:lang w:val="en-CA"/>
        </w:rPr>
        <w:fldChar w:fldCharType="separate"/>
      </w:r>
      <w:r w:rsidR="00B213B8">
        <w:rPr>
          <w:noProof/>
          <w:lang w:val="en-CA"/>
        </w:rPr>
        <w:t>[FIRST NATION]</w:t>
      </w:r>
      <w:r w:rsidRPr="005B3C41">
        <w:rPr>
          <w:lang w:val="en-CA"/>
        </w:rPr>
        <w:fldChar w:fldCharType="end"/>
      </w:r>
      <w:r w:rsidRPr="005B3C41">
        <w:rPr>
          <w:b w:val="0"/>
          <w:lang w:val="en-CA"/>
        </w:rPr>
        <w:t>,</w:t>
      </w:r>
    </w:p>
    <w:p w14:paraId="41029B65" w14:textId="391720C2" w:rsidR="000265D0" w:rsidRPr="005B3C41" w:rsidRDefault="000265D0" w:rsidP="000265D0">
      <w:pPr>
        <w:pStyle w:val="JCCentreB"/>
        <w:spacing w:before="0"/>
        <w:ind w:left="0" w:right="0"/>
        <w:rPr>
          <w:b w:val="0"/>
          <w:lang w:val="en-CA"/>
        </w:rPr>
      </w:pPr>
      <w:r w:rsidRPr="005B3C41">
        <w:rPr>
          <w:b w:val="0"/>
          <w:lang w:val="en-CA"/>
        </w:rPr>
        <w:t xml:space="preserve">a band within the meaning of the </w:t>
      </w:r>
      <w:r w:rsidRPr="005B3C41">
        <w:rPr>
          <w:b w:val="0"/>
          <w:i/>
          <w:lang w:val="en-CA"/>
        </w:rPr>
        <w:t>Indian Act</w:t>
      </w:r>
      <w:r w:rsidRPr="005B3C41">
        <w:rPr>
          <w:b w:val="0"/>
          <w:lang w:val="en-CA"/>
        </w:rPr>
        <w:t xml:space="preserve">, as represented by </w:t>
      </w:r>
      <w:r w:rsidR="007E1F94" w:rsidRPr="005B3C41">
        <w:rPr>
          <w:b w:val="0"/>
          <w:lang w:val="en-CA"/>
        </w:rPr>
        <w:t>the Council</w:t>
      </w:r>
    </w:p>
    <w:p w14:paraId="1C104550" w14:textId="77777777" w:rsidR="000265D0" w:rsidRPr="005B3C41" w:rsidRDefault="000265D0" w:rsidP="000265D0">
      <w:pPr>
        <w:pStyle w:val="JCCentreNB"/>
        <w:spacing w:before="0"/>
        <w:ind w:left="720" w:hanging="720"/>
        <w:jc w:val="right"/>
        <w:rPr>
          <w:lang w:val="en-CA"/>
        </w:rPr>
      </w:pPr>
    </w:p>
    <w:p w14:paraId="373FDCD0" w14:textId="77777777" w:rsidR="000265D0" w:rsidRPr="005B3C41" w:rsidRDefault="000265D0" w:rsidP="000265D0">
      <w:pPr>
        <w:pStyle w:val="JCCentreNB"/>
        <w:spacing w:before="0"/>
        <w:ind w:left="720" w:hanging="720"/>
        <w:jc w:val="right"/>
        <w:rPr>
          <w:lang w:val="en-CA"/>
        </w:rPr>
      </w:pPr>
      <w:r w:rsidRPr="005B3C41">
        <w:rPr>
          <w:lang w:val="en-CA"/>
        </w:rPr>
        <w:t>(the “</w:t>
      </w:r>
      <w:r w:rsidRPr="005B3C41">
        <w:rPr>
          <w:b/>
          <w:lang w:val="en-CA"/>
        </w:rPr>
        <w:t>First Nation</w:t>
      </w:r>
      <w:r w:rsidRPr="005B3C41">
        <w:rPr>
          <w:lang w:val="en-CA"/>
        </w:rPr>
        <w:t>”)</w:t>
      </w:r>
    </w:p>
    <w:p w14:paraId="2806EDBB" w14:textId="77777777" w:rsidR="000265D0" w:rsidRPr="005B3C41" w:rsidRDefault="000265D0" w:rsidP="000265D0">
      <w:pPr>
        <w:spacing w:before="0"/>
        <w:ind w:left="720" w:hanging="720"/>
        <w:jc w:val="center"/>
        <w:rPr>
          <w:sz w:val="24"/>
          <w:lang w:val="en-CA"/>
        </w:rPr>
      </w:pPr>
    </w:p>
    <w:p w14:paraId="2CDAF46E" w14:textId="54A60CD1" w:rsidR="000265D0" w:rsidRPr="005B3C41" w:rsidRDefault="00352D63" w:rsidP="00DC0019">
      <w:pPr>
        <w:spacing w:before="0"/>
        <w:ind w:left="720" w:hanging="720"/>
        <w:rPr>
          <w:sz w:val="24"/>
          <w:lang w:val="en-CA"/>
        </w:rPr>
      </w:pPr>
      <w:r w:rsidRPr="005B3C41">
        <w:rPr>
          <w:sz w:val="24"/>
          <w:lang w:val="en-CA"/>
        </w:rPr>
        <w:t>and</w:t>
      </w:r>
      <w:r w:rsidR="000265D0" w:rsidRPr="005B3C41">
        <w:rPr>
          <w:sz w:val="24"/>
          <w:lang w:val="en-CA"/>
        </w:rPr>
        <w:t>:</w:t>
      </w:r>
    </w:p>
    <w:p w14:paraId="66DFDD1A" w14:textId="77777777" w:rsidR="000265D0" w:rsidRPr="005B3C41" w:rsidRDefault="000265D0" w:rsidP="000265D0">
      <w:pPr>
        <w:spacing w:before="0"/>
        <w:ind w:left="720" w:hanging="720"/>
        <w:jc w:val="center"/>
        <w:rPr>
          <w:sz w:val="24"/>
          <w:lang w:val="en-CA"/>
        </w:rPr>
      </w:pPr>
    </w:p>
    <w:p w14:paraId="353210AD" w14:textId="23E34BD1" w:rsidR="000265D0" w:rsidRPr="005B3C41" w:rsidRDefault="000265D0" w:rsidP="000265D0">
      <w:pPr>
        <w:pStyle w:val="JCCentreB"/>
        <w:spacing w:before="0"/>
        <w:ind w:left="720" w:right="0" w:hanging="720"/>
        <w:rPr>
          <w:lang w:val="en-CA"/>
        </w:rPr>
      </w:pPr>
      <w:r w:rsidRPr="005B3C41">
        <w:rPr>
          <w:lang w:val="en-CA"/>
        </w:rPr>
        <w:t xml:space="preserve">[LESSEE’S NAME] [OPTIONAL: </w:t>
      </w:r>
      <w:r w:rsidR="00534807" w:rsidRPr="005B3C41">
        <w:rPr>
          <w:lang w:val="en-CA"/>
        </w:rPr>
        <w:t>I</w:t>
      </w:r>
      <w:r w:rsidRPr="005B3C41">
        <w:rPr>
          <w:lang w:val="en-CA"/>
        </w:rPr>
        <w:t xml:space="preserve">f the Lessee is a corporation, limited partnership, society, utility or municipality, then type a comma after the Lessee’s Name and include the statute under which the entity received its authority and its incorporation number, if applicable.  Corporate example: </w:t>
      </w:r>
      <w:r w:rsidRPr="005B3C41">
        <w:rPr>
          <w:b w:val="0"/>
          <w:lang w:val="en-CA"/>
        </w:rPr>
        <w:t xml:space="preserve">, incorporated under the </w:t>
      </w:r>
      <w:r w:rsidRPr="005B3C41">
        <w:rPr>
          <w:b w:val="0"/>
          <w:i/>
          <w:lang w:val="en-CA"/>
        </w:rPr>
        <w:t>Business Corporations Act</w:t>
      </w:r>
      <w:r w:rsidRPr="005B3C41">
        <w:rPr>
          <w:b w:val="0"/>
          <w:lang w:val="en-CA"/>
        </w:rPr>
        <w:t>, S</w:t>
      </w:r>
      <w:r w:rsidR="00C72E71" w:rsidRPr="005B3C41">
        <w:rPr>
          <w:b w:val="0"/>
          <w:lang w:val="en-CA"/>
        </w:rPr>
        <w:t>.</w:t>
      </w:r>
      <w:r w:rsidRPr="005B3C41">
        <w:rPr>
          <w:b w:val="0"/>
          <w:lang w:val="en-CA"/>
        </w:rPr>
        <w:t>B</w:t>
      </w:r>
      <w:r w:rsidR="00C72E71" w:rsidRPr="005B3C41">
        <w:rPr>
          <w:b w:val="0"/>
          <w:lang w:val="en-CA"/>
        </w:rPr>
        <w:t>.</w:t>
      </w:r>
      <w:r w:rsidRPr="005B3C41">
        <w:rPr>
          <w:b w:val="0"/>
          <w:lang w:val="en-CA"/>
        </w:rPr>
        <w:t>C</w:t>
      </w:r>
      <w:r w:rsidR="00C72E71" w:rsidRPr="005B3C41">
        <w:rPr>
          <w:b w:val="0"/>
          <w:lang w:val="en-CA"/>
        </w:rPr>
        <w:t>.</w:t>
      </w:r>
      <w:r w:rsidRPr="005B3C41">
        <w:rPr>
          <w:b w:val="0"/>
          <w:lang w:val="en-CA"/>
        </w:rPr>
        <w:t xml:space="preserve"> 2002, c. 57; Incorporation No. X12345 </w:t>
      </w:r>
      <w:r w:rsidRPr="005B3C41">
        <w:rPr>
          <w:lang w:val="en-CA"/>
        </w:rPr>
        <w:t xml:space="preserve">Limited Partnership example: </w:t>
      </w:r>
      <w:r w:rsidRPr="005B3C41">
        <w:rPr>
          <w:b w:val="0"/>
          <w:lang w:val="en-CA"/>
        </w:rPr>
        <w:t xml:space="preserve">, incorporated under the </w:t>
      </w:r>
      <w:r w:rsidRPr="005B3C41">
        <w:rPr>
          <w:b w:val="0"/>
          <w:i/>
          <w:lang w:val="en-CA"/>
        </w:rPr>
        <w:t>Business Corporations Act</w:t>
      </w:r>
      <w:r w:rsidRPr="005B3C41">
        <w:rPr>
          <w:b w:val="0"/>
          <w:lang w:val="en-CA"/>
        </w:rPr>
        <w:t>, S</w:t>
      </w:r>
      <w:r w:rsidR="00C72E71" w:rsidRPr="005B3C41">
        <w:rPr>
          <w:b w:val="0"/>
          <w:lang w:val="en-CA"/>
        </w:rPr>
        <w:t>.</w:t>
      </w:r>
      <w:r w:rsidRPr="005B3C41">
        <w:rPr>
          <w:b w:val="0"/>
          <w:lang w:val="en-CA"/>
        </w:rPr>
        <w:t>B</w:t>
      </w:r>
      <w:r w:rsidR="00C72E71" w:rsidRPr="005B3C41">
        <w:rPr>
          <w:b w:val="0"/>
          <w:lang w:val="en-CA"/>
        </w:rPr>
        <w:t>.</w:t>
      </w:r>
      <w:r w:rsidRPr="005B3C41">
        <w:rPr>
          <w:b w:val="0"/>
          <w:lang w:val="en-CA"/>
        </w:rPr>
        <w:t>C</w:t>
      </w:r>
      <w:r w:rsidR="00C72E71" w:rsidRPr="005B3C41">
        <w:rPr>
          <w:b w:val="0"/>
          <w:lang w:val="en-CA"/>
        </w:rPr>
        <w:t>.</w:t>
      </w:r>
      <w:r w:rsidRPr="005B3C41">
        <w:rPr>
          <w:b w:val="0"/>
          <w:lang w:val="en-CA"/>
        </w:rPr>
        <w:t xml:space="preserve"> 2002, c. 57; Incorporation No. X12345, as general partner </w:t>
      </w:r>
      <w:r w:rsidRPr="005B3C41">
        <w:rPr>
          <w:b w:val="0"/>
          <w:color w:val="000000" w:themeColor="text1"/>
          <w:lang w:val="en-CA"/>
        </w:rPr>
        <w:t xml:space="preserve">of </w:t>
      </w:r>
      <w:r w:rsidRPr="005B3C41">
        <w:rPr>
          <w:color w:val="000000" w:themeColor="text1"/>
          <w:lang w:val="en-CA"/>
        </w:rPr>
        <w:t>[NAME OF LIMITED PARTNERSHIP]</w:t>
      </w:r>
      <w:r w:rsidRPr="005B3C41">
        <w:rPr>
          <w:b w:val="0"/>
          <w:color w:val="000000" w:themeColor="text1"/>
          <w:lang w:val="en-CA"/>
        </w:rPr>
        <w:t>,</w:t>
      </w:r>
      <w:r w:rsidRPr="005B3C41">
        <w:rPr>
          <w:color w:val="FF0000"/>
          <w:lang w:val="en-CA"/>
        </w:rPr>
        <w:t xml:space="preserve"> </w:t>
      </w:r>
      <w:r w:rsidRPr="005B3C41">
        <w:rPr>
          <w:b w:val="0"/>
          <w:bCs/>
          <w:lang w:val="en-CA"/>
        </w:rPr>
        <w:t xml:space="preserve">registered under the </w:t>
      </w:r>
      <w:r w:rsidRPr="005B3C41">
        <w:rPr>
          <w:b w:val="0"/>
          <w:bCs/>
          <w:i/>
          <w:iCs/>
          <w:lang w:val="en-CA"/>
        </w:rPr>
        <w:t>Partnership Act</w:t>
      </w:r>
      <w:r w:rsidRPr="005B3C41">
        <w:rPr>
          <w:b w:val="0"/>
          <w:bCs/>
          <w:lang w:val="en-CA"/>
        </w:rPr>
        <w:t>, R</w:t>
      </w:r>
      <w:r w:rsidR="00C72E71" w:rsidRPr="005B3C41">
        <w:rPr>
          <w:b w:val="0"/>
          <w:bCs/>
          <w:lang w:val="en-CA"/>
        </w:rPr>
        <w:t>.</w:t>
      </w:r>
      <w:r w:rsidRPr="005B3C41">
        <w:rPr>
          <w:b w:val="0"/>
          <w:bCs/>
          <w:lang w:val="en-CA"/>
        </w:rPr>
        <w:t>S</w:t>
      </w:r>
      <w:r w:rsidR="00C72E71" w:rsidRPr="005B3C41">
        <w:rPr>
          <w:b w:val="0"/>
          <w:bCs/>
          <w:lang w:val="en-CA"/>
        </w:rPr>
        <w:t>.</w:t>
      </w:r>
      <w:r w:rsidRPr="005B3C41">
        <w:rPr>
          <w:b w:val="0"/>
          <w:bCs/>
          <w:lang w:val="en-CA"/>
        </w:rPr>
        <w:t>B</w:t>
      </w:r>
      <w:r w:rsidR="00C72E71" w:rsidRPr="005B3C41">
        <w:rPr>
          <w:b w:val="0"/>
          <w:bCs/>
          <w:lang w:val="en-CA"/>
        </w:rPr>
        <w:t>.</w:t>
      </w:r>
      <w:r w:rsidRPr="005B3C41">
        <w:rPr>
          <w:b w:val="0"/>
          <w:bCs/>
          <w:lang w:val="en-CA"/>
        </w:rPr>
        <w:t>C</w:t>
      </w:r>
      <w:r w:rsidR="00C72E71" w:rsidRPr="005B3C41">
        <w:rPr>
          <w:b w:val="0"/>
          <w:bCs/>
          <w:lang w:val="en-CA"/>
        </w:rPr>
        <w:t>.</w:t>
      </w:r>
      <w:r w:rsidRPr="005B3C41">
        <w:rPr>
          <w:b w:val="0"/>
          <w:bCs/>
          <w:lang w:val="en-CA"/>
        </w:rPr>
        <w:t xml:space="preserve"> 1996</w:t>
      </w:r>
      <w:r w:rsidR="001D4725" w:rsidRPr="005B3C41">
        <w:rPr>
          <w:b w:val="0"/>
          <w:bCs/>
          <w:lang w:val="en-CA"/>
        </w:rPr>
        <w:t>,</w:t>
      </w:r>
      <w:r w:rsidRPr="005B3C41">
        <w:rPr>
          <w:b w:val="0"/>
          <w:bCs/>
          <w:lang w:val="en-CA"/>
        </w:rPr>
        <w:t xml:space="preserve"> c</w:t>
      </w:r>
      <w:r w:rsidR="00C72E71" w:rsidRPr="005B3C41">
        <w:rPr>
          <w:b w:val="0"/>
          <w:bCs/>
          <w:lang w:val="en-CA"/>
        </w:rPr>
        <w:t>.</w:t>
      </w:r>
      <w:r w:rsidRPr="005B3C41">
        <w:rPr>
          <w:b w:val="0"/>
          <w:bCs/>
          <w:lang w:val="en-CA"/>
        </w:rPr>
        <w:t xml:space="preserve"> 348; Registration No. </w:t>
      </w:r>
      <w:r w:rsidR="00C72E71" w:rsidRPr="005B3C41">
        <w:rPr>
          <w:b w:val="0"/>
          <w:bCs/>
          <w:lang w:val="en-CA"/>
        </w:rPr>
        <w:t>Y12345</w:t>
      </w:r>
      <w:r w:rsidRPr="005B3C41">
        <w:rPr>
          <w:b w:val="0"/>
          <w:lang w:val="en-CA"/>
        </w:rPr>
        <w:t xml:space="preserve"> </w:t>
      </w:r>
      <w:r w:rsidRPr="005B3C41">
        <w:rPr>
          <w:lang w:val="en-CA"/>
        </w:rPr>
        <w:t xml:space="preserve">End of option] </w:t>
      </w:r>
    </w:p>
    <w:p w14:paraId="5CB69BB5" w14:textId="77777777" w:rsidR="000265D0" w:rsidRPr="005B3C41" w:rsidRDefault="000265D0" w:rsidP="000265D0">
      <w:pPr>
        <w:pStyle w:val="JCCentreNB"/>
        <w:spacing w:before="0"/>
        <w:ind w:left="720" w:hanging="720"/>
        <w:jc w:val="right"/>
        <w:rPr>
          <w:lang w:val="en-CA"/>
        </w:rPr>
      </w:pPr>
    </w:p>
    <w:p w14:paraId="648046F1" w14:textId="77777777" w:rsidR="000265D0" w:rsidRPr="005B3C41" w:rsidRDefault="000265D0" w:rsidP="000265D0">
      <w:pPr>
        <w:pStyle w:val="JCCentreNB"/>
        <w:spacing w:before="0"/>
        <w:ind w:left="720" w:hanging="720"/>
        <w:jc w:val="right"/>
        <w:rPr>
          <w:lang w:val="en-CA"/>
        </w:rPr>
      </w:pPr>
      <w:r w:rsidRPr="005B3C41">
        <w:rPr>
          <w:lang w:val="en-CA"/>
        </w:rPr>
        <w:t>(the “</w:t>
      </w:r>
      <w:r w:rsidRPr="005B3C41">
        <w:rPr>
          <w:b/>
          <w:lang w:val="en-CA"/>
        </w:rPr>
        <w:t>Lessee</w:t>
      </w:r>
      <w:r w:rsidRPr="005B3C41">
        <w:rPr>
          <w:lang w:val="en-CA"/>
        </w:rPr>
        <w:t>”)</w:t>
      </w:r>
    </w:p>
    <w:p w14:paraId="282E83BD" w14:textId="77777777" w:rsidR="000265D0" w:rsidRPr="005B3C41" w:rsidRDefault="000265D0" w:rsidP="000265D0">
      <w:pPr>
        <w:pStyle w:val="JCCentreNB"/>
        <w:spacing w:before="0"/>
        <w:ind w:left="720" w:hanging="720"/>
        <w:rPr>
          <w:lang w:val="en-CA"/>
        </w:rPr>
      </w:pPr>
    </w:p>
    <w:p w14:paraId="1B80AAA0" w14:textId="01469AA7" w:rsidR="000265D0" w:rsidRPr="005B3C41" w:rsidRDefault="00352D63" w:rsidP="00DC0019">
      <w:pPr>
        <w:pStyle w:val="JCCentreNB"/>
        <w:spacing w:before="0"/>
        <w:ind w:left="720" w:hanging="720"/>
        <w:jc w:val="left"/>
        <w:rPr>
          <w:lang w:val="en-CA"/>
        </w:rPr>
      </w:pPr>
      <w:r w:rsidRPr="005B3C41">
        <w:rPr>
          <w:lang w:val="en-CA"/>
        </w:rPr>
        <w:t>and</w:t>
      </w:r>
      <w:r w:rsidR="000265D0" w:rsidRPr="005B3C41">
        <w:rPr>
          <w:lang w:val="en-CA"/>
        </w:rPr>
        <w:t>:</w:t>
      </w:r>
    </w:p>
    <w:p w14:paraId="321E821C" w14:textId="77777777" w:rsidR="000265D0" w:rsidRPr="005B3C41" w:rsidRDefault="000265D0" w:rsidP="000265D0">
      <w:pPr>
        <w:pStyle w:val="JCCentreNB"/>
        <w:spacing w:before="0"/>
        <w:ind w:left="720" w:hanging="720"/>
        <w:rPr>
          <w:lang w:val="en-CA"/>
        </w:rPr>
      </w:pPr>
    </w:p>
    <w:p w14:paraId="577238AC" w14:textId="59803513" w:rsidR="000265D0" w:rsidRPr="005B3C41" w:rsidRDefault="000265D0" w:rsidP="000265D0">
      <w:pPr>
        <w:pStyle w:val="JCCentreB"/>
        <w:spacing w:before="0"/>
        <w:ind w:left="0" w:right="0"/>
        <w:rPr>
          <w:lang w:val="en-CA"/>
        </w:rPr>
      </w:pPr>
      <w:r w:rsidRPr="005B3C41">
        <w:rPr>
          <w:lang w:val="en-CA"/>
        </w:rPr>
        <w:t xml:space="preserve">[MORTGAGEE’S NAME] [OPTIONAL: </w:t>
      </w:r>
      <w:r w:rsidR="00534807" w:rsidRPr="005B3C41">
        <w:rPr>
          <w:lang w:val="en-CA"/>
        </w:rPr>
        <w:t>I</w:t>
      </w:r>
      <w:r w:rsidRPr="005B3C41">
        <w:rPr>
          <w:lang w:val="en-CA"/>
        </w:rPr>
        <w:t xml:space="preserve">f the Mortgagee is a corporation, bank, or financial institution, then type a comma after the Mortgagee’s Name and include the statute under which the entity received its authority and its incorporation number, if applicable.  For example: </w:t>
      </w:r>
      <w:r w:rsidRPr="005B3C41">
        <w:rPr>
          <w:b w:val="0"/>
          <w:lang w:val="en-CA"/>
        </w:rPr>
        <w:t xml:space="preserve">, a bank under the </w:t>
      </w:r>
      <w:r w:rsidRPr="005B3C41">
        <w:rPr>
          <w:b w:val="0"/>
          <w:i/>
          <w:lang w:val="en-CA"/>
        </w:rPr>
        <w:t>Bank Act</w:t>
      </w:r>
      <w:r w:rsidRPr="005B3C41">
        <w:rPr>
          <w:b w:val="0"/>
          <w:lang w:val="en-CA"/>
        </w:rPr>
        <w:t>, S</w:t>
      </w:r>
      <w:r w:rsidR="00C72E71" w:rsidRPr="005B3C41">
        <w:rPr>
          <w:b w:val="0"/>
          <w:lang w:val="en-CA"/>
        </w:rPr>
        <w:t>.</w:t>
      </w:r>
      <w:r w:rsidRPr="005B3C41">
        <w:rPr>
          <w:b w:val="0"/>
          <w:lang w:val="en-CA"/>
        </w:rPr>
        <w:t>C</w:t>
      </w:r>
      <w:r w:rsidR="00C72E71" w:rsidRPr="005B3C41">
        <w:rPr>
          <w:b w:val="0"/>
          <w:lang w:val="en-CA"/>
        </w:rPr>
        <w:t>.</w:t>
      </w:r>
      <w:r w:rsidRPr="005B3C41">
        <w:rPr>
          <w:b w:val="0"/>
          <w:lang w:val="en-CA"/>
        </w:rPr>
        <w:t xml:space="preserve"> 1991, c. 46 </w:t>
      </w:r>
      <w:r w:rsidRPr="005B3C41">
        <w:rPr>
          <w:lang w:val="en-CA"/>
        </w:rPr>
        <w:t xml:space="preserve"> End of option]</w:t>
      </w:r>
    </w:p>
    <w:p w14:paraId="53F509C8" w14:textId="77777777" w:rsidR="000265D0" w:rsidRPr="005B3C41" w:rsidRDefault="000265D0" w:rsidP="000265D0">
      <w:pPr>
        <w:pStyle w:val="JCCentreNB"/>
        <w:spacing w:before="0"/>
        <w:ind w:left="720" w:hanging="720"/>
        <w:jc w:val="right"/>
        <w:rPr>
          <w:lang w:val="en-CA"/>
        </w:rPr>
      </w:pPr>
    </w:p>
    <w:p w14:paraId="7A851BB0" w14:textId="77777777" w:rsidR="000265D0" w:rsidRPr="005B3C41" w:rsidRDefault="000265D0" w:rsidP="000265D0">
      <w:pPr>
        <w:pStyle w:val="JCCentreNB"/>
        <w:spacing w:before="0"/>
        <w:ind w:left="720" w:hanging="720"/>
        <w:jc w:val="right"/>
        <w:rPr>
          <w:lang w:val="en-CA"/>
        </w:rPr>
      </w:pPr>
      <w:r w:rsidRPr="005B3C41">
        <w:rPr>
          <w:lang w:val="en-CA"/>
        </w:rPr>
        <w:t>(the “</w:t>
      </w:r>
      <w:r w:rsidRPr="005B3C41">
        <w:rPr>
          <w:b/>
          <w:lang w:val="en-CA"/>
        </w:rPr>
        <w:t>Mortgagee</w:t>
      </w:r>
      <w:r w:rsidRPr="005B3C41">
        <w:rPr>
          <w:lang w:val="en-CA"/>
        </w:rPr>
        <w:t>”)</w:t>
      </w:r>
    </w:p>
    <w:p w14:paraId="5F842D91" w14:textId="77777777" w:rsidR="000265D0" w:rsidRPr="005B3C41" w:rsidRDefault="000265D0" w:rsidP="000265D0">
      <w:pPr>
        <w:pStyle w:val="JCCentreNB"/>
        <w:spacing w:before="0"/>
        <w:ind w:left="720" w:hanging="720"/>
        <w:jc w:val="left"/>
        <w:rPr>
          <w:lang w:val="en-CA"/>
        </w:rPr>
      </w:pPr>
      <w:r w:rsidRPr="005B3C41">
        <w:rPr>
          <w:lang w:val="en-CA"/>
        </w:rPr>
        <w:lastRenderedPageBreak/>
        <w:t xml:space="preserve"> </w:t>
      </w:r>
    </w:p>
    <w:p w14:paraId="6CD4EC9D" w14:textId="4869CE56" w:rsidR="000265D0" w:rsidRPr="005B3C41" w:rsidRDefault="002E2F1F" w:rsidP="000265D0">
      <w:pPr>
        <w:pStyle w:val="JCCentreNB"/>
        <w:spacing w:before="0"/>
        <w:ind w:left="720" w:hanging="720"/>
        <w:jc w:val="left"/>
        <w:rPr>
          <w:lang w:val="en-CA"/>
        </w:rPr>
      </w:pPr>
      <w:r w:rsidRPr="005B3C41">
        <w:rPr>
          <w:lang w:val="en-CA"/>
        </w:rPr>
        <w:t>(c</w:t>
      </w:r>
      <w:r w:rsidR="000265D0" w:rsidRPr="005B3C41">
        <w:rPr>
          <w:lang w:val="en-CA"/>
        </w:rPr>
        <w:t>ollectively the “</w:t>
      </w:r>
      <w:r w:rsidR="000265D0" w:rsidRPr="005B3C41">
        <w:rPr>
          <w:b/>
          <w:lang w:val="en-CA"/>
        </w:rPr>
        <w:t>Parties</w:t>
      </w:r>
      <w:r w:rsidR="000265D0" w:rsidRPr="005B3C41">
        <w:rPr>
          <w:lang w:val="en-CA"/>
        </w:rPr>
        <w:t>”).</w:t>
      </w:r>
    </w:p>
    <w:p w14:paraId="3F86342D" w14:textId="77777777" w:rsidR="000265D0" w:rsidRPr="005B3C41" w:rsidRDefault="000265D0" w:rsidP="000265D0">
      <w:pPr>
        <w:pStyle w:val="JCMRGTITLB1"/>
        <w:ind w:left="720" w:hanging="720"/>
        <w:rPr>
          <w:caps w:val="0"/>
          <w:lang w:val="en-CA"/>
        </w:rPr>
      </w:pPr>
      <w:bookmarkStart w:id="280" w:name="_Toc391033509"/>
      <w:bookmarkStart w:id="281" w:name="_Toc391305609"/>
      <w:r w:rsidRPr="005B3C41">
        <w:rPr>
          <w:caps w:val="0"/>
          <w:lang w:val="en-CA"/>
        </w:rPr>
        <w:t>BACKGROUND:</w:t>
      </w:r>
      <w:bookmarkEnd w:id="280"/>
      <w:bookmarkEnd w:id="281"/>
    </w:p>
    <w:p w14:paraId="1A8C86FB" w14:textId="77777777" w:rsidR="000265D0" w:rsidRPr="005B3C41" w:rsidRDefault="000265D0" w:rsidP="000265D0">
      <w:pPr>
        <w:pStyle w:val="ListParagraph"/>
        <w:numPr>
          <w:ilvl w:val="0"/>
          <w:numId w:val="10"/>
        </w:numPr>
        <w:ind w:left="720" w:hanging="720"/>
        <w:rPr>
          <w:lang w:val="en-CA"/>
        </w:rPr>
      </w:pPr>
      <w:r w:rsidRPr="005B3C41">
        <w:rPr>
          <w:lang w:val="en-CA"/>
        </w:rPr>
        <w:t>The Lessor leased certain lands in the Reserve to the Lessee, by way of a lease to which the First Nation is a Party and which is dated [Month Day, Year] and registered in the Registry under No. [#] (the “</w:t>
      </w:r>
      <w:r w:rsidRPr="005B3C41">
        <w:rPr>
          <w:b/>
          <w:lang w:val="en-CA"/>
        </w:rPr>
        <w:t>Lease</w:t>
      </w:r>
      <w:r w:rsidRPr="005B3C41">
        <w:rPr>
          <w:lang w:val="en-CA"/>
        </w:rPr>
        <w:t>”).</w:t>
      </w:r>
    </w:p>
    <w:p w14:paraId="1C22FC7D" w14:textId="77777777" w:rsidR="000265D0" w:rsidRPr="005B3C41" w:rsidRDefault="000265D0" w:rsidP="000265D0">
      <w:pPr>
        <w:pStyle w:val="ListParagraph"/>
        <w:numPr>
          <w:ilvl w:val="0"/>
          <w:numId w:val="10"/>
        </w:numPr>
        <w:ind w:left="720" w:hanging="720"/>
        <w:rPr>
          <w:lang w:val="en-CA"/>
        </w:rPr>
      </w:pPr>
      <w:r w:rsidRPr="005B3C41">
        <w:rPr>
          <w:rStyle w:val="fontstyle01"/>
          <w:sz w:val="24"/>
          <w:szCs w:val="24"/>
          <w:lang w:val="en-CA"/>
        </w:rPr>
        <w:t>[Set out all assignments and modifications of the Lease and modify definition if necessary.]</w:t>
      </w:r>
    </w:p>
    <w:p w14:paraId="053D0ED2" w14:textId="6FDDC1D2" w:rsidR="000265D0" w:rsidRPr="005B3C41" w:rsidRDefault="000265D0" w:rsidP="000265D0">
      <w:pPr>
        <w:pStyle w:val="ListParagraph"/>
        <w:numPr>
          <w:ilvl w:val="0"/>
          <w:numId w:val="10"/>
        </w:numPr>
        <w:ind w:left="720" w:hanging="720"/>
        <w:rPr>
          <w:lang w:val="en-CA"/>
        </w:rPr>
      </w:pPr>
      <w:r w:rsidRPr="005B3C41">
        <w:rPr>
          <w:lang w:val="en-CA"/>
        </w:rPr>
        <w:t>The Lessee wants to mortgage its interest in the Lease to the Mortgagee by way of the mortgage (the “</w:t>
      </w:r>
      <w:r w:rsidRPr="005B3C41">
        <w:rPr>
          <w:b/>
          <w:lang w:val="en-CA"/>
        </w:rPr>
        <w:t>Mortgage</w:t>
      </w:r>
      <w:r w:rsidRPr="005B3C41">
        <w:rPr>
          <w:lang w:val="en-CA"/>
        </w:rPr>
        <w:t>”)</w:t>
      </w:r>
      <w:r w:rsidR="009221F6" w:rsidRPr="005B3C41">
        <w:rPr>
          <w:lang w:val="en-CA"/>
        </w:rPr>
        <w:t>,</w:t>
      </w:r>
      <w:r w:rsidRPr="005B3C41">
        <w:rPr>
          <w:lang w:val="en-CA"/>
        </w:rPr>
        <w:t xml:space="preserve"> </w:t>
      </w:r>
      <w:r w:rsidR="009221F6" w:rsidRPr="005B3C41">
        <w:rPr>
          <w:b/>
          <w:lang w:val="en-CA"/>
        </w:rPr>
        <w:t>[OPTIONAL:</w:t>
      </w:r>
      <w:r w:rsidR="009221F6" w:rsidRPr="005B3C41">
        <w:rPr>
          <w:lang w:val="en-CA"/>
        </w:rPr>
        <w:t xml:space="preserve"> a copy of</w:t>
      </w:r>
      <w:r w:rsidR="009221F6" w:rsidRPr="005B3C41">
        <w:rPr>
          <w:b/>
          <w:lang w:val="en-CA"/>
        </w:rPr>
        <w:t>]</w:t>
      </w:r>
      <w:r w:rsidR="009221F6" w:rsidRPr="005B3C41">
        <w:rPr>
          <w:b/>
          <w:color w:val="FF0000"/>
          <w:lang w:val="en-CA"/>
        </w:rPr>
        <w:t xml:space="preserve"> </w:t>
      </w:r>
      <w:r w:rsidR="009221F6" w:rsidRPr="005B3C41">
        <w:rPr>
          <w:lang w:val="en-CA"/>
        </w:rPr>
        <w:t xml:space="preserve">which is </w:t>
      </w:r>
      <w:r w:rsidRPr="005B3C41">
        <w:rPr>
          <w:lang w:val="en-CA"/>
        </w:rPr>
        <w:t>attached as Schedule “A” to this agreement.</w:t>
      </w:r>
    </w:p>
    <w:p w14:paraId="126E45BD" w14:textId="77777777" w:rsidR="000265D0" w:rsidRPr="005B3C41" w:rsidRDefault="000265D0" w:rsidP="000265D0">
      <w:pPr>
        <w:pStyle w:val="ListParagraph"/>
        <w:numPr>
          <w:ilvl w:val="0"/>
          <w:numId w:val="10"/>
        </w:numPr>
        <w:ind w:left="720" w:hanging="720"/>
        <w:rPr>
          <w:lang w:val="en-CA"/>
        </w:rPr>
      </w:pPr>
      <w:r w:rsidRPr="005B3C41">
        <w:rPr>
          <w:lang w:val="en-CA"/>
        </w:rPr>
        <w:t xml:space="preserve">Under the Lease, the Mortgage is not valid until the Mortgagee has entered into this agreement. </w:t>
      </w:r>
    </w:p>
    <w:p w14:paraId="2B762706" w14:textId="5B9F6D72" w:rsidR="000265D0" w:rsidRPr="005B3C41" w:rsidRDefault="000265D0" w:rsidP="001F7027">
      <w:pPr>
        <w:pStyle w:val="JCBodyTxt1"/>
        <w:jc w:val="left"/>
        <w:rPr>
          <w:lang w:val="en-CA"/>
        </w:rPr>
      </w:pPr>
      <w:r w:rsidRPr="005B3C41">
        <w:rPr>
          <w:rStyle w:val="Strong"/>
          <w:lang w:val="en-CA"/>
        </w:rPr>
        <w:t>NOW THEREFORE</w:t>
      </w:r>
      <w:r w:rsidRPr="005B3C41">
        <w:rPr>
          <w:lang w:val="en-CA"/>
        </w:rPr>
        <w:t xml:space="preserve">, in consideration of the </w:t>
      </w:r>
      <w:r w:rsidR="00FC0037" w:rsidRPr="005B3C41">
        <w:rPr>
          <w:lang w:val="en-CA"/>
        </w:rPr>
        <w:t xml:space="preserve">representations, warranties, obligations, covenants, and agreements </w:t>
      </w:r>
      <w:r w:rsidRPr="005B3C41">
        <w:rPr>
          <w:lang w:val="en-CA"/>
        </w:rPr>
        <w:t>in this agreement, the Parties agree as follows:</w:t>
      </w:r>
    </w:p>
    <w:p w14:paraId="6EC3CFF8" w14:textId="77777777" w:rsidR="000265D0" w:rsidRPr="005B3C41" w:rsidRDefault="000265D0" w:rsidP="000265D0">
      <w:pPr>
        <w:pStyle w:val="Heading1"/>
        <w:numPr>
          <w:ilvl w:val="0"/>
          <w:numId w:val="16"/>
        </w:numPr>
        <w:rPr>
          <w:lang w:val="en-CA"/>
        </w:rPr>
      </w:pPr>
      <w:bookmarkStart w:id="282" w:name="_Toc391017736"/>
      <w:bookmarkStart w:id="283" w:name="_Toc391033510"/>
      <w:bookmarkStart w:id="284" w:name="_Toc391305610"/>
      <w:r w:rsidRPr="005B3C41">
        <w:rPr>
          <w:lang w:val="en-CA"/>
        </w:rPr>
        <w:t>THE MORTGAGE</w:t>
      </w:r>
      <w:bookmarkEnd w:id="282"/>
      <w:bookmarkEnd w:id="283"/>
      <w:bookmarkEnd w:id="284"/>
    </w:p>
    <w:p w14:paraId="690E3F2C" w14:textId="77777777" w:rsidR="000265D0" w:rsidRPr="005B3C41" w:rsidRDefault="000265D0" w:rsidP="000265D0">
      <w:pPr>
        <w:pStyle w:val="Heading2"/>
        <w:rPr>
          <w:lang w:val="en-CA"/>
        </w:rPr>
      </w:pPr>
      <w:r w:rsidRPr="005B3C41">
        <w:rPr>
          <w:rStyle w:val="Strong"/>
          <w:lang w:val="en-CA"/>
        </w:rPr>
        <w:t>Representations and Warranties</w:t>
      </w:r>
      <w:r w:rsidRPr="005B3C41">
        <w:rPr>
          <w:lang w:val="en-CA"/>
        </w:rPr>
        <w:t xml:space="preserve">     </w:t>
      </w:r>
    </w:p>
    <w:p w14:paraId="629A7258" w14:textId="66B33C4B" w:rsidR="000265D0" w:rsidRPr="005B3C41" w:rsidRDefault="000265D0" w:rsidP="000265D0">
      <w:pPr>
        <w:pStyle w:val="Heading3"/>
        <w:rPr>
          <w:lang w:val="en-CA"/>
        </w:rPr>
      </w:pPr>
      <w:r w:rsidRPr="005B3C41">
        <w:rPr>
          <w:lang w:val="en-CA"/>
        </w:rPr>
        <w:t xml:space="preserve">The Lessor and the First Nation </w:t>
      </w:r>
      <w:r w:rsidR="00A94A36" w:rsidRPr="005B3C41">
        <w:rPr>
          <w:lang w:val="en-CA"/>
        </w:rPr>
        <w:t xml:space="preserve">each </w:t>
      </w:r>
      <w:r w:rsidRPr="005B3C41">
        <w:rPr>
          <w:lang w:val="en-CA"/>
        </w:rPr>
        <w:t>represent and warrant to the Mortgagee that the Lease has not been modified or assigned, except as set out in Recital B.</w:t>
      </w:r>
    </w:p>
    <w:p w14:paraId="5A21815E" w14:textId="0E0B7D1E" w:rsidR="000265D0" w:rsidRPr="005B3C41" w:rsidRDefault="000265D0" w:rsidP="000265D0">
      <w:pPr>
        <w:pStyle w:val="Heading3"/>
        <w:rPr>
          <w:lang w:val="en-CA"/>
        </w:rPr>
      </w:pPr>
      <w:r w:rsidRPr="005B3C41">
        <w:rPr>
          <w:lang w:val="en-CA"/>
        </w:rPr>
        <w:t xml:space="preserve">The Lessor and the First Nation </w:t>
      </w:r>
      <w:r w:rsidR="00A60D98" w:rsidRPr="005B3C41">
        <w:rPr>
          <w:lang w:val="en-CA"/>
        </w:rPr>
        <w:t xml:space="preserve">each </w:t>
      </w:r>
      <w:r w:rsidRPr="005B3C41">
        <w:rPr>
          <w:lang w:val="en-CA"/>
        </w:rPr>
        <w:t>represent and warrant that, to the best of such Party’s knowledge but with no investigation on its part, the Lessee is not in default of any obligations owed to such Party under the Lease.</w:t>
      </w:r>
    </w:p>
    <w:p w14:paraId="575BE8DA" w14:textId="7B454FA3" w:rsidR="00A60D98" w:rsidRPr="005B3C41" w:rsidRDefault="000265D0" w:rsidP="007C41BC">
      <w:pPr>
        <w:pStyle w:val="Heading3"/>
        <w:rPr>
          <w:lang w:val="en-CA"/>
        </w:rPr>
      </w:pPr>
      <w:r w:rsidRPr="005B3C41">
        <w:rPr>
          <w:lang w:val="en-CA"/>
        </w:rPr>
        <w:t xml:space="preserve">Except as explicitly set out in this agreement, </w:t>
      </w:r>
      <w:r w:rsidR="00A60D98" w:rsidRPr="005B3C41">
        <w:rPr>
          <w:lang w:val="en-CA"/>
        </w:rPr>
        <w:t>the Lessor, the Minister, the First Nation, the Council, and their respective officials, servants, employees, agents, contractors, subcontractors, and other legal representatives have not made any representations or warranties with respect to:</w:t>
      </w:r>
    </w:p>
    <w:p w14:paraId="2C1A39AB" w14:textId="1C8B650C" w:rsidR="001E7F83" w:rsidRPr="005B3C41" w:rsidRDefault="001E7F83" w:rsidP="00A60D98">
      <w:pPr>
        <w:pStyle w:val="Heading3"/>
        <w:numPr>
          <w:ilvl w:val="3"/>
          <w:numId w:val="17"/>
        </w:numPr>
        <w:tabs>
          <w:tab w:val="clear" w:pos="3168"/>
        </w:tabs>
        <w:ind w:left="1728"/>
        <w:rPr>
          <w:lang w:val="en-CA"/>
        </w:rPr>
      </w:pPr>
      <w:r w:rsidRPr="005B3C41">
        <w:rPr>
          <w:lang w:val="en-CA"/>
        </w:rPr>
        <w:t>the terms of the Lease;</w:t>
      </w:r>
    </w:p>
    <w:p w14:paraId="7C00DA12" w14:textId="4AA6BB9E" w:rsidR="00A60D98" w:rsidRPr="005B3C41" w:rsidRDefault="00A60D98" w:rsidP="00A60D98">
      <w:pPr>
        <w:pStyle w:val="Heading3"/>
        <w:numPr>
          <w:ilvl w:val="3"/>
          <w:numId w:val="17"/>
        </w:numPr>
        <w:tabs>
          <w:tab w:val="clear" w:pos="3168"/>
        </w:tabs>
        <w:ind w:left="1728"/>
        <w:rPr>
          <w:lang w:val="en-CA"/>
        </w:rPr>
      </w:pPr>
      <w:r w:rsidRPr="005B3C41">
        <w:rPr>
          <w:lang w:val="en-CA"/>
        </w:rPr>
        <w:t xml:space="preserve">the condition of the Premises, including the Premises’ compliance with Laws </w:t>
      </w:r>
      <w:r w:rsidR="000456C1" w:rsidRPr="005B3C41">
        <w:rPr>
          <w:lang w:val="en-CA"/>
        </w:rPr>
        <w:t>and</w:t>
      </w:r>
      <w:r w:rsidRPr="005B3C41">
        <w:rPr>
          <w:lang w:val="en-CA"/>
        </w:rPr>
        <w:t xml:space="preserve"> the presence of Contaminants on the Premises;</w:t>
      </w:r>
    </w:p>
    <w:p w14:paraId="47BAD8E7" w14:textId="25EC817E" w:rsidR="00A60D98" w:rsidRPr="005B3C41" w:rsidRDefault="00A60D98" w:rsidP="00A60D98">
      <w:pPr>
        <w:pStyle w:val="Heading3"/>
        <w:numPr>
          <w:ilvl w:val="3"/>
          <w:numId w:val="17"/>
        </w:numPr>
        <w:tabs>
          <w:tab w:val="clear" w:pos="3168"/>
        </w:tabs>
        <w:ind w:left="1728"/>
        <w:rPr>
          <w:lang w:val="en-CA"/>
        </w:rPr>
      </w:pPr>
      <w:r w:rsidRPr="005B3C41">
        <w:rPr>
          <w:lang w:val="en-CA"/>
        </w:rPr>
        <w:t>issues of title, encumbrances affecting title, and matters contained within the Registry;</w:t>
      </w:r>
      <w:r w:rsidR="001E7F83" w:rsidRPr="005B3C41">
        <w:rPr>
          <w:lang w:val="en-CA"/>
        </w:rPr>
        <w:t xml:space="preserve"> and</w:t>
      </w:r>
    </w:p>
    <w:p w14:paraId="2E53339C" w14:textId="5F3AAB17" w:rsidR="00A60D98" w:rsidRPr="005B3C41" w:rsidRDefault="00A60D98" w:rsidP="001E7F83">
      <w:pPr>
        <w:pStyle w:val="Heading3"/>
        <w:numPr>
          <w:ilvl w:val="3"/>
          <w:numId w:val="17"/>
        </w:numPr>
        <w:tabs>
          <w:tab w:val="clear" w:pos="3168"/>
        </w:tabs>
        <w:ind w:left="1728"/>
        <w:rPr>
          <w:lang w:val="en-CA"/>
        </w:rPr>
      </w:pPr>
      <w:r w:rsidRPr="005B3C41">
        <w:rPr>
          <w:lang w:val="en-CA"/>
        </w:rPr>
        <w:t xml:space="preserve">access to and from the Premises. </w:t>
      </w:r>
    </w:p>
    <w:p w14:paraId="36D22B9D" w14:textId="77777777" w:rsidR="000265D0" w:rsidRPr="005B3C41" w:rsidRDefault="000265D0" w:rsidP="000265D0">
      <w:pPr>
        <w:pStyle w:val="Heading3"/>
        <w:rPr>
          <w:lang w:val="en-CA"/>
        </w:rPr>
      </w:pPr>
      <w:r w:rsidRPr="005B3C41">
        <w:rPr>
          <w:lang w:val="en-CA"/>
        </w:rPr>
        <w:lastRenderedPageBreak/>
        <w:t>The Mortgagee represents and warrants to each of the Lessor and the First Nation that the person or persons signing this agreement on the Mortgagee’s behalf have the authority to bind the Mortgagee to this agreement.</w:t>
      </w:r>
    </w:p>
    <w:p w14:paraId="2454697C" w14:textId="6A696272" w:rsidR="000265D0" w:rsidRPr="005B3C41" w:rsidRDefault="000265D0" w:rsidP="00113A41">
      <w:pPr>
        <w:pStyle w:val="Heading2"/>
        <w:rPr>
          <w:lang w:val="en-CA"/>
        </w:rPr>
      </w:pPr>
      <w:r w:rsidRPr="005B3C41">
        <w:rPr>
          <w:b/>
          <w:lang w:val="en-CA"/>
        </w:rPr>
        <w:t>Default of Mortgage</w:t>
      </w:r>
      <w:r w:rsidR="00FF6332" w:rsidRPr="005B3C41">
        <w:rPr>
          <w:lang w:val="en-CA"/>
        </w:rPr>
        <w:t xml:space="preserve"> – </w:t>
      </w:r>
      <w:r w:rsidRPr="005B3C41">
        <w:rPr>
          <w:lang w:val="en-CA"/>
        </w:rPr>
        <w:t xml:space="preserve">If the Mortgagee gives the </w:t>
      </w:r>
      <w:r w:rsidR="00E46DCE" w:rsidRPr="005B3C41">
        <w:rPr>
          <w:lang w:val="en-CA"/>
        </w:rPr>
        <w:t>L</w:t>
      </w:r>
      <w:r w:rsidRPr="005B3C41">
        <w:rPr>
          <w:lang w:val="en-CA"/>
        </w:rPr>
        <w:t xml:space="preserve">essee a notice of default under the Mortgage, then the Mortgagee will </w:t>
      </w:r>
      <w:r w:rsidR="00C30A63" w:rsidRPr="005B3C41">
        <w:rPr>
          <w:lang w:val="en-CA"/>
        </w:rPr>
        <w:t>provide</w:t>
      </w:r>
      <w:r w:rsidRPr="005B3C41">
        <w:rPr>
          <w:lang w:val="en-CA"/>
        </w:rPr>
        <w:t xml:space="preserve"> notice of such default to </w:t>
      </w:r>
      <w:r w:rsidR="00A94A36" w:rsidRPr="005B3C41">
        <w:rPr>
          <w:lang w:val="en-CA"/>
        </w:rPr>
        <w:t xml:space="preserve">each of </w:t>
      </w:r>
      <w:r w:rsidRPr="005B3C41">
        <w:rPr>
          <w:lang w:val="en-CA"/>
        </w:rPr>
        <w:t xml:space="preserve">the Lessor and the First Nation and any such Party may cure the default on behalf of the </w:t>
      </w:r>
      <w:r w:rsidR="00E46DCE" w:rsidRPr="005B3C41">
        <w:rPr>
          <w:lang w:val="en-CA"/>
        </w:rPr>
        <w:t>L</w:t>
      </w:r>
      <w:r w:rsidRPr="005B3C41">
        <w:rPr>
          <w:lang w:val="en-CA"/>
        </w:rPr>
        <w:t>essee.</w:t>
      </w:r>
      <w:r w:rsidR="00E717C6" w:rsidRPr="005B3C41">
        <w:rPr>
          <w:rStyle w:val="FootnoteReference"/>
          <w:lang w:val="en-CA"/>
        </w:rPr>
        <w:footnoteReference w:id="198"/>
      </w:r>
    </w:p>
    <w:p w14:paraId="555F7DB5" w14:textId="77777777" w:rsidR="000265D0" w:rsidRPr="005B3C41" w:rsidRDefault="000265D0" w:rsidP="000265D0">
      <w:pPr>
        <w:pStyle w:val="Heading2"/>
        <w:rPr>
          <w:b/>
          <w:lang w:val="en-CA"/>
        </w:rPr>
      </w:pPr>
      <w:r w:rsidRPr="005B3C41">
        <w:rPr>
          <w:b/>
          <w:lang w:val="en-CA"/>
        </w:rPr>
        <w:t>Rights and Obligations of the Mortgagee</w:t>
      </w:r>
    </w:p>
    <w:p w14:paraId="4B66636B" w14:textId="294D8471" w:rsidR="000265D0" w:rsidRPr="005B3C41" w:rsidRDefault="000265D0" w:rsidP="000265D0">
      <w:pPr>
        <w:pStyle w:val="Heading3"/>
        <w:rPr>
          <w:lang w:val="en-CA"/>
        </w:rPr>
      </w:pPr>
      <w:r w:rsidRPr="005B3C41">
        <w:rPr>
          <w:lang w:val="en-CA"/>
        </w:rPr>
        <w:t xml:space="preserve">Except as </w:t>
      </w:r>
      <w:r w:rsidR="00151825" w:rsidRPr="005B3C41">
        <w:rPr>
          <w:lang w:val="en-CA"/>
        </w:rPr>
        <w:t>set out</w:t>
      </w:r>
      <w:r w:rsidRPr="005B3C41">
        <w:rPr>
          <w:lang w:val="en-CA"/>
        </w:rPr>
        <w:t xml:space="preserve"> in this agreement, the Mortgage is subject and subordinate to the Lease and to the Lessor’s and the First Nation’s rights under the Lease.</w:t>
      </w:r>
      <w:r w:rsidR="00E717C6" w:rsidRPr="005B3C41">
        <w:rPr>
          <w:rStyle w:val="FootnoteReference"/>
          <w:lang w:val="en-CA"/>
        </w:rPr>
        <w:footnoteReference w:id="199"/>
      </w:r>
    </w:p>
    <w:p w14:paraId="3200D178" w14:textId="77777777" w:rsidR="000265D0" w:rsidRPr="005B3C41" w:rsidRDefault="000265D0" w:rsidP="000265D0">
      <w:pPr>
        <w:pStyle w:val="Heading3"/>
        <w:rPr>
          <w:lang w:val="en-CA"/>
        </w:rPr>
      </w:pPr>
      <w:r w:rsidRPr="005B3C41">
        <w:rPr>
          <w:lang w:val="en-CA"/>
        </w:rPr>
        <w:t>The Mortgagee will ensure that the Mortgage does not conflict with the Lease or, by the Lessee complying with the Mortgage, cause the Lessee to default on the Lease.</w:t>
      </w:r>
    </w:p>
    <w:p w14:paraId="6470BB03" w14:textId="2B0A2D97" w:rsidR="000265D0" w:rsidRPr="005B3C41" w:rsidRDefault="000265D0" w:rsidP="000265D0">
      <w:pPr>
        <w:pStyle w:val="Heading3"/>
        <w:rPr>
          <w:lang w:val="en-CA"/>
        </w:rPr>
      </w:pPr>
      <w:r w:rsidRPr="005B3C41">
        <w:rPr>
          <w:lang w:val="en-CA"/>
        </w:rPr>
        <w:t xml:space="preserve">The Mortgagee will have all the rights and obligations of a Mortgagee set out in section </w:t>
      </w:r>
      <w:r w:rsidRPr="005B3C41">
        <w:rPr>
          <w:lang w:val="en-CA"/>
        </w:rPr>
        <w:fldChar w:fldCharType="begin"/>
      </w:r>
      <w:r w:rsidRPr="005B3C41">
        <w:rPr>
          <w:lang w:val="en-CA"/>
        </w:rPr>
        <w:instrText xml:space="preserve"> REF _Ref95380541 \r \h </w:instrText>
      </w:r>
      <w:r w:rsidR="000F1BFD" w:rsidRPr="005B3C41">
        <w:rPr>
          <w:lang w:val="en-CA"/>
        </w:rPr>
        <w:instrText xml:space="preserve"> \* MERGEFORMAT </w:instrText>
      </w:r>
      <w:r w:rsidRPr="005B3C41">
        <w:rPr>
          <w:lang w:val="en-CA"/>
        </w:rPr>
      </w:r>
      <w:r w:rsidRPr="005B3C41">
        <w:rPr>
          <w:lang w:val="en-CA"/>
        </w:rPr>
        <w:fldChar w:fldCharType="separate"/>
      </w:r>
      <w:r w:rsidR="00B213B8">
        <w:rPr>
          <w:lang w:val="en-CA"/>
        </w:rPr>
        <w:t>9.2</w:t>
      </w:r>
      <w:r w:rsidRPr="005B3C41">
        <w:rPr>
          <w:lang w:val="en-CA"/>
        </w:rPr>
        <w:fldChar w:fldCharType="end"/>
      </w:r>
      <w:r w:rsidRPr="005B3C41">
        <w:rPr>
          <w:lang w:val="en-CA"/>
        </w:rPr>
        <w:t xml:space="preserve"> of the Lease as terms of this agreement between the Parties.</w:t>
      </w:r>
    </w:p>
    <w:p w14:paraId="53C35ACC" w14:textId="059C17B4" w:rsidR="000265D0" w:rsidRPr="005B3C41" w:rsidRDefault="000265D0" w:rsidP="000265D0">
      <w:pPr>
        <w:pStyle w:val="Heading3"/>
        <w:rPr>
          <w:lang w:val="en-CA"/>
        </w:rPr>
      </w:pPr>
      <w:r w:rsidRPr="005B3C41">
        <w:rPr>
          <w:lang w:val="en-CA"/>
        </w:rPr>
        <w:t xml:space="preserve">The Lessor will </w:t>
      </w:r>
      <w:r w:rsidR="00C30A63" w:rsidRPr="005B3C41">
        <w:rPr>
          <w:lang w:val="en-CA"/>
        </w:rPr>
        <w:t>provide</w:t>
      </w:r>
      <w:r w:rsidRPr="005B3C41">
        <w:rPr>
          <w:lang w:val="en-CA"/>
        </w:rPr>
        <w:t xml:space="preserve"> the Mortgagee </w:t>
      </w:r>
      <w:r w:rsidR="00C30A63" w:rsidRPr="005B3C41">
        <w:rPr>
          <w:lang w:val="en-CA"/>
        </w:rPr>
        <w:t xml:space="preserve">with </w:t>
      </w:r>
      <w:r w:rsidR="00092D97" w:rsidRPr="005B3C41">
        <w:rPr>
          <w:lang w:val="en-CA"/>
        </w:rPr>
        <w:t>a copy</w:t>
      </w:r>
      <w:r w:rsidRPr="005B3C41">
        <w:rPr>
          <w:lang w:val="en-CA"/>
        </w:rPr>
        <w:t xml:space="preserve"> of </w:t>
      </w:r>
      <w:r w:rsidR="00C60A41" w:rsidRPr="005B3C41">
        <w:rPr>
          <w:lang w:val="en-CA"/>
        </w:rPr>
        <w:t>a</w:t>
      </w:r>
      <w:r w:rsidRPr="005B3C41">
        <w:rPr>
          <w:lang w:val="en-CA"/>
        </w:rPr>
        <w:t xml:space="preserve"> default notice </w:t>
      </w:r>
      <w:r w:rsidR="00C314A2" w:rsidRPr="005B3C41">
        <w:rPr>
          <w:lang w:val="en-CA"/>
        </w:rPr>
        <w:t>provided</w:t>
      </w:r>
      <w:r w:rsidR="00092D97" w:rsidRPr="005B3C41">
        <w:rPr>
          <w:lang w:val="en-CA"/>
        </w:rPr>
        <w:t xml:space="preserve"> </w:t>
      </w:r>
      <w:r w:rsidR="00B1025E" w:rsidRPr="005B3C41">
        <w:rPr>
          <w:lang w:val="en-CA"/>
        </w:rPr>
        <w:t xml:space="preserve">by the Lessor to the Lessee </w:t>
      </w:r>
      <w:r w:rsidRPr="005B3C41">
        <w:rPr>
          <w:lang w:val="en-CA"/>
        </w:rPr>
        <w:t>under the Lease and the Mortgagee may cure the default within the period specified in the notice on behalf of the Lessee.</w:t>
      </w:r>
    </w:p>
    <w:p w14:paraId="087F35DB" w14:textId="61850E51" w:rsidR="000265D0" w:rsidRPr="005B3C41" w:rsidRDefault="000265D0" w:rsidP="000265D0">
      <w:pPr>
        <w:pStyle w:val="Heading3"/>
        <w:rPr>
          <w:lang w:val="en-CA"/>
        </w:rPr>
      </w:pPr>
      <w:r w:rsidRPr="005B3C41">
        <w:rPr>
          <w:lang w:val="en-CA"/>
        </w:rPr>
        <w:t>The Lessor will</w:t>
      </w:r>
      <w:r w:rsidR="00092D97" w:rsidRPr="005B3C41">
        <w:rPr>
          <w:lang w:val="en-CA"/>
        </w:rPr>
        <w:t xml:space="preserve"> </w:t>
      </w:r>
      <w:r w:rsidR="00C314A2" w:rsidRPr="005B3C41">
        <w:rPr>
          <w:lang w:val="en-CA"/>
        </w:rPr>
        <w:t>provide</w:t>
      </w:r>
      <w:r w:rsidR="00092D97" w:rsidRPr="005B3C41">
        <w:rPr>
          <w:lang w:val="en-CA"/>
        </w:rPr>
        <w:t xml:space="preserve"> the Mortgagee </w:t>
      </w:r>
      <w:r w:rsidR="00C314A2" w:rsidRPr="005B3C41">
        <w:rPr>
          <w:lang w:val="en-CA"/>
        </w:rPr>
        <w:t xml:space="preserve">with </w:t>
      </w:r>
      <w:r w:rsidR="00092D97" w:rsidRPr="005B3C41">
        <w:rPr>
          <w:lang w:val="en-CA"/>
        </w:rPr>
        <w:t>a copy</w:t>
      </w:r>
      <w:r w:rsidRPr="005B3C41">
        <w:rPr>
          <w:lang w:val="en-CA"/>
        </w:rPr>
        <w:t xml:space="preserve"> of </w:t>
      </w:r>
      <w:r w:rsidR="00C60A41" w:rsidRPr="005B3C41">
        <w:rPr>
          <w:lang w:val="en-CA"/>
        </w:rPr>
        <w:t>a</w:t>
      </w:r>
      <w:r w:rsidRPr="005B3C41">
        <w:rPr>
          <w:lang w:val="en-CA"/>
        </w:rPr>
        <w:t xml:space="preserve"> termination notice</w:t>
      </w:r>
      <w:r w:rsidR="00092D97" w:rsidRPr="005B3C41">
        <w:rPr>
          <w:lang w:val="en-CA"/>
        </w:rPr>
        <w:t xml:space="preserve"> </w:t>
      </w:r>
      <w:r w:rsidR="00C314A2" w:rsidRPr="005B3C41">
        <w:rPr>
          <w:lang w:val="en-CA"/>
        </w:rPr>
        <w:t>provid</w:t>
      </w:r>
      <w:r w:rsidR="00092D97" w:rsidRPr="005B3C41">
        <w:rPr>
          <w:lang w:val="en-CA"/>
        </w:rPr>
        <w:t xml:space="preserve">ed </w:t>
      </w:r>
      <w:r w:rsidR="00B1025E" w:rsidRPr="005B3C41">
        <w:rPr>
          <w:lang w:val="en-CA"/>
        </w:rPr>
        <w:t xml:space="preserve">by the Lessor to the Lessee </w:t>
      </w:r>
      <w:r w:rsidRPr="005B3C41">
        <w:rPr>
          <w:lang w:val="en-CA"/>
        </w:rPr>
        <w:t>under the Lease.</w:t>
      </w:r>
    </w:p>
    <w:p w14:paraId="1341BBB3" w14:textId="77777777" w:rsidR="000265D0" w:rsidRPr="005B3C41" w:rsidRDefault="000265D0" w:rsidP="000265D0">
      <w:pPr>
        <w:pStyle w:val="Heading3"/>
        <w:rPr>
          <w:lang w:val="en-CA"/>
        </w:rPr>
      </w:pPr>
      <w:r w:rsidRPr="005B3C41">
        <w:rPr>
          <w:lang w:val="en-CA"/>
        </w:rPr>
        <w:t xml:space="preserve">The Mortgagee will promptly file a discharge in the Registry when the Lease is no longer subject to the Mortgage.  </w:t>
      </w:r>
    </w:p>
    <w:p w14:paraId="5BCA6AC9" w14:textId="77777777" w:rsidR="000265D0" w:rsidRPr="005B3C41" w:rsidRDefault="000265D0" w:rsidP="000265D0">
      <w:pPr>
        <w:pStyle w:val="Heading1"/>
        <w:rPr>
          <w:lang w:val="en-CA"/>
        </w:rPr>
      </w:pPr>
      <w:bookmarkStart w:id="285" w:name="_Toc391017737"/>
      <w:bookmarkStart w:id="286" w:name="_Toc391033511"/>
      <w:bookmarkStart w:id="287" w:name="_Toc391305611"/>
      <w:r w:rsidRPr="005B3C41">
        <w:rPr>
          <w:lang w:val="en-CA"/>
        </w:rPr>
        <w:lastRenderedPageBreak/>
        <w:t>GENERAL</w:t>
      </w:r>
      <w:bookmarkEnd w:id="285"/>
      <w:bookmarkEnd w:id="286"/>
      <w:bookmarkEnd w:id="287"/>
    </w:p>
    <w:p w14:paraId="7F6F9A06" w14:textId="77777777" w:rsidR="000265D0" w:rsidRPr="005B3C41" w:rsidRDefault="000265D0" w:rsidP="000265D0">
      <w:pPr>
        <w:pStyle w:val="Heading2"/>
        <w:rPr>
          <w:lang w:val="en-CA"/>
        </w:rPr>
      </w:pPr>
      <w:bookmarkStart w:id="288" w:name="_Ref109209442"/>
      <w:r w:rsidRPr="005B3C41">
        <w:rPr>
          <w:rStyle w:val="Strong"/>
          <w:lang w:val="en-CA"/>
        </w:rPr>
        <w:t>Delivery</w:t>
      </w:r>
      <w:bookmarkEnd w:id="288"/>
      <w:r w:rsidRPr="005B3C41">
        <w:rPr>
          <w:lang w:val="en-CA"/>
        </w:rPr>
        <w:t xml:space="preserve">    </w:t>
      </w:r>
    </w:p>
    <w:p w14:paraId="7774E5CB" w14:textId="1B26B34E" w:rsidR="000265D0" w:rsidRPr="005B3C41" w:rsidRDefault="00C60A41" w:rsidP="000265D0">
      <w:pPr>
        <w:pStyle w:val="Heading3"/>
        <w:rPr>
          <w:lang w:val="en-CA"/>
        </w:rPr>
      </w:pPr>
      <w:bookmarkStart w:id="289" w:name="_Ref105155163"/>
      <w:r w:rsidRPr="005B3C41">
        <w:rPr>
          <w:lang w:val="en-CA"/>
        </w:rPr>
        <w:t>D</w:t>
      </w:r>
      <w:r w:rsidR="000265D0" w:rsidRPr="005B3C41">
        <w:rPr>
          <w:lang w:val="en-CA"/>
        </w:rPr>
        <w:t xml:space="preserve">elivery under this agreement is to be made in accordance with this section </w:t>
      </w:r>
      <w:r w:rsidR="008257C9" w:rsidRPr="005B3C41">
        <w:rPr>
          <w:lang w:val="en-CA"/>
        </w:rPr>
        <w:fldChar w:fldCharType="begin"/>
      </w:r>
      <w:r w:rsidR="008257C9" w:rsidRPr="005B3C41">
        <w:rPr>
          <w:lang w:val="en-CA"/>
        </w:rPr>
        <w:instrText xml:space="preserve"> REF _Ref109209442 \r \h </w:instrText>
      </w:r>
      <w:r w:rsidR="000F1BFD" w:rsidRPr="005B3C41">
        <w:rPr>
          <w:lang w:val="en-CA"/>
        </w:rPr>
        <w:instrText xml:space="preserve"> \* MERGEFORMAT </w:instrText>
      </w:r>
      <w:r w:rsidR="008257C9" w:rsidRPr="005B3C41">
        <w:rPr>
          <w:lang w:val="en-CA"/>
        </w:rPr>
      </w:r>
      <w:r w:rsidR="008257C9" w:rsidRPr="005B3C41">
        <w:rPr>
          <w:lang w:val="en-CA"/>
        </w:rPr>
        <w:fldChar w:fldCharType="separate"/>
      </w:r>
      <w:r w:rsidR="00B213B8">
        <w:rPr>
          <w:lang w:val="en-CA"/>
        </w:rPr>
        <w:t>2.1</w:t>
      </w:r>
      <w:r w:rsidR="008257C9" w:rsidRPr="005B3C41">
        <w:rPr>
          <w:lang w:val="en-CA"/>
        </w:rPr>
        <w:fldChar w:fldCharType="end"/>
      </w:r>
      <w:r w:rsidR="000265D0" w:rsidRPr="005B3C41">
        <w:rPr>
          <w:lang w:val="en-CA"/>
        </w:rPr>
        <w:t xml:space="preserve"> to the following addresses:</w:t>
      </w:r>
      <w:bookmarkEnd w:id="289"/>
    </w:p>
    <w:p w14:paraId="5AA08246" w14:textId="77777777" w:rsidR="000265D0" w:rsidRPr="005B3C41" w:rsidRDefault="000265D0" w:rsidP="000265D0">
      <w:pPr>
        <w:pStyle w:val="JCIndent3"/>
        <w:ind w:left="720"/>
        <w:jc w:val="left"/>
        <w:rPr>
          <w:u w:val="single"/>
          <w:lang w:val="en-CA"/>
        </w:rPr>
      </w:pPr>
      <w:r w:rsidRPr="005B3C41">
        <w:rPr>
          <w:u w:val="single"/>
          <w:lang w:val="en-CA"/>
        </w:rPr>
        <w:t>To the Lessor:</w:t>
      </w:r>
    </w:p>
    <w:p w14:paraId="5AB29610" w14:textId="77777777" w:rsidR="000265D0" w:rsidRPr="005B3C41" w:rsidRDefault="000265D0" w:rsidP="000265D0">
      <w:pPr>
        <w:pStyle w:val="JCIndent4"/>
        <w:ind w:left="1440" w:hanging="720"/>
        <w:rPr>
          <w:lang w:val="en-CA"/>
        </w:rPr>
      </w:pPr>
      <w:r w:rsidRPr="005B3C41">
        <w:rPr>
          <w:lang w:val="en-CA"/>
        </w:rPr>
        <w:t>Director, Lands and Economic Development</w:t>
      </w:r>
    </w:p>
    <w:p w14:paraId="1033CD77" w14:textId="77777777" w:rsidR="000265D0" w:rsidRPr="005B3C41" w:rsidRDefault="000265D0" w:rsidP="000265D0">
      <w:pPr>
        <w:pStyle w:val="JCIndent4"/>
        <w:ind w:left="720"/>
        <w:jc w:val="left"/>
        <w:rPr>
          <w:lang w:val="en-CA"/>
        </w:rPr>
      </w:pPr>
      <w:r w:rsidRPr="005B3C41">
        <w:rPr>
          <w:lang w:val="en-CA"/>
        </w:rPr>
        <w:t>Indigenous Services Canada</w:t>
      </w:r>
    </w:p>
    <w:p w14:paraId="2E5E060E" w14:textId="77777777" w:rsidR="000265D0" w:rsidRPr="005B3C41" w:rsidRDefault="000265D0" w:rsidP="000265D0">
      <w:pPr>
        <w:pStyle w:val="JCIndent4"/>
        <w:ind w:left="720"/>
        <w:jc w:val="left"/>
        <w:rPr>
          <w:lang w:val="en-CA"/>
        </w:rPr>
      </w:pPr>
      <w:r w:rsidRPr="005B3C41">
        <w:rPr>
          <w:lang w:val="en-CA"/>
        </w:rPr>
        <w:t>[Regional Office]</w:t>
      </w:r>
    </w:p>
    <w:p w14:paraId="681B06EC" w14:textId="77777777" w:rsidR="000265D0" w:rsidRPr="005B3C41" w:rsidRDefault="000265D0" w:rsidP="000265D0">
      <w:pPr>
        <w:pStyle w:val="JCIndent4"/>
        <w:ind w:left="720"/>
        <w:jc w:val="left"/>
        <w:rPr>
          <w:lang w:val="en-CA"/>
        </w:rPr>
      </w:pPr>
      <w:r w:rsidRPr="005B3C41">
        <w:rPr>
          <w:lang w:val="en-CA"/>
        </w:rPr>
        <w:t>[Regional Office’s Address]</w:t>
      </w:r>
    </w:p>
    <w:p w14:paraId="6FE582A5" w14:textId="77777777" w:rsidR="000265D0" w:rsidRPr="005B3C41" w:rsidRDefault="000265D0" w:rsidP="000265D0">
      <w:pPr>
        <w:pStyle w:val="JCIndent4"/>
        <w:ind w:left="1440" w:hanging="720"/>
        <w:rPr>
          <w:lang w:val="en-CA"/>
        </w:rPr>
      </w:pPr>
    </w:p>
    <w:p w14:paraId="52D1D7E5" w14:textId="77777777" w:rsidR="000265D0" w:rsidRPr="005B3C41" w:rsidRDefault="000265D0" w:rsidP="000265D0">
      <w:pPr>
        <w:pStyle w:val="JCIndent4"/>
        <w:ind w:left="1440" w:hanging="720"/>
        <w:rPr>
          <w:lang w:val="en-CA"/>
        </w:rPr>
      </w:pPr>
      <w:r w:rsidRPr="005B3C41">
        <w:rPr>
          <w:lang w:val="en-CA"/>
        </w:rPr>
        <w:t>Fax: [#]</w:t>
      </w:r>
    </w:p>
    <w:p w14:paraId="57545205" w14:textId="77777777" w:rsidR="000265D0" w:rsidRPr="005B3C41" w:rsidRDefault="000265D0" w:rsidP="000265D0">
      <w:pPr>
        <w:pStyle w:val="JCIndent4"/>
        <w:ind w:left="1440" w:hanging="720"/>
        <w:rPr>
          <w:lang w:val="en-CA"/>
        </w:rPr>
      </w:pPr>
    </w:p>
    <w:p w14:paraId="58DB5DE2" w14:textId="77777777" w:rsidR="000265D0" w:rsidRPr="005B3C41" w:rsidRDefault="000265D0" w:rsidP="000265D0">
      <w:pPr>
        <w:pStyle w:val="JCIndent4"/>
        <w:ind w:left="1440" w:hanging="720"/>
        <w:rPr>
          <w:lang w:val="en-CA"/>
        </w:rPr>
      </w:pPr>
      <w:r w:rsidRPr="005B3C41">
        <w:rPr>
          <w:lang w:val="en-CA"/>
        </w:rPr>
        <w:t xml:space="preserve">Email: [Email] </w:t>
      </w:r>
    </w:p>
    <w:p w14:paraId="72AD9FA9" w14:textId="77777777" w:rsidR="000265D0" w:rsidRPr="005B3C41" w:rsidRDefault="000265D0" w:rsidP="000265D0">
      <w:pPr>
        <w:pStyle w:val="JCIndent3"/>
        <w:ind w:left="1440" w:hanging="720"/>
        <w:rPr>
          <w:lang w:val="en-CA"/>
        </w:rPr>
      </w:pPr>
    </w:p>
    <w:p w14:paraId="09D2FA34" w14:textId="77777777" w:rsidR="000265D0" w:rsidRPr="005B3C41" w:rsidRDefault="000265D0" w:rsidP="000265D0">
      <w:pPr>
        <w:pStyle w:val="JCIndent3"/>
        <w:ind w:left="1440" w:hanging="720"/>
        <w:rPr>
          <w:u w:val="single"/>
          <w:lang w:val="en-CA"/>
        </w:rPr>
      </w:pPr>
      <w:r w:rsidRPr="005B3C41">
        <w:rPr>
          <w:u w:val="single"/>
          <w:lang w:val="en-CA"/>
        </w:rPr>
        <w:t>To the First Nation:</w:t>
      </w:r>
    </w:p>
    <w:p w14:paraId="7DD54E44" w14:textId="1E3A1811" w:rsidR="000265D0" w:rsidRPr="005B3C41" w:rsidRDefault="000265D0" w:rsidP="000265D0">
      <w:pPr>
        <w:pStyle w:val="JCIndent4"/>
        <w:ind w:left="1440" w:hanging="720"/>
        <w:rPr>
          <w:lang w:val="en-CA"/>
        </w:rPr>
      </w:pPr>
      <w:r w:rsidRPr="005B3C41">
        <w:rPr>
          <w:lang w:val="en-CA"/>
        </w:rPr>
        <w:fldChar w:fldCharType="begin">
          <w:ffData>
            <w:name w:val=""/>
            <w:enabled/>
            <w:calcOnExit w:val="0"/>
            <w:textInput>
              <w:default w:val="[First Nation]"/>
            </w:textInput>
          </w:ffData>
        </w:fldChar>
      </w:r>
      <w:r w:rsidRPr="005B3C41">
        <w:rPr>
          <w:lang w:val="en-CA"/>
        </w:rPr>
        <w:instrText xml:space="preserve"> FORMTEXT </w:instrText>
      </w:r>
      <w:r w:rsidRPr="005B3C41">
        <w:rPr>
          <w:lang w:val="en-CA"/>
        </w:rPr>
      </w:r>
      <w:r w:rsidRPr="005B3C41">
        <w:rPr>
          <w:lang w:val="en-CA"/>
        </w:rPr>
        <w:fldChar w:fldCharType="separate"/>
      </w:r>
      <w:r w:rsidR="00B213B8">
        <w:rPr>
          <w:noProof/>
          <w:lang w:val="en-CA"/>
        </w:rPr>
        <w:t>[First Nation]</w:t>
      </w:r>
      <w:r w:rsidRPr="005B3C41">
        <w:rPr>
          <w:lang w:val="en-CA"/>
        </w:rPr>
        <w:fldChar w:fldCharType="end"/>
      </w:r>
    </w:p>
    <w:p w14:paraId="7B287B70" w14:textId="77777777" w:rsidR="000265D0" w:rsidRPr="005B3C41" w:rsidRDefault="000265D0" w:rsidP="000265D0">
      <w:pPr>
        <w:pStyle w:val="JCIndent4"/>
        <w:ind w:left="1440" w:hanging="720"/>
        <w:rPr>
          <w:lang w:val="en-CA"/>
        </w:rPr>
      </w:pPr>
      <w:r w:rsidRPr="005B3C41">
        <w:rPr>
          <w:lang w:val="en-CA"/>
        </w:rPr>
        <w:t xml:space="preserve">[First Nation’s Address] </w:t>
      </w:r>
    </w:p>
    <w:p w14:paraId="5B1477E3" w14:textId="77777777" w:rsidR="000265D0" w:rsidRPr="005B3C41" w:rsidRDefault="000265D0" w:rsidP="000265D0">
      <w:pPr>
        <w:pStyle w:val="JCIndent4"/>
        <w:ind w:left="1440" w:hanging="720"/>
        <w:rPr>
          <w:lang w:val="en-CA"/>
        </w:rPr>
      </w:pPr>
    </w:p>
    <w:p w14:paraId="3B483793" w14:textId="77777777" w:rsidR="000265D0" w:rsidRPr="005B3C41" w:rsidRDefault="000265D0" w:rsidP="000265D0">
      <w:pPr>
        <w:pStyle w:val="JCIndent4"/>
        <w:ind w:left="1440" w:hanging="720"/>
        <w:rPr>
          <w:lang w:val="en-CA"/>
        </w:rPr>
      </w:pPr>
      <w:r w:rsidRPr="005B3C41">
        <w:rPr>
          <w:lang w:val="en-CA"/>
        </w:rPr>
        <w:t>Fax: [#]</w:t>
      </w:r>
    </w:p>
    <w:p w14:paraId="5C88E2C2" w14:textId="77777777" w:rsidR="000265D0" w:rsidRPr="005B3C41" w:rsidRDefault="000265D0" w:rsidP="000265D0">
      <w:pPr>
        <w:pStyle w:val="JCIndent4"/>
        <w:ind w:left="1440" w:hanging="720"/>
        <w:rPr>
          <w:lang w:val="en-CA"/>
        </w:rPr>
      </w:pPr>
    </w:p>
    <w:p w14:paraId="0A701CF3" w14:textId="77777777" w:rsidR="000265D0" w:rsidRPr="005B3C41" w:rsidRDefault="000265D0" w:rsidP="000265D0">
      <w:pPr>
        <w:pStyle w:val="JCIndent4"/>
        <w:ind w:left="1440" w:hanging="720"/>
        <w:rPr>
          <w:lang w:val="en-CA"/>
        </w:rPr>
      </w:pPr>
      <w:r w:rsidRPr="005B3C41">
        <w:rPr>
          <w:lang w:val="en-CA"/>
        </w:rPr>
        <w:t xml:space="preserve">Email: [Email] </w:t>
      </w:r>
    </w:p>
    <w:p w14:paraId="0A133C0B" w14:textId="77777777" w:rsidR="000265D0" w:rsidRPr="005B3C41" w:rsidRDefault="000265D0" w:rsidP="000265D0">
      <w:pPr>
        <w:pStyle w:val="JCIndent3"/>
        <w:ind w:left="1440" w:hanging="720"/>
        <w:rPr>
          <w:lang w:val="en-CA"/>
        </w:rPr>
      </w:pPr>
    </w:p>
    <w:p w14:paraId="1EF33A74" w14:textId="77777777" w:rsidR="000265D0" w:rsidRPr="005B3C41" w:rsidRDefault="000265D0" w:rsidP="000265D0">
      <w:pPr>
        <w:pStyle w:val="JCIndent3"/>
        <w:ind w:left="1440" w:hanging="720"/>
        <w:rPr>
          <w:u w:val="single"/>
          <w:lang w:val="en-CA"/>
        </w:rPr>
      </w:pPr>
      <w:r w:rsidRPr="005B3C41">
        <w:rPr>
          <w:u w:val="single"/>
          <w:lang w:val="en-CA"/>
        </w:rPr>
        <w:t>To the Lessee:</w:t>
      </w:r>
    </w:p>
    <w:p w14:paraId="7416406A" w14:textId="77777777" w:rsidR="000265D0" w:rsidRPr="005B3C41" w:rsidRDefault="000265D0" w:rsidP="000265D0">
      <w:pPr>
        <w:pStyle w:val="JCIndent4"/>
        <w:ind w:left="1440" w:hanging="720"/>
        <w:rPr>
          <w:lang w:val="en-CA"/>
        </w:rPr>
      </w:pPr>
      <w:r w:rsidRPr="005B3C41">
        <w:rPr>
          <w:lang w:val="en-CA"/>
        </w:rPr>
        <w:t>[Lessee’s Name]</w:t>
      </w:r>
    </w:p>
    <w:p w14:paraId="14B21F44" w14:textId="77777777" w:rsidR="000265D0" w:rsidRPr="005B3C41" w:rsidRDefault="000265D0" w:rsidP="000265D0">
      <w:pPr>
        <w:pStyle w:val="JCIndent4"/>
        <w:ind w:left="1440" w:hanging="720"/>
        <w:rPr>
          <w:lang w:val="en-CA"/>
        </w:rPr>
      </w:pPr>
      <w:r w:rsidRPr="005B3C41">
        <w:rPr>
          <w:lang w:val="en-CA"/>
        </w:rPr>
        <w:t xml:space="preserve">[Lessee’s Address] </w:t>
      </w:r>
    </w:p>
    <w:p w14:paraId="106637D1" w14:textId="77777777" w:rsidR="000265D0" w:rsidRPr="005B3C41" w:rsidRDefault="000265D0" w:rsidP="000265D0">
      <w:pPr>
        <w:pStyle w:val="JCIndent4"/>
        <w:ind w:left="1440" w:hanging="720"/>
        <w:rPr>
          <w:lang w:val="en-CA"/>
        </w:rPr>
      </w:pPr>
    </w:p>
    <w:p w14:paraId="3C7804AC" w14:textId="77777777" w:rsidR="000265D0" w:rsidRPr="005B3C41" w:rsidRDefault="000265D0" w:rsidP="000265D0">
      <w:pPr>
        <w:pStyle w:val="JCIndent4"/>
        <w:ind w:left="1440" w:hanging="720"/>
        <w:rPr>
          <w:lang w:val="en-CA"/>
        </w:rPr>
      </w:pPr>
      <w:r w:rsidRPr="005B3C41">
        <w:rPr>
          <w:lang w:val="en-CA"/>
        </w:rPr>
        <w:t>Fax: [#]</w:t>
      </w:r>
    </w:p>
    <w:p w14:paraId="635819B7" w14:textId="77777777" w:rsidR="000265D0" w:rsidRPr="005B3C41" w:rsidRDefault="000265D0" w:rsidP="000265D0">
      <w:pPr>
        <w:pStyle w:val="JCIndent4"/>
        <w:ind w:left="1440" w:hanging="720"/>
        <w:rPr>
          <w:lang w:val="en-CA"/>
        </w:rPr>
      </w:pPr>
    </w:p>
    <w:p w14:paraId="45DF7C83" w14:textId="77777777" w:rsidR="000265D0" w:rsidRPr="005B3C41" w:rsidRDefault="000265D0" w:rsidP="000265D0">
      <w:pPr>
        <w:pStyle w:val="JCIndent4"/>
        <w:ind w:left="1440" w:hanging="720"/>
        <w:rPr>
          <w:lang w:val="en-CA"/>
        </w:rPr>
      </w:pPr>
      <w:r w:rsidRPr="005B3C41">
        <w:rPr>
          <w:lang w:val="en-CA"/>
        </w:rPr>
        <w:t xml:space="preserve">Email: [Email] </w:t>
      </w:r>
    </w:p>
    <w:p w14:paraId="29B8912C" w14:textId="77777777" w:rsidR="000265D0" w:rsidRPr="005B3C41" w:rsidRDefault="000265D0" w:rsidP="000265D0">
      <w:pPr>
        <w:pStyle w:val="JCIndent3"/>
        <w:ind w:left="0"/>
        <w:rPr>
          <w:lang w:val="en-CA"/>
        </w:rPr>
      </w:pPr>
    </w:p>
    <w:p w14:paraId="28A607D2" w14:textId="77777777" w:rsidR="000265D0" w:rsidRPr="005B3C41" w:rsidRDefault="000265D0" w:rsidP="000265D0">
      <w:pPr>
        <w:pStyle w:val="JCIndent3"/>
        <w:ind w:left="1440" w:hanging="720"/>
        <w:rPr>
          <w:u w:val="single"/>
          <w:lang w:val="en-CA"/>
        </w:rPr>
      </w:pPr>
      <w:r w:rsidRPr="005B3C41">
        <w:rPr>
          <w:u w:val="single"/>
          <w:lang w:val="en-CA"/>
        </w:rPr>
        <w:t>To the Mortgagee:</w:t>
      </w:r>
    </w:p>
    <w:p w14:paraId="0486DE08" w14:textId="77777777" w:rsidR="000265D0" w:rsidRPr="005B3C41" w:rsidRDefault="000265D0" w:rsidP="000265D0">
      <w:pPr>
        <w:pStyle w:val="JCIndent4"/>
        <w:ind w:left="1440" w:hanging="720"/>
        <w:rPr>
          <w:lang w:val="en-CA"/>
        </w:rPr>
      </w:pPr>
      <w:r w:rsidRPr="005B3C41">
        <w:rPr>
          <w:lang w:val="en-CA"/>
        </w:rPr>
        <w:t>[Mortgagee’s Name]</w:t>
      </w:r>
    </w:p>
    <w:p w14:paraId="45008B1C" w14:textId="77777777" w:rsidR="000265D0" w:rsidRPr="005B3C41" w:rsidRDefault="000265D0" w:rsidP="000265D0">
      <w:pPr>
        <w:pStyle w:val="JCIndent4"/>
        <w:ind w:left="1440" w:hanging="720"/>
        <w:rPr>
          <w:lang w:val="en-CA"/>
        </w:rPr>
      </w:pPr>
      <w:r w:rsidRPr="005B3C41">
        <w:rPr>
          <w:lang w:val="en-CA"/>
        </w:rPr>
        <w:t xml:space="preserve">[Mortgagee’s Address] </w:t>
      </w:r>
    </w:p>
    <w:p w14:paraId="40E57F79" w14:textId="77777777" w:rsidR="000265D0" w:rsidRPr="005B3C41" w:rsidRDefault="000265D0" w:rsidP="000265D0">
      <w:pPr>
        <w:pStyle w:val="JCIndent4"/>
        <w:ind w:left="1440" w:hanging="720"/>
        <w:rPr>
          <w:lang w:val="en-CA"/>
        </w:rPr>
      </w:pPr>
    </w:p>
    <w:p w14:paraId="3F5817AE" w14:textId="77777777" w:rsidR="000265D0" w:rsidRPr="005B3C41" w:rsidRDefault="000265D0" w:rsidP="000265D0">
      <w:pPr>
        <w:pStyle w:val="JCIndent4"/>
        <w:ind w:left="1440" w:hanging="720"/>
        <w:rPr>
          <w:lang w:val="en-CA"/>
        </w:rPr>
      </w:pPr>
      <w:r w:rsidRPr="005B3C41">
        <w:rPr>
          <w:lang w:val="en-CA"/>
        </w:rPr>
        <w:t>Fax: [#]</w:t>
      </w:r>
    </w:p>
    <w:p w14:paraId="31913612" w14:textId="77777777" w:rsidR="000265D0" w:rsidRPr="005B3C41" w:rsidRDefault="000265D0" w:rsidP="000265D0">
      <w:pPr>
        <w:pStyle w:val="JCIndent4"/>
        <w:ind w:left="1440" w:hanging="720"/>
        <w:rPr>
          <w:lang w:val="en-CA"/>
        </w:rPr>
      </w:pPr>
    </w:p>
    <w:p w14:paraId="2AD40B6F" w14:textId="77777777" w:rsidR="000265D0" w:rsidRPr="005B3C41" w:rsidRDefault="000265D0" w:rsidP="000265D0">
      <w:pPr>
        <w:pStyle w:val="JCIndent4"/>
        <w:ind w:left="1440" w:hanging="720"/>
        <w:rPr>
          <w:lang w:val="en-CA"/>
        </w:rPr>
      </w:pPr>
      <w:r w:rsidRPr="005B3C41">
        <w:rPr>
          <w:lang w:val="en-CA"/>
        </w:rPr>
        <w:t xml:space="preserve">Email: [Email] </w:t>
      </w:r>
    </w:p>
    <w:p w14:paraId="23C77253" w14:textId="77777777" w:rsidR="000265D0" w:rsidRPr="005B3C41" w:rsidRDefault="000265D0" w:rsidP="000265D0">
      <w:pPr>
        <w:pStyle w:val="JCIndent4"/>
        <w:ind w:left="1440" w:hanging="720"/>
        <w:rPr>
          <w:lang w:val="en-CA"/>
        </w:rPr>
      </w:pPr>
    </w:p>
    <w:p w14:paraId="35799B31" w14:textId="35BB3A9B" w:rsidR="000265D0" w:rsidRPr="005B3C41" w:rsidRDefault="000265D0" w:rsidP="000265D0">
      <w:pPr>
        <w:pStyle w:val="Heading3"/>
        <w:rPr>
          <w:lang w:val="en-CA"/>
        </w:rPr>
      </w:pPr>
      <w:r w:rsidRPr="005B3C41">
        <w:rPr>
          <w:lang w:val="en-CA"/>
        </w:rPr>
        <w:lastRenderedPageBreak/>
        <w:t xml:space="preserve">If </w:t>
      </w:r>
      <w:r w:rsidR="00C60A41" w:rsidRPr="005B3C41">
        <w:rPr>
          <w:lang w:val="en-CA"/>
        </w:rPr>
        <w:t>a</w:t>
      </w:r>
      <w:r w:rsidRPr="005B3C41">
        <w:rPr>
          <w:lang w:val="en-CA"/>
        </w:rPr>
        <w:t xml:space="preserve"> question arises as to the date on which a delivery is made, it will be </w:t>
      </w:r>
      <w:r w:rsidR="00CC1650" w:rsidRPr="005B3C41">
        <w:rPr>
          <w:lang w:val="en-CA"/>
        </w:rPr>
        <w:t xml:space="preserve">conclusively </w:t>
      </w:r>
      <w:r w:rsidRPr="005B3C41">
        <w:rPr>
          <w:lang w:val="en-CA"/>
        </w:rPr>
        <w:t>deemed to have been made:</w:t>
      </w:r>
    </w:p>
    <w:p w14:paraId="154373C1" w14:textId="3EE7DF18" w:rsidR="000265D0" w:rsidRPr="005B3C41" w:rsidRDefault="000265D0" w:rsidP="000265D0">
      <w:pPr>
        <w:pStyle w:val="Heading3"/>
        <w:numPr>
          <w:ilvl w:val="3"/>
          <w:numId w:val="17"/>
        </w:numPr>
        <w:ind w:left="1728"/>
        <w:rPr>
          <w:lang w:val="en-CA"/>
        </w:rPr>
      </w:pPr>
      <w:r w:rsidRPr="005B3C41">
        <w:rPr>
          <w:lang w:val="en-CA"/>
        </w:rPr>
        <w:t xml:space="preserve">if sent by fax or email, the day of transmission if transmitted before 3:00 p.m. </w:t>
      </w:r>
      <w:r w:rsidRPr="005B3C41">
        <w:rPr>
          <w:lang w:val="en-CA"/>
        </w:rPr>
        <w:fldChar w:fldCharType="begin">
          <w:ffData>
            <w:name w:val=""/>
            <w:enabled/>
            <w:calcOnExit w:val="0"/>
            <w:textInput>
              <w:default w:val="[Time zone]"/>
            </w:textInput>
          </w:ffData>
        </w:fldChar>
      </w:r>
      <w:r w:rsidRPr="005B3C41">
        <w:rPr>
          <w:lang w:val="en-CA"/>
        </w:rPr>
        <w:instrText xml:space="preserve"> FORMTEXT </w:instrText>
      </w:r>
      <w:r w:rsidRPr="005B3C41">
        <w:rPr>
          <w:lang w:val="en-CA"/>
        </w:rPr>
      </w:r>
      <w:r w:rsidRPr="005B3C41">
        <w:rPr>
          <w:lang w:val="en-CA"/>
        </w:rPr>
        <w:fldChar w:fldCharType="separate"/>
      </w:r>
      <w:r w:rsidR="00B213B8">
        <w:rPr>
          <w:noProof/>
          <w:lang w:val="en-CA"/>
        </w:rPr>
        <w:t>[Time zone]</w:t>
      </w:r>
      <w:r w:rsidRPr="005B3C41">
        <w:rPr>
          <w:lang w:val="en-CA"/>
        </w:rPr>
        <w:fldChar w:fldCharType="end"/>
      </w:r>
      <w:r w:rsidRPr="005B3C41">
        <w:rPr>
          <w:lang w:val="en-CA"/>
        </w:rPr>
        <w:t xml:space="preserve"> time, otherwise, the next day;</w:t>
      </w:r>
    </w:p>
    <w:p w14:paraId="57BC7B7E" w14:textId="77777777" w:rsidR="000265D0" w:rsidRPr="005B3C41" w:rsidRDefault="000265D0" w:rsidP="000265D0">
      <w:pPr>
        <w:pStyle w:val="Heading3"/>
        <w:numPr>
          <w:ilvl w:val="3"/>
          <w:numId w:val="17"/>
        </w:numPr>
        <w:ind w:left="1728"/>
        <w:rPr>
          <w:lang w:val="en-CA"/>
        </w:rPr>
      </w:pPr>
      <w:r w:rsidRPr="005B3C41">
        <w:rPr>
          <w:lang w:val="en-CA"/>
        </w:rPr>
        <w:t>if sent by mail, on the sixth day after the notice was mailed; or</w:t>
      </w:r>
    </w:p>
    <w:p w14:paraId="74DA7C71" w14:textId="7B554478" w:rsidR="000265D0" w:rsidRPr="005B3C41" w:rsidRDefault="000265D0" w:rsidP="000265D0">
      <w:pPr>
        <w:pStyle w:val="Heading3"/>
        <w:numPr>
          <w:ilvl w:val="3"/>
          <w:numId w:val="17"/>
        </w:numPr>
        <w:ind w:left="1728"/>
        <w:rPr>
          <w:lang w:val="en-CA"/>
        </w:rPr>
      </w:pPr>
      <w:r w:rsidRPr="005B3C41">
        <w:rPr>
          <w:lang w:val="en-CA"/>
        </w:rPr>
        <w:t>if sent by means other than fax, email</w:t>
      </w:r>
      <w:r w:rsidR="00CC1650" w:rsidRPr="005B3C41">
        <w:rPr>
          <w:lang w:val="en-CA"/>
        </w:rPr>
        <w:t>,</w:t>
      </w:r>
      <w:r w:rsidRPr="005B3C41">
        <w:rPr>
          <w:lang w:val="en-CA"/>
        </w:rPr>
        <w:t xml:space="preserve"> or mail, the day it is received.</w:t>
      </w:r>
    </w:p>
    <w:p w14:paraId="7CE4FBED" w14:textId="48174F6B" w:rsidR="000265D0" w:rsidRPr="005B3C41" w:rsidRDefault="000265D0" w:rsidP="000265D0">
      <w:pPr>
        <w:pStyle w:val="Heading3"/>
        <w:rPr>
          <w:lang w:val="en-CA"/>
        </w:rPr>
      </w:pPr>
      <w:r w:rsidRPr="005B3C41">
        <w:rPr>
          <w:lang w:val="en-CA"/>
        </w:rPr>
        <w:t xml:space="preserve">If the postal service is interrupted or threatened to be interrupted, then delivery will only be made by means other than mail. </w:t>
      </w:r>
    </w:p>
    <w:p w14:paraId="77A19D1E" w14:textId="44AACA54" w:rsidR="000265D0" w:rsidRPr="005B3C41" w:rsidRDefault="00C60A41" w:rsidP="000265D0">
      <w:pPr>
        <w:pStyle w:val="Heading3"/>
        <w:rPr>
          <w:lang w:val="en-CA"/>
        </w:rPr>
      </w:pPr>
      <w:r w:rsidRPr="005B3C41">
        <w:rPr>
          <w:lang w:val="en-CA"/>
        </w:rPr>
        <w:t>A Party may change its contact information by informing the other Parties of the new contact information and the change will take effect on the effective date set out in the notice or 30 days after the notice is delivered, whichever is later</w:t>
      </w:r>
      <w:r w:rsidR="000265D0" w:rsidRPr="005B3C41">
        <w:rPr>
          <w:lang w:val="en-CA"/>
        </w:rPr>
        <w:t>.</w:t>
      </w:r>
    </w:p>
    <w:p w14:paraId="0E158901" w14:textId="78FA53F6" w:rsidR="000265D0" w:rsidRPr="005B3C41" w:rsidRDefault="000265D0" w:rsidP="000265D0">
      <w:pPr>
        <w:pStyle w:val="Heading2"/>
        <w:rPr>
          <w:lang w:val="en-CA"/>
        </w:rPr>
      </w:pPr>
      <w:r w:rsidRPr="005B3C41">
        <w:rPr>
          <w:rStyle w:val="Strong"/>
          <w:lang w:val="en-CA"/>
        </w:rPr>
        <w:t>Definitions</w:t>
      </w:r>
      <w:r w:rsidRPr="005B3C41">
        <w:rPr>
          <w:lang w:val="en-CA"/>
        </w:rPr>
        <w:t xml:space="preserve"> – A term not defined in this agreement but defined in the Lease </w:t>
      </w:r>
      <w:r w:rsidR="00C60A41" w:rsidRPr="005B3C41">
        <w:rPr>
          <w:lang w:val="en-CA"/>
        </w:rPr>
        <w:t xml:space="preserve">has </w:t>
      </w:r>
      <w:r w:rsidRPr="005B3C41">
        <w:rPr>
          <w:lang w:val="en-CA"/>
        </w:rPr>
        <w:t>the same meaning</w:t>
      </w:r>
      <w:r w:rsidR="00C60A41" w:rsidRPr="005B3C41">
        <w:rPr>
          <w:lang w:val="en-CA"/>
        </w:rPr>
        <w:t xml:space="preserve"> as </w:t>
      </w:r>
      <w:r w:rsidRPr="005B3C41">
        <w:rPr>
          <w:lang w:val="en-CA"/>
        </w:rPr>
        <w:t>in the Lease.</w:t>
      </w:r>
    </w:p>
    <w:p w14:paraId="6B359DA3" w14:textId="16A7C496" w:rsidR="000265D0" w:rsidRPr="005B3C41" w:rsidRDefault="000265D0" w:rsidP="000265D0">
      <w:pPr>
        <w:pStyle w:val="Heading2"/>
        <w:rPr>
          <w:lang w:val="en-CA"/>
        </w:rPr>
      </w:pPr>
      <w:r w:rsidRPr="005B3C41">
        <w:rPr>
          <w:rStyle w:val="Strong"/>
          <w:lang w:val="en-CA"/>
        </w:rPr>
        <w:t>Headings</w:t>
      </w:r>
      <w:r w:rsidRPr="005B3C41">
        <w:rPr>
          <w:lang w:val="en-CA"/>
        </w:rPr>
        <w:t xml:space="preserve"> – All headings are for convenience and reference only.  They are not to be used to define, limit, enlarge, modify</w:t>
      </w:r>
      <w:r w:rsidR="00CC1650" w:rsidRPr="005B3C41">
        <w:rPr>
          <w:lang w:val="en-CA"/>
        </w:rPr>
        <w:t>,</w:t>
      </w:r>
      <w:r w:rsidRPr="005B3C41">
        <w:rPr>
          <w:lang w:val="en-CA"/>
        </w:rPr>
        <w:t xml:space="preserve"> or explain the scope or meaning of </w:t>
      </w:r>
      <w:r w:rsidR="00D608ED" w:rsidRPr="005B3C41">
        <w:rPr>
          <w:lang w:val="en-CA"/>
        </w:rPr>
        <w:t>a</w:t>
      </w:r>
      <w:r w:rsidRPr="005B3C41">
        <w:rPr>
          <w:lang w:val="en-CA"/>
        </w:rPr>
        <w:t xml:space="preserve"> provision.</w:t>
      </w:r>
    </w:p>
    <w:p w14:paraId="02ED71DA" w14:textId="4E622474" w:rsidR="000265D0" w:rsidRPr="005B3C41" w:rsidRDefault="000265D0" w:rsidP="000265D0">
      <w:pPr>
        <w:pStyle w:val="Heading2"/>
        <w:rPr>
          <w:lang w:val="en-CA"/>
        </w:rPr>
      </w:pPr>
      <w:r w:rsidRPr="005B3C41">
        <w:rPr>
          <w:rStyle w:val="Strong"/>
          <w:lang w:val="en-CA"/>
        </w:rPr>
        <w:t>Binding on Successors</w:t>
      </w:r>
      <w:r w:rsidRPr="005B3C41">
        <w:rPr>
          <w:lang w:val="en-CA"/>
        </w:rPr>
        <w:t xml:space="preserve"> – This agreement will </w:t>
      </w:r>
      <w:proofErr w:type="spellStart"/>
      <w:r w:rsidRPr="005B3C41">
        <w:rPr>
          <w:lang w:val="en-CA"/>
        </w:rPr>
        <w:t>enure</w:t>
      </w:r>
      <w:proofErr w:type="spellEnd"/>
      <w:r w:rsidRPr="005B3C41">
        <w:rPr>
          <w:lang w:val="en-CA"/>
        </w:rPr>
        <w:t xml:space="preserve"> to the benefit of and be binding upon the Parties and their respective heirs, executors, administrators, successors, assigns</w:t>
      </w:r>
      <w:r w:rsidR="00CC1650" w:rsidRPr="005B3C41">
        <w:rPr>
          <w:lang w:val="en-CA"/>
        </w:rPr>
        <w:t>,</w:t>
      </w:r>
      <w:r w:rsidRPr="005B3C41">
        <w:rPr>
          <w:lang w:val="en-CA"/>
        </w:rPr>
        <w:t xml:space="preserve"> and other legal representatives.</w:t>
      </w:r>
    </w:p>
    <w:p w14:paraId="6A356094" w14:textId="45A6CFCD" w:rsidR="000265D0" w:rsidRPr="005B3C41" w:rsidRDefault="000265D0" w:rsidP="000265D0">
      <w:pPr>
        <w:pStyle w:val="Heading2"/>
        <w:rPr>
          <w:lang w:val="en-CA"/>
        </w:rPr>
      </w:pPr>
      <w:r w:rsidRPr="005B3C41">
        <w:rPr>
          <w:rStyle w:val="Strong"/>
          <w:lang w:val="en-CA"/>
        </w:rPr>
        <w:t>Counterpart Execution</w:t>
      </w:r>
      <w:r w:rsidRPr="005B3C41">
        <w:rPr>
          <w:lang w:val="en-CA"/>
        </w:rPr>
        <w:t xml:space="preserve"> – This agreement may be executed in one or more counterparts, each of which is considered to be an original but all of which together constitute one and the same document. </w:t>
      </w:r>
      <w:r w:rsidR="009221F6" w:rsidRPr="005B3C41">
        <w:rPr>
          <w:lang w:val="en-CA"/>
        </w:rPr>
        <w:t xml:space="preserve">Upon execution by a Party, such Party will promptly </w:t>
      </w:r>
      <w:r w:rsidR="00C314A2" w:rsidRPr="005B3C41">
        <w:rPr>
          <w:lang w:val="en-CA"/>
        </w:rPr>
        <w:t>provide</w:t>
      </w:r>
      <w:r w:rsidR="009221F6" w:rsidRPr="005B3C41">
        <w:rPr>
          <w:lang w:val="en-CA"/>
        </w:rPr>
        <w:t xml:space="preserve"> a copy of its originally executed agreement to the other Parties.</w:t>
      </w:r>
      <w:r w:rsidR="00E717C6" w:rsidRPr="005B3C41">
        <w:rPr>
          <w:rStyle w:val="FootnoteReference"/>
          <w:lang w:val="en-CA"/>
        </w:rPr>
        <w:footnoteReference w:id="200"/>
      </w:r>
    </w:p>
    <w:p w14:paraId="1CC70A4D" w14:textId="77777777" w:rsidR="000265D0" w:rsidRPr="005B3C41" w:rsidRDefault="000265D0" w:rsidP="000265D0">
      <w:pPr>
        <w:pStyle w:val="JCLine1Indt"/>
        <w:ind w:left="720" w:hanging="720"/>
      </w:pPr>
      <w:r w:rsidRPr="005B3C41">
        <w:t>The Parties have executed this agreement as of the date first written above.</w:t>
      </w:r>
    </w:p>
    <w:tbl>
      <w:tblPr>
        <w:tblW w:w="9432" w:type="dxa"/>
        <w:tblLayout w:type="fixed"/>
        <w:tblLook w:val="0000" w:firstRow="0" w:lastRow="0" w:firstColumn="0" w:lastColumn="0" w:noHBand="0" w:noVBand="0"/>
      </w:tblPr>
      <w:tblGrid>
        <w:gridCol w:w="4158"/>
        <w:gridCol w:w="450"/>
        <w:gridCol w:w="4824"/>
      </w:tblGrid>
      <w:tr w:rsidR="000265D0" w:rsidRPr="005B3C41" w14:paraId="137630F0" w14:textId="77777777" w:rsidTr="00000448">
        <w:trPr>
          <w:trHeight w:val="720"/>
        </w:trPr>
        <w:tc>
          <w:tcPr>
            <w:tcW w:w="4158" w:type="dxa"/>
          </w:tcPr>
          <w:p w14:paraId="1AE2F21C" w14:textId="77777777" w:rsidR="000265D0" w:rsidRPr="005B3C41" w:rsidRDefault="000265D0" w:rsidP="00000448">
            <w:pPr>
              <w:pStyle w:val="JCBodyTxt2"/>
              <w:ind w:left="720" w:hanging="720"/>
              <w:rPr>
                <w:lang w:val="en-CA"/>
              </w:rPr>
            </w:pPr>
          </w:p>
        </w:tc>
        <w:tc>
          <w:tcPr>
            <w:tcW w:w="450" w:type="dxa"/>
          </w:tcPr>
          <w:p w14:paraId="3DC57B77" w14:textId="14FD1637" w:rsidR="000265D0" w:rsidRPr="005B3C41" w:rsidRDefault="000265D0" w:rsidP="00000448">
            <w:pPr>
              <w:pStyle w:val="JCBodyTxt2"/>
              <w:ind w:left="720" w:hanging="720"/>
              <w:rPr>
                <w:lang w:val="en-CA"/>
              </w:rPr>
            </w:pPr>
          </w:p>
        </w:tc>
        <w:tc>
          <w:tcPr>
            <w:tcW w:w="4824" w:type="dxa"/>
          </w:tcPr>
          <w:p w14:paraId="5C1E5A2C" w14:textId="65DC8C56" w:rsidR="000265D0" w:rsidRPr="005B3C41" w:rsidRDefault="000265D0" w:rsidP="00102765">
            <w:pPr>
              <w:pStyle w:val="JCBodyTxt2"/>
              <w:rPr>
                <w:lang w:val="en-CA"/>
              </w:rPr>
            </w:pPr>
            <w:r w:rsidRPr="005B3C41">
              <w:rPr>
                <w:rStyle w:val="Strong"/>
                <w:lang w:val="en-CA"/>
              </w:rPr>
              <w:t>H</w:t>
            </w:r>
            <w:r w:rsidR="00102765" w:rsidRPr="005B3C41">
              <w:rPr>
                <w:rStyle w:val="Strong"/>
                <w:lang w:val="en-CA"/>
              </w:rPr>
              <w:t>IS</w:t>
            </w:r>
            <w:r w:rsidRPr="005B3C41">
              <w:rPr>
                <w:rStyle w:val="Strong"/>
                <w:lang w:val="en-CA"/>
              </w:rPr>
              <w:t xml:space="preserve"> MAJESTY THE </w:t>
            </w:r>
            <w:r w:rsidR="00102765" w:rsidRPr="005B3C41">
              <w:rPr>
                <w:rStyle w:val="Strong"/>
                <w:lang w:val="en-CA"/>
              </w:rPr>
              <w:t>KING</w:t>
            </w:r>
            <w:r w:rsidRPr="005B3C41">
              <w:rPr>
                <w:rStyle w:val="Strong"/>
                <w:lang w:val="en-CA"/>
              </w:rPr>
              <w:t xml:space="preserve"> IN RIGHT OF CANADA</w:t>
            </w:r>
            <w:r w:rsidRPr="005B3C41">
              <w:rPr>
                <w:lang w:val="en-CA"/>
              </w:rPr>
              <w:t>, as represented by the Minister of Indigenous Services</w:t>
            </w:r>
          </w:p>
        </w:tc>
      </w:tr>
      <w:tr w:rsidR="000265D0" w:rsidRPr="005B3C41" w14:paraId="0E5BCFFA" w14:textId="77777777" w:rsidTr="00000448">
        <w:trPr>
          <w:trHeight w:val="144"/>
        </w:trPr>
        <w:tc>
          <w:tcPr>
            <w:tcW w:w="4158" w:type="dxa"/>
          </w:tcPr>
          <w:p w14:paraId="384030B1" w14:textId="77777777" w:rsidR="000265D0" w:rsidRPr="005B3C41" w:rsidRDefault="000265D0" w:rsidP="00000448">
            <w:pPr>
              <w:pStyle w:val="JCBodyTxt2"/>
              <w:ind w:left="720" w:hanging="720"/>
              <w:rPr>
                <w:lang w:val="en-CA"/>
              </w:rPr>
            </w:pPr>
          </w:p>
        </w:tc>
        <w:tc>
          <w:tcPr>
            <w:tcW w:w="450" w:type="dxa"/>
          </w:tcPr>
          <w:p w14:paraId="2F8C9A35" w14:textId="4C4A0107" w:rsidR="000265D0" w:rsidRPr="005B3C41" w:rsidRDefault="000265D0" w:rsidP="00000448">
            <w:pPr>
              <w:pStyle w:val="JCBodyTxt2"/>
              <w:ind w:left="720" w:hanging="720"/>
              <w:rPr>
                <w:lang w:val="en-CA"/>
              </w:rPr>
            </w:pPr>
          </w:p>
        </w:tc>
        <w:tc>
          <w:tcPr>
            <w:tcW w:w="4824" w:type="dxa"/>
            <w:tcBorders>
              <w:bottom w:val="single" w:sz="6" w:space="0" w:color="auto"/>
            </w:tcBorders>
          </w:tcPr>
          <w:p w14:paraId="29D10B28" w14:textId="77777777" w:rsidR="000265D0" w:rsidRPr="005B3C41" w:rsidRDefault="000265D0" w:rsidP="00000448">
            <w:pPr>
              <w:pStyle w:val="JCBodyTxt2"/>
              <w:rPr>
                <w:lang w:val="en-CA"/>
              </w:rPr>
            </w:pPr>
          </w:p>
          <w:p w14:paraId="08153D39" w14:textId="2D249D4E" w:rsidR="002E2F1F" w:rsidRPr="005B3C41" w:rsidRDefault="002E2F1F" w:rsidP="002E2F1F">
            <w:pPr>
              <w:rPr>
                <w:lang w:val="en-CA"/>
              </w:rPr>
            </w:pPr>
          </w:p>
          <w:p w14:paraId="70B392DF" w14:textId="77777777" w:rsidR="00C655DC" w:rsidRPr="005B3C41" w:rsidRDefault="00C655DC" w:rsidP="002E2F1F">
            <w:pPr>
              <w:rPr>
                <w:lang w:val="en-CA"/>
              </w:rPr>
            </w:pPr>
          </w:p>
          <w:p w14:paraId="4004AC89" w14:textId="10437CBE" w:rsidR="002E2F1F" w:rsidRPr="005B3C41" w:rsidRDefault="002E2F1F" w:rsidP="002E2F1F">
            <w:pPr>
              <w:rPr>
                <w:lang w:val="en-CA"/>
              </w:rPr>
            </w:pPr>
          </w:p>
        </w:tc>
      </w:tr>
      <w:tr w:rsidR="000265D0" w:rsidRPr="005B3C41" w14:paraId="50C46738" w14:textId="77777777" w:rsidTr="00000448">
        <w:tc>
          <w:tcPr>
            <w:tcW w:w="4158" w:type="dxa"/>
          </w:tcPr>
          <w:p w14:paraId="734652E1" w14:textId="77777777" w:rsidR="000265D0" w:rsidRPr="005B3C41" w:rsidRDefault="000265D0" w:rsidP="00000448">
            <w:pPr>
              <w:pStyle w:val="JCBodyTxt2"/>
              <w:ind w:left="720" w:hanging="720"/>
              <w:rPr>
                <w:lang w:val="en-CA"/>
              </w:rPr>
            </w:pPr>
          </w:p>
        </w:tc>
        <w:tc>
          <w:tcPr>
            <w:tcW w:w="450" w:type="dxa"/>
          </w:tcPr>
          <w:p w14:paraId="026D6AD3" w14:textId="4E163ED9" w:rsidR="000265D0" w:rsidRPr="005B3C41" w:rsidRDefault="000265D0" w:rsidP="00000448">
            <w:pPr>
              <w:spacing w:before="0"/>
              <w:rPr>
                <w:lang w:val="en-CA"/>
              </w:rPr>
            </w:pPr>
          </w:p>
        </w:tc>
        <w:tc>
          <w:tcPr>
            <w:tcW w:w="4824" w:type="dxa"/>
          </w:tcPr>
          <w:p w14:paraId="3AA7C1D9" w14:textId="77777777" w:rsidR="000265D0" w:rsidRPr="005B3C41" w:rsidRDefault="000265D0" w:rsidP="00000448">
            <w:pPr>
              <w:pStyle w:val="JCBodyTxt2"/>
              <w:rPr>
                <w:lang w:val="en-CA"/>
              </w:rPr>
            </w:pPr>
            <w:r w:rsidRPr="005B3C41">
              <w:rPr>
                <w:lang w:val="en-CA"/>
              </w:rPr>
              <w:t>[Name]</w:t>
            </w:r>
          </w:p>
        </w:tc>
      </w:tr>
      <w:tr w:rsidR="000265D0" w:rsidRPr="005B3C41" w14:paraId="6CFDFCA1" w14:textId="77777777" w:rsidTr="00000448">
        <w:tc>
          <w:tcPr>
            <w:tcW w:w="4158" w:type="dxa"/>
          </w:tcPr>
          <w:p w14:paraId="19B8A178" w14:textId="77777777" w:rsidR="000265D0" w:rsidRPr="005B3C41" w:rsidRDefault="000265D0" w:rsidP="00000448">
            <w:pPr>
              <w:pStyle w:val="JCBodyTxt2"/>
              <w:ind w:left="720" w:hanging="720"/>
              <w:rPr>
                <w:lang w:val="en-CA"/>
              </w:rPr>
            </w:pPr>
          </w:p>
        </w:tc>
        <w:tc>
          <w:tcPr>
            <w:tcW w:w="450" w:type="dxa"/>
          </w:tcPr>
          <w:p w14:paraId="5B172F11" w14:textId="77777777" w:rsidR="000265D0" w:rsidRPr="005B3C41" w:rsidRDefault="000265D0" w:rsidP="00000448">
            <w:pPr>
              <w:pStyle w:val="JCBodyTxt2"/>
              <w:ind w:left="720" w:hanging="720"/>
              <w:rPr>
                <w:lang w:val="en-CA"/>
              </w:rPr>
            </w:pPr>
          </w:p>
        </w:tc>
        <w:tc>
          <w:tcPr>
            <w:tcW w:w="4824" w:type="dxa"/>
          </w:tcPr>
          <w:p w14:paraId="0440C94B" w14:textId="77777777" w:rsidR="000265D0" w:rsidRPr="005B3C41" w:rsidRDefault="000265D0" w:rsidP="00000448">
            <w:pPr>
              <w:pStyle w:val="JCBodyTxt2"/>
              <w:rPr>
                <w:rStyle w:val="Strong"/>
                <w:lang w:val="en-CA"/>
              </w:rPr>
            </w:pPr>
          </w:p>
          <w:p w14:paraId="23757B0A" w14:textId="1FC5D9C9" w:rsidR="002E2F1F" w:rsidRPr="005B3C41" w:rsidRDefault="002E2F1F" w:rsidP="002E2F1F">
            <w:pPr>
              <w:rPr>
                <w:lang w:val="en-CA"/>
              </w:rPr>
            </w:pPr>
          </w:p>
        </w:tc>
      </w:tr>
      <w:tr w:rsidR="00C7603D" w:rsidRPr="005B3C41" w14:paraId="60AF5C77" w14:textId="77777777" w:rsidTr="00C7603D">
        <w:tc>
          <w:tcPr>
            <w:tcW w:w="4158" w:type="dxa"/>
            <w:tcBorders>
              <w:bottom w:val="single" w:sz="4" w:space="0" w:color="auto"/>
            </w:tcBorders>
          </w:tcPr>
          <w:p w14:paraId="66D1B00F" w14:textId="02F7A1F3" w:rsidR="00C7603D" w:rsidRPr="005B3C41" w:rsidRDefault="00C7603D" w:rsidP="00C7603D">
            <w:pPr>
              <w:pStyle w:val="JCBodyTxt2"/>
              <w:ind w:left="720" w:hanging="720"/>
              <w:rPr>
                <w:lang w:val="en-CA"/>
              </w:rPr>
            </w:pPr>
            <w:r w:rsidRPr="005B3C41">
              <w:rPr>
                <w:lang w:val="en-CA"/>
              </w:rPr>
              <w:t>EXECUTED in the presence of:</w:t>
            </w:r>
          </w:p>
        </w:tc>
        <w:tc>
          <w:tcPr>
            <w:tcW w:w="450" w:type="dxa"/>
          </w:tcPr>
          <w:p w14:paraId="09EA8331" w14:textId="77777777" w:rsidR="00C7603D" w:rsidRPr="005B3C41" w:rsidRDefault="00C7603D" w:rsidP="00C7603D">
            <w:pPr>
              <w:pStyle w:val="JCBodyTxt2"/>
              <w:ind w:left="720" w:hanging="720"/>
              <w:rPr>
                <w:lang w:val="en-CA"/>
              </w:rPr>
            </w:pPr>
            <w:r w:rsidRPr="005B3C41">
              <w:rPr>
                <w:lang w:val="en-CA"/>
              </w:rPr>
              <w:t>)</w:t>
            </w:r>
          </w:p>
          <w:p w14:paraId="04B796E4" w14:textId="77777777" w:rsidR="00C7603D" w:rsidRPr="005B3C41" w:rsidRDefault="00C7603D" w:rsidP="00C7603D">
            <w:pPr>
              <w:pStyle w:val="JCBodyTxt2"/>
              <w:ind w:left="720" w:hanging="720"/>
              <w:rPr>
                <w:lang w:val="en-CA"/>
              </w:rPr>
            </w:pPr>
            <w:r w:rsidRPr="005B3C41">
              <w:rPr>
                <w:lang w:val="en-CA"/>
              </w:rPr>
              <w:t>)</w:t>
            </w:r>
          </w:p>
          <w:p w14:paraId="12246320" w14:textId="77777777" w:rsidR="00C7603D" w:rsidRPr="005B3C41" w:rsidRDefault="00C7603D" w:rsidP="00C7603D">
            <w:pPr>
              <w:pStyle w:val="JCBodyTxt2"/>
              <w:ind w:left="720" w:hanging="720"/>
              <w:rPr>
                <w:lang w:val="en-CA"/>
              </w:rPr>
            </w:pPr>
            <w:r w:rsidRPr="005B3C41">
              <w:rPr>
                <w:lang w:val="en-CA"/>
              </w:rPr>
              <w:t>)</w:t>
            </w:r>
          </w:p>
          <w:p w14:paraId="18FB823E" w14:textId="77777777" w:rsidR="00C7603D" w:rsidRPr="005B3C41" w:rsidRDefault="00C7603D" w:rsidP="00C7603D">
            <w:pPr>
              <w:pStyle w:val="JCBodyTxt2"/>
              <w:ind w:left="720" w:hanging="720"/>
              <w:rPr>
                <w:lang w:val="en-CA"/>
              </w:rPr>
            </w:pPr>
            <w:r w:rsidRPr="005B3C41">
              <w:rPr>
                <w:lang w:val="en-CA"/>
              </w:rPr>
              <w:t>)</w:t>
            </w:r>
          </w:p>
          <w:p w14:paraId="139293A9" w14:textId="03C0402C" w:rsidR="00C7603D" w:rsidRPr="005B3C41" w:rsidRDefault="00C7603D" w:rsidP="00C7603D">
            <w:pPr>
              <w:pStyle w:val="JCBodyTxt2"/>
              <w:ind w:left="720" w:hanging="720"/>
              <w:rPr>
                <w:lang w:val="en-CA"/>
              </w:rPr>
            </w:pPr>
            <w:r w:rsidRPr="005B3C41">
              <w:rPr>
                <w:lang w:val="en-CA"/>
              </w:rPr>
              <w:t>)</w:t>
            </w:r>
          </w:p>
        </w:tc>
        <w:tc>
          <w:tcPr>
            <w:tcW w:w="4824" w:type="dxa"/>
            <w:tcBorders>
              <w:bottom w:val="single" w:sz="4" w:space="0" w:color="auto"/>
            </w:tcBorders>
          </w:tcPr>
          <w:p w14:paraId="79377C7A" w14:textId="535D1BC7" w:rsidR="00C7603D" w:rsidRPr="005B3C41" w:rsidRDefault="00C7603D" w:rsidP="00C7603D">
            <w:pPr>
              <w:pStyle w:val="JCBodyTxt2"/>
              <w:rPr>
                <w:b/>
                <w:lang w:val="en-CA"/>
              </w:rPr>
            </w:pPr>
            <w:r w:rsidRPr="005B3C41">
              <w:rPr>
                <w:b/>
                <w:lang w:val="en-CA"/>
              </w:rPr>
              <w:fldChar w:fldCharType="begin">
                <w:ffData>
                  <w:name w:val=""/>
                  <w:enabled/>
                  <w:calcOnExit w:val="0"/>
                  <w:textInput>
                    <w:default w:val="[FIRST NATION]"/>
                  </w:textInput>
                </w:ffData>
              </w:fldChar>
            </w:r>
            <w:r w:rsidRPr="005B3C41">
              <w:rPr>
                <w:b/>
                <w:lang w:val="en-CA"/>
              </w:rPr>
              <w:instrText xml:space="preserve"> FORMTEXT </w:instrText>
            </w:r>
            <w:r w:rsidRPr="005B3C41">
              <w:rPr>
                <w:b/>
                <w:lang w:val="en-CA"/>
              </w:rPr>
            </w:r>
            <w:r w:rsidRPr="005B3C41">
              <w:rPr>
                <w:b/>
                <w:lang w:val="en-CA"/>
              </w:rPr>
              <w:fldChar w:fldCharType="separate"/>
            </w:r>
            <w:r w:rsidR="00B213B8">
              <w:rPr>
                <w:b/>
                <w:noProof/>
                <w:lang w:val="en-CA"/>
              </w:rPr>
              <w:t>[FIRST NATION]</w:t>
            </w:r>
            <w:r w:rsidRPr="005B3C41">
              <w:rPr>
                <w:b/>
                <w:lang w:val="en-CA"/>
              </w:rPr>
              <w:fldChar w:fldCharType="end"/>
            </w:r>
            <w:r w:rsidRPr="005B3C41">
              <w:rPr>
                <w:lang w:val="en-CA"/>
              </w:rPr>
              <w:t xml:space="preserve">, as represented by </w:t>
            </w:r>
            <w:r w:rsidR="007E1F94" w:rsidRPr="005B3C41">
              <w:rPr>
                <w:lang w:val="en-CA"/>
              </w:rPr>
              <w:t>the Council</w:t>
            </w:r>
            <w:r w:rsidRPr="005B3C41">
              <w:rPr>
                <w:b/>
                <w:lang w:val="en-CA"/>
              </w:rPr>
              <w:t xml:space="preserve"> </w:t>
            </w:r>
          </w:p>
        </w:tc>
      </w:tr>
      <w:tr w:rsidR="00C7603D" w:rsidRPr="005B3C41" w14:paraId="1BCC28AA" w14:textId="77777777" w:rsidTr="00C7603D">
        <w:tc>
          <w:tcPr>
            <w:tcW w:w="4158" w:type="dxa"/>
            <w:tcBorders>
              <w:top w:val="single" w:sz="4" w:space="0" w:color="auto"/>
            </w:tcBorders>
          </w:tcPr>
          <w:p w14:paraId="427B1CB8" w14:textId="242C79B4" w:rsidR="00C7603D" w:rsidRPr="005B3C41" w:rsidRDefault="00C7603D" w:rsidP="00C7603D">
            <w:pPr>
              <w:pStyle w:val="JCBodyTxt2"/>
              <w:ind w:left="720" w:hanging="720"/>
              <w:rPr>
                <w:lang w:val="en-CA"/>
              </w:rPr>
            </w:pPr>
            <w:r w:rsidRPr="005B3C41">
              <w:rPr>
                <w:lang w:val="en-CA"/>
              </w:rPr>
              <w:t>Witness as to the First Nation’s authorized signatories</w:t>
            </w:r>
          </w:p>
        </w:tc>
        <w:tc>
          <w:tcPr>
            <w:tcW w:w="450" w:type="dxa"/>
          </w:tcPr>
          <w:p w14:paraId="64B7D5C2" w14:textId="77777777" w:rsidR="00C7603D" w:rsidRPr="005B3C41" w:rsidRDefault="00C7603D" w:rsidP="00C7603D">
            <w:pPr>
              <w:pStyle w:val="JCBodyTxt2"/>
              <w:ind w:left="720" w:hanging="720"/>
              <w:rPr>
                <w:lang w:val="en-CA"/>
              </w:rPr>
            </w:pPr>
            <w:r w:rsidRPr="005B3C41">
              <w:rPr>
                <w:lang w:val="en-CA"/>
              </w:rPr>
              <w:t>)</w:t>
            </w:r>
          </w:p>
          <w:p w14:paraId="71F43199" w14:textId="7B906E22" w:rsidR="00C7603D" w:rsidRPr="005B3C41" w:rsidRDefault="00C7603D" w:rsidP="00C7603D">
            <w:pPr>
              <w:pStyle w:val="JCBodyTxt2"/>
              <w:ind w:left="720" w:hanging="720"/>
              <w:rPr>
                <w:lang w:val="en-CA"/>
              </w:rPr>
            </w:pPr>
            <w:r w:rsidRPr="005B3C41">
              <w:rPr>
                <w:lang w:val="en-CA"/>
              </w:rPr>
              <w:t>)</w:t>
            </w:r>
          </w:p>
        </w:tc>
        <w:tc>
          <w:tcPr>
            <w:tcW w:w="4824" w:type="dxa"/>
            <w:tcBorders>
              <w:top w:val="single" w:sz="4" w:space="0" w:color="auto"/>
              <w:bottom w:val="single" w:sz="4" w:space="0" w:color="auto"/>
            </w:tcBorders>
          </w:tcPr>
          <w:p w14:paraId="6EDDF573" w14:textId="3B7D99BC" w:rsidR="00C7603D" w:rsidRPr="005B3C41" w:rsidRDefault="00C72E44" w:rsidP="00C7603D">
            <w:pPr>
              <w:pStyle w:val="JCBodyTxt2"/>
              <w:rPr>
                <w:lang w:val="en-CA"/>
              </w:rPr>
            </w:pPr>
            <w:r w:rsidRPr="005B3C41">
              <w:rPr>
                <w:lang w:val="en-CA"/>
              </w:rPr>
              <w:t xml:space="preserve">[Name] </w:t>
            </w:r>
          </w:p>
          <w:p w14:paraId="401FB76A" w14:textId="77777777" w:rsidR="00C7603D" w:rsidRPr="005B3C41" w:rsidRDefault="00C7603D" w:rsidP="00C7603D">
            <w:pPr>
              <w:pStyle w:val="JCBodyTxt2"/>
              <w:rPr>
                <w:lang w:val="en-CA"/>
              </w:rPr>
            </w:pPr>
          </w:p>
        </w:tc>
      </w:tr>
      <w:tr w:rsidR="00C7603D" w:rsidRPr="005B3C41" w14:paraId="0AC2EC8F" w14:textId="77777777" w:rsidTr="00C7603D">
        <w:tc>
          <w:tcPr>
            <w:tcW w:w="4158" w:type="dxa"/>
          </w:tcPr>
          <w:p w14:paraId="0240BC5B" w14:textId="541E3A95" w:rsidR="00C7603D" w:rsidRPr="005B3C41" w:rsidRDefault="00C7603D" w:rsidP="00C7603D">
            <w:pPr>
              <w:pStyle w:val="JCBodyTxt2"/>
              <w:ind w:left="720" w:hanging="720"/>
              <w:rPr>
                <w:lang w:val="en-CA"/>
              </w:rPr>
            </w:pPr>
          </w:p>
        </w:tc>
        <w:tc>
          <w:tcPr>
            <w:tcW w:w="450" w:type="dxa"/>
          </w:tcPr>
          <w:p w14:paraId="52126051" w14:textId="77777777" w:rsidR="00C7603D" w:rsidRPr="005B3C41" w:rsidRDefault="00C7603D" w:rsidP="00C7603D">
            <w:pPr>
              <w:pStyle w:val="JCBodyTxt2"/>
              <w:ind w:left="720" w:hanging="720"/>
              <w:rPr>
                <w:lang w:val="en-CA"/>
              </w:rPr>
            </w:pPr>
            <w:r w:rsidRPr="005B3C41">
              <w:rPr>
                <w:lang w:val="en-CA"/>
              </w:rPr>
              <w:t>)</w:t>
            </w:r>
          </w:p>
          <w:p w14:paraId="2605E7E8" w14:textId="77777777" w:rsidR="00C7603D" w:rsidRPr="005B3C41" w:rsidRDefault="00C7603D" w:rsidP="00C7603D">
            <w:pPr>
              <w:spacing w:before="0"/>
              <w:ind w:left="720" w:hanging="720"/>
              <w:rPr>
                <w:sz w:val="24"/>
                <w:lang w:val="en-CA"/>
              </w:rPr>
            </w:pPr>
            <w:r w:rsidRPr="005B3C41">
              <w:rPr>
                <w:sz w:val="24"/>
                <w:lang w:val="en-CA"/>
              </w:rPr>
              <w:t>)</w:t>
            </w:r>
          </w:p>
          <w:p w14:paraId="4B9E7903" w14:textId="77777777" w:rsidR="00C7603D" w:rsidRPr="005B3C41" w:rsidRDefault="00C7603D" w:rsidP="00C7603D">
            <w:pPr>
              <w:spacing w:before="0"/>
              <w:ind w:left="720" w:hanging="720"/>
              <w:rPr>
                <w:sz w:val="24"/>
                <w:lang w:val="en-CA"/>
              </w:rPr>
            </w:pPr>
            <w:r w:rsidRPr="005B3C41">
              <w:rPr>
                <w:sz w:val="24"/>
                <w:lang w:val="en-CA"/>
              </w:rPr>
              <w:t>)</w:t>
            </w:r>
          </w:p>
          <w:p w14:paraId="199537BE" w14:textId="77777777" w:rsidR="00C7603D" w:rsidRPr="005B3C41" w:rsidRDefault="00C7603D" w:rsidP="00C7603D">
            <w:pPr>
              <w:spacing w:before="0"/>
              <w:ind w:left="720" w:hanging="720"/>
              <w:rPr>
                <w:sz w:val="24"/>
                <w:lang w:val="en-CA"/>
              </w:rPr>
            </w:pPr>
            <w:r w:rsidRPr="005B3C41">
              <w:rPr>
                <w:sz w:val="24"/>
                <w:lang w:val="en-CA"/>
              </w:rPr>
              <w:t>)</w:t>
            </w:r>
          </w:p>
          <w:p w14:paraId="5EB5710F" w14:textId="19779F9F" w:rsidR="00C7603D" w:rsidRPr="005B3C41" w:rsidRDefault="00C7603D" w:rsidP="00C7603D">
            <w:pPr>
              <w:spacing w:before="0"/>
              <w:ind w:left="720" w:hanging="720"/>
              <w:rPr>
                <w:sz w:val="24"/>
                <w:lang w:val="en-CA"/>
              </w:rPr>
            </w:pPr>
          </w:p>
        </w:tc>
        <w:tc>
          <w:tcPr>
            <w:tcW w:w="4824" w:type="dxa"/>
            <w:tcBorders>
              <w:top w:val="single" w:sz="4" w:space="0" w:color="auto"/>
            </w:tcBorders>
          </w:tcPr>
          <w:p w14:paraId="70653B10" w14:textId="68F1D68F" w:rsidR="00C7603D" w:rsidRPr="005B3C41" w:rsidRDefault="00C72E44" w:rsidP="00C7603D">
            <w:pPr>
              <w:pStyle w:val="JCBodyTxt2"/>
              <w:rPr>
                <w:lang w:val="en-CA"/>
              </w:rPr>
            </w:pPr>
            <w:r w:rsidRPr="005B3C41">
              <w:rPr>
                <w:lang w:val="en-CA"/>
              </w:rPr>
              <w:t>[Name]</w:t>
            </w:r>
          </w:p>
          <w:p w14:paraId="7697C37B" w14:textId="77777777" w:rsidR="00C7603D" w:rsidRPr="005B3C41" w:rsidRDefault="00C7603D" w:rsidP="00C7603D">
            <w:pPr>
              <w:rPr>
                <w:lang w:val="en-CA"/>
              </w:rPr>
            </w:pPr>
          </w:p>
          <w:p w14:paraId="41523B8A" w14:textId="475C47A2" w:rsidR="00C7603D" w:rsidRPr="005B3C41" w:rsidRDefault="00C7603D" w:rsidP="00C655DC">
            <w:pPr>
              <w:pStyle w:val="JCBodyTxt2"/>
              <w:rPr>
                <w:lang w:val="en-CA"/>
              </w:rPr>
            </w:pPr>
            <w:r w:rsidRPr="005B3C41">
              <w:rPr>
                <w:lang w:val="en-CA"/>
              </w:rPr>
              <w:t xml:space="preserve">I / We </w:t>
            </w:r>
            <w:r w:rsidR="00C655DC" w:rsidRPr="005B3C41">
              <w:rPr>
                <w:lang w:val="en-CA"/>
              </w:rPr>
              <w:t xml:space="preserve">have authority to bind </w:t>
            </w:r>
            <w:r w:rsidRPr="005B3C41">
              <w:rPr>
                <w:lang w:val="en-CA"/>
              </w:rPr>
              <w:t xml:space="preserve">the </w:t>
            </w:r>
            <w:r w:rsidRPr="005B3C41">
              <w:rPr>
                <w:szCs w:val="20"/>
                <w:lang w:val="en-CA"/>
              </w:rPr>
              <w:t>First Nation</w:t>
            </w:r>
          </w:p>
        </w:tc>
      </w:tr>
      <w:tr w:rsidR="000265D0" w:rsidRPr="005B3C41" w14:paraId="752EEE82" w14:textId="77777777" w:rsidTr="00000448">
        <w:tc>
          <w:tcPr>
            <w:tcW w:w="4158" w:type="dxa"/>
          </w:tcPr>
          <w:p w14:paraId="72F9F21A" w14:textId="77777777" w:rsidR="000265D0" w:rsidRPr="005B3C41" w:rsidRDefault="000265D0" w:rsidP="00000448">
            <w:pPr>
              <w:pStyle w:val="JCBodyTxt2"/>
              <w:ind w:left="720" w:hanging="720"/>
              <w:rPr>
                <w:lang w:val="en-CA"/>
              </w:rPr>
            </w:pPr>
          </w:p>
        </w:tc>
        <w:tc>
          <w:tcPr>
            <w:tcW w:w="450" w:type="dxa"/>
          </w:tcPr>
          <w:p w14:paraId="79C9CC93" w14:textId="77777777" w:rsidR="000265D0" w:rsidRPr="005B3C41" w:rsidRDefault="000265D0" w:rsidP="00000448">
            <w:pPr>
              <w:pStyle w:val="JCBodyTxt2"/>
              <w:ind w:left="720" w:hanging="720"/>
              <w:rPr>
                <w:lang w:val="en-CA"/>
              </w:rPr>
            </w:pPr>
          </w:p>
        </w:tc>
        <w:tc>
          <w:tcPr>
            <w:tcW w:w="4824" w:type="dxa"/>
          </w:tcPr>
          <w:p w14:paraId="4DBA0A6E" w14:textId="77777777" w:rsidR="000265D0" w:rsidRPr="005B3C41" w:rsidRDefault="000265D0" w:rsidP="00000448">
            <w:pPr>
              <w:pStyle w:val="JCBodyTxt2"/>
              <w:rPr>
                <w:lang w:val="en-CA"/>
              </w:rPr>
            </w:pPr>
          </w:p>
        </w:tc>
      </w:tr>
      <w:tr w:rsidR="00820CEC" w:rsidRPr="005B3C41" w14:paraId="661F42AB" w14:textId="77777777" w:rsidTr="00C7603D">
        <w:tc>
          <w:tcPr>
            <w:tcW w:w="4158" w:type="dxa"/>
          </w:tcPr>
          <w:p w14:paraId="2480D52F" w14:textId="3DE0D1E5" w:rsidR="00820CEC" w:rsidRPr="005B3C41" w:rsidRDefault="00820CEC" w:rsidP="00820CEC">
            <w:pPr>
              <w:pStyle w:val="JCBodyTxt2"/>
              <w:ind w:left="720" w:hanging="720"/>
              <w:rPr>
                <w:lang w:val="en-CA"/>
              </w:rPr>
            </w:pPr>
            <w:r w:rsidRPr="005B3C41">
              <w:rPr>
                <w:lang w:val="en-CA"/>
              </w:rPr>
              <w:t>EXECUTED in the presence of:</w:t>
            </w:r>
          </w:p>
        </w:tc>
        <w:tc>
          <w:tcPr>
            <w:tcW w:w="450" w:type="dxa"/>
          </w:tcPr>
          <w:p w14:paraId="7D7F2B89" w14:textId="77777777" w:rsidR="00820CEC" w:rsidRPr="005B3C41" w:rsidRDefault="00820CEC" w:rsidP="00820CEC">
            <w:pPr>
              <w:pStyle w:val="JCBodyTxt2"/>
              <w:ind w:left="720" w:hanging="720"/>
              <w:rPr>
                <w:lang w:val="en-CA"/>
              </w:rPr>
            </w:pPr>
            <w:r w:rsidRPr="005B3C41">
              <w:rPr>
                <w:lang w:val="en-CA"/>
              </w:rPr>
              <w:t>)</w:t>
            </w:r>
          </w:p>
          <w:p w14:paraId="12B62135" w14:textId="77777777" w:rsidR="00820CEC" w:rsidRPr="005B3C41" w:rsidRDefault="00820CEC" w:rsidP="00820CEC">
            <w:pPr>
              <w:pStyle w:val="JCBodyTxt2"/>
              <w:ind w:left="720" w:hanging="720"/>
              <w:rPr>
                <w:lang w:val="en-CA"/>
              </w:rPr>
            </w:pPr>
            <w:r w:rsidRPr="005B3C41">
              <w:rPr>
                <w:lang w:val="en-CA"/>
              </w:rPr>
              <w:t>)</w:t>
            </w:r>
          </w:p>
          <w:p w14:paraId="70249A3C" w14:textId="77777777" w:rsidR="00820CEC" w:rsidRPr="005B3C41" w:rsidRDefault="00820CEC" w:rsidP="00820CEC">
            <w:pPr>
              <w:pStyle w:val="JCBodyTxt2"/>
              <w:ind w:left="720" w:hanging="720"/>
              <w:rPr>
                <w:lang w:val="en-CA"/>
              </w:rPr>
            </w:pPr>
            <w:r w:rsidRPr="005B3C41">
              <w:rPr>
                <w:lang w:val="en-CA"/>
              </w:rPr>
              <w:t>)</w:t>
            </w:r>
          </w:p>
        </w:tc>
        <w:tc>
          <w:tcPr>
            <w:tcW w:w="4824" w:type="dxa"/>
          </w:tcPr>
          <w:p w14:paraId="473DE18A" w14:textId="77777777" w:rsidR="00820CEC" w:rsidRPr="005B3C41" w:rsidRDefault="00820CEC" w:rsidP="00820CEC">
            <w:pPr>
              <w:pStyle w:val="JCBodyTxt2"/>
              <w:rPr>
                <w:b/>
                <w:lang w:val="en-CA"/>
              </w:rPr>
            </w:pPr>
            <w:r w:rsidRPr="005B3C41">
              <w:rPr>
                <w:b/>
                <w:lang w:val="en-CA"/>
              </w:rPr>
              <w:t>[LESSEE’S NAME]</w:t>
            </w:r>
          </w:p>
          <w:p w14:paraId="2C023AC8" w14:textId="77777777" w:rsidR="00820CEC" w:rsidRPr="005B3C41" w:rsidRDefault="00820CEC" w:rsidP="00820CEC">
            <w:pPr>
              <w:pStyle w:val="JChiddentext"/>
              <w:rPr>
                <w:smallCaps w:val="0"/>
                <w:vanish w:val="0"/>
                <w:color w:val="auto"/>
                <w:sz w:val="24"/>
              </w:rPr>
            </w:pPr>
            <w:r w:rsidRPr="005B3C41">
              <w:rPr>
                <w:smallCaps w:val="0"/>
                <w:vanish w:val="0"/>
                <w:color w:val="auto"/>
                <w:sz w:val="24"/>
              </w:rPr>
              <w:t>If the Lessee is a limited partnership, they sign as:</w:t>
            </w:r>
          </w:p>
          <w:p w14:paraId="6C95E7B7" w14:textId="77777777" w:rsidR="00820CEC" w:rsidRPr="005B3C41" w:rsidRDefault="00820CEC" w:rsidP="00820CEC">
            <w:pPr>
              <w:pStyle w:val="JCBodyTxt2"/>
              <w:rPr>
                <w:b/>
                <w:lang w:val="en-CA"/>
              </w:rPr>
            </w:pPr>
          </w:p>
          <w:p w14:paraId="4DE7483F" w14:textId="77777777" w:rsidR="00820CEC" w:rsidRPr="005B3C41" w:rsidRDefault="00820CEC" w:rsidP="00820CEC">
            <w:pPr>
              <w:pStyle w:val="JCBodyTxt2"/>
              <w:rPr>
                <w:b/>
                <w:lang w:val="en-CA"/>
              </w:rPr>
            </w:pPr>
            <w:r w:rsidRPr="005B3C41">
              <w:rPr>
                <w:b/>
                <w:lang w:val="en-CA"/>
              </w:rPr>
              <w:t>[LESSEE’S NAME]</w:t>
            </w:r>
            <w:r w:rsidRPr="005B3C41">
              <w:rPr>
                <w:lang w:val="en-CA"/>
              </w:rPr>
              <w:t xml:space="preserve">, general partner of </w:t>
            </w:r>
            <w:r w:rsidRPr="005B3C41">
              <w:rPr>
                <w:b/>
                <w:lang w:val="en-CA"/>
              </w:rPr>
              <w:t xml:space="preserve">[NAME OF LIMITED PARTNERSHIP] </w:t>
            </w:r>
          </w:p>
          <w:p w14:paraId="3CCB80F6" w14:textId="77777777" w:rsidR="00820CEC" w:rsidRPr="005B3C41" w:rsidRDefault="00820CEC" w:rsidP="00820CEC">
            <w:pPr>
              <w:rPr>
                <w:b/>
                <w:lang w:val="en-CA"/>
              </w:rPr>
            </w:pPr>
          </w:p>
        </w:tc>
      </w:tr>
      <w:tr w:rsidR="00820CEC" w:rsidRPr="005B3C41" w14:paraId="7BAA5420" w14:textId="77777777" w:rsidTr="00C7603D">
        <w:tc>
          <w:tcPr>
            <w:tcW w:w="4158" w:type="dxa"/>
          </w:tcPr>
          <w:p w14:paraId="584D8A23" w14:textId="74E111A9" w:rsidR="00820CEC" w:rsidRPr="005B3C41" w:rsidRDefault="00820CEC" w:rsidP="00820CEC">
            <w:pPr>
              <w:pStyle w:val="JCBodyTxt2"/>
              <w:ind w:left="720" w:hanging="720"/>
              <w:rPr>
                <w:lang w:val="en-CA"/>
              </w:rPr>
            </w:pPr>
            <w:r w:rsidRPr="005B3C41">
              <w:rPr>
                <w:lang w:val="en-CA"/>
              </w:rPr>
              <w:t>Witness as to the Lessee’s authorized signatory</w:t>
            </w:r>
          </w:p>
        </w:tc>
        <w:tc>
          <w:tcPr>
            <w:tcW w:w="450" w:type="dxa"/>
          </w:tcPr>
          <w:p w14:paraId="31B94FC3" w14:textId="77777777" w:rsidR="00820CEC" w:rsidRPr="005B3C41" w:rsidRDefault="00820CEC" w:rsidP="00820CEC">
            <w:pPr>
              <w:pStyle w:val="JCBodyTxt2"/>
              <w:ind w:left="720" w:hanging="720"/>
              <w:rPr>
                <w:lang w:val="en-CA"/>
              </w:rPr>
            </w:pPr>
            <w:r w:rsidRPr="005B3C41">
              <w:rPr>
                <w:lang w:val="en-CA"/>
              </w:rPr>
              <w:t>)</w:t>
            </w:r>
          </w:p>
          <w:p w14:paraId="2D35A6A9" w14:textId="77777777" w:rsidR="00820CEC" w:rsidRPr="005B3C41" w:rsidRDefault="00820CEC" w:rsidP="00820CEC">
            <w:pPr>
              <w:spacing w:before="0"/>
              <w:rPr>
                <w:sz w:val="24"/>
                <w:lang w:val="en-CA"/>
              </w:rPr>
            </w:pPr>
            <w:r w:rsidRPr="005B3C41">
              <w:rPr>
                <w:sz w:val="24"/>
                <w:lang w:val="en-CA"/>
              </w:rPr>
              <w:t>)</w:t>
            </w:r>
          </w:p>
        </w:tc>
        <w:tc>
          <w:tcPr>
            <w:tcW w:w="4824" w:type="dxa"/>
            <w:tcBorders>
              <w:top w:val="single" w:sz="4" w:space="0" w:color="auto"/>
            </w:tcBorders>
          </w:tcPr>
          <w:p w14:paraId="7E476B6C" w14:textId="77777777" w:rsidR="00820CEC" w:rsidRPr="005B3C41" w:rsidRDefault="00820CEC" w:rsidP="00820CEC">
            <w:pPr>
              <w:pStyle w:val="JCBodyTxt2"/>
              <w:rPr>
                <w:lang w:val="en-CA"/>
              </w:rPr>
            </w:pPr>
            <w:r w:rsidRPr="005B3C41">
              <w:rPr>
                <w:lang w:val="en-CA"/>
              </w:rPr>
              <w:t>[Name]</w:t>
            </w:r>
          </w:p>
          <w:p w14:paraId="14F0F9C2" w14:textId="77777777" w:rsidR="00820CEC" w:rsidRPr="005B3C41" w:rsidRDefault="00820CEC" w:rsidP="00820CEC">
            <w:pPr>
              <w:pStyle w:val="JCBodyTxt2"/>
              <w:rPr>
                <w:szCs w:val="20"/>
                <w:lang w:val="en-CA"/>
              </w:rPr>
            </w:pPr>
          </w:p>
        </w:tc>
      </w:tr>
      <w:tr w:rsidR="00820CEC" w:rsidRPr="005B3C41" w14:paraId="6FE829DD" w14:textId="77777777" w:rsidTr="00000448">
        <w:tc>
          <w:tcPr>
            <w:tcW w:w="4158" w:type="dxa"/>
          </w:tcPr>
          <w:p w14:paraId="506A48DC" w14:textId="77777777" w:rsidR="00820CEC" w:rsidRPr="005B3C41" w:rsidRDefault="00820CEC" w:rsidP="00820CEC">
            <w:pPr>
              <w:pStyle w:val="JCBodyTxt2"/>
              <w:ind w:left="720" w:hanging="720"/>
              <w:rPr>
                <w:lang w:val="en-CA"/>
              </w:rPr>
            </w:pPr>
          </w:p>
        </w:tc>
        <w:tc>
          <w:tcPr>
            <w:tcW w:w="450" w:type="dxa"/>
          </w:tcPr>
          <w:p w14:paraId="19DA063D" w14:textId="09959BEF" w:rsidR="00820CEC" w:rsidRPr="005B3C41" w:rsidRDefault="00C655DC" w:rsidP="00C655DC">
            <w:pPr>
              <w:pStyle w:val="JCBodyTxt2"/>
              <w:ind w:left="720" w:hanging="720"/>
              <w:rPr>
                <w:lang w:val="en-CA"/>
              </w:rPr>
            </w:pPr>
            <w:r w:rsidRPr="005B3C41">
              <w:rPr>
                <w:lang w:val="en-CA"/>
              </w:rPr>
              <w:t>)</w:t>
            </w:r>
          </w:p>
        </w:tc>
        <w:tc>
          <w:tcPr>
            <w:tcW w:w="4824" w:type="dxa"/>
          </w:tcPr>
          <w:p w14:paraId="5C2E1BAA" w14:textId="3863C93D" w:rsidR="00820CEC" w:rsidRPr="005B3C41" w:rsidRDefault="00C655DC" w:rsidP="00C655DC">
            <w:pPr>
              <w:pStyle w:val="JCBodyTxt2"/>
              <w:rPr>
                <w:lang w:val="en-CA"/>
              </w:rPr>
            </w:pPr>
            <w:r w:rsidRPr="005B3C41">
              <w:rPr>
                <w:lang w:val="en-CA"/>
              </w:rPr>
              <w:t xml:space="preserve">I have authority to bind </w:t>
            </w:r>
            <w:r w:rsidR="00820CEC" w:rsidRPr="005B3C41">
              <w:rPr>
                <w:lang w:val="en-CA"/>
              </w:rPr>
              <w:t>the Lessee</w:t>
            </w:r>
          </w:p>
        </w:tc>
      </w:tr>
      <w:tr w:rsidR="00820CEC" w:rsidRPr="005B3C41" w14:paraId="4B9C214A" w14:textId="77777777" w:rsidTr="00000448">
        <w:tc>
          <w:tcPr>
            <w:tcW w:w="4158" w:type="dxa"/>
          </w:tcPr>
          <w:p w14:paraId="389AECB6" w14:textId="77777777" w:rsidR="00820CEC" w:rsidRPr="005B3C41" w:rsidRDefault="00820CEC" w:rsidP="00820CEC">
            <w:pPr>
              <w:pStyle w:val="JCBodyTxt2"/>
              <w:ind w:left="720" w:hanging="720"/>
              <w:rPr>
                <w:lang w:val="en-CA"/>
              </w:rPr>
            </w:pPr>
          </w:p>
        </w:tc>
        <w:tc>
          <w:tcPr>
            <w:tcW w:w="450" w:type="dxa"/>
          </w:tcPr>
          <w:p w14:paraId="2A77CB79" w14:textId="77777777" w:rsidR="00820CEC" w:rsidRPr="005B3C41" w:rsidRDefault="00820CEC" w:rsidP="00820CEC">
            <w:pPr>
              <w:pStyle w:val="JCBodyTxt2"/>
              <w:ind w:left="720" w:hanging="720"/>
              <w:rPr>
                <w:lang w:val="en-CA"/>
              </w:rPr>
            </w:pPr>
          </w:p>
        </w:tc>
        <w:tc>
          <w:tcPr>
            <w:tcW w:w="4824" w:type="dxa"/>
          </w:tcPr>
          <w:p w14:paraId="3D2E31EF" w14:textId="77777777" w:rsidR="00820CEC" w:rsidRPr="005B3C41" w:rsidRDefault="00820CEC" w:rsidP="00820CEC">
            <w:pPr>
              <w:pStyle w:val="JCBodyTxt2"/>
              <w:rPr>
                <w:lang w:val="en-CA"/>
              </w:rPr>
            </w:pPr>
          </w:p>
          <w:p w14:paraId="50C5B420" w14:textId="6A50EA02" w:rsidR="002E2F1F" w:rsidRPr="005B3C41" w:rsidRDefault="002E2F1F" w:rsidP="002E2F1F">
            <w:pPr>
              <w:rPr>
                <w:lang w:val="en-CA"/>
              </w:rPr>
            </w:pPr>
          </w:p>
        </w:tc>
      </w:tr>
      <w:tr w:rsidR="00820CEC" w:rsidRPr="005B3C41" w14:paraId="08AD386D" w14:textId="77777777" w:rsidTr="00000448">
        <w:tc>
          <w:tcPr>
            <w:tcW w:w="4158" w:type="dxa"/>
          </w:tcPr>
          <w:p w14:paraId="3FB602C7" w14:textId="70B856CD" w:rsidR="00820CEC" w:rsidRPr="005B3C41" w:rsidRDefault="00820CEC" w:rsidP="00820CEC">
            <w:pPr>
              <w:pStyle w:val="JCBodyTxt2"/>
              <w:ind w:left="720" w:hanging="720"/>
              <w:rPr>
                <w:lang w:val="en-CA"/>
              </w:rPr>
            </w:pPr>
            <w:r w:rsidRPr="005B3C41">
              <w:rPr>
                <w:lang w:val="en-CA"/>
              </w:rPr>
              <w:t>EXECUTED in the presence of:</w:t>
            </w:r>
          </w:p>
        </w:tc>
        <w:tc>
          <w:tcPr>
            <w:tcW w:w="450" w:type="dxa"/>
          </w:tcPr>
          <w:p w14:paraId="44955F8A" w14:textId="77777777" w:rsidR="00820CEC" w:rsidRPr="005B3C41" w:rsidRDefault="00820CEC" w:rsidP="00820CEC">
            <w:pPr>
              <w:pStyle w:val="JCBodyTxt2"/>
              <w:ind w:left="720" w:hanging="720"/>
              <w:rPr>
                <w:lang w:val="en-CA"/>
              </w:rPr>
            </w:pPr>
            <w:r w:rsidRPr="005B3C41">
              <w:rPr>
                <w:lang w:val="en-CA"/>
              </w:rPr>
              <w:t>)</w:t>
            </w:r>
          </w:p>
          <w:p w14:paraId="317F0368" w14:textId="77777777" w:rsidR="00820CEC" w:rsidRPr="005B3C41" w:rsidRDefault="00820CEC" w:rsidP="00820CEC">
            <w:pPr>
              <w:pStyle w:val="JCBodyTxt2"/>
              <w:ind w:left="720" w:hanging="720"/>
              <w:rPr>
                <w:lang w:val="en-CA"/>
              </w:rPr>
            </w:pPr>
            <w:r w:rsidRPr="005B3C41">
              <w:rPr>
                <w:lang w:val="en-CA"/>
              </w:rPr>
              <w:t>)</w:t>
            </w:r>
          </w:p>
        </w:tc>
        <w:tc>
          <w:tcPr>
            <w:tcW w:w="4824" w:type="dxa"/>
          </w:tcPr>
          <w:p w14:paraId="70B27130" w14:textId="77777777" w:rsidR="00820CEC" w:rsidRPr="005B3C41" w:rsidRDefault="00820CEC" w:rsidP="00820CEC">
            <w:pPr>
              <w:pStyle w:val="JCBodyTxt2"/>
              <w:rPr>
                <w:b/>
                <w:lang w:val="en-CA"/>
              </w:rPr>
            </w:pPr>
            <w:r w:rsidRPr="005B3C41">
              <w:rPr>
                <w:b/>
                <w:lang w:val="en-CA"/>
              </w:rPr>
              <w:t xml:space="preserve">[MORTGAGEE’S NAME] </w:t>
            </w:r>
          </w:p>
        </w:tc>
      </w:tr>
      <w:tr w:rsidR="00820CEC" w:rsidRPr="005B3C41" w14:paraId="4A585AB4" w14:textId="77777777" w:rsidTr="00DC0019">
        <w:tc>
          <w:tcPr>
            <w:tcW w:w="4158" w:type="dxa"/>
            <w:tcBorders>
              <w:bottom w:val="single" w:sz="4" w:space="0" w:color="auto"/>
            </w:tcBorders>
          </w:tcPr>
          <w:p w14:paraId="785A55FB" w14:textId="5F345EB0" w:rsidR="00820CEC" w:rsidRPr="005B3C41" w:rsidRDefault="00820CEC" w:rsidP="00820CEC">
            <w:pPr>
              <w:rPr>
                <w:lang w:val="en-CA"/>
              </w:rPr>
            </w:pPr>
          </w:p>
        </w:tc>
        <w:tc>
          <w:tcPr>
            <w:tcW w:w="450" w:type="dxa"/>
          </w:tcPr>
          <w:p w14:paraId="3CA17AB7" w14:textId="77777777" w:rsidR="00820CEC" w:rsidRPr="005B3C41" w:rsidRDefault="00820CEC" w:rsidP="00820CEC">
            <w:pPr>
              <w:pStyle w:val="JCBodyTxt2"/>
              <w:ind w:left="720" w:hanging="720"/>
              <w:rPr>
                <w:lang w:val="en-CA"/>
              </w:rPr>
            </w:pPr>
            <w:r w:rsidRPr="005B3C41">
              <w:rPr>
                <w:lang w:val="en-CA"/>
              </w:rPr>
              <w:t>)</w:t>
            </w:r>
          </w:p>
        </w:tc>
        <w:tc>
          <w:tcPr>
            <w:tcW w:w="4824" w:type="dxa"/>
            <w:tcBorders>
              <w:bottom w:val="single" w:sz="4" w:space="0" w:color="auto"/>
            </w:tcBorders>
          </w:tcPr>
          <w:p w14:paraId="19ED9420" w14:textId="77777777" w:rsidR="00820CEC" w:rsidRPr="005B3C41" w:rsidRDefault="00820CEC" w:rsidP="00820CEC">
            <w:pPr>
              <w:pStyle w:val="JCBodyTxt2"/>
              <w:rPr>
                <w:b/>
                <w:lang w:val="en-CA"/>
              </w:rPr>
            </w:pPr>
          </w:p>
        </w:tc>
      </w:tr>
      <w:tr w:rsidR="00820CEC" w:rsidRPr="005B3C41" w14:paraId="2C012671" w14:textId="77777777" w:rsidTr="00DC0019">
        <w:tc>
          <w:tcPr>
            <w:tcW w:w="4158" w:type="dxa"/>
            <w:tcBorders>
              <w:top w:val="single" w:sz="4" w:space="0" w:color="auto"/>
            </w:tcBorders>
          </w:tcPr>
          <w:p w14:paraId="3A9C8561" w14:textId="0FC8FEC3" w:rsidR="00820CEC" w:rsidRPr="005B3C41" w:rsidRDefault="00820CEC" w:rsidP="00820CEC">
            <w:pPr>
              <w:pStyle w:val="JCBodyTxt2"/>
              <w:ind w:left="720" w:hanging="720"/>
              <w:rPr>
                <w:lang w:val="en-CA"/>
              </w:rPr>
            </w:pPr>
            <w:r w:rsidRPr="005B3C41">
              <w:rPr>
                <w:lang w:val="en-CA"/>
              </w:rPr>
              <w:t>Witness as to the Mortgagee’s authorized signatory</w:t>
            </w:r>
          </w:p>
        </w:tc>
        <w:tc>
          <w:tcPr>
            <w:tcW w:w="450" w:type="dxa"/>
          </w:tcPr>
          <w:p w14:paraId="21B5B9D9" w14:textId="77777777" w:rsidR="00820CEC" w:rsidRPr="005B3C41" w:rsidRDefault="00820CEC" w:rsidP="00820CEC">
            <w:pPr>
              <w:pStyle w:val="JCBodyTxt2"/>
              <w:ind w:left="720" w:hanging="720"/>
              <w:rPr>
                <w:lang w:val="en-CA"/>
              </w:rPr>
            </w:pPr>
            <w:r w:rsidRPr="005B3C41">
              <w:rPr>
                <w:lang w:val="en-CA"/>
              </w:rPr>
              <w:t>)</w:t>
            </w:r>
          </w:p>
          <w:p w14:paraId="53A78AFA" w14:textId="77777777" w:rsidR="00820CEC" w:rsidRPr="005B3C41" w:rsidRDefault="00820CEC" w:rsidP="00820CEC">
            <w:pPr>
              <w:spacing w:before="0"/>
              <w:rPr>
                <w:lang w:val="en-CA"/>
              </w:rPr>
            </w:pPr>
            <w:r w:rsidRPr="005B3C41">
              <w:rPr>
                <w:sz w:val="24"/>
                <w:lang w:val="en-CA"/>
              </w:rPr>
              <w:t>)</w:t>
            </w:r>
          </w:p>
        </w:tc>
        <w:tc>
          <w:tcPr>
            <w:tcW w:w="4824" w:type="dxa"/>
            <w:tcBorders>
              <w:top w:val="single" w:sz="4" w:space="0" w:color="auto"/>
            </w:tcBorders>
          </w:tcPr>
          <w:p w14:paraId="5D8B8E28" w14:textId="77777777" w:rsidR="00820CEC" w:rsidRPr="005B3C41" w:rsidRDefault="00820CEC" w:rsidP="00820CEC">
            <w:pPr>
              <w:pStyle w:val="JCBodyTxt2"/>
              <w:rPr>
                <w:lang w:val="en-CA"/>
              </w:rPr>
            </w:pPr>
            <w:r w:rsidRPr="005B3C41">
              <w:rPr>
                <w:lang w:val="en-CA"/>
              </w:rPr>
              <w:t>[Name]</w:t>
            </w:r>
          </w:p>
          <w:p w14:paraId="4DD97F9A" w14:textId="77777777" w:rsidR="00820CEC" w:rsidRPr="005B3C41" w:rsidRDefault="00820CEC" w:rsidP="00820CEC">
            <w:pPr>
              <w:pStyle w:val="JCBodyTxt2"/>
              <w:rPr>
                <w:b/>
                <w:lang w:val="en-CA"/>
              </w:rPr>
            </w:pPr>
          </w:p>
        </w:tc>
      </w:tr>
      <w:tr w:rsidR="00820CEC" w:rsidRPr="005B3C41" w14:paraId="0FBBA30E" w14:textId="77777777" w:rsidTr="00000448">
        <w:tc>
          <w:tcPr>
            <w:tcW w:w="4158" w:type="dxa"/>
          </w:tcPr>
          <w:p w14:paraId="432C7B51" w14:textId="77777777" w:rsidR="00820CEC" w:rsidRPr="005B3C41" w:rsidRDefault="00820CEC" w:rsidP="00820CEC">
            <w:pPr>
              <w:pStyle w:val="JCBodyTxt2"/>
              <w:ind w:left="720" w:hanging="720"/>
              <w:rPr>
                <w:lang w:val="en-CA"/>
              </w:rPr>
            </w:pPr>
          </w:p>
        </w:tc>
        <w:tc>
          <w:tcPr>
            <w:tcW w:w="450" w:type="dxa"/>
          </w:tcPr>
          <w:p w14:paraId="1C83AA18" w14:textId="77777777" w:rsidR="00820CEC" w:rsidRPr="005B3C41" w:rsidRDefault="00820CEC" w:rsidP="00820CEC">
            <w:pPr>
              <w:pStyle w:val="JCBodyTxt2"/>
              <w:ind w:left="720" w:hanging="720"/>
              <w:rPr>
                <w:lang w:val="en-CA"/>
              </w:rPr>
            </w:pPr>
            <w:r w:rsidRPr="005B3C41">
              <w:rPr>
                <w:lang w:val="en-CA"/>
              </w:rPr>
              <w:t>)</w:t>
            </w:r>
          </w:p>
          <w:p w14:paraId="02212221" w14:textId="77777777" w:rsidR="00820CEC" w:rsidRPr="005B3C41" w:rsidRDefault="00820CEC" w:rsidP="00820CEC">
            <w:pPr>
              <w:spacing w:before="0"/>
              <w:rPr>
                <w:lang w:val="en-CA"/>
              </w:rPr>
            </w:pPr>
            <w:r w:rsidRPr="005B3C41">
              <w:rPr>
                <w:sz w:val="24"/>
                <w:lang w:val="en-CA"/>
              </w:rPr>
              <w:t>)</w:t>
            </w:r>
          </w:p>
        </w:tc>
        <w:tc>
          <w:tcPr>
            <w:tcW w:w="4824" w:type="dxa"/>
          </w:tcPr>
          <w:p w14:paraId="4C27036F" w14:textId="0D3A96DE" w:rsidR="00820CEC" w:rsidRPr="005B3C41" w:rsidRDefault="00820CEC" w:rsidP="00C655DC">
            <w:pPr>
              <w:pStyle w:val="JCBodyTxt2"/>
              <w:rPr>
                <w:lang w:val="en-CA"/>
              </w:rPr>
            </w:pPr>
            <w:r w:rsidRPr="005B3C41">
              <w:rPr>
                <w:lang w:val="en-CA"/>
              </w:rPr>
              <w:t xml:space="preserve">I </w:t>
            </w:r>
            <w:r w:rsidR="00C655DC" w:rsidRPr="005B3C41">
              <w:rPr>
                <w:lang w:val="en-CA"/>
              </w:rPr>
              <w:t xml:space="preserve">have authority to bind </w:t>
            </w:r>
            <w:r w:rsidRPr="005B3C41">
              <w:rPr>
                <w:lang w:val="en-CA"/>
              </w:rPr>
              <w:t>the Mortgagee</w:t>
            </w:r>
          </w:p>
        </w:tc>
      </w:tr>
    </w:tbl>
    <w:p w14:paraId="2C6AFF84" w14:textId="77777777" w:rsidR="000265D0" w:rsidRPr="005B3C41" w:rsidRDefault="000265D0" w:rsidP="000265D0">
      <w:pPr>
        <w:rPr>
          <w:rFonts w:cs="Times New Roman"/>
          <w:b/>
          <w:sz w:val="24"/>
          <w:lang w:val="en-CA" w:eastAsia="en-CA"/>
        </w:rPr>
      </w:pPr>
      <w:r w:rsidRPr="005B3C41">
        <w:rPr>
          <w:lang w:val="en-CA"/>
        </w:rPr>
        <w:br w:type="page"/>
      </w:r>
    </w:p>
    <w:p w14:paraId="1FD943F8" w14:textId="77777777" w:rsidR="000265D0" w:rsidRPr="005B3C41" w:rsidRDefault="000265D0" w:rsidP="000265D0">
      <w:pPr>
        <w:pStyle w:val="JCCentreB"/>
        <w:spacing w:before="0"/>
        <w:ind w:left="0" w:right="0"/>
        <w:rPr>
          <w:lang w:val="en-CA"/>
        </w:rPr>
      </w:pPr>
      <w:r w:rsidRPr="005B3C41">
        <w:rPr>
          <w:lang w:val="en-CA"/>
        </w:rPr>
        <w:lastRenderedPageBreak/>
        <w:t>SCHEDULE “A” TO A MORTGAGE ACKNOWLEDGEMENT AGREEMENT</w:t>
      </w:r>
    </w:p>
    <w:p w14:paraId="6D1152D7" w14:textId="77777777" w:rsidR="000265D0" w:rsidRPr="005B3C41" w:rsidRDefault="000265D0" w:rsidP="000265D0">
      <w:pPr>
        <w:pStyle w:val="JChiddentext"/>
        <w:ind w:left="720" w:hanging="720"/>
        <w:rPr>
          <w:smallCaps w:val="0"/>
          <w:vanish w:val="0"/>
        </w:rPr>
      </w:pPr>
    </w:p>
    <w:p w14:paraId="4CA3E276" w14:textId="77777777" w:rsidR="000265D0" w:rsidRPr="005B3C41" w:rsidRDefault="000265D0" w:rsidP="000265D0">
      <w:pPr>
        <w:jc w:val="center"/>
        <w:rPr>
          <w:sz w:val="24"/>
          <w:lang w:val="en-CA" w:eastAsia="en-CA"/>
        </w:rPr>
      </w:pPr>
      <w:r w:rsidRPr="005B3C41">
        <w:rPr>
          <w:sz w:val="24"/>
          <w:lang w:val="en-CA" w:eastAsia="en-CA"/>
        </w:rPr>
        <w:t>(</w:t>
      </w:r>
      <w:r w:rsidRPr="005B3C41">
        <w:rPr>
          <w:i/>
          <w:sz w:val="24"/>
          <w:lang w:val="en-CA" w:eastAsia="en-CA"/>
        </w:rPr>
        <w:t>attach a copy of the Mortgage</w:t>
      </w:r>
      <w:r w:rsidRPr="005B3C41">
        <w:rPr>
          <w:sz w:val="24"/>
          <w:lang w:val="en-CA" w:eastAsia="en-CA"/>
        </w:rPr>
        <w:t>)</w:t>
      </w:r>
    </w:p>
    <w:p w14:paraId="4633B97C" w14:textId="77777777" w:rsidR="000265D0" w:rsidRPr="005B3C41" w:rsidRDefault="000265D0" w:rsidP="000265D0">
      <w:pPr>
        <w:rPr>
          <w:smallCaps/>
          <w:vanish/>
          <w:lang w:val="en-CA"/>
        </w:rPr>
      </w:pPr>
      <w:r w:rsidRPr="005B3C41">
        <w:rPr>
          <w:smallCaps/>
          <w:vanish/>
          <w:lang w:val="en-CA"/>
        </w:rPr>
        <w:br w:type="page"/>
      </w:r>
    </w:p>
    <w:p w14:paraId="040BE69E" w14:textId="61B5E1F3" w:rsidR="00381220" w:rsidRPr="005B3C41" w:rsidRDefault="00381220" w:rsidP="00381220">
      <w:pPr>
        <w:pStyle w:val="JCTitlCtrB"/>
        <w:rPr>
          <w:lang w:val="en-CA"/>
        </w:rPr>
      </w:pPr>
      <w:r w:rsidRPr="005B3C41">
        <w:rPr>
          <w:lang w:val="en-CA"/>
        </w:rPr>
        <w:t xml:space="preserve">SCHEDULE </w:t>
      </w:r>
      <w:r w:rsidR="000265D0" w:rsidRPr="005B3C41">
        <w:rPr>
          <w:lang w:val="en-CA"/>
        </w:rPr>
        <w:t>E</w:t>
      </w:r>
      <w:r w:rsidR="00E717C6" w:rsidRPr="005B3C41">
        <w:rPr>
          <w:rStyle w:val="FootnoteReference"/>
          <w:b w:val="0"/>
          <w:lang w:val="en-CA"/>
        </w:rPr>
        <w:footnoteReference w:id="201"/>
      </w:r>
    </w:p>
    <w:p w14:paraId="7B1DB2A1" w14:textId="23C25260" w:rsidR="00AC3BB1" w:rsidRPr="005B3C41" w:rsidRDefault="007200BB" w:rsidP="0099268E">
      <w:pPr>
        <w:pStyle w:val="JChiddentext"/>
        <w:ind w:left="720" w:hanging="720"/>
        <w:rPr>
          <w:rFonts w:ascii="Arial Bold" w:hAnsi="Arial Bold"/>
          <w:smallCaps w:val="0"/>
          <w:vanish w:val="0"/>
          <w:sz w:val="24"/>
        </w:rPr>
      </w:pPr>
      <w:r w:rsidRPr="005B3C41">
        <w:rPr>
          <w:rFonts w:ascii="Arial Bold" w:hAnsi="Arial Bold"/>
          <w:smallCaps w:val="0"/>
          <w:vanish w:val="0"/>
          <w:sz w:val="24"/>
        </w:rPr>
        <w:t>There are 4</w:t>
      </w:r>
      <w:r w:rsidR="00AC3BB1" w:rsidRPr="005B3C41">
        <w:rPr>
          <w:rFonts w:ascii="Arial Bold" w:hAnsi="Arial Bold"/>
          <w:smallCaps w:val="0"/>
          <w:vanish w:val="0"/>
          <w:sz w:val="24"/>
        </w:rPr>
        <w:t xml:space="preserve"> options for this Schedule.  Use one and delete the other</w:t>
      </w:r>
      <w:r w:rsidRPr="005B3C41">
        <w:rPr>
          <w:rFonts w:ascii="Arial Bold" w:hAnsi="Arial Bold"/>
          <w:smallCaps w:val="0"/>
          <w:vanish w:val="0"/>
          <w:sz w:val="24"/>
        </w:rPr>
        <w:t>s</w:t>
      </w:r>
      <w:r w:rsidR="00AC3BB1" w:rsidRPr="005B3C41">
        <w:rPr>
          <w:rFonts w:ascii="Arial Bold" w:hAnsi="Arial Bold"/>
          <w:smallCaps w:val="0"/>
          <w:vanish w:val="0"/>
          <w:sz w:val="24"/>
        </w:rPr>
        <w:t>.</w:t>
      </w:r>
    </w:p>
    <w:p w14:paraId="5AE137FC" w14:textId="307F152C" w:rsidR="007200BB" w:rsidRPr="005B3C41" w:rsidRDefault="00AC3BB1" w:rsidP="0099268E">
      <w:pPr>
        <w:pStyle w:val="JChiddentext"/>
        <w:ind w:left="720" w:hanging="720"/>
        <w:rPr>
          <w:rFonts w:ascii="Arial Bold" w:hAnsi="Arial Bold"/>
          <w:smallCaps w:val="0"/>
          <w:vanish w:val="0"/>
          <w:sz w:val="24"/>
        </w:rPr>
      </w:pPr>
      <w:r w:rsidRPr="005B3C41">
        <w:rPr>
          <w:rFonts w:ascii="Arial Bold" w:hAnsi="Arial Bold"/>
          <w:smallCaps w:val="0"/>
          <w:vanish w:val="0"/>
          <w:sz w:val="24"/>
        </w:rPr>
        <w:t>OPTION</w:t>
      </w:r>
      <w:r w:rsidR="0099268E" w:rsidRPr="005B3C41">
        <w:rPr>
          <w:rFonts w:ascii="Arial Bold" w:hAnsi="Arial Bold"/>
          <w:smallCaps w:val="0"/>
          <w:vanish w:val="0"/>
          <w:sz w:val="24"/>
        </w:rPr>
        <w:t xml:space="preserve"> 1 – </w:t>
      </w:r>
      <w:r w:rsidR="007200BB" w:rsidRPr="005B3C41">
        <w:rPr>
          <w:rFonts w:ascii="Arial Bold" w:hAnsi="Arial Bold"/>
          <w:smallCaps w:val="0"/>
          <w:vanish w:val="0"/>
          <w:sz w:val="24"/>
        </w:rPr>
        <w:t>If Option 1 was chosen in the Subleases section, then delete this Schedule in its entirety and remove it from the Table of Contents.  End of Option.</w:t>
      </w:r>
    </w:p>
    <w:p w14:paraId="1F3E4F4D" w14:textId="4A7CC33C" w:rsidR="0099268E" w:rsidRPr="005B3C41" w:rsidRDefault="007200BB" w:rsidP="007200BB">
      <w:pPr>
        <w:pStyle w:val="JChiddentext"/>
        <w:ind w:left="720" w:hanging="720"/>
        <w:rPr>
          <w:rFonts w:ascii="Arial Bold" w:hAnsi="Arial Bold"/>
          <w:smallCaps w:val="0"/>
          <w:vanish w:val="0"/>
          <w:sz w:val="24"/>
        </w:rPr>
      </w:pPr>
      <w:r w:rsidRPr="005B3C41">
        <w:rPr>
          <w:rFonts w:ascii="Arial Bold" w:hAnsi="Arial Bold"/>
          <w:smallCaps w:val="0"/>
          <w:vanish w:val="0"/>
          <w:sz w:val="24"/>
        </w:rPr>
        <w:t>OPTION 2 – If Option 2 was chosen in the Subleases section, then use</w:t>
      </w:r>
      <w:r w:rsidR="00563BEA" w:rsidRPr="005B3C41">
        <w:rPr>
          <w:rFonts w:ascii="Arial Bold" w:hAnsi="Arial Bold"/>
          <w:smallCaps w:val="0"/>
          <w:vanish w:val="0"/>
          <w:sz w:val="24"/>
        </w:rPr>
        <w:t xml:space="preserve"> the following</w:t>
      </w:r>
      <w:r w:rsidR="00AC3BB1" w:rsidRPr="005B3C41">
        <w:rPr>
          <w:rFonts w:ascii="Arial Bold" w:hAnsi="Arial Bold"/>
          <w:smallCaps w:val="0"/>
          <w:vanish w:val="0"/>
          <w:sz w:val="24"/>
        </w:rPr>
        <w:t>:</w:t>
      </w:r>
    </w:p>
    <w:p w14:paraId="5A504FCF" w14:textId="3D98F2F2" w:rsidR="0024626A" w:rsidRPr="005B3C41" w:rsidRDefault="0024626A" w:rsidP="0024626A">
      <w:pPr>
        <w:pStyle w:val="JCTitlCtrB"/>
        <w:rPr>
          <w:b w:val="0"/>
          <w:lang w:val="en-CA"/>
        </w:rPr>
      </w:pPr>
      <w:r w:rsidRPr="005B3C41">
        <w:rPr>
          <w:lang w:val="en-CA"/>
        </w:rPr>
        <w:t>SUBLEASE ACKNOWLEDGMENT AGREEMENT</w:t>
      </w:r>
    </w:p>
    <w:p w14:paraId="54DFCDDD" w14:textId="77777777" w:rsidR="00A076C7" w:rsidRPr="005B3C41" w:rsidRDefault="00A076C7" w:rsidP="00381220">
      <w:pPr>
        <w:pStyle w:val="JCCentreB"/>
        <w:ind w:left="0"/>
        <w:jc w:val="left"/>
        <w:rPr>
          <w:lang w:val="en-CA"/>
        </w:rPr>
      </w:pPr>
    </w:p>
    <w:p w14:paraId="1E3FB74E" w14:textId="572529D5" w:rsidR="00381220" w:rsidRPr="005B3C41" w:rsidRDefault="00381220" w:rsidP="007F0257">
      <w:pPr>
        <w:pStyle w:val="JCCentreB"/>
        <w:ind w:left="0" w:right="0"/>
        <w:jc w:val="left"/>
        <w:rPr>
          <w:lang w:val="en-CA"/>
        </w:rPr>
      </w:pPr>
      <w:r w:rsidRPr="005B3C41">
        <w:rPr>
          <w:lang w:val="en-CA"/>
        </w:rPr>
        <w:t>To:</w:t>
      </w:r>
      <w:r w:rsidR="00C813A9" w:rsidRPr="00C813A9">
        <w:rPr>
          <w:rStyle w:val="FootnoteReference"/>
          <w:b w:val="0"/>
          <w:lang w:val="en-CA"/>
        </w:rPr>
        <w:footnoteReference w:id="202"/>
      </w:r>
      <w:r w:rsidRPr="005B3C41">
        <w:rPr>
          <w:b w:val="0"/>
          <w:lang w:val="en-CA"/>
        </w:rPr>
        <w:t xml:space="preserve"> </w:t>
      </w:r>
      <w:r w:rsidRPr="005B3C41">
        <w:rPr>
          <w:b w:val="0"/>
          <w:lang w:val="en-CA"/>
        </w:rPr>
        <w:tab/>
      </w:r>
      <w:r w:rsidR="00F336F5" w:rsidRPr="005B3C41">
        <w:rPr>
          <w:b w:val="0"/>
          <w:lang w:val="en-CA"/>
        </w:rPr>
        <w:tab/>
      </w:r>
      <w:r w:rsidRPr="005B3C41">
        <w:rPr>
          <w:rFonts w:ascii="Arial Bold" w:hAnsi="Arial Bold"/>
          <w:caps/>
          <w:lang w:val="en-CA"/>
        </w:rPr>
        <w:t>H</w:t>
      </w:r>
      <w:r w:rsidR="00102765" w:rsidRPr="005B3C41">
        <w:rPr>
          <w:rFonts w:ascii="Arial Bold" w:hAnsi="Arial Bold"/>
          <w:caps/>
          <w:lang w:val="en-CA"/>
        </w:rPr>
        <w:t>is</w:t>
      </w:r>
      <w:r w:rsidRPr="005B3C41">
        <w:rPr>
          <w:rFonts w:ascii="Arial Bold" w:hAnsi="Arial Bold"/>
          <w:caps/>
          <w:lang w:val="en-CA"/>
        </w:rPr>
        <w:t xml:space="preserve"> Majesty the </w:t>
      </w:r>
      <w:r w:rsidR="00102765" w:rsidRPr="005B3C41">
        <w:rPr>
          <w:rFonts w:ascii="Arial Bold" w:hAnsi="Arial Bold"/>
          <w:caps/>
          <w:lang w:val="en-CA"/>
        </w:rPr>
        <w:t>King</w:t>
      </w:r>
      <w:r w:rsidRPr="005B3C41">
        <w:rPr>
          <w:rFonts w:ascii="Arial Bold" w:hAnsi="Arial Bold"/>
          <w:caps/>
          <w:lang w:val="en-CA"/>
        </w:rPr>
        <w:t xml:space="preserve"> in right of Canada</w:t>
      </w:r>
      <w:r w:rsidRPr="005B3C41">
        <w:rPr>
          <w:b w:val="0"/>
          <w:lang w:val="en-CA"/>
        </w:rPr>
        <w:t xml:space="preserve"> (the “</w:t>
      </w:r>
      <w:r w:rsidR="007F0257" w:rsidRPr="005B3C41">
        <w:rPr>
          <w:lang w:val="en-CA"/>
        </w:rPr>
        <w:t xml:space="preserve">Head </w:t>
      </w:r>
      <w:r w:rsidRPr="005B3C41">
        <w:rPr>
          <w:lang w:val="en-CA"/>
        </w:rPr>
        <w:t>Lessor</w:t>
      </w:r>
      <w:r w:rsidRPr="005B3C41">
        <w:rPr>
          <w:b w:val="0"/>
          <w:lang w:val="en-CA"/>
        </w:rPr>
        <w:t>”)</w:t>
      </w:r>
    </w:p>
    <w:p w14:paraId="0D67FFEF" w14:textId="15398965" w:rsidR="00381220" w:rsidRPr="005B3C41" w:rsidRDefault="00381220" w:rsidP="00381220">
      <w:pPr>
        <w:rPr>
          <w:sz w:val="24"/>
          <w:lang w:val="en-CA" w:eastAsia="en-CA"/>
        </w:rPr>
      </w:pPr>
      <w:r w:rsidRPr="005B3C41">
        <w:rPr>
          <w:sz w:val="24"/>
          <w:lang w:val="en-CA" w:eastAsia="en-CA"/>
        </w:rPr>
        <w:tab/>
      </w:r>
      <w:r w:rsidR="00F336F5" w:rsidRPr="005B3C41">
        <w:rPr>
          <w:sz w:val="24"/>
          <w:lang w:val="en-CA" w:eastAsia="en-CA"/>
        </w:rPr>
        <w:tab/>
      </w:r>
      <w:r w:rsidRPr="005B3C41">
        <w:rPr>
          <w:sz w:val="24"/>
          <w:lang w:val="en-CA" w:eastAsia="en-CA"/>
        </w:rPr>
        <w:t>and</w:t>
      </w:r>
      <w:r w:rsidR="009C193A" w:rsidRPr="005B3C41">
        <w:rPr>
          <w:sz w:val="24"/>
          <w:lang w:val="en-CA" w:eastAsia="en-CA"/>
        </w:rPr>
        <w:t>:</w:t>
      </w:r>
    </w:p>
    <w:p w14:paraId="69D22A12" w14:textId="284874D0" w:rsidR="00381220" w:rsidRPr="005B3C41" w:rsidRDefault="00381220" w:rsidP="00381220">
      <w:pPr>
        <w:rPr>
          <w:sz w:val="24"/>
          <w:lang w:val="en-CA" w:eastAsia="en-CA"/>
        </w:rPr>
      </w:pPr>
      <w:r w:rsidRPr="005B3C41">
        <w:rPr>
          <w:sz w:val="24"/>
          <w:lang w:val="en-CA" w:eastAsia="en-CA"/>
        </w:rPr>
        <w:tab/>
      </w:r>
      <w:r w:rsidR="00F336F5" w:rsidRPr="005B3C41">
        <w:rPr>
          <w:sz w:val="24"/>
          <w:lang w:val="en-CA" w:eastAsia="en-CA"/>
        </w:rPr>
        <w:tab/>
      </w:r>
      <w:r w:rsidR="00281C5D" w:rsidRPr="005B3C41">
        <w:rPr>
          <w:rFonts w:ascii="Arial Bold" w:hAnsi="Arial Bold"/>
          <w:b/>
          <w:caps/>
          <w:sz w:val="24"/>
          <w:lang w:val="en-CA"/>
        </w:rPr>
        <w:fldChar w:fldCharType="begin">
          <w:ffData>
            <w:name w:val=""/>
            <w:enabled/>
            <w:calcOnExit w:val="0"/>
            <w:textInput>
              <w:default w:val="[First Nation]"/>
            </w:textInput>
          </w:ffData>
        </w:fldChar>
      </w:r>
      <w:r w:rsidR="00281C5D" w:rsidRPr="005B3C41">
        <w:rPr>
          <w:rFonts w:ascii="Arial Bold" w:hAnsi="Arial Bold"/>
          <w:b/>
          <w:caps/>
          <w:sz w:val="24"/>
          <w:lang w:val="en-CA"/>
        </w:rPr>
        <w:instrText xml:space="preserve"> FORMTEXT </w:instrText>
      </w:r>
      <w:r w:rsidR="00281C5D" w:rsidRPr="005B3C41">
        <w:rPr>
          <w:rFonts w:ascii="Arial Bold" w:hAnsi="Arial Bold"/>
          <w:b/>
          <w:caps/>
          <w:sz w:val="24"/>
          <w:lang w:val="en-CA"/>
        </w:rPr>
      </w:r>
      <w:r w:rsidR="00281C5D" w:rsidRPr="005B3C41">
        <w:rPr>
          <w:rFonts w:ascii="Arial Bold" w:hAnsi="Arial Bold"/>
          <w:b/>
          <w:caps/>
          <w:sz w:val="24"/>
          <w:lang w:val="en-CA"/>
        </w:rPr>
        <w:fldChar w:fldCharType="separate"/>
      </w:r>
      <w:r w:rsidR="00B213B8">
        <w:rPr>
          <w:rFonts w:ascii="Arial Bold" w:hAnsi="Arial Bold"/>
          <w:b/>
          <w:caps/>
          <w:noProof/>
          <w:sz w:val="24"/>
          <w:lang w:val="en-CA"/>
        </w:rPr>
        <w:t>[First Nation]</w:t>
      </w:r>
      <w:r w:rsidR="00281C5D" w:rsidRPr="005B3C41">
        <w:rPr>
          <w:rFonts w:ascii="Arial Bold" w:hAnsi="Arial Bold"/>
          <w:b/>
          <w:caps/>
          <w:sz w:val="24"/>
          <w:lang w:val="en-CA"/>
        </w:rPr>
        <w:fldChar w:fldCharType="end"/>
      </w:r>
      <w:r w:rsidRPr="005B3C41">
        <w:rPr>
          <w:sz w:val="24"/>
          <w:lang w:val="en-CA"/>
        </w:rPr>
        <w:t xml:space="preserve"> (the “</w:t>
      </w:r>
      <w:r w:rsidR="00AD3056" w:rsidRPr="005B3C41">
        <w:rPr>
          <w:b/>
          <w:sz w:val="24"/>
          <w:lang w:val="en-CA"/>
        </w:rPr>
        <w:t>First Nation</w:t>
      </w:r>
      <w:r w:rsidRPr="005B3C41">
        <w:rPr>
          <w:sz w:val="24"/>
          <w:lang w:val="en-CA"/>
        </w:rPr>
        <w:t>”)</w:t>
      </w:r>
    </w:p>
    <w:p w14:paraId="3EA4E1DC" w14:textId="77777777" w:rsidR="00381220" w:rsidRPr="005B3C41" w:rsidRDefault="00381220" w:rsidP="00381220">
      <w:pPr>
        <w:ind w:left="720" w:hanging="720"/>
        <w:rPr>
          <w:sz w:val="24"/>
          <w:lang w:val="en-CA"/>
        </w:rPr>
      </w:pPr>
    </w:p>
    <w:p w14:paraId="5C39937B" w14:textId="1CF6A167" w:rsidR="00B50B56" w:rsidRPr="005B3C41" w:rsidRDefault="00381220" w:rsidP="00D3441F">
      <w:pPr>
        <w:pStyle w:val="JCCentreB"/>
        <w:ind w:right="0" w:hanging="1440"/>
        <w:jc w:val="left"/>
        <w:rPr>
          <w:lang w:val="en-CA"/>
        </w:rPr>
      </w:pPr>
      <w:r w:rsidRPr="005B3C41">
        <w:rPr>
          <w:lang w:val="en-CA"/>
        </w:rPr>
        <w:t>From:</w:t>
      </w:r>
      <w:r w:rsidRPr="005B3C41">
        <w:rPr>
          <w:b w:val="0"/>
          <w:lang w:val="en-CA"/>
        </w:rPr>
        <w:t xml:space="preserve"> </w:t>
      </w:r>
      <w:r w:rsidR="00F336F5" w:rsidRPr="005B3C41">
        <w:rPr>
          <w:b w:val="0"/>
          <w:lang w:val="en-CA"/>
        </w:rPr>
        <w:tab/>
      </w:r>
      <w:r w:rsidR="00565050" w:rsidRPr="005B3C41">
        <w:rPr>
          <w:rFonts w:ascii="Arial Bold" w:hAnsi="Arial Bold"/>
          <w:caps/>
          <w:lang w:val="en-CA"/>
        </w:rPr>
        <w:t>[</w:t>
      </w:r>
      <w:r w:rsidR="007F0257" w:rsidRPr="005B3C41">
        <w:rPr>
          <w:rFonts w:ascii="Arial Bold" w:hAnsi="Arial Bold"/>
          <w:caps/>
          <w:lang w:val="en-CA"/>
        </w:rPr>
        <w:t>Sublessor</w:t>
      </w:r>
      <w:r w:rsidR="00565050" w:rsidRPr="005B3C41">
        <w:rPr>
          <w:rFonts w:ascii="Arial Bold" w:hAnsi="Arial Bold"/>
          <w:caps/>
          <w:lang w:val="en-CA"/>
        </w:rPr>
        <w:t>’s Name</w:t>
      </w:r>
      <w:r w:rsidR="00E23814" w:rsidRPr="005B3C41">
        <w:rPr>
          <w:rFonts w:ascii="Arial Bold" w:hAnsi="Arial Bold"/>
          <w:caps/>
          <w:lang w:val="en-CA"/>
        </w:rPr>
        <w:t>]</w:t>
      </w:r>
      <w:r w:rsidRPr="005B3C41">
        <w:rPr>
          <w:b w:val="0"/>
          <w:lang w:val="en-CA"/>
        </w:rPr>
        <w:t xml:space="preserve"> </w:t>
      </w:r>
      <w:r w:rsidR="00C91D82" w:rsidRPr="005B3C41">
        <w:rPr>
          <w:lang w:val="en-CA"/>
        </w:rPr>
        <w:t xml:space="preserve">[OPTIONAL: </w:t>
      </w:r>
      <w:r w:rsidR="00534807" w:rsidRPr="005B3C41">
        <w:rPr>
          <w:lang w:val="en-CA"/>
        </w:rPr>
        <w:t>I</w:t>
      </w:r>
      <w:r w:rsidR="00C91D82" w:rsidRPr="005B3C41">
        <w:rPr>
          <w:lang w:val="en-CA"/>
        </w:rPr>
        <w:t xml:space="preserve">f the </w:t>
      </w:r>
      <w:r w:rsidR="007F0257" w:rsidRPr="005B3C41">
        <w:rPr>
          <w:lang w:val="en-CA"/>
        </w:rPr>
        <w:t>Sublessor</w:t>
      </w:r>
      <w:r w:rsidR="00C91D82" w:rsidRPr="005B3C41">
        <w:rPr>
          <w:lang w:val="en-CA"/>
        </w:rPr>
        <w:t xml:space="preserve"> is a corporation,</w:t>
      </w:r>
      <w:r w:rsidR="00AA0F7E" w:rsidRPr="005B3C41">
        <w:rPr>
          <w:lang w:val="en-CA"/>
        </w:rPr>
        <w:t xml:space="preserve"> limited partnership, </w:t>
      </w:r>
      <w:r w:rsidR="00C91D82" w:rsidRPr="005B3C41">
        <w:rPr>
          <w:lang w:val="en-CA"/>
        </w:rPr>
        <w:t xml:space="preserve">society, utility or municipality, then type a comma after the </w:t>
      </w:r>
      <w:r w:rsidR="007F0257" w:rsidRPr="005B3C41">
        <w:rPr>
          <w:lang w:val="en-CA"/>
        </w:rPr>
        <w:t>Sublessor</w:t>
      </w:r>
      <w:r w:rsidR="00C91D82" w:rsidRPr="005B3C41">
        <w:rPr>
          <w:lang w:val="en-CA"/>
        </w:rPr>
        <w:t xml:space="preserve">’s Name and include the statute under which the entity received its authority and its incorporation number, if applicable.  </w:t>
      </w:r>
      <w:r w:rsidR="00AD1447" w:rsidRPr="005B3C41">
        <w:rPr>
          <w:lang w:val="en-CA"/>
        </w:rPr>
        <w:t>Corporate</w:t>
      </w:r>
      <w:r w:rsidR="00C91D82" w:rsidRPr="005B3C41">
        <w:rPr>
          <w:lang w:val="en-CA"/>
        </w:rPr>
        <w:t xml:space="preserve"> example: </w:t>
      </w:r>
      <w:r w:rsidR="00C91D82" w:rsidRPr="005B3C41">
        <w:rPr>
          <w:b w:val="0"/>
          <w:lang w:val="en-CA"/>
        </w:rPr>
        <w:t xml:space="preserve">, incorporated under the </w:t>
      </w:r>
      <w:r w:rsidR="00C91D82" w:rsidRPr="005B3C41">
        <w:rPr>
          <w:b w:val="0"/>
          <w:i/>
          <w:lang w:val="en-CA"/>
        </w:rPr>
        <w:t>Business Corporations Act</w:t>
      </w:r>
      <w:r w:rsidR="00C91D82" w:rsidRPr="005B3C41">
        <w:rPr>
          <w:b w:val="0"/>
          <w:lang w:val="en-CA"/>
        </w:rPr>
        <w:t>, S</w:t>
      </w:r>
      <w:r w:rsidR="00C72E71" w:rsidRPr="005B3C41">
        <w:rPr>
          <w:b w:val="0"/>
          <w:lang w:val="en-CA"/>
        </w:rPr>
        <w:t>.</w:t>
      </w:r>
      <w:r w:rsidR="00C91D82" w:rsidRPr="005B3C41">
        <w:rPr>
          <w:b w:val="0"/>
          <w:lang w:val="en-CA"/>
        </w:rPr>
        <w:t>B</w:t>
      </w:r>
      <w:r w:rsidR="00C72E71" w:rsidRPr="005B3C41">
        <w:rPr>
          <w:b w:val="0"/>
          <w:lang w:val="en-CA"/>
        </w:rPr>
        <w:t>.</w:t>
      </w:r>
      <w:r w:rsidR="00C91D82" w:rsidRPr="005B3C41">
        <w:rPr>
          <w:b w:val="0"/>
          <w:lang w:val="en-CA"/>
        </w:rPr>
        <w:t>C</w:t>
      </w:r>
      <w:r w:rsidR="00C72E71" w:rsidRPr="005B3C41">
        <w:rPr>
          <w:b w:val="0"/>
          <w:lang w:val="en-CA"/>
        </w:rPr>
        <w:t>.</w:t>
      </w:r>
      <w:r w:rsidR="00C91D82" w:rsidRPr="005B3C41">
        <w:rPr>
          <w:b w:val="0"/>
          <w:lang w:val="en-CA"/>
        </w:rPr>
        <w:t xml:space="preserve"> 2002, c. 57; Incorporation No. X12345</w:t>
      </w:r>
      <w:r w:rsidR="00AA0F7E" w:rsidRPr="005B3C41">
        <w:rPr>
          <w:b w:val="0"/>
          <w:lang w:val="en-CA"/>
        </w:rPr>
        <w:t xml:space="preserve"> </w:t>
      </w:r>
      <w:r w:rsidR="00E67A33" w:rsidRPr="005B3C41">
        <w:rPr>
          <w:lang w:val="en-CA"/>
        </w:rPr>
        <w:t xml:space="preserve">Limited Partnership example: </w:t>
      </w:r>
      <w:r w:rsidR="00E67A33" w:rsidRPr="005B3C41">
        <w:rPr>
          <w:b w:val="0"/>
          <w:lang w:val="en-CA"/>
        </w:rPr>
        <w:t xml:space="preserve">, incorporated under the </w:t>
      </w:r>
      <w:r w:rsidR="00E67A33" w:rsidRPr="005B3C41">
        <w:rPr>
          <w:b w:val="0"/>
          <w:i/>
          <w:lang w:val="en-CA"/>
        </w:rPr>
        <w:t>Business Corporations Act</w:t>
      </w:r>
      <w:r w:rsidR="00E67A33" w:rsidRPr="005B3C41">
        <w:rPr>
          <w:b w:val="0"/>
          <w:lang w:val="en-CA"/>
        </w:rPr>
        <w:t>, S</w:t>
      </w:r>
      <w:r w:rsidR="00C72E71" w:rsidRPr="005B3C41">
        <w:rPr>
          <w:b w:val="0"/>
          <w:lang w:val="en-CA"/>
        </w:rPr>
        <w:t>.</w:t>
      </w:r>
      <w:r w:rsidR="00E67A33" w:rsidRPr="005B3C41">
        <w:rPr>
          <w:b w:val="0"/>
          <w:lang w:val="en-CA"/>
        </w:rPr>
        <w:t>B</w:t>
      </w:r>
      <w:r w:rsidR="00C72E71" w:rsidRPr="005B3C41">
        <w:rPr>
          <w:b w:val="0"/>
          <w:lang w:val="en-CA"/>
        </w:rPr>
        <w:t>.</w:t>
      </w:r>
      <w:r w:rsidR="00E67A33" w:rsidRPr="005B3C41">
        <w:rPr>
          <w:b w:val="0"/>
          <w:lang w:val="en-CA"/>
        </w:rPr>
        <w:t>C</w:t>
      </w:r>
      <w:r w:rsidR="00C72E71" w:rsidRPr="005B3C41">
        <w:rPr>
          <w:b w:val="0"/>
          <w:lang w:val="en-CA"/>
        </w:rPr>
        <w:t>.</w:t>
      </w:r>
      <w:r w:rsidR="00E67A33" w:rsidRPr="005B3C41">
        <w:rPr>
          <w:b w:val="0"/>
          <w:lang w:val="en-CA"/>
        </w:rPr>
        <w:t xml:space="preserve"> 2002, c. 57; Incorporation </w:t>
      </w:r>
      <w:r w:rsidR="00E67A33" w:rsidRPr="005B3C41">
        <w:rPr>
          <w:b w:val="0"/>
          <w:color w:val="000000" w:themeColor="text1"/>
          <w:lang w:val="en-CA"/>
        </w:rPr>
        <w:t xml:space="preserve">No. X12345, as general partner of </w:t>
      </w:r>
      <w:r w:rsidR="00E67A33" w:rsidRPr="005B3C41">
        <w:rPr>
          <w:rFonts w:ascii="Arial Bold" w:hAnsi="Arial Bold"/>
          <w:caps/>
          <w:color w:val="000000" w:themeColor="text1"/>
          <w:lang w:val="en-CA"/>
        </w:rPr>
        <w:t>[</w:t>
      </w:r>
      <w:r w:rsidR="00565050" w:rsidRPr="005B3C41">
        <w:rPr>
          <w:rFonts w:ascii="Arial Bold" w:hAnsi="Arial Bold"/>
          <w:caps/>
          <w:color w:val="000000" w:themeColor="text1"/>
          <w:lang w:val="en-CA"/>
        </w:rPr>
        <w:t>Name of Limited Partnership</w:t>
      </w:r>
      <w:r w:rsidR="00E67A33" w:rsidRPr="005B3C41">
        <w:rPr>
          <w:rFonts w:ascii="Arial Bold" w:hAnsi="Arial Bold"/>
          <w:caps/>
          <w:color w:val="000000" w:themeColor="text1"/>
          <w:lang w:val="en-CA"/>
        </w:rPr>
        <w:t>]</w:t>
      </w:r>
      <w:r w:rsidR="00E67A33" w:rsidRPr="005B3C41">
        <w:rPr>
          <w:b w:val="0"/>
          <w:color w:val="000000" w:themeColor="text1"/>
          <w:lang w:val="en-CA"/>
        </w:rPr>
        <w:t>,</w:t>
      </w:r>
      <w:r w:rsidR="00AA0F7E" w:rsidRPr="005B3C41">
        <w:rPr>
          <w:color w:val="FF0000"/>
          <w:lang w:val="en-CA"/>
        </w:rPr>
        <w:t xml:space="preserve"> </w:t>
      </w:r>
      <w:r w:rsidR="00AA0F7E" w:rsidRPr="005B3C41">
        <w:rPr>
          <w:b w:val="0"/>
          <w:bCs/>
          <w:lang w:val="en-CA"/>
        </w:rPr>
        <w:t xml:space="preserve">registered under the </w:t>
      </w:r>
      <w:r w:rsidR="00AA0F7E" w:rsidRPr="005B3C41">
        <w:rPr>
          <w:b w:val="0"/>
          <w:bCs/>
          <w:i/>
          <w:iCs/>
          <w:lang w:val="en-CA"/>
        </w:rPr>
        <w:t>Partnership Act</w:t>
      </w:r>
      <w:r w:rsidR="00AA0F7E" w:rsidRPr="005B3C41">
        <w:rPr>
          <w:b w:val="0"/>
          <w:bCs/>
          <w:lang w:val="en-CA"/>
        </w:rPr>
        <w:t>, R</w:t>
      </w:r>
      <w:r w:rsidR="00C72E71" w:rsidRPr="005B3C41">
        <w:rPr>
          <w:b w:val="0"/>
          <w:bCs/>
          <w:lang w:val="en-CA"/>
        </w:rPr>
        <w:t>.</w:t>
      </w:r>
      <w:r w:rsidR="00AA0F7E" w:rsidRPr="005B3C41">
        <w:rPr>
          <w:b w:val="0"/>
          <w:bCs/>
          <w:lang w:val="en-CA"/>
        </w:rPr>
        <w:t>S</w:t>
      </w:r>
      <w:r w:rsidR="00C72E71" w:rsidRPr="005B3C41">
        <w:rPr>
          <w:b w:val="0"/>
          <w:bCs/>
          <w:lang w:val="en-CA"/>
        </w:rPr>
        <w:t>.</w:t>
      </w:r>
      <w:r w:rsidR="00AA0F7E" w:rsidRPr="005B3C41">
        <w:rPr>
          <w:b w:val="0"/>
          <w:bCs/>
          <w:lang w:val="en-CA"/>
        </w:rPr>
        <w:t>B</w:t>
      </w:r>
      <w:r w:rsidR="00C72E71" w:rsidRPr="005B3C41">
        <w:rPr>
          <w:b w:val="0"/>
          <w:bCs/>
          <w:lang w:val="en-CA"/>
        </w:rPr>
        <w:t>.</w:t>
      </w:r>
      <w:r w:rsidR="00AA0F7E" w:rsidRPr="005B3C41">
        <w:rPr>
          <w:b w:val="0"/>
          <w:bCs/>
          <w:lang w:val="en-CA"/>
        </w:rPr>
        <w:t>C</w:t>
      </w:r>
      <w:r w:rsidR="00C72E71" w:rsidRPr="005B3C41">
        <w:rPr>
          <w:b w:val="0"/>
          <w:bCs/>
          <w:lang w:val="en-CA"/>
        </w:rPr>
        <w:t>.</w:t>
      </w:r>
      <w:r w:rsidR="00AA0F7E" w:rsidRPr="005B3C41">
        <w:rPr>
          <w:b w:val="0"/>
          <w:bCs/>
          <w:lang w:val="en-CA"/>
        </w:rPr>
        <w:t xml:space="preserve"> 1996</w:t>
      </w:r>
      <w:r w:rsidR="00C4195C" w:rsidRPr="005B3C41">
        <w:rPr>
          <w:b w:val="0"/>
          <w:bCs/>
          <w:lang w:val="en-CA"/>
        </w:rPr>
        <w:t>,</w:t>
      </w:r>
      <w:r w:rsidR="00AA0F7E" w:rsidRPr="005B3C41">
        <w:rPr>
          <w:b w:val="0"/>
          <w:bCs/>
          <w:lang w:val="en-CA"/>
        </w:rPr>
        <w:t xml:space="preserve"> c</w:t>
      </w:r>
      <w:r w:rsidR="00C72E71" w:rsidRPr="005B3C41">
        <w:rPr>
          <w:b w:val="0"/>
          <w:bCs/>
          <w:lang w:val="en-CA"/>
        </w:rPr>
        <w:t>.</w:t>
      </w:r>
      <w:r w:rsidR="00AA0F7E" w:rsidRPr="005B3C41">
        <w:rPr>
          <w:b w:val="0"/>
          <w:bCs/>
          <w:lang w:val="en-CA"/>
        </w:rPr>
        <w:t xml:space="preserve"> 348; Registration No. </w:t>
      </w:r>
      <w:r w:rsidR="00C72E71" w:rsidRPr="005B3C41">
        <w:rPr>
          <w:b w:val="0"/>
          <w:bCs/>
          <w:lang w:val="en-CA"/>
        </w:rPr>
        <w:t>Y12345</w:t>
      </w:r>
      <w:r w:rsidR="00AA0F7E" w:rsidRPr="005B3C41">
        <w:rPr>
          <w:b w:val="0"/>
          <w:lang w:val="en-CA"/>
        </w:rPr>
        <w:t xml:space="preserve"> </w:t>
      </w:r>
      <w:r w:rsidR="00C91D82" w:rsidRPr="005B3C41">
        <w:rPr>
          <w:lang w:val="en-CA"/>
        </w:rPr>
        <w:t xml:space="preserve">End of option] </w:t>
      </w:r>
    </w:p>
    <w:p w14:paraId="7951999E" w14:textId="15CD79F7" w:rsidR="00381220" w:rsidRPr="005B3C41" w:rsidRDefault="00381220" w:rsidP="00AA0F7E">
      <w:pPr>
        <w:pStyle w:val="JCCentreB"/>
        <w:jc w:val="left"/>
        <w:rPr>
          <w:b w:val="0"/>
          <w:lang w:val="en-CA"/>
        </w:rPr>
      </w:pPr>
      <w:r w:rsidRPr="005B3C41">
        <w:rPr>
          <w:b w:val="0"/>
          <w:lang w:val="en-CA"/>
        </w:rPr>
        <w:t>(the “</w:t>
      </w:r>
      <w:r w:rsidR="007F0257" w:rsidRPr="005B3C41">
        <w:rPr>
          <w:lang w:val="en-CA"/>
        </w:rPr>
        <w:t>Sublessor</w:t>
      </w:r>
      <w:r w:rsidRPr="005B3C41">
        <w:rPr>
          <w:b w:val="0"/>
          <w:lang w:val="en-CA"/>
        </w:rPr>
        <w:t>”)</w:t>
      </w:r>
    </w:p>
    <w:p w14:paraId="55F6FD7E" w14:textId="77777777" w:rsidR="00D3441F" w:rsidRPr="005B3C41" w:rsidRDefault="00381220" w:rsidP="00381220">
      <w:pPr>
        <w:rPr>
          <w:sz w:val="24"/>
          <w:lang w:val="en-CA" w:eastAsia="en-CA"/>
        </w:rPr>
      </w:pPr>
      <w:r w:rsidRPr="005B3C41">
        <w:rPr>
          <w:sz w:val="24"/>
          <w:lang w:val="en-CA" w:eastAsia="en-CA"/>
        </w:rPr>
        <w:lastRenderedPageBreak/>
        <w:tab/>
      </w:r>
      <w:r w:rsidR="00F336F5" w:rsidRPr="005B3C41">
        <w:rPr>
          <w:sz w:val="24"/>
          <w:lang w:val="en-CA" w:eastAsia="en-CA"/>
        </w:rPr>
        <w:tab/>
      </w:r>
    </w:p>
    <w:p w14:paraId="4A7F3902" w14:textId="259C8FD0" w:rsidR="00381220" w:rsidRPr="005B3C41" w:rsidRDefault="00D3441F" w:rsidP="00D3441F">
      <w:pPr>
        <w:ind w:left="720" w:firstLine="720"/>
        <w:rPr>
          <w:sz w:val="24"/>
          <w:lang w:val="en-CA" w:eastAsia="en-CA"/>
        </w:rPr>
      </w:pPr>
      <w:r w:rsidRPr="005B3C41">
        <w:rPr>
          <w:sz w:val="24"/>
          <w:lang w:val="en-CA" w:eastAsia="en-CA"/>
        </w:rPr>
        <w:t>a</w:t>
      </w:r>
      <w:r w:rsidR="00381220" w:rsidRPr="005B3C41">
        <w:rPr>
          <w:sz w:val="24"/>
          <w:lang w:val="en-CA" w:eastAsia="en-CA"/>
        </w:rPr>
        <w:t>nd</w:t>
      </w:r>
      <w:r w:rsidRPr="005B3C41">
        <w:rPr>
          <w:sz w:val="24"/>
          <w:lang w:val="en-CA" w:eastAsia="en-CA"/>
        </w:rPr>
        <w:t>:</w:t>
      </w:r>
    </w:p>
    <w:p w14:paraId="1E4653F2" w14:textId="738280E6" w:rsidR="00C91D82" w:rsidRPr="005B3C41" w:rsidRDefault="00C91D82" w:rsidP="00381220">
      <w:pPr>
        <w:rPr>
          <w:sz w:val="24"/>
          <w:lang w:val="en-CA" w:eastAsia="en-CA"/>
        </w:rPr>
      </w:pPr>
    </w:p>
    <w:p w14:paraId="11AE2468" w14:textId="23344617" w:rsidR="00C91D82" w:rsidRPr="005B3C41" w:rsidRDefault="00381220" w:rsidP="00AA0F7E">
      <w:pPr>
        <w:pStyle w:val="JCCentreB"/>
        <w:spacing w:before="0"/>
        <w:ind w:right="0" w:hanging="720"/>
        <w:jc w:val="left"/>
        <w:rPr>
          <w:lang w:val="en-CA"/>
        </w:rPr>
      </w:pPr>
      <w:r w:rsidRPr="005B3C41">
        <w:rPr>
          <w:lang w:val="en-CA"/>
        </w:rPr>
        <w:tab/>
      </w:r>
      <w:r w:rsidR="00E23814" w:rsidRPr="005B3C41">
        <w:rPr>
          <w:rFonts w:ascii="Arial Bold" w:hAnsi="Arial Bold"/>
          <w:caps/>
          <w:lang w:val="en-CA"/>
        </w:rPr>
        <w:t>[Sublessee</w:t>
      </w:r>
      <w:r w:rsidR="00565050" w:rsidRPr="005B3C41">
        <w:rPr>
          <w:rFonts w:ascii="Arial Bold" w:hAnsi="Arial Bold"/>
          <w:caps/>
          <w:lang w:val="en-CA"/>
        </w:rPr>
        <w:t>’s Name</w:t>
      </w:r>
      <w:r w:rsidR="00E23814" w:rsidRPr="005B3C41">
        <w:rPr>
          <w:rFonts w:ascii="Arial Bold" w:hAnsi="Arial Bold"/>
          <w:caps/>
          <w:lang w:val="en-CA"/>
        </w:rPr>
        <w:t>]</w:t>
      </w:r>
      <w:r w:rsidR="00C91D82" w:rsidRPr="005B3C41">
        <w:rPr>
          <w:b w:val="0"/>
          <w:lang w:val="en-CA"/>
        </w:rPr>
        <w:t xml:space="preserve"> </w:t>
      </w:r>
      <w:r w:rsidR="00C91D82" w:rsidRPr="005B3C41">
        <w:rPr>
          <w:lang w:val="en-CA"/>
        </w:rPr>
        <w:t xml:space="preserve">OPTIONAL: </w:t>
      </w:r>
      <w:r w:rsidR="00534807" w:rsidRPr="005B3C41">
        <w:rPr>
          <w:lang w:val="en-CA"/>
        </w:rPr>
        <w:t>I</w:t>
      </w:r>
      <w:r w:rsidR="00C91D82" w:rsidRPr="005B3C41">
        <w:rPr>
          <w:lang w:val="en-CA"/>
        </w:rPr>
        <w:t xml:space="preserve">f the Sublessee is a corporation, </w:t>
      </w:r>
      <w:r w:rsidR="00AA0F7E" w:rsidRPr="005B3C41">
        <w:rPr>
          <w:lang w:val="en-CA"/>
        </w:rPr>
        <w:t xml:space="preserve">limited partnership, </w:t>
      </w:r>
      <w:r w:rsidR="00C91D82" w:rsidRPr="005B3C41">
        <w:rPr>
          <w:lang w:val="en-CA"/>
        </w:rPr>
        <w:t xml:space="preserve">society, utility or municipality, then type a comma after the Sublessee’s Name and include the statute under which the entity received its authority and its incorporation number, if applicable.  </w:t>
      </w:r>
      <w:r w:rsidR="00AD1447" w:rsidRPr="005B3C41">
        <w:rPr>
          <w:lang w:val="en-CA"/>
        </w:rPr>
        <w:t>Corporate</w:t>
      </w:r>
      <w:r w:rsidR="00C91D82" w:rsidRPr="005B3C41">
        <w:rPr>
          <w:lang w:val="en-CA"/>
        </w:rPr>
        <w:t xml:space="preserve"> example: </w:t>
      </w:r>
      <w:r w:rsidR="00C91D82" w:rsidRPr="005B3C41">
        <w:rPr>
          <w:b w:val="0"/>
          <w:lang w:val="en-CA"/>
        </w:rPr>
        <w:t xml:space="preserve">, incorporated under the </w:t>
      </w:r>
      <w:r w:rsidR="00C91D82" w:rsidRPr="005B3C41">
        <w:rPr>
          <w:b w:val="0"/>
          <w:i/>
          <w:lang w:val="en-CA"/>
        </w:rPr>
        <w:t>Business Corporations Act</w:t>
      </w:r>
      <w:r w:rsidR="00C91D82" w:rsidRPr="005B3C41">
        <w:rPr>
          <w:b w:val="0"/>
          <w:lang w:val="en-CA"/>
        </w:rPr>
        <w:t>, S</w:t>
      </w:r>
      <w:r w:rsidR="00A945B6" w:rsidRPr="005B3C41">
        <w:rPr>
          <w:b w:val="0"/>
          <w:lang w:val="en-CA"/>
        </w:rPr>
        <w:t>.</w:t>
      </w:r>
      <w:r w:rsidR="00C91D82" w:rsidRPr="005B3C41">
        <w:rPr>
          <w:b w:val="0"/>
          <w:lang w:val="en-CA"/>
        </w:rPr>
        <w:t>B</w:t>
      </w:r>
      <w:r w:rsidR="00A945B6" w:rsidRPr="005B3C41">
        <w:rPr>
          <w:b w:val="0"/>
          <w:lang w:val="en-CA"/>
        </w:rPr>
        <w:t>.</w:t>
      </w:r>
      <w:r w:rsidR="00C91D82" w:rsidRPr="005B3C41">
        <w:rPr>
          <w:b w:val="0"/>
          <w:lang w:val="en-CA"/>
        </w:rPr>
        <w:t>C</w:t>
      </w:r>
      <w:r w:rsidR="00A945B6" w:rsidRPr="005B3C41">
        <w:rPr>
          <w:b w:val="0"/>
          <w:lang w:val="en-CA"/>
        </w:rPr>
        <w:t>.</w:t>
      </w:r>
      <w:r w:rsidR="00C91D82" w:rsidRPr="005B3C41">
        <w:rPr>
          <w:b w:val="0"/>
          <w:lang w:val="en-CA"/>
        </w:rPr>
        <w:t xml:space="preserve"> 2002, c. 57; Incorporation No. X12345</w:t>
      </w:r>
      <w:r w:rsidR="00AA0F7E" w:rsidRPr="005B3C41">
        <w:rPr>
          <w:b w:val="0"/>
          <w:lang w:val="en-CA"/>
        </w:rPr>
        <w:t xml:space="preserve"> </w:t>
      </w:r>
      <w:r w:rsidR="00E67A33" w:rsidRPr="005B3C41">
        <w:rPr>
          <w:lang w:val="en-CA"/>
        </w:rPr>
        <w:t xml:space="preserve">Limited Partnership example: </w:t>
      </w:r>
      <w:r w:rsidR="00E67A33" w:rsidRPr="005B3C41">
        <w:rPr>
          <w:b w:val="0"/>
          <w:lang w:val="en-CA"/>
        </w:rPr>
        <w:t xml:space="preserve">, incorporated under the </w:t>
      </w:r>
      <w:r w:rsidR="00E67A33" w:rsidRPr="005B3C41">
        <w:rPr>
          <w:b w:val="0"/>
          <w:i/>
          <w:lang w:val="en-CA"/>
        </w:rPr>
        <w:t>Business Corporations Act</w:t>
      </w:r>
      <w:r w:rsidR="00E67A33" w:rsidRPr="005B3C41">
        <w:rPr>
          <w:b w:val="0"/>
          <w:lang w:val="en-CA"/>
        </w:rPr>
        <w:t>, S</w:t>
      </w:r>
      <w:r w:rsidR="00A945B6" w:rsidRPr="005B3C41">
        <w:rPr>
          <w:b w:val="0"/>
          <w:lang w:val="en-CA"/>
        </w:rPr>
        <w:t>.</w:t>
      </w:r>
      <w:r w:rsidR="00E67A33" w:rsidRPr="005B3C41">
        <w:rPr>
          <w:b w:val="0"/>
          <w:lang w:val="en-CA"/>
        </w:rPr>
        <w:t>B</w:t>
      </w:r>
      <w:r w:rsidR="00A945B6" w:rsidRPr="005B3C41">
        <w:rPr>
          <w:b w:val="0"/>
          <w:lang w:val="en-CA"/>
        </w:rPr>
        <w:t>.</w:t>
      </w:r>
      <w:r w:rsidR="00E67A33" w:rsidRPr="005B3C41">
        <w:rPr>
          <w:b w:val="0"/>
          <w:lang w:val="en-CA"/>
        </w:rPr>
        <w:t>C</w:t>
      </w:r>
      <w:r w:rsidR="00A945B6" w:rsidRPr="005B3C41">
        <w:rPr>
          <w:b w:val="0"/>
          <w:lang w:val="en-CA"/>
        </w:rPr>
        <w:t>.</w:t>
      </w:r>
      <w:r w:rsidR="00E67A33" w:rsidRPr="005B3C41">
        <w:rPr>
          <w:b w:val="0"/>
          <w:lang w:val="en-CA"/>
        </w:rPr>
        <w:t xml:space="preserve"> 2002, c. 57; Incorporation No. X12345, as general partner of </w:t>
      </w:r>
      <w:r w:rsidR="00E67A33" w:rsidRPr="005B3C41">
        <w:rPr>
          <w:rFonts w:ascii="Arial Bold" w:hAnsi="Arial Bold"/>
          <w:caps/>
          <w:lang w:val="en-CA"/>
        </w:rPr>
        <w:t>[N</w:t>
      </w:r>
      <w:r w:rsidR="00565050" w:rsidRPr="005B3C41">
        <w:rPr>
          <w:rFonts w:ascii="Arial Bold" w:hAnsi="Arial Bold"/>
          <w:caps/>
          <w:lang w:val="en-CA"/>
        </w:rPr>
        <w:t xml:space="preserve">ame </w:t>
      </w:r>
      <w:r w:rsidR="00565050" w:rsidRPr="005B3C41">
        <w:rPr>
          <w:rFonts w:ascii="Arial Bold" w:hAnsi="Arial Bold"/>
          <w:caps/>
          <w:color w:val="000000" w:themeColor="text1"/>
          <w:lang w:val="en-CA"/>
        </w:rPr>
        <w:t xml:space="preserve">of </w:t>
      </w:r>
      <w:r w:rsidR="00E67A33" w:rsidRPr="005B3C41">
        <w:rPr>
          <w:rFonts w:ascii="Arial Bold" w:hAnsi="Arial Bold"/>
          <w:caps/>
          <w:color w:val="000000" w:themeColor="text1"/>
          <w:lang w:val="en-CA"/>
        </w:rPr>
        <w:t>L</w:t>
      </w:r>
      <w:r w:rsidR="00565050" w:rsidRPr="005B3C41">
        <w:rPr>
          <w:rFonts w:ascii="Arial Bold" w:hAnsi="Arial Bold"/>
          <w:caps/>
          <w:color w:val="000000" w:themeColor="text1"/>
          <w:lang w:val="en-CA"/>
        </w:rPr>
        <w:t xml:space="preserve">imited </w:t>
      </w:r>
      <w:r w:rsidR="00E67A33" w:rsidRPr="005B3C41">
        <w:rPr>
          <w:rFonts w:ascii="Arial Bold" w:hAnsi="Arial Bold"/>
          <w:caps/>
          <w:color w:val="000000" w:themeColor="text1"/>
          <w:lang w:val="en-CA"/>
        </w:rPr>
        <w:t>P</w:t>
      </w:r>
      <w:r w:rsidR="00565050" w:rsidRPr="005B3C41">
        <w:rPr>
          <w:rFonts w:ascii="Arial Bold" w:hAnsi="Arial Bold"/>
          <w:caps/>
          <w:color w:val="000000" w:themeColor="text1"/>
          <w:lang w:val="en-CA"/>
        </w:rPr>
        <w:t>artnership</w:t>
      </w:r>
      <w:r w:rsidR="00E67A33" w:rsidRPr="005B3C41">
        <w:rPr>
          <w:rFonts w:ascii="Arial Bold" w:hAnsi="Arial Bold"/>
          <w:caps/>
          <w:color w:val="000000" w:themeColor="text1"/>
          <w:lang w:val="en-CA"/>
        </w:rPr>
        <w:t>]</w:t>
      </w:r>
      <w:r w:rsidR="00E67A33" w:rsidRPr="005B3C41">
        <w:rPr>
          <w:b w:val="0"/>
          <w:color w:val="000000" w:themeColor="text1"/>
          <w:lang w:val="en-CA"/>
        </w:rPr>
        <w:t>,</w:t>
      </w:r>
      <w:r w:rsidR="00565050" w:rsidRPr="005B3C41">
        <w:rPr>
          <w:b w:val="0"/>
          <w:color w:val="000000" w:themeColor="text1"/>
          <w:lang w:val="en-CA"/>
        </w:rPr>
        <w:t xml:space="preserve"> </w:t>
      </w:r>
      <w:r w:rsidR="00AA0F7E" w:rsidRPr="005B3C41">
        <w:rPr>
          <w:b w:val="0"/>
          <w:bCs/>
          <w:lang w:val="en-CA"/>
        </w:rPr>
        <w:t xml:space="preserve">registered under the </w:t>
      </w:r>
      <w:r w:rsidR="00AA0F7E" w:rsidRPr="005B3C41">
        <w:rPr>
          <w:b w:val="0"/>
          <w:bCs/>
          <w:i/>
          <w:iCs/>
          <w:lang w:val="en-CA"/>
        </w:rPr>
        <w:t>Partnership Act</w:t>
      </w:r>
      <w:r w:rsidR="00AA0F7E" w:rsidRPr="005B3C41">
        <w:rPr>
          <w:b w:val="0"/>
          <w:bCs/>
          <w:lang w:val="en-CA"/>
        </w:rPr>
        <w:t>, R</w:t>
      </w:r>
      <w:r w:rsidR="00A945B6" w:rsidRPr="005B3C41">
        <w:rPr>
          <w:b w:val="0"/>
          <w:bCs/>
          <w:lang w:val="en-CA"/>
        </w:rPr>
        <w:t>.</w:t>
      </w:r>
      <w:r w:rsidR="00AA0F7E" w:rsidRPr="005B3C41">
        <w:rPr>
          <w:b w:val="0"/>
          <w:bCs/>
          <w:lang w:val="en-CA"/>
        </w:rPr>
        <w:t>S</w:t>
      </w:r>
      <w:r w:rsidR="00A945B6" w:rsidRPr="005B3C41">
        <w:rPr>
          <w:b w:val="0"/>
          <w:bCs/>
          <w:lang w:val="en-CA"/>
        </w:rPr>
        <w:t>.</w:t>
      </w:r>
      <w:r w:rsidR="00AA0F7E" w:rsidRPr="005B3C41">
        <w:rPr>
          <w:b w:val="0"/>
          <w:bCs/>
          <w:lang w:val="en-CA"/>
        </w:rPr>
        <w:t>B</w:t>
      </w:r>
      <w:r w:rsidR="00A945B6" w:rsidRPr="005B3C41">
        <w:rPr>
          <w:b w:val="0"/>
          <w:bCs/>
          <w:lang w:val="en-CA"/>
        </w:rPr>
        <w:t xml:space="preserve">.C. </w:t>
      </w:r>
      <w:r w:rsidR="00AA0F7E" w:rsidRPr="005B3C41">
        <w:rPr>
          <w:b w:val="0"/>
          <w:bCs/>
          <w:lang w:val="en-CA"/>
        </w:rPr>
        <w:t>1996</w:t>
      </w:r>
      <w:r w:rsidR="009C193A" w:rsidRPr="005B3C41">
        <w:rPr>
          <w:b w:val="0"/>
          <w:bCs/>
          <w:lang w:val="en-CA"/>
        </w:rPr>
        <w:t>,</w:t>
      </w:r>
      <w:r w:rsidR="00AA0F7E" w:rsidRPr="005B3C41">
        <w:rPr>
          <w:b w:val="0"/>
          <w:bCs/>
          <w:lang w:val="en-CA"/>
        </w:rPr>
        <w:t xml:space="preserve"> c</w:t>
      </w:r>
      <w:r w:rsidR="00A945B6" w:rsidRPr="005B3C41">
        <w:rPr>
          <w:b w:val="0"/>
          <w:bCs/>
          <w:lang w:val="en-CA"/>
        </w:rPr>
        <w:t>.</w:t>
      </w:r>
      <w:r w:rsidR="00AA0F7E" w:rsidRPr="005B3C41">
        <w:rPr>
          <w:b w:val="0"/>
          <w:bCs/>
          <w:lang w:val="en-CA"/>
        </w:rPr>
        <w:t xml:space="preserve"> 348; Registration No. </w:t>
      </w:r>
      <w:r w:rsidR="00A945B6" w:rsidRPr="005B3C41">
        <w:rPr>
          <w:b w:val="0"/>
          <w:bCs/>
          <w:lang w:val="en-CA"/>
        </w:rPr>
        <w:t>Y12345</w:t>
      </w:r>
      <w:r w:rsidR="00AA0F7E" w:rsidRPr="005B3C41">
        <w:rPr>
          <w:b w:val="0"/>
          <w:lang w:val="en-CA"/>
        </w:rPr>
        <w:t xml:space="preserve"> </w:t>
      </w:r>
      <w:r w:rsidR="00C91D82" w:rsidRPr="005B3C41">
        <w:rPr>
          <w:lang w:val="en-CA"/>
        </w:rPr>
        <w:t xml:space="preserve">End of option] </w:t>
      </w:r>
    </w:p>
    <w:p w14:paraId="0DBAF040" w14:textId="1FF02EA1" w:rsidR="00381220" w:rsidRPr="005B3C41" w:rsidRDefault="00E23814" w:rsidP="00381220">
      <w:pPr>
        <w:rPr>
          <w:sz w:val="24"/>
          <w:lang w:val="en-CA" w:eastAsia="en-CA"/>
        </w:rPr>
      </w:pPr>
      <w:r w:rsidRPr="005B3C41">
        <w:rPr>
          <w:sz w:val="24"/>
          <w:lang w:val="en-CA" w:eastAsia="en-CA"/>
        </w:rPr>
        <w:t xml:space="preserve"> </w:t>
      </w:r>
      <w:r w:rsidR="00B50B56" w:rsidRPr="005B3C41">
        <w:rPr>
          <w:sz w:val="24"/>
          <w:lang w:val="en-CA" w:eastAsia="en-CA"/>
        </w:rPr>
        <w:tab/>
      </w:r>
      <w:r w:rsidR="00B50B56" w:rsidRPr="005B3C41">
        <w:rPr>
          <w:sz w:val="24"/>
          <w:lang w:val="en-CA" w:eastAsia="en-CA"/>
        </w:rPr>
        <w:tab/>
      </w:r>
      <w:r w:rsidR="00381220" w:rsidRPr="005B3C41">
        <w:rPr>
          <w:sz w:val="24"/>
          <w:lang w:val="en-CA"/>
        </w:rPr>
        <w:t>(the “</w:t>
      </w:r>
      <w:r w:rsidR="00381220" w:rsidRPr="005B3C41">
        <w:rPr>
          <w:b/>
          <w:sz w:val="24"/>
          <w:lang w:val="en-CA"/>
        </w:rPr>
        <w:t>Sublessee</w:t>
      </w:r>
      <w:r w:rsidR="00381220" w:rsidRPr="005B3C41">
        <w:rPr>
          <w:sz w:val="24"/>
          <w:lang w:val="en-CA"/>
        </w:rPr>
        <w:t>”)</w:t>
      </w:r>
    </w:p>
    <w:p w14:paraId="56798F49" w14:textId="29116C91" w:rsidR="00381220" w:rsidRPr="005B3C41" w:rsidRDefault="00381220" w:rsidP="00381220">
      <w:pPr>
        <w:ind w:left="720" w:hanging="720"/>
        <w:rPr>
          <w:sz w:val="24"/>
          <w:lang w:val="en-CA"/>
        </w:rPr>
      </w:pPr>
    </w:p>
    <w:p w14:paraId="1C7EAC54" w14:textId="35E7B2E5" w:rsidR="00C52429" w:rsidRPr="005B3C41" w:rsidRDefault="00C52429" w:rsidP="00C52429">
      <w:pPr>
        <w:pStyle w:val="JCCentreNB"/>
        <w:spacing w:before="0"/>
        <w:ind w:left="720" w:hanging="720"/>
        <w:jc w:val="left"/>
        <w:rPr>
          <w:lang w:val="en-CA"/>
        </w:rPr>
      </w:pPr>
      <w:r w:rsidRPr="005B3C41">
        <w:rPr>
          <w:lang w:val="en-CA"/>
        </w:rPr>
        <w:t>(</w:t>
      </w:r>
      <w:r w:rsidR="002E2F1F" w:rsidRPr="005B3C41">
        <w:rPr>
          <w:lang w:val="en-CA"/>
        </w:rPr>
        <w:t>c</w:t>
      </w:r>
      <w:r w:rsidRPr="005B3C41">
        <w:rPr>
          <w:lang w:val="en-CA"/>
        </w:rPr>
        <w:t>ollectively the “</w:t>
      </w:r>
      <w:r w:rsidRPr="005B3C41">
        <w:rPr>
          <w:b/>
          <w:lang w:val="en-CA"/>
        </w:rPr>
        <w:t>Parties</w:t>
      </w:r>
      <w:r w:rsidRPr="005B3C41">
        <w:rPr>
          <w:lang w:val="en-CA"/>
        </w:rPr>
        <w:t>”).</w:t>
      </w:r>
    </w:p>
    <w:p w14:paraId="4C884BE0" w14:textId="77777777" w:rsidR="00F336F5" w:rsidRPr="005B3C41" w:rsidRDefault="00F336F5" w:rsidP="00381220">
      <w:pPr>
        <w:ind w:left="720" w:hanging="720"/>
        <w:rPr>
          <w:sz w:val="24"/>
          <w:lang w:val="en-CA"/>
        </w:rPr>
      </w:pPr>
    </w:p>
    <w:p w14:paraId="107ABF9C" w14:textId="788F159F" w:rsidR="00381220" w:rsidRPr="005B3C41" w:rsidRDefault="00381220" w:rsidP="00381220">
      <w:pPr>
        <w:ind w:left="720" w:hanging="720"/>
        <w:rPr>
          <w:sz w:val="24"/>
          <w:lang w:val="en-CA"/>
        </w:rPr>
      </w:pPr>
      <w:r w:rsidRPr="005B3C41">
        <w:rPr>
          <w:b/>
          <w:sz w:val="24"/>
          <w:lang w:val="en-CA"/>
        </w:rPr>
        <w:t>Regarding:</w:t>
      </w:r>
      <w:r w:rsidRPr="005B3C41">
        <w:rPr>
          <w:sz w:val="24"/>
          <w:lang w:val="en-CA"/>
        </w:rPr>
        <w:tab/>
      </w:r>
      <w:r w:rsidR="00E23814" w:rsidRPr="005B3C41">
        <w:rPr>
          <w:sz w:val="24"/>
          <w:lang w:val="en-CA"/>
        </w:rPr>
        <w:t xml:space="preserve">[Land Description] </w:t>
      </w:r>
      <w:r w:rsidRPr="005B3C41">
        <w:rPr>
          <w:sz w:val="24"/>
          <w:lang w:val="en-CA"/>
        </w:rPr>
        <w:t>(the “</w:t>
      </w:r>
      <w:r w:rsidRPr="005B3C41">
        <w:rPr>
          <w:b/>
          <w:sz w:val="24"/>
          <w:lang w:val="en-CA"/>
        </w:rPr>
        <w:t>Subleased Premises</w:t>
      </w:r>
      <w:r w:rsidRPr="005B3C41">
        <w:rPr>
          <w:sz w:val="24"/>
          <w:lang w:val="en-CA"/>
        </w:rPr>
        <w:t>”)</w:t>
      </w:r>
    </w:p>
    <w:p w14:paraId="50158037" w14:textId="77777777" w:rsidR="00381220" w:rsidRPr="005B3C41" w:rsidRDefault="00381220" w:rsidP="00381220">
      <w:pPr>
        <w:ind w:left="720" w:hanging="720"/>
        <w:rPr>
          <w:sz w:val="24"/>
          <w:lang w:val="en-CA"/>
        </w:rPr>
      </w:pPr>
    </w:p>
    <w:p w14:paraId="7A773883" w14:textId="77777777" w:rsidR="00381220" w:rsidRPr="005B3C41" w:rsidRDefault="00381220" w:rsidP="00BD33B9">
      <w:pPr>
        <w:pStyle w:val="JCMRGTITLB1"/>
        <w:ind w:left="720" w:hanging="720"/>
        <w:rPr>
          <w:b w:val="0"/>
          <w:caps w:val="0"/>
          <w:lang w:val="en-CA"/>
        </w:rPr>
      </w:pPr>
      <w:r w:rsidRPr="005B3C41">
        <w:rPr>
          <w:caps w:val="0"/>
          <w:lang w:val="en-CA"/>
        </w:rPr>
        <w:t>BACKGROUND</w:t>
      </w:r>
    </w:p>
    <w:p w14:paraId="4ABFEE7A" w14:textId="74993011" w:rsidR="00381220" w:rsidRPr="005B3C41" w:rsidRDefault="00A076C7" w:rsidP="000931CB">
      <w:pPr>
        <w:pStyle w:val="ListParagraph"/>
        <w:numPr>
          <w:ilvl w:val="0"/>
          <w:numId w:val="11"/>
        </w:numPr>
        <w:ind w:left="720" w:hanging="720"/>
        <w:rPr>
          <w:lang w:val="en-CA"/>
        </w:rPr>
      </w:pPr>
      <w:r w:rsidRPr="005B3C41">
        <w:rPr>
          <w:lang w:val="en-CA"/>
        </w:rPr>
        <w:t xml:space="preserve">The </w:t>
      </w:r>
      <w:r w:rsidR="007F0257" w:rsidRPr="005B3C41">
        <w:rPr>
          <w:lang w:val="en-CA"/>
        </w:rPr>
        <w:t xml:space="preserve">Head </w:t>
      </w:r>
      <w:r w:rsidRPr="005B3C41">
        <w:rPr>
          <w:lang w:val="en-CA"/>
        </w:rPr>
        <w:t xml:space="preserve">Lessor leased certain lands in the Reserve to the </w:t>
      </w:r>
      <w:r w:rsidR="007F0257" w:rsidRPr="005B3C41">
        <w:rPr>
          <w:lang w:val="en-CA"/>
        </w:rPr>
        <w:t>Sublessor</w:t>
      </w:r>
      <w:r w:rsidRPr="005B3C41">
        <w:rPr>
          <w:lang w:val="en-CA"/>
        </w:rPr>
        <w:t xml:space="preserve">, by way of a lease to which the </w:t>
      </w:r>
      <w:r w:rsidR="00AD3056" w:rsidRPr="005B3C41">
        <w:rPr>
          <w:lang w:val="en-CA"/>
        </w:rPr>
        <w:t>First Nation</w:t>
      </w:r>
      <w:r w:rsidRPr="005B3C41">
        <w:rPr>
          <w:lang w:val="en-CA"/>
        </w:rPr>
        <w:t xml:space="preserve"> is a Party and which is dated</w:t>
      </w:r>
      <w:r w:rsidR="00F71DF0" w:rsidRPr="005B3C41">
        <w:rPr>
          <w:lang w:val="en-CA"/>
        </w:rPr>
        <w:t xml:space="preserve"> [Month Day, Year]</w:t>
      </w:r>
      <w:r w:rsidRPr="005B3C41">
        <w:rPr>
          <w:lang w:val="en-CA"/>
        </w:rPr>
        <w:t xml:space="preserve"> and registered in the Registry under No.</w:t>
      </w:r>
      <w:r w:rsidR="00F71DF0" w:rsidRPr="005B3C41">
        <w:rPr>
          <w:lang w:val="en-CA"/>
        </w:rPr>
        <w:t xml:space="preserve"> [#] </w:t>
      </w:r>
      <w:r w:rsidRPr="005B3C41">
        <w:rPr>
          <w:lang w:val="en-CA"/>
        </w:rPr>
        <w:t>(the “</w:t>
      </w:r>
      <w:r w:rsidR="007F0257" w:rsidRPr="005B3C41">
        <w:rPr>
          <w:b/>
          <w:lang w:val="en-CA"/>
        </w:rPr>
        <w:t>Head L</w:t>
      </w:r>
      <w:r w:rsidRPr="005B3C41">
        <w:rPr>
          <w:b/>
          <w:lang w:val="en-CA"/>
        </w:rPr>
        <w:t>ease</w:t>
      </w:r>
      <w:r w:rsidRPr="005B3C41">
        <w:rPr>
          <w:lang w:val="en-CA"/>
        </w:rPr>
        <w:t>”)</w:t>
      </w:r>
      <w:r w:rsidR="00381220" w:rsidRPr="005B3C41">
        <w:rPr>
          <w:lang w:val="en-CA"/>
        </w:rPr>
        <w:t xml:space="preserve">. </w:t>
      </w:r>
    </w:p>
    <w:p w14:paraId="4B856C09" w14:textId="42F0331A" w:rsidR="00A779A8" w:rsidRPr="005B3C41" w:rsidRDefault="00A779A8" w:rsidP="000931CB">
      <w:pPr>
        <w:pStyle w:val="ListParagraph"/>
        <w:numPr>
          <w:ilvl w:val="0"/>
          <w:numId w:val="11"/>
        </w:numPr>
        <w:ind w:left="720" w:hanging="720"/>
        <w:rPr>
          <w:lang w:val="en-CA"/>
        </w:rPr>
      </w:pPr>
      <w:r w:rsidRPr="005B3C41">
        <w:rPr>
          <w:rStyle w:val="fontstyle01"/>
          <w:sz w:val="24"/>
          <w:szCs w:val="24"/>
          <w:lang w:val="en-CA"/>
        </w:rPr>
        <w:t>[Set out all assignments and modifications of the Lease and modify definition if necessary.]</w:t>
      </w:r>
    </w:p>
    <w:p w14:paraId="0BE716C6" w14:textId="4DA63703" w:rsidR="00381220" w:rsidRPr="005B3C41" w:rsidRDefault="00381220" w:rsidP="000931CB">
      <w:pPr>
        <w:pStyle w:val="ListParagraph"/>
        <w:numPr>
          <w:ilvl w:val="0"/>
          <w:numId w:val="11"/>
        </w:numPr>
        <w:ind w:left="720" w:hanging="720"/>
        <w:rPr>
          <w:lang w:val="en-CA"/>
        </w:rPr>
      </w:pPr>
      <w:r w:rsidRPr="005B3C41">
        <w:rPr>
          <w:lang w:val="en-CA"/>
        </w:rPr>
        <w:t xml:space="preserve">The </w:t>
      </w:r>
      <w:r w:rsidR="007F0257" w:rsidRPr="005B3C41">
        <w:rPr>
          <w:lang w:val="en-CA"/>
        </w:rPr>
        <w:t>Sublessor</w:t>
      </w:r>
      <w:r w:rsidR="004B0403" w:rsidRPr="005B3C41">
        <w:rPr>
          <w:lang w:val="en-CA"/>
        </w:rPr>
        <w:t xml:space="preserve"> granted </w:t>
      </w:r>
      <w:r w:rsidRPr="005B3C41">
        <w:rPr>
          <w:lang w:val="en-CA"/>
        </w:rPr>
        <w:t>a sublease of the Subleased Premises to the Sublessee</w:t>
      </w:r>
      <w:r w:rsidR="001E029A" w:rsidRPr="005B3C41">
        <w:rPr>
          <w:lang w:val="en-CA"/>
        </w:rPr>
        <w:t xml:space="preserve"> (the “</w:t>
      </w:r>
      <w:r w:rsidR="001E029A" w:rsidRPr="005B3C41">
        <w:rPr>
          <w:b/>
          <w:lang w:val="en-CA"/>
        </w:rPr>
        <w:t>Sublease</w:t>
      </w:r>
      <w:r w:rsidR="001E029A" w:rsidRPr="005B3C41">
        <w:rPr>
          <w:lang w:val="en-CA"/>
        </w:rPr>
        <w:t>”)</w:t>
      </w:r>
      <w:r w:rsidRPr="005B3C41">
        <w:rPr>
          <w:lang w:val="en-CA"/>
        </w:rPr>
        <w:t xml:space="preserve">, </w:t>
      </w:r>
      <w:r w:rsidR="009221F6" w:rsidRPr="005B3C41">
        <w:rPr>
          <w:b/>
          <w:lang w:val="en-CA"/>
        </w:rPr>
        <w:t>[OPTIONAL:</w:t>
      </w:r>
      <w:r w:rsidR="009221F6" w:rsidRPr="005B3C41">
        <w:rPr>
          <w:lang w:val="en-CA"/>
        </w:rPr>
        <w:t xml:space="preserve"> a copy of</w:t>
      </w:r>
      <w:r w:rsidR="009221F6" w:rsidRPr="005B3C41">
        <w:rPr>
          <w:b/>
          <w:lang w:val="en-CA"/>
        </w:rPr>
        <w:t xml:space="preserve">] </w:t>
      </w:r>
      <w:r w:rsidRPr="005B3C41">
        <w:rPr>
          <w:lang w:val="en-CA"/>
        </w:rPr>
        <w:t>which Sublease is attached as Schedule “A” to this agreement.</w:t>
      </w:r>
    </w:p>
    <w:p w14:paraId="3B6165F3" w14:textId="593AE172" w:rsidR="00381220" w:rsidRPr="005B3C41" w:rsidRDefault="00381220" w:rsidP="000931CB">
      <w:pPr>
        <w:pStyle w:val="ListParagraph"/>
        <w:numPr>
          <w:ilvl w:val="0"/>
          <w:numId w:val="11"/>
        </w:numPr>
        <w:ind w:left="720" w:hanging="720"/>
        <w:rPr>
          <w:lang w:val="en-CA"/>
        </w:rPr>
      </w:pPr>
      <w:r w:rsidRPr="005B3C41">
        <w:rPr>
          <w:lang w:val="en-CA"/>
        </w:rPr>
        <w:t xml:space="preserve">Under the </w:t>
      </w:r>
      <w:r w:rsidR="007F0257" w:rsidRPr="005B3C41">
        <w:rPr>
          <w:lang w:val="en-CA"/>
        </w:rPr>
        <w:t xml:space="preserve">Head </w:t>
      </w:r>
      <w:r w:rsidRPr="005B3C41">
        <w:rPr>
          <w:lang w:val="en-CA"/>
        </w:rPr>
        <w:t xml:space="preserve">Lease, the Sublease is not valid without </w:t>
      </w:r>
      <w:r w:rsidR="00F336F5" w:rsidRPr="005B3C41">
        <w:rPr>
          <w:lang w:val="en-CA"/>
        </w:rPr>
        <w:t xml:space="preserve">this agreement being entered into for the benefit of the </w:t>
      </w:r>
      <w:r w:rsidR="007F0257" w:rsidRPr="005B3C41">
        <w:rPr>
          <w:lang w:val="en-CA"/>
        </w:rPr>
        <w:t xml:space="preserve">Head </w:t>
      </w:r>
      <w:r w:rsidRPr="005B3C41">
        <w:rPr>
          <w:lang w:val="en-CA"/>
        </w:rPr>
        <w:t xml:space="preserve">Lessor and the </w:t>
      </w:r>
      <w:r w:rsidR="00AD3056" w:rsidRPr="005B3C41">
        <w:rPr>
          <w:lang w:val="en-CA"/>
        </w:rPr>
        <w:t>First Nation</w:t>
      </w:r>
      <w:r w:rsidRPr="005B3C41">
        <w:rPr>
          <w:lang w:val="en-CA"/>
        </w:rPr>
        <w:t xml:space="preserve">. </w:t>
      </w:r>
    </w:p>
    <w:p w14:paraId="434C2517" w14:textId="77777777" w:rsidR="00386E5C" w:rsidRPr="005B3C41" w:rsidRDefault="00386E5C" w:rsidP="00BD33B9">
      <w:pPr>
        <w:pStyle w:val="JCBodyTxt1"/>
        <w:rPr>
          <w:rStyle w:val="Strong"/>
          <w:lang w:val="en-CA"/>
        </w:rPr>
      </w:pPr>
    </w:p>
    <w:p w14:paraId="2290E1B6" w14:textId="13D568EA" w:rsidR="00381220" w:rsidRPr="005B3C41" w:rsidRDefault="00381220" w:rsidP="00BD33B9">
      <w:pPr>
        <w:pStyle w:val="JCBodyTxt1"/>
        <w:rPr>
          <w:lang w:val="en-CA"/>
        </w:rPr>
      </w:pPr>
      <w:r w:rsidRPr="005B3C41">
        <w:rPr>
          <w:rStyle w:val="Strong"/>
          <w:lang w:val="en-CA"/>
        </w:rPr>
        <w:t>NOW THEREFORE</w:t>
      </w:r>
      <w:r w:rsidRPr="005B3C41">
        <w:rPr>
          <w:lang w:val="en-CA"/>
        </w:rPr>
        <w:t xml:space="preserve">, in consideration of </w:t>
      </w:r>
      <w:r w:rsidR="00F336F5" w:rsidRPr="005B3C41">
        <w:rPr>
          <w:lang w:val="en-CA"/>
        </w:rPr>
        <w:t>t</w:t>
      </w:r>
      <w:r w:rsidRPr="005B3C41">
        <w:rPr>
          <w:lang w:val="en-CA"/>
        </w:rPr>
        <w:t xml:space="preserve">he </w:t>
      </w:r>
      <w:r w:rsidR="00F336F5" w:rsidRPr="005B3C41">
        <w:rPr>
          <w:lang w:val="en-CA"/>
        </w:rPr>
        <w:t xml:space="preserve">representations, warranties, </w:t>
      </w:r>
      <w:r w:rsidRPr="005B3C41">
        <w:rPr>
          <w:lang w:val="en-CA"/>
        </w:rPr>
        <w:t>obligations, covenants</w:t>
      </w:r>
      <w:r w:rsidR="00492069" w:rsidRPr="005B3C41">
        <w:rPr>
          <w:lang w:val="en-CA"/>
        </w:rPr>
        <w:t>,</w:t>
      </w:r>
      <w:r w:rsidRPr="005B3C41">
        <w:rPr>
          <w:lang w:val="en-CA"/>
        </w:rPr>
        <w:t xml:space="preserve"> and agreements in this agreement, the </w:t>
      </w:r>
      <w:r w:rsidR="007F0257" w:rsidRPr="005B3C41">
        <w:rPr>
          <w:lang w:val="en-CA"/>
        </w:rPr>
        <w:t>Sublessor</w:t>
      </w:r>
      <w:r w:rsidR="00F336F5" w:rsidRPr="005B3C41">
        <w:rPr>
          <w:lang w:val="en-CA"/>
        </w:rPr>
        <w:t xml:space="preserve"> and the Sublessee </w:t>
      </w:r>
      <w:r w:rsidRPr="005B3C41">
        <w:rPr>
          <w:lang w:val="en-CA"/>
        </w:rPr>
        <w:t xml:space="preserve">agree </w:t>
      </w:r>
      <w:r w:rsidR="00F336F5" w:rsidRPr="005B3C41">
        <w:rPr>
          <w:lang w:val="en-CA"/>
        </w:rPr>
        <w:t xml:space="preserve">with the </w:t>
      </w:r>
      <w:r w:rsidR="007F0257" w:rsidRPr="005B3C41">
        <w:rPr>
          <w:lang w:val="en-CA"/>
        </w:rPr>
        <w:t xml:space="preserve">Head </w:t>
      </w:r>
      <w:r w:rsidR="00F336F5" w:rsidRPr="005B3C41">
        <w:rPr>
          <w:lang w:val="en-CA"/>
        </w:rPr>
        <w:t xml:space="preserve">Lessor and the </w:t>
      </w:r>
      <w:r w:rsidR="00AD3056" w:rsidRPr="005B3C41">
        <w:rPr>
          <w:lang w:val="en-CA"/>
        </w:rPr>
        <w:t>First Nation</w:t>
      </w:r>
      <w:r w:rsidR="00F336F5" w:rsidRPr="005B3C41">
        <w:rPr>
          <w:lang w:val="en-CA"/>
        </w:rPr>
        <w:t xml:space="preserve"> </w:t>
      </w:r>
      <w:r w:rsidRPr="005B3C41">
        <w:rPr>
          <w:lang w:val="en-CA"/>
        </w:rPr>
        <w:t xml:space="preserve">as follows: </w:t>
      </w:r>
    </w:p>
    <w:p w14:paraId="692C6897" w14:textId="14183432" w:rsidR="00F336F5" w:rsidRPr="005B3C41" w:rsidRDefault="00F336F5" w:rsidP="009F25BA">
      <w:pPr>
        <w:pStyle w:val="Heading1"/>
        <w:numPr>
          <w:ilvl w:val="0"/>
          <w:numId w:val="18"/>
        </w:numPr>
        <w:rPr>
          <w:rFonts w:ascii="Arial Bold" w:hAnsi="Arial Bold"/>
          <w:caps/>
          <w:lang w:val="en-CA"/>
        </w:rPr>
      </w:pPr>
      <w:r w:rsidRPr="005B3C41">
        <w:rPr>
          <w:rFonts w:ascii="Arial Bold" w:hAnsi="Arial Bold"/>
          <w:caps/>
          <w:lang w:val="en-CA"/>
        </w:rPr>
        <w:lastRenderedPageBreak/>
        <w:t xml:space="preserve">Covenants of the </w:t>
      </w:r>
      <w:r w:rsidR="007F0257" w:rsidRPr="005B3C41">
        <w:rPr>
          <w:rFonts w:ascii="Arial Bold" w:hAnsi="Arial Bold"/>
          <w:caps/>
          <w:lang w:val="en-CA"/>
        </w:rPr>
        <w:t>Sublessor</w:t>
      </w:r>
      <w:r w:rsidRPr="005B3C41">
        <w:rPr>
          <w:rFonts w:ascii="Arial Bold" w:hAnsi="Arial Bold"/>
          <w:caps/>
          <w:lang w:val="en-CA"/>
        </w:rPr>
        <w:t xml:space="preserve"> and the Sublessee</w:t>
      </w:r>
    </w:p>
    <w:p w14:paraId="263A0416" w14:textId="32860177" w:rsidR="0092514B" w:rsidRPr="005B3C41" w:rsidRDefault="0092514B" w:rsidP="00C12313">
      <w:pPr>
        <w:pStyle w:val="Heading2"/>
        <w:rPr>
          <w:lang w:val="en-CA"/>
        </w:rPr>
      </w:pPr>
      <w:bookmarkStart w:id="290" w:name="_Ref491352000"/>
      <w:r w:rsidRPr="005B3C41">
        <w:rPr>
          <w:b/>
          <w:lang w:val="en-CA"/>
        </w:rPr>
        <w:t>Required Lease Terms</w:t>
      </w:r>
      <w:r w:rsidRPr="005B3C41">
        <w:rPr>
          <w:lang w:val="en-CA"/>
        </w:rPr>
        <w:t xml:space="preserve">  </w:t>
      </w:r>
    </w:p>
    <w:p w14:paraId="5584DE83" w14:textId="2B1A2CA1" w:rsidR="00C12313" w:rsidRPr="005B3C41" w:rsidRDefault="00F336F5" w:rsidP="0092514B">
      <w:pPr>
        <w:pStyle w:val="Heading3"/>
        <w:rPr>
          <w:lang w:val="en-CA"/>
        </w:rPr>
      </w:pPr>
      <w:bookmarkStart w:id="291" w:name="_Ref105599558"/>
      <w:r w:rsidRPr="005B3C41">
        <w:rPr>
          <w:lang w:val="en-CA"/>
        </w:rPr>
        <w:t xml:space="preserve">The </w:t>
      </w:r>
      <w:r w:rsidR="007F0257" w:rsidRPr="005B3C41">
        <w:rPr>
          <w:lang w:val="en-CA"/>
        </w:rPr>
        <w:t>Sublessor</w:t>
      </w:r>
      <w:r w:rsidRPr="005B3C41">
        <w:rPr>
          <w:lang w:val="en-CA"/>
        </w:rPr>
        <w:t xml:space="preserve"> and Sublessee each represent, warrant, covenant</w:t>
      </w:r>
      <w:r w:rsidR="00AB4C71" w:rsidRPr="005B3C41">
        <w:rPr>
          <w:lang w:val="en-CA"/>
        </w:rPr>
        <w:t>,</w:t>
      </w:r>
      <w:r w:rsidRPr="005B3C41">
        <w:rPr>
          <w:lang w:val="en-CA"/>
        </w:rPr>
        <w:t xml:space="preserve"> and agree that the Sublease contains the </w:t>
      </w:r>
      <w:r w:rsidR="00F70642" w:rsidRPr="005B3C41">
        <w:rPr>
          <w:lang w:val="en-CA"/>
        </w:rPr>
        <w:t xml:space="preserve">following </w:t>
      </w:r>
      <w:r w:rsidRPr="005B3C41">
        <w:rPr>
          <w:lang w:val="en-CA"/>
        </w:rPr>
        <w:t>terms</w:t>
      </w:r>
      <w:r w:rsidR="00F70642" w:rsidRPr="005B3C41">
        <w:rPr>
          <w:lang w:val="en-CA"/>
        </w:rPr>
        <w:t>:</w:t>
      </w:r>
      <w:bookmarkStart w:id="292" w:name="_Ref110422816"/>
      <w:bookmarkEnd w:id="290"/>
      <w:bookmarkEnd w:id="291"/>
      <w:r w:rsidR="00E717C6" w:rsidRPr="005B3C41">
        <w:rPr>
          <w:rStyle w:val="FootnoteReference"/>
          <w:lang w:val="en-CA"/>
        </w:rPr>
        <w:footnoteReference w:id="203"/>
      </w:r>
      <w:bookmarkEnd w:id="292"/>
    </w:p>
    <w:p w14:paraId="1D09DC25" w14:textId="0F0914AB" w:rsidR="00C12313" w:rsidRPr="005B3C41" w:rsidRDefault="008E3F58" w:rsidP="0092514B">
      <w:pPr>
        <w:pStyle w:val="Heading3"/>
        <w:numPr>
          <w:ilvl w:val="3"/>
          <w:numId w:val="17"/>
        </w:numPr>
        <w:ind w:left="1800" w:hanging="1080"/>
        <w:rPr>
          <w:lang w:val="en-CA"/>
        </w:rPr>
      </w:pPr>
      <w:r w:rsidRPr="005B3C41">
        <w:rPr>
          <w:lang w:val="en-CA"/>
        </w:rPr>
        <w:t>T</w:t>
      </w:r>
      <w:r w:rsidR="00F70642" w:rsidRPr="005B3C41">
        <w:rPr>
          <w:lang w:val="en-CA"/>
        </w:rPr>
        <w:t>h</w:t>
      </w:r>
      <w:r w:rsidR="00AB4C71" w:rsidRPr="005B3C41">
        <w:rPr>
          <w:lang w:val="en-CA"/>
        </w:rPr>
        <w:t xml:space="preserve">e term of the Sublease </w:t>
      </w:r>
      <w:r w:rsidR="00F70642" w:rsidRPr="005B3C41">
        <w:rPr>
          <w:lang w:val="en-CA"/>
        </w:rPr>
        <w:t xml:space="preserve">will </w:t>
      </w:r>
      <w:r w:rsidR="00AB4C71" w:rsidRPr="005B3C41">
        <w:rPr>
          <w:lang w:val="en-CA"/>
        </w:rPr>
        <w:t>end a</w:t>
      </w:r>
      <w:r w:rsidR="00F70642" w:rsidRPr="005B3C41">
        <w:rPr>
          <w:lang w:val="en-CA"/>
        </w:rPr>
        <w:t xml:space="preserve">t least one day before the end of the </w:t>
      </w:r>
      <w:r w:rsidR="00AB4C71" w:rsidRPr="005B3C41">
        <w:rPr>
          <w:lang w:val="en-CA"/>
        </w:rPr>
        <w:t xml:space="preserve">Head </w:t>
      </w:r>
      <w:r w:rsidR="00F70642" w:rsidRPr="005B3C41">
        <w:rPr>
          <w:lang w:val="en-CA"/>
        </w:rPr>
        <w:t>Lease</w:t>
      </w:r>
      <w:r w:rsidR="00C12313" w:rsidRPr="005B3C41">
        <w:rPr>
          <w:lang w:val="en-CA"/>
        </w:rPr>
        <w:t xml:space="preserve"> </w:t>
      </w:r>
      <w:r w:rsidR="00AB4C71" w:rsidRPr="005B3C41">
        <w:rPr>
          <w:lang w:val="en-CA"/>
        </w:rPr>
        <w:t>Te</w:t>
      </w:r>
      <w:r w:rsidR="00C12313" w:rsidRPr="005B3C41">
        <w:rPr>
          <w:lang w:val="en-CA"/>
        </w:rPr>
        <w:t>rm</w:t>
      </w:r>
      <w:r w:rsidRPr="005B3C41">
        <w:rPr>
          <w:lang w:val="en-CA"/>
        </w:rPr>
        <w:t>.</w:t>
      </w:r>
      <w:r w:rsidR="00E717C6" w:rsidRPr="005B3C41">
        <w:rPr>
          <w:rStyle w:val="FootnoteReference"/>
          <w:lang w:val="en-CA"/>
        </w:rPr>
        <w:footnoteReference w:id="204"/>
      </w:r>
    </w:p>
    <w:p w14:paraId="3A81342D" w14:textId="66529144" w:rsidR="00C12313" w:rsidRPr="005B3C41" w:rsidRDefault="008E3F58" w:rsidP="0092514B">
      <w:pPr>
        <w:pStyle w:val="Heading3"/>
        <w:numPr>
          <w:ilvl w:val="3"/>
          <w:numId w:val="17"/>
        </w:numPr>
        <w:ind w:left="1800" w:hanging="1080"/>
        <w:rPr>
          <w:lang w:val="en-CA"/>
        </w:rPr>
      </w:pPr>
      <w:r w:rsidRPr="005B3C41">
        <w:rPr>
          <w:lang w:val="en-CA"/>
        </w:rPr>
        <w:t>T</w:t>
      </w:r>
      <w:r w:rsidR="00F70642" w:rsidRPr="005B3C41">
        <w:rPr>
          <w:lang w:val="en-CA"/>
        </w:rPr>
        <w:t>h</w:t>
      </w:r>
      <w:r w:rsidR="00AB4C71" w:rsidRPr="005B3C41">
        <w:rPr>
          <w:lang w:val="en-CA"/>
        </w:rPr>
        <w:t xml:space="preserve">e Sublease </w:t>
      </w:r>
      <w:r w:rsidR="00F70642" w:rsidRPr="005B3C41">
        <w:rPr>
          <w:lang w:val="en-CA"/>
        </w:rPr>
        <w:t xml:space="preserve">is expressly subject and subordinate to the </w:t>
      </w:r>
      <w:r w:rsidR="007F0257" w:rsidRPr="005B3C41">
        <w:rPr>
          <w:lang w:val="en-CA"/>
        </w:rPr>
        <w:t xml:space="preserve">Head </w:t>
      </w:r>
      <w:r w:rsidR="00F70642" w:rsidRPr="005B3C41">
        <w:rPr>
          <w:lang w:val="en-CA"/>
        </w:rPr>
        <w:t xml:space="preserve">Lease and to the rights of the </w:t>
      </w:r>
      <w:r w:rsidR="007F0257" w:rsidRPr="005B3C41">
        <w:rPr>
          <w:lang w:val="en-CA"/>
        </w:rPr>
        <w:t xml:space="preserve">Head </w:t>
      </w:r>
      <w:r w:rsidR="00F70642" w:rsidRPr="005B3C41">
        <w:rPr>
          <w:lang w:val="en-CA"/>
        </w:rPr>
        <w:t xml:space="preserve">Lessor and the </w:t>
      </w:r>
      <w:r w:rsidR="00AD3056" w:rsidRPr="005B3C41">
        <w:rPr>
          <w:lang w:val="en-CA"/>
        </w:rPr>
        <w:t>First Nation</w:t>
      </w:r>
      <w:r w:rsidR="00F70642" w:rsidRPr="005B3C41">
        <w:rPr>
          <w:lang w:val="en-CA"/>
        </w:rPr>
        <w:t xml:space="preserve"> under the </w:t>
      </w:r>
      <w:r w:rsidR="00AB4C71" w:rsidRPr="005B3C41">
        <w:rPr>
          <w:lang w:val="en-CA"/>
        </w:rPr>
        <w:t xml:space="preserve">Head </w:t>
      </w:r>
      <w:r w:rsidR="00F70642" w:rsidRPr="005B3C41">
        <w:rPr>
          <w:lang w:val="en-CA"/>
        </w:rPr>
        <w:t>Lease</w:t>
      </w:r>
      <w:r w:rsidR="00C12313" w:rsidRPr="005B3C41">
        <w:rPr>
          <w:lang w:val="en-CA"/>
        </w:rPr>
        <w:t>.</w:t>
      </w:r>
    </w:p>
    <w:p w14:paraId="11C76D71" w14:textId="7A8BDD05" w:rsidR="00C12313" w:rsidRPr="005B3C41" w:rsidRDefault="00AB4C71" w:rsidP="0092514B">
      <w:pPr>
        <w:pStyle w:val="Heading3"/>
        <w:numPr>
          <w:ilvl w:val="3"/>
          <w:numId w:val="17"/>
        </w:numPr>
        <w:ind w:left="1800" w:hanging="1080"/>
        <w:rPr>
          <w:lang w:val="en-CA"/>
        </w:rPr>
      </w:pPr>
      <w:r w:rsidRPr="005B3C41">
        <w:rPr>
          <w:lang w:val="en-CA"/>
        </w:rPr>
        <w:t xml:space="preserve">The Sublease </w:t>
      </w:r>
      <w:r w:rsidR="00CB33E6" w:rsidRPr="005B3C41">
        <w:rPr>
          <w:lang w:val="en-CA"/>
        </w:rPr>
        <w:t>is</w:t>
      </w:r>
      <w:r w:rsidRPr="005B3C41">
        <w:rPr>
          <w:lang w:val="en-CA"/>
        </w:rPr>
        <w:t xml:space="preserve"> </w:t>
      </w:r>
      <w:r w:rsidR="00C12313" w:rsidRPr="005B3C41">
        <w:rPr>
          <w:lang w:val="en-CA"/>
        </w:rPr>
        <w:t xml:space="preserve">consistent with the </w:t>
      </w:r>
      <w:r w:rsidR="002712E1" w:rsidRPr="005B3C41">
        <w:rPr>
          <w:lang w:val="en-CA"/>
        </w:rPr>
        <w:t>H</w:t>
      </w:r>
      <w:r w:rsidR="007F0257" w:rsidRPr="005B3C41">
        <w:rPr>
          <w:lang w:val="en-CA"/>
        </w:rPr>
        <w:t xml:space="preserve">ead </w:t>
      </w:r>
      <w:r w:rsidR="00C12313" w:rsidRPr="005B3C41">
        <w:rPr>
          <w:lang w:val="en-CA"/>
        </w:rPr>
        <w:t>Lease</w:t>
      </w:r>
      <w:r w:rsidR="00F70642" w:rsidRPr="005B3C41">
        <w:rPr>
          <w:lang w:val="en-CA"/>
        </w:rPr>
        <w:t xml:space="preserve"> and, in the event of conflict between the terms of the </w:t>
      </w:r>
      <w:r w:rsidR="007F0257" w:rsidRPr="005B3C41">
        <w:rPr>
          <w:lang w:val="en-CA"/>
        </w:rPr>
        <w:t xml:space="preserve">Head </w:t>
      </w:r>
      <w:r w:rsidR="00F70642" w:rsidRPr="005B3C41">
        <w:rPr>
          <w:lang w:val="en-CA"/>
        </w:rPr>
        <w:t>Lease and the</w:t>
      </w:r>
      <w:r w:rsidRPr="005B3C41">
        <w:rPr>
          <w:lang w:val="en-CA"/>
        </w:rPr>
        <w:t xml:space="preserve"> terms of the</w:t>
      </w:r>
      <w:r w:rsidR="00F70642" w:rsidRPr="005B3C41">
        <w:rPr>
          <w:lang w:val="en-CA"/>
        </w:rPr>
        <w:t xml:space="preserve"> Sublease, the terms of the </w:t>
      </w:r>
      <w:r w:rsidR="007F0257" w:rsidRPr="005B3C41">
        <w:rPr>
          <w:lang w:val="en-CA"/>
        </w:rPr>
        <w:t xml:space="preserve">Head </w:t>
      </w:r>
      <w:r w:rsidR="00F70642" w:rsidRPr="005B3C41">
        <w:rPr>
          <w:lang w:val="en-CA"/>
        </w:rPr>
        <w:t>Lease will govern.</w:t>
      </w:r>
    </w:p>
    <w:p w14:paraId="359D7559" w14:textId="2CDAEC0A" w:rsidR="00F336F5" w:rsidRPr="005B3C41" w:rsidRDefault="00F336F5" w:rsidP="0092514B">
      <w:pPr>
        <w:pStyle w:val="Heading3"/>
        <w:rPr>
          <w:lang w:val="en-CA"/>
        </w:rPr>
      </w:pPr>
      <w:r w:rsidRPr="005B3C41">
        <w:rPr>
          <w:lang w:val="en-CA"/>
        </w:rPr>
        <w:t>I</w:t>
      </w:r>
      <w:r w:rsidR="00AB4C71" w:rsidRPr="005B3C41">
        <w:rPr>
          <w:lang w:val="en-CA"/>
        </w:rPr>
        <w:t>f</w:t>
      </w:r>
      <w:r w:rsidRPr="005B3C41">
        <w:rPr>
          <w:lang w:val="en-CA"/>
        </w:rPr>
        <w:t xml:space="preserve"> the Sublease does not expressly contain </w:t>
      </w:r>
      <w:r w:rsidR="00C12313" w:rsidRPr="005B3C41">
        <w:rPr>
          <w:lang w:val="en-CA"/>
        </w:rPr>
        <w:t>the</w:t>
      </w:r>
      <w:r w:rsidRPr="005B3C41">
        <w:rPr>
          <w:lang w:val="en-CA"/>
        </w:rPr>
        <w:t xml:space="preserve"> terms</w:t>
      </w:r>
      <w:r w:rsidR="00C12313" w:rsidRPr="005B3C41">
        <w:rPr>
          <w:lang w:val="en-CA"/>
        </w:rPr>
        <w:t xml:space="preserve"> required by section </w:t>
      </w:r>
      <w:r w:rsidR="0092514B" w:rsidRPr="005B3C41">
        <w:rPr>
          <w:lang w:val="en-CA"/>
        </w:rPr>
        <w:fldChar w:fldCharType="begin"/>
      </w:r>
      <w:r w:rsidR="0092514B" w:rsidRPr="005B3C41">
        <w:rPr>
          <w:lang w:val="en-CA"/>
        </w:rPr>
        <w:instrText xml:space="preserve"> REF _Ref105599558 \r \h </w:instrText>
      </w:r>
      <w:r w:rsidR="000F1BFD" w:rsidRPr="005B3C41">
        <w:rPr>
          <w:lang w:val="en-CA"/>
        </w:rPr>
        <w:instrText xml:space="preserve"> \* MERGEFORMAT </w:instrText>
      </w:r>
      <w:r w:rsidR="0092514B" w:rsidRPr="005B3C41">
        <w:rPr>
          <w:lang w:val="en-CA"/>
        </w:rPr>
      </w:r>
      <w:r w:rsidR="0092514B" w:rsidRPr="005B3C41">
        <w:rPr>
          <w:lang w:val="en-CA"/>
        </w:rPr>
        <w:fldChar w:fldCharType="separate"/>
      </w:r>
      <w:r w:rsidR="00B213B8">
        <w:rPr>
          <w:lang w:val="en-CA"/>
        </w:rPr>
        <w:t>1.1.1</w:t>
      </w:r>
      <w:r w:rsidR="0092514B" w:rsidRPr="005B3C41">
        <w:rPr>
          <w:lang w:val="en-CA"/>
        </w:rPr>
        <w:fldChar w:fldCharType="end"/>
      </w:r>
      <w:r w:rsidRPr="005B3C41">
        <w:rPr>
          <w:lang w:val="en-CA"/>
        </w:rPr>
        <w:t xml:space="preserve">, </w:t>
      </w:r>
      <w:r w:rsidR="006661A1" w:rsidRPr="005B3C41">
        <w:rPr>
          <w:lang w:val="en-CA"/>
        </w:rPr>
        <w:t xml:space="preserve">then </w:t>
      </w:r>
      <w:r w:rsidR="00AB4C71" w:rsidRPr="005B3C41">
        <w:rPr>
          <w:lang w:val="en-CA"/>
        </w:rPr>
        <w:t>such</w:t>
      </w:r>
      <w:r w:rsidRPr="005B3C41">
        <w:rPr>
          <w:lang w:val="en-CA"/>
        </w:rPr>
        <w:t xml:space="preserve"> terms are hereby </w:t>
      </w:r>
      <w:r w:rsidR="00CC1650" w:rsidRPr="005B3C41">
        <w:rPr>
          <w:lang w:val="en-CA"/>
        </w:rPr>
        <w:t xml:space="preserve">conclusively </w:t>
      </w:r>
      <w:r w:rsidRPr="005B3C41">
        <w:rPr>
          <w:lang w:val="en-CA"/>
        </w:rPr>
        <w:t xml:space="preserve">deemed to </w:t>
      </w:r>
      <w:r w:rsidR="00CB33E6" w:rsidRPr="005B3C41">
        <w:rPr>
          <w:lang w:val="en-CA"/>
        </w:rPr>
        <w:t>form</w:t>
      </w:r>
      <w:r w:rsidRPr="005B3C41">
        <w:rPr>
          <w:lang w:val="en-CA"/>
        </w:rPr>
        <w:t xml:space="preserve"> part of the Sublease</w:t>
      </w:r>
      <w:r w:rsidR="00E22B17" w:rsidRPr="005B3C41">
        <w:rPr>
          <w:lang w:val="en-CA"/>
        </w:rPr>
        <w:t xml:space="preserve">, which </w:t>
      </w:r>
      <w:r w:rsidR="009952D7" w:rsidRPr="005B3C41">
        <w:rPr>
          <w:lang w:val="en-CA"/>
        </w:rPr>
        <w:t xml:space="preserve">such terms </w:t>
      </w:r>
      <w:r w:rsidRPr="005B3C41">
        <w:rPr>
          <w:lang w:val="en-CA"/>
        </w:rPr>
        <w:t>will prevail over other terms of the Sublease</w:t>
      </w:r>
      <w:r w:rsidR="009952D7" w:rsidRPr="005B3C41">
        <w:rPr>
          <w:lang w:val="en-CA"/>
        </w:rPr>
        <w:t>,</w:t>
      </w:r>
      <w:r w:rsidRPr="005B3C41">
        <w:rPr>
          <w:lang w:val="en-CA"/>
        </w:rPr>
        <w:t xml:space="preserve"> </w:t>
      </w:r>
      <w:r w:rsidR="00AB4C71" w:rsidRPr="005B3C41">
        <w:rPr>
          <w:lang w:val="en-CA"/>
        </w:rPr>
        <w:t>from time to time</w:t>
      </w:r>
      <w:r w:rsidR="009952D7" w:rsidRPr="005B3C41">
        <w:rPr>
          <w:lang w:val="en-CA"/>
        </w:rPr>
        <w:t>,</w:t>
      </w:r>
      <w:r w:rsidR="00AB4C71" w:rsidRPr="005B3C41">
        <w:rPr>
          <w:lang w:val="en-CA"/>
        </w:rPr>
        <w:t xml:space="preserve"> </w:t>
      </w:r>
      <w:r w:rsidRPr="005B3C41">
        <w:rPr>
          <w:lang w:val="en-CA"/>
        </w:rPr>
        <w:t>to the extent of any conflict.</w:t>
      </w:r>
      <w:r w:rsidR="00E717C6" w:rsidRPr="005B3C41">
        <w:rPr>
          <w:rStyle w:val="FootnoteReference"/>
          <w:lang w:val="en-CA"/>
        </w:rPr>
        <w:footnoteReference w:id="205"/>
      </w:r>
    </w:p>
    <w:p w14:paraId="4136E283" w14:textId="7C431948" w:rsidR="00E07B55" w:rsidRPr="005B3C41" w:rsidRDefault="00F336F5" w:rsidP="0092514B">
      <w:pPr>
        <w:pStyle w:val="Heading3"/>
        <w:rPr>
          <w:lang w:val="en-CA"/>
        </w:rPr>
      </w:pPr>
      <w:r w:rsidRPr="005B3C41">
        <w:rPr>
          <w:lang w:val="en-CA"/>
        </w:rPr>
        <w:t xml:space="preserve">Without limiting </w:t>
      </w:r>
      <w:r w:rsidR="00F70642" w:rsidRPr="005B3C41">
        <w:rPr>
          <w:lang w:val="en-CA"/>
        </w:rPr>
        <w:t xml:space="preserve">section </w:t>
      </w:r>
      <w:r w:rsidR="0092514B" w:rsidRPr="005B3C41">
        <w:rPr>
          <w:lang w:val="en-CA"/>
        </w:rPr>
        <w:fldChar w:fldCharType="begin"/>
      </w:r>
      <w:r w:rsidR="0092514B" w:rsidRPr="005B3C41">
        <w:rPr>
          <w:lang w:val="en-CA"/>
        </w:rPr>
        <w:instrText xml:space="preserve"> REF _Ref105599558 \r \h </w:instrText>
      </w:r>
      <w:r w:rsidR="000F1BFD" w:rsidRPr="005B3C41">
        <w:rPr>
          <w:lang w:val="en-CA"/>
        </w:rPr>
        <w:instrText xml:space="preserve"> \* MERGEFORMAT </w:instrText>
      </w:r>
      <w:r w:rsidR="0092514B" w:rsidRPr="005B3C41">
        <w:rPr>
          <w:lang w:val="en-CA"/>
        </w:rPr>
      </w:r>
      <w:r w:rsidR="0092514B" w:rsidRPr="005B3C41">
        <w:rPr>
          <w:lang w:val="en-CA"/>
        </w:rPr>
        <w:fldChar w:fldCharType="separate"/>
      </w:r>
      <w:r w:rsidR="00B213B8">
        <w:rPr>
          <w:lang w:val="en-CA"/>
        </w:rPr>
        <w:t>1.1.1</w:t>
      </w:r>
      <w:r w:rsidR="0092514B" w:rsidRPr="005B3C41">
        <w:rPr>
          <w:lang w:val="en-CA"/>
        </w:rPr>
        <w:fldChar w:fldCharType="end"/>
      </w:r>
      <w:r w:rsidR="00F70642" w:rsidRPr="005B3C41">
        <w:rPr>
          <w:lang w:val="en-CA"/>
        </w:rPr>
        <w:t xml:space="preserve"> of this agreement</w:t>
      </w:r>
      <w:r w:rsidR="00E07B55" w:rsidRPr="005B3C41">
        <w:rPr>
          <w:lang w:val="en-CA"/>
        </w:rPr>
        <w:t>:</w:t>
      </w:r>
    </w:p>
    <w:p w14:paraId="68240DA7" w14:textId="4977F539" w:rsidR="00581013" w:rsidRPr="005B3C41" w:rsidRDefault="00A80A0C" w:rsidP="0092514B">
      <w:pPr>
        <w:pStyle w:val="Heading3"/>
        <w:numPr>
          <w:ilvl w:val="3"/>
          <w:numId w:val="17"/>
        </w:numPr>
        <w:ind w:left="1800" w:hanging="1080"/>
        <w:rPr>
          <w:lang w:val="en-CA"/>
        </w:rPr>
      </w:pPr>
      <w:r w:rsidRPr="005B3C41">
        <w:rPr>
          <w:lang w:val="en-CA"/>
        </w:rPr>
        <w:t>the Sublessee will comply with all Laws regarding the Sublease, the Subleased Premises</w:t>
      </w:r>
      <w:r w:rsidR="001A644D" w:rsidRPr="005B3C41">
        <w:rPr>
          <w:lang w:val="en-CA"/>
        </w:rPr>
        <w:t>,</w:t>
      </w:r>
      <w:r w:rsidRPr="005B3C41">
        <w:rPr>
          <w:lang w:val="en-CA"/>
        </w:rPr>
        <w:t xml:space="preserve"> and any activity on the Subleased Premises</w:t>
      </w:r>
      <w:r w:rsidR="00581013" w:rsidRPr="005B3C41">
        <w:rPr>
          <w:lang w:val="en-CA"/>
        </w:rPr>
        <w:t>;</w:t>
      </w:r>
    </w:p>
    <w:p w14:paraId="43B77DB1" w14:textId="41F389AE" w:rsidR="00A80A0C" w:rsidRPr="005B3C41" w:rsidRDefault="00581013" w:rsidP="0092514B">
      <w:pPr>
        <w:pStyle w:val="Heading3"/>
        <w:numPr>
          <w:ilvl w:val="3"/>
          <w:numId w:val="17"/>
        </w:numPr>
        <w:ind w:left="1800" w:hanging="1080"/>
        <w:rPr>
          <w:lang w:val="en-CA"/>
        </w:rPr>
      </w:pPr>
      <w:r w:rsidRPr="005B3C41">
        <w:rPr>
          <w:lang w:val="en-CA"/>
        </w:rPr>
        <w:t xml:space="preserve">the Sublessee </w:t>
      </w:r>
      <w:r w:rsidR="00A80A0C" w:rsidRPr="005B3C41">
        <w:rPr>
          <w:lang w:val="en-CA"/>
        </w:rPr>
        <w:t xml:space="preserve">will develop the Subleased Premises in accordance with the </w:t>
      </w:r>
      <w:r w:rsidR="002712E1" w:rsidRPr="005B3C41">
        <w:rPr>
          <w:lang w:val="en-CA"/>
        </w:rPr>
        <w:t xml:space="preserve">Sublease and </w:t>
      </w:r>
      <w:r w:rsidR="00A80A0C" w:rsidRPr="005B3C41">
        <w:rPr>
          <w:lang w:val="en-CA"/>
        </w:rPr>
        <w:t>a</w:t>
      </w:r>
      <w:r w:rsidR="002712E1" w:rsidRPr="005B3C41">
        <w:rPr>
          <w:lang w:val="en-CA"/>
        </w:rPr>
        <w:t>ll</w:t>
      </w:r>
      <w:r w:rsidR="00A80A0C" w:rsidRPr="005B3C41">
        <w:rPr>
          <w:lang w:val="en-CA"/>
        </w:rPr>
        <w:t xml:space="preserve"> environmental, use</w:t>
      </w:r>
      <w:r w:rsidR="001A644D" w:rsidRPr="005B3C41">
        <w:rPr>
          <w:lang w:val="en-CA"/>
        </w:rPr>
        <w:t>,</w:t>
      </w:r>
      <w:r w:rsidR="00A80A0C" w:rsidRPr="005B3C41">
        <w:rPr>
          <w:lang w:val="en-CA"/>
        </w:rPr>
        <w:t xml:space="preserve"> </w:t>
      </w:r>
      <w:r w:rsidR="002712E1" w:rsidRPr="005B3C41">
        <w:rPr>
          <w:lang w:val="en-CA"/>
        </w:rPr>
        <w:t>and</w:t>
      </w:r>
      <w:r w:rsidR="00A80A0C" w:rsidRPr="005B3C41">
        <w:rPr>
          <w:lang w:val="en-CA"/>
        </w:rPr>
        <w:t xml:space="preserve"> other development conditions </w:t>
      </w:r>
      <w:r w:rsidR="00CB33E6" w:rsidRPr="005B3C41">
        <w:rPr>
          <w:lang w:val="en-CA"/>
        </w:rPr>
        <w:t>and</w:t>
      </w:r>
      <w:r w:rsidR="00A80A0C" w:rsidRPr="005B3C41">
        <w:rPr>
          <w:lang w:val="en-CA"/>
        </w:rPr>
        <w:t xml:space="preserve"> restrictions contained in</w:t>
      </w:r>
      <w:r w:rsidR="001A644D" w:rsidRPr="005B3C41">
        <w:rPr>
          <w:lang w:val="en-CA"/>
        </w:rPr>
        <w:t>,</w:t>
      </w:r>
      <w:r w:rsidR="00A80A0C" w:rsidRPr="005B3C41">
        <w:rPr>
          <w:lang w:val="en-CA"/>
        </w:rPr>
        <w:t xml:space="preserve"> </w:t>
      </w:r>
      <w:r w:rsidR="002712E1" w:rsidRPr="005B3C41">
        <w:rPr>
          <w:lang w:val="en-CA"/>
        </w:rPr>
        <w:t>or arising from</w:t>
      </w:r>
      <w:r w:rsidR="001A644D" w:rsidRPr="005B3C41">
        <w:rPr>
          <w:lang w:val="en-CA"/>
        </w:rPr>
        <w:t>,</w:t>
      </w:r>
      <w:r w:rsidR="002712E1" w:rsidRPr="005B3C41">
        <w:rPr>
          <w:lang w:val="en-CA"/>
        </w:rPr>
        <w:t xml:space="preserve"> </w:t>
      </w:r>
      <w:r w:rsidR="00A80A0C" w:rsidRPr="005B3C41">
        <w:rPr>
          <w:lang w:val="en-CA"/>
        </w:rPr>
        <w:t xml:space="preserve">the </w:t>
      </w:r>
      <w:r w:rsidR="007F0257" w:rsidRPr="005B3C41">
        <w:rPr>
          <w:lang w:val="en-CA"/>
        </w:rPr>
        <w:t xml:space="preserve">Head </w:t>
      </w:r>
      <w:r w:rsidR="00A80A0C" w:rsidRPr="005B3C41">
        <w:rPr>
          <w:lang w:val="en-CA"/>
        </w:rPr>
        <w:t>Lease</w:t>
      </w:r>
      <w:r w:rsidR="002712E1" w:rsidRPr="005B3C41">
        <w:rPr>
          <w:lang w:val="en-CA"/>
        </w:rPr>
        <w:t xml:space="preserve"> </w:t>
      </w:r>
      <w:r w:rsidRPr="005B3C41">
        <w:rPr>
          <w:lang w:val="en-CA"/>
        </w:rPr>
        <w:t xml:space="preserve">and </w:t>
      </w:r>
      <w:r w:rsidR="002712E1" w:rsidRPr="005B3C41">
        <w:rPr>
          <w:lang w:val="en-CA"/>
        </w:rPr>
        <w:t>applicable to the Subleased Premises</w:t>
      </w:r>
      <w:r w:rsidR="00A80A0C" w:rsidRPr="005B3C41">
        <w:rPr>
          <w:lang w:val="en-CA"/>
        </w:rPr>
        <w:t>;</w:t>
      </w:r>
      <w:r w:rsidR="00E717C6" w:rsidRPr="005B3C41">
        <w:rPr>
          <w:rStyle w:val="FootnoteReference"/>
          <w:lang w:val="en-CA"/>
        </w:rPr>
        <w:footnoteReference w:id="206"/>
      </w:r>
    </w:p>
    <w:p w14:paraId="7819E0AD" w14:textId="23EF18AB" w:rsidR="00E07B55" w:rsidRPr="005B3C41" w:rsidRDefault="00F336F5" w:rsidP="0092514B">
      <w:pPr>
        <w:pStyle w:val="Heading3"/>
        <w:numPr>
          <w:ilvl w:val="3"/>
          <w:numId w:val="17"/>
        </w:numPr>
        <w:ind w:left="1800" w:hanging="1080"/>
        <w:rPr>
          <w:lang w:val="en-CA"/>
        </w:rPr>
      </w:pPr>
      <w:r w:rsidRPr="005B3C41">
        <w:rPr>
          <w:lang w:val="en-CA"/>
        </w:rPr>
        <w:t xml:space="preserve">the Sublessee waives any statutory or common law rights that it may have allowing the Sublessee to keep the unexpired term of the </w:t>
      </w:r>
      <w:r w:rsidRPr="005B3C41">
        <w:rPr>
          <w:lang w:val="en-CA"/>
        </w:rPr>
        <w:lastRenderedPageBreak/>
        <w:t xml:space="preserve">Sublease or remain in occupation of any part of the Subleased Premises if the </w:t>
      </w:r>
      <w:r w:rsidR="007F0257" w:rsidRPr="005B3C41">
        <w:rPr>
          <w:lang w:val="en-CA"/>
        </w:rPr>
        <w:t xml:space="preserve">Head </w:t>
      </w:r>
      <w:r w:rsidRPr="005B3C41">
        <w:rPr>
          <w:lang w:val="en-CA"/>
        </w:rPr>
        <w:t xml:space="preserve">Lease ends before the expiration of the </w:t>
      </w:r>
      <w:r w:rsidR="001442B8" w:rsidRPr="005B3C41">
        <w:rPr>
          <w:lang w:val="en-CA"/>
        </w:rPr>
        <w:t>T</w:t>
      </w:r>
      <w:r w:rsidRPr="005B3C41">
        <w:rPr>
          <w:lang w:val="en-CA"/>
        </w:rPr>
        <w:t>erm</w:t>
      </w:r>
      <w:r w:rsidR="00E07B55" w:rsidRPr="005B3C41">
        <w:rPr>
          <w:lang w:val="en-CA"/>
        </w:rPr>
        <w:t>;</w:t>
      </w:r>
      <w:r w:rsidR="00E717C6" w:rsidRPr="005B3C41">
        <w:rPr>
          <w:rStyle w:val="FootnoteReference"/>
          <w:lang w:val="en-CA"/>
        </w:rPr>
        <w:footnoteReference w:id="207"/>
      </w:r>
    </w:p>
    <w:p w14:paraId="216B4F7A" w14:textId="40BDAE31" w:rsidR="00736C25" w:rsidRPr="005B3C41" w:rsidRDefault="00E07B55" w:rsidP="0092514B">
      <w:pPr>
        <w:pStyle w:val="Heading3"/>
        <w:numPr>
          <w:ilvl w:val="3"/>
          <w:numId w:val="17"/>
        </w:numPr>
        <w:ind w:left="1800" w:hanging="1080"/>
        <w:rPr>
          <w:lang w:val="en-CA"/>
        </w:rPr>
      </w:pPr>
      <w:r w:rsidRPr="005B3C41">
        <w:rPr>
          <w:lang w:val="en-CA"/>
        </w:rPr>
        <w:t>on request from the</w:t>
      </w:r>
      <w:r w:rsidR="007F0257" w:rsidRPr="005B3C41">
        <w:rPr>
          <w:lang w:val="en-CA"/>
        </w:rPr>
        <w:t xml:space="preserve"> Head</w:t>
      </w:r>
      <w:r w:rsidRPr="005B3C41">
        <w:rPr>
          <w:lang w:val="en-CA"/>
        </w:rPr>
        <w:t xml:space="preserve"> Lessor or the </w:t>
      </w:r>
      <w:r w:rsidR="00AD3056" w:rsidRPr="005B3C41">
        <w:rPr>
          <w:lang w:val="en-CA"/>
        </w:rPr>
        <w:t>First Nation</w:t>
      </w:r>
      <w:r w:rsidRPr="005B3C41">
        <w:rPr>
          <w:lang w:val="en-CA"/>
        </w:rPr>
        <w:t xml:space="preserve">, the Sublessee will promptly </w:t>
      </w:r>
      <w:r w:rsidR="00C314A2" w:rsidRPr="005B3C41">
        <w:rPr>
          <w:lang w:val="en-CA"/>
        </w:rPr>
        <w:t>provide</w:t>
      </w:r>
      <w:r w:rsidRPr="005B3C41">
        <w:rPr>
          <w:lang w:val="en-CA"/>
        </w:rPr>
        <w:t xml:space="preserve"> </w:t>
      </w:r>
      <w:r w:rsidR="001442B8" w:rsidRPr="005B3C41">
        <w:rPr>
          <w:lang w:val="en-CA"/>
        </w:rPr>
        <w:t>such P</w:t>
      </w:r>
      <w:r w:rsidRPr="005B3C41">
        <w:rPr>
          <w:lang w:val="en-CA"/>
        </w:rPr>
        <w:t xml:space="preserve">arty written authorization to receive information from an Authority about the Sublessee’s compliance or non-compliance with Laws regarding the Sublease, the </w:t>
      </w:r>
      <w:r w:rsidR="008E205F" w:rsidRPr="005B3C41">
        <w:rPr>
          <w:lang w:val="en-CA"/>
        </w:rPr>
        <w:t>S</w:t>
      </w:r>
      <w:r w:rsidRPr="005B3C41">
        <w:rPr>
          <w:lang w:val="en-CA"/>
        </w:rPr>
        <w:t>ubleased Premises</w:t>
      </w:r>
      <w:r w:rsidR="001A644D" w:rsidRPr="005B3C41">
        <w:rPr>
          <w:lang w:val="en-CA"/>
        </w:rPr>
        <w:t xml:space="preserve">, </w:t>
      </w:r>
      <w:r w:rsidRPr="005B3C41">
        <w:rPr>
          <w:lang w:val="en-CA"/>
        </w:rPr>
        <w:t xml:space="preserve">or any activity on the </w:t>
      </w:r>
      <w:r w:rsidR="008E205F" w:rsidRPr="005B3C41">
        <w:rPr>
          <w:lang w:val="en-CA"/>
        </w:rPr>
        <w:t>S</w:t>
      </w:r>
      <w:r w:rsidRPr="005B3C41">
        <w:rPr>
          <w:lang w:val="en-CA"/>
        </w:rPr>
        <w:t>ubleased Premises</w:t>
      </w:r>
      <w:r w:rsidR="00736C25" w:rsidRPr="005B3C41">
        <w:rPr>
          <w:lang w:val="en-CA"/>
        </w:rPr>
        <w:t>; and</w:t>
      </w:r>
      <w:r w:rsidR="00E717C6" w:rsidRPr="005B3C41">
        <w:rPr>
          <w:rStyle w:val="FootnoteReference"/>
          <w:lang w:val="en-CA"/>
        </w:rPr>
        <w:footnoteReference w:id="208"/>
      </w:r>
    </w:p>
    <w:p w14:paraId="3F025737" w14:textId="2975EF2D" w:rsidR="004B0403" w:rsidRPr="005B3C41" w:rsidRDefault="00736C25" w:rsidP="0092514B">
      <w:pPr>
        <w:pStyle w:val="Heading3"/>
        <w:numPr>
          <w:ilvl w:val="3"/>
          <w:numId w:val="17"/>
        </w:numPr>
        <w:ind w:left="1800" w:hanging="1080"/>
        <w:rPr>
          <w:lang w:val="en-CA"/>
        </w:rPr>
      </w:pPr>
      <w:r w:rsidRPr="005B3C41">
        <w:rPr>
          <w:lang w:val="en-CA"/>
        </w:rPr>
        <w:t xml:space="preserve">each of the </w:t>
      </w:r>
      <w:r w:rsidR="007F0257" w:rsidRPr="005B3C41">
        <w:rPr>
          <w:lang w:val="en-CA"/>
        </w:rPr>
        <w:t xml:space="preserve">Head </w:t>
      </w:r>
      <w:r w:rsidRPr="005B3C41">
        <w:rPr>
          <w:lang w:val="en-CA"/>
        </w:rPr>
        <w:t xml:space="preserve">Lessor and the </w:t>
      </w:r>
      <w:r w:rsidR="00AD3056" w:rsidRPr="005B3C41">
        <w:rPr>
          <w:lang w:val="en-CA"/>
        </w:rPr>
        <w:t>First Nation</w:t>
      </w:r>
      <w:r w:rsidRPr="005B3C41">
        <w:rPr>
          <w:lang w:val="en-CA"/>
        </w:rPr>
        <w:t xml:space="preserve"> may enter the Subleased Premises at any time during reasonable hours for the purpose of ensuring compliance with the terms of </w:t>
      </w:r>
      <w:r w:rsidR="00581013" w:rsidRPr="005B3C41">
        <w:rPr>
          <w:lang w:val="en-CA"/>
        </w:rPr>
        <w:t xml:space="preserve">this agreement and </w:t>
      </w:r>
      <w:r w:rsidRPr="005B3C41">
        <w:rPr>
          <w:lang w:val="en-CA"/>
        </w:rPr>
        <w:t xml:space="preserve">the </w:t>
      </w:r>
      <w:r w:rsidR="007F0257" w:rsidRPr="005B3C41">
        <w:rPr>
          <w:lang w:val="en-CA"/>
        </w:rPr>
        <w:t xml:space="preserve">Head </w:t>
      </w:r>
      <w:r w:rsidRPr="005B3C41">
        <w:rPr>
          <w:lang w:val="en-CA"/>
        </w:rPr>
        <w:t xml:space="preserve">Lease, including, </w:t>
      </w:r>
      <w:r w:rsidR="00210171" w:rsidRPr="005B3C41">
        <w:rPr>
          <w:lang w:val="en-CA"/>
        </w:rPr>
        <w:t>without limitation, the implementation of any terms and conditions, including all mitigation measures, timelines, and monitoring, required by a determination under an Environmental Review applicable to the Subleased Premises</w:t>
      </w:r>
      <w:r w:rsidR="004B0403" w:rsidRPr="005B3C41">
        <w:rPr>
          <w:lang w:val="en-CA"/>
        </w:rPr>
        <w:t>.</w:t>
      </w:r>
      <w:r w:rsidR="00E717C6" w:rsidRPr="005B3C41">
        <w:rPr>
          <w:rStyle w:val="FootnoteReference"/>
          <w:lang w:val="en-CA"/>
        </w:rPr>
        <w:footnoteReference w:id="209"/>
      </w:r>
    </w:p>
    <w:p w14:paraId="43A1FB89" w14:textId="505D63DB" w:rsidR="00736C25" w:rsidRPr="005B3C41" w:rsidRDefault="0092514B" w:rsidP="007F0257">
      <w:pPr>
        <w:pStyle w:val="Heading2"/>
        <w:rPr>
          <w:lang w:val="en-CA"/>
        </w:rPr>
      </w:pPr>
      <w:r w:rsidRPr="005B3C41">
        <w:rPr>
          <w:b/>
          <w:lang w:val="en-CA"/>
        </w:rPr>
        <w:t>Release</w:t>
      </w:r>
      <w:r w:rsidR="0090157F">
        <w:rPr>
          <w:b/>
          <w:lang w:val="en-CA"/>
        </w:rPr>
        <w:t xml:space="preserve"> and Indemnity</w:t>
      </w:r>
      <w:r w:rsidRPr="005B3C41">
        <w:rPr>
          <w:lang w:val="en-CA"/>
        </w:rPr>
        <w:t xml:space="preserve"> – </w:t>
      </w:r>
      <w:r w:rsidR="007F0257" w:rsidRPr="005B3C41">
        <w:rPr>
          <w:lang w:val="en-CA"/>
        </w:rPr>
        <w:t xml:space="preserve">The Sublessee releases </w:t>
      </w:r>
      <w:r w:rsidR="00F336F5" w:rsidRPr="005B3C41">
        <w:rPr>
          <w:lang w:val="en-CA"/>
        </w:rPr>
        <w:t xml:space="preserve">the </w:t>
      </w:r>
      <w:r w:rsidR="007F0257" w:rsidRPr="005B3C41">
        <w:rPr>
          <w:lang w:val="en-CA"/>
        </w:rPr>
        <w:t xml:space="preserve">Head </w:t>
      </w:r>
      <w:r w:rsidR="00F336F5" w:rsidRPr="005B3C41">
        <w:rPr>
          <w:lang w:val="en-CA"/>
        </w:rPr>
        <w:t>Lessor</w:t>
      </w:r>
      <w:r w:rsidR="00C12313" w:rsidRPr="005B3C41">
        <w:rPr>
          <w:lang w:val="en-CA"/>
        </w:rPr>
        <w:t xml:space="preserve">, the First Nation, </w:t>
      </w:r>
      <w:r w:rsidR="007E1F94" w:rsidRPr="005B3C41">
        <w:rPr>
          <w:lang w:val="en-CA"/>
        </w:rPr>
        <w:t>the Council</w:t>
      </w:r>
      <w:r w:rsidR="00C12313" w:rsidRPr="005B3C41">
        <w:rPr>
          <w:lang w:val="en-CA"/>
        </w:rPr>
        <w:t>,</w:t>
      </w:r>
      <w:r w:rsidR="00F336F5" w:rsidRPr="005B3C41">
        <w:rPr>
          <w:lang w:val="en-CA"/>
        </w:rPr>
        <w:t xml:space="preserve"> and the</w:t>
      </w:r>
      <w:r w:rsidR="00C12313" w:rsidRPr="005B3C41">
        <w:rPr>
          <w:lang w:val="en-CA"/>
        </w:rPr>
        <w:t xml:space="preserve">ir respective </w:t>
      </w:r>
      <w:r w:rsidR="00F336F5" w:rsidRPr="005B3C41">
        <w:rPr>
          <w:lang w:val="en-CA"/>
        </w:rPr>
        <w:t>officials, servants, employees, agents, contractors, subcontractors</w:t>
      </w:r>
      <w:r w:rsidR="00BE5845" w:rsidRPr="005B3C41">
        <w:rPr>
          <w:lang w:val="en-CA"/>
        </w:rPr>
        <w:t>,</w:t>
      </w:r>
      <w:r w:rsidR="00F336F5" w:rsidRPr="005B3C41">
        <w:rPr>
          <w:lang w:val="en-CA"/>
        </w:rPr>
        <w:t xml:space="preserve"> and other legal representatives</w:t>
      </w:r>
      <w:r w:rsidR="00C12313" w:rsidRPr="005B3C41">
        <w:rPr>
          <w:lang w:val="en-CA"/>
        </w:rPr>
        <w:t xml:space="preserve"> (the “</w:t>
      </w:r>
      <w:r w:rsidR="00C12313" w:rsidRPr="005B3C41">
        <w:rPr>
          <w:b/>
          <w:lang w:val="en-CA"/>
        </w:rPr>
        <w:t>Releasees</w:t>
      </w:r>
      <w:r w:rsidR="00C12313" w:rsidRPr="005B3C41">
        <w:rPr>
          <w:lang w:val="en-CA"/>
        </w:rPr>
        <w:t>”)</w:t>
      </w:r>
      <w:r w:rsidR="00F336F5" w:rsidRPr="005B3C41">
        <w:rPr>
          <w:lang w:val="en-CA"/>
        </w:rPr>
        <w:t xml:space="preserve"> from all liability for loss (including economic loss), damage</w:t>
      </w:r>
      <w:r w:rsidR="00BE5845" w:rsidRPr="005B3C41">
        <w:rPr>
          <w:lang w:val="en-CA"/>
        </w:rPr>
        <w:t>,</w:t>
      </w:r>
      <w:r w:rsidR="00F336F5" w:rsidRPr="005B3C41">
        <w:rPr>
          <w:lang w:val="en-CA"/>
        </w:rPr>
        <w:t xml:space="preserve"> </w:t>
      </w:r>
      <w:r w:rsidR="00BE5845" w:rsidRPr="005B3C41">
        <w:rPr>
          <w:lang w:val="en-CA"/>
        </w:rPr>
        <w:t>and</w:t>
      </w:r>
      <w:r w:rsidR="00F336F5" w:rsidRPr="005B3C41">
        <w:rPr>
          <w:lang w:val="en-CA"/>
        </w:rPr>
        <w:t xml:space="preserve"> injury (including loss, damage</w:t>
      </w:r>
      <w:r w:rsidR="00BE5845" w:rsidRPr="005B3C41">
        <w:rPr>
          <w:lang w:val="en-CA"/>
        </w:rPr>
        <w:t>,</w:t>
      </w:r>
      <w:r w:rsidR="00F336F5" w:rsidRPr="005B3C41">
        <w:rPr>
          <w:lang w:val="en-CA"/>
        </w:rPr>
        <w:t xml:space="preserve"> </w:t>
      </w:r>
      <w:r w:rsidR="001A644D" w:rsidRPr="005B3C41">
        <w:rPr>
          <w:lang w:val="en-CA"/>
        </w:rPr>
        <w:t>and</w:t>
      </w:r>
      <w:r w:rsidR="00F336F5" w:rsidRPr="005B3C41">
        <w:rPr>
          <w:lang w:val="en-CA"/>
        </w:rPr>
        <w:t xml:space="preserve"> injury </w:t>
      </w:r>
      <w:r w:rsidR="00BE5845" w:rsidRPr="005B3C41">
        <w:rPr>
          <w:lang w:val="en-CA"/>
        </w:rPr>
        <w:t>arising</w:t>
      </w:r>
      <w:r w:rsidR="00F336F5" w:rsidRPr="005B3C41">
        <w:rPr>
          <w:lang w:val="en-CA"/>
        </w:rPr>
        <w:t xml:space="preserve"> out of the negligen</w:t>
      </w:r>
      <w:r w:rsidR="00BE5845" w:rsidRPr="005B3C41">
        <w:rPr>
          <w:lang w:val="en-CA"/>
        </w:rPr>
        <w:t xml:space="preserve">t actions </w:t>
      </w:r>
      <w:r w:rsidR="00F336F5" w:rsidRPr="005B3C41">
        <w:rPr>
          <w:lang w:val="en-CA"/>
        </w:rPr>
        <w:t>or omission</w:t>
      </w:r>
      <w:r w:rsidR="00BE5845" w:rsidRPr="005B3C41">
        <w:rPr>
          <w:lang w:val="en-CA"/>
        </w:rPr>
        <w:t>s</w:t>
      </w:r>
      <w:r w:rsidR="00F336F5" w:rsidRPr="005B3C41">
        <w:rPr>
          <w:lang w:val="en-CA"/>
        </w:rPr>
        <w:t xml:space="preserve"> of </w:t>
      </w:r>
      <w:r w:rsidR="00D608ED" w:rsidRPr="005B3C41">
        <w:rPr>
          <w:lang w:val="en-CA"/>
        </w:rPr>
        <w:t>any</w:t>
      </w:r>
      <w:r w:rsidR="007F0257" w:rsidRPr="005B3C41">
        <w:rPr>
          <w:lang w:val="en-CA"/>
        </w:rPr>
        <w:t xml:space="preserve"> Releasee</w:t>
      </w:r>
      <w:r w:rsidR="00F336F5" w:rsidRPr="005B3C41">
        <w:rPr>
          <w:lang w:val="en-CA"/>
        </w:rPr>
        <w:t>) in any way caused by or resulting from</w:t>
      </w:r>
      <w:r w:rsidR="00736C25" w:rsidRPr="005B3C41">
        <w:rPr>
          <w:lang w:val="en-CA"/>
        </w:rPr>
        <w:t>:</w:t>
      </w:r>
    </w:p>
    <w:p w14:paraId="1090275C" w14:textId="4E252AEB" w:rsidR="001E7BA9" w:rsidRPr="005B3C41" w:rsidRDefault="00F336F5" w:rsidP="007F0257">
      <w:pPr>
        <w:pStyle w:val="Heading3"/>
        <w:rPr>
          <w:lang w:val="en-CA"/>
        </w:rPr>
      </w:pPr>
      <w:bookmarkStart w:id="293" w:name="_Ref488746866"/>
      <w:r w:rsidRPr="005B3C41">
        <w:rPr>
          <w:lang w:val="en-CA"/>
        </w:rPr>
        <w:t xml:space="preserve">any of the perils or injury against which the </w:t>
      </w:r>
      <w:r w:rsidR="007F0257" w:rsidRPr="005B3C41">
        <w:rPr>
          <w:lang w:val="en-CA"/>
        </w:rPr>
        <w:t>Sublessor</w:t>
      </w:r>
      <w:r w:rsidRPr="005B3C41">
        <w:rPr>
          <w:lang w:val="en-CA"/>
        </w:rPr>
        <w:t xml:space="preserve"> has covenanted </w:t>
      </w:r>
      <w:r w:rsidR="008E3F58" w:rsidRPr="005B3C41">
        <w:rPr>
          <w:lang w:val="en-CA"/>
        </w:rPr>
        <w:t>i</w:t>
      </w:r>
      <w:r w:rsidRPr="005B3C41">
        <w:rPr>
          <w:lang w:val="en-CA"/>
        </w:rPr>
        <w:t xml:space="preserve">n the </w:t>
      </w:r>
      <w:r w:rsidR="007F0257" w:rsidRPr="005B3C41">
        <w:rPr>
          <w:lang w:val="en-CA"/>
        </w:rPr>
        <w:t xml:space="preserve">Head </w:t>
      </w:r>
      <w:r w:rsidR="008E3F58" w:rsidRPr="005B3C41">
        <w:rPr>
          <w:lang w:val="en-CA"/>
        </w:rPr>
        <w:t>L</w:t>
      </w:r>
      <w:r w:rsidRPr="005B3C41">
        <w:rPr>
          <w:lang w:val="en-CA"/>
        </w:rPr>
        <w:t>ease to insure</w:t>
      </w:r>
      <w:r w:rsidR="007F0257" w:rsidRPr="005B3C41">
        <w:rPr>
          <w:lang w:val="en-CA"/>
        </w:rPr>
        <w:t xml:space="preserve"> in relation to the Subleased Premises</w:t>
      </w:r>
      <w:r w:rsidR="001E7BA9" w:rsidRPr="005B3C41">
        <w:rPr>
          <w:lang w:val="en-CA"/>
        </w:rPr>
        <w:t>;</w:t>
      </w:r>
      <w:bookmarkEnd w:id="293"/>
    </w:p>
    <w:p w14:paraId="01D92950" w14:textId="09BEF028" w:rsidR="00F336F5" w:rsidRPr="005B3C41" w:rsidRDefault="001E7BA9" w:rsidP="007F0257">
      <w:pPr>
        <w:pStyle w:val="Heading3"/>
        <w:rPr>
          <w:lang w:val="en-CA"/>
        </w:rPr>
      </w:pPr>
      <w:r w:rsidRPr="005B3C41">
        <w:rPr>
          <w:lang w:val="en-CA"/>
        </w:rPr>
        <w:t xml:space="preserve">the </w:t>
      </w:r>
      <w:r w:rsidR="00C97847" w:rsidRPr="005B3C41">
        <w:rPr>
          <w:lang w:val="en-CA"/>
        </w:rPr>
        <w:t>Decision Maker</w:t>
      </w:r>
      <w:r w:rsidRPr="005B3C41">
        <w:rPr>
          <w:lang w:val="en-CA"/>
        </w:rPr>
        <w:t xml:space="preserve"> determining under an Environmental Review that a Project proposed for the Subleased Premises should not proceed</w:t>
      </w:r>
      <w:r w:rsidR="00736C25" w:rsidRPr="005B3C41">
        <w:rPr>
          <w:lang w:val="en-CA"/>
        </w:rPr>
        <w:t>; or</w:t>
      </w:r>
    </w:p>
    <w:p w14:paraId="2B7188C1" w14:textId="3B09E7BD" w:rsidR="00DE3278" w:rsidRPr="005B3C41" w:rsidRDefault="00736C25" w:rsidP="007F0257">
      <w:pPr>
        <w:pStyle w:val="Heading3"/>
        <w:rPr>
          <w:lang w:val="en-CA"/>
        </w:rPr>
      </w:pPr>
      <w:bookmarkStart w:id="294" w:name="_Ref488746868"/>
      <w:r w:rsidRPr="005B3C41">
        <w:rPr>
          <w:lang w:val="en-CA"/>
        </w:rPr>
        <w:t xml:space="preserve">the </w:t>
      </w:r>
      <w:r w:rsidR="007F0257" w:rsidRPr="005B3C41">
        <w:rPr>
          <w:lang w:val="en-CA"/>
        </w:rPr>
        <w:t xml:space="preserve">Head </w:t>
      </w:r>
      <w:r w:rsidRPr="005B3C41">
        <w:rPr>
          <w:lang w:val="en-CA"/>
        </w:rPr>
        <w:t xml:space="preserve">Lessor or the </w:t>
      </w:r>
      <w:r w:rsidR="00AD3056" w:rsidRPr="005B3C41">
        <w:rPr>
          <w:lang w:val="en-CA"/>
        </w:rPr>
        <w:t>First Nation</w:t>
      </w:r>
      <w:r w:rsidRPr="005B3C41">
        <w:rPr>
          <w:lang w:val="en-CA"/>
        </w:rPr>
        <w:t xml:space="preserve"> curing or attempting to cure a default under </w:t>
      </w:r>
      <w:r w:rsidR="009044F1" w:rsidRPr="005B3C41">
        <w:rPr>
          <w:lang w:val="en-CA"/>
        </w:rPr>
        <w:t>section</w:t>
      </w:r>
      <w:r w:rsidR="00AF0C94" w:rsidRPr="005B3C41">
        <w:rPr>
          <w:lang w:val="en-CA"/>
        </w:rPr>
        <w:t xml:space="preserve"> </w:t>
      </w:r>
      <w:r w:rsidR="00AF0C94" w:rsidRPr="005B3C41">
        <w:rPr>
          <w:lang w:val="en-CA"/>
        </w:rPr>
        <w:fldChar w:fldCharType="begin"/>
      </w:r>
      <w:r w:rsidR="00AF0C94" w:rsidRPr="005B3C41">
        <w:rPr>
          <w:lang w:val="en-CA"/>
        </w:rPr>
        <w:instrText xml:space="preserve"> REF _Ref491781936 \r \h </w:instrText>
      </w:r>
      <w:r w:rsidR="00F053F9" w:rsidRPr="005B3C41">
        <w:rPr>
          <w:lang w:val="en-CA"/>
        </w:rPr>
        <w:instrText xml:space="preserve"> \* MERGEFORMAT </w:instrText>
      </w:r>
      <w:r w:rsidR="00AF0C94" w:rsidRPr="005B3C41">
        <w:rPr>
          <w:lang w:val="en-CA"/>
        </w:rPr>
      </w:r>
      <w:r w:rsidR="00AF0C94" w:rsidRPr="005B3C41">
        <w:rPr>
          <w:lang w:val="en-CA"/>
        </w:rPr>
        <w:fldChar w:fldCharType="separate"/>
      </w:r>
      <w:r w:rsidR="00B213B8">
        <w:rPr>
          <w:lang w:val="en-CA"/>
        </w:rPr>
        <w:t>10</w:t>
      </w:r>
      <w:r w:rsidR="00AF0C94" w:rsidRPr="005B3C41">
        <w:rPr>
          <w:lang w:val="en-CA"/>
        </w:rPr>
        <w:fldChar w:fldCharType="end"/>
      </w:r>
      <w:r w:rsidR="00DE3278" w:rsidRPr="005B3C41">
        <w:rPr>
          <w:lang w:val="en-CA"/>
        </w:rPr>
        <w:t xml:space="preserve"> of the </w:t>
      </w:r>
      <w:r w:rsidR="007F0257" w:rsidRPr="005B3C41">
        <w:rPr>
          <w:lang w:val="en-CA"/>
        </w:rPr>
        <w:t xml:space="preserve">Head </w:t>
      </w:r>
      <w:r w:rsidR="00DE3278" w:rsidRPr="005B3C41">
        <w:rPr>
          <w:lang w:val="en-CA"/>
        </w:rPr>
        <w:t>Lease</w:t>
      </w:r>
      <w:r w:rsidR="007F0257" w:rsidRPr="005B3C41">
        <w:rPr>
          <w:lang w:val="en-CA"/>
        </w:rPr>
        <w:t xml:space="preserve"> in relation to the Subleased Premises</w:t>
      </w:r>
      <w:r w:rsidR="001E7BA9" w:rsidRPr="005B3C41">
        <w:rPr>
          <w:lang w:val="en-CA"/>
        </w:rPr>
        <w:t>,</w:t>
      </w:r>
      <w:bookmarkEnd w:id="294"/>
    </w:p>
    <w:p w14:paraId="7208D11A" w14:textId="53B107C5" w:rsidR="00DE3278" w:rsidRPr="005B3C41" w:rsidRDefault="00DE3278" w:rsidP="00DE3278">
      <w:pPr>
        <w:pStyle w:val="Heading4"/>
        <w:numPr>
          <w:ilvl w:val="0"/>
          <w:numId w:val="0"/>
        </w:numPr>
        <w:tabs>
          <w:tab w:val="clear" w:pos="1008"/>
        </w:tabs>
        <w:ind w:left="720"/>
        <w:rPr>
          <w:lang w:val="en-CA"/>
        </w:rPr>
      </w:pPr>
      <w:r w:rsidRPr="005B3C41">
        <w:rPr>
          <w:lang w:val="en-CA"/>
        </w:rPr>
        <w:t xml:space="preserve">and will indemnify and hold harmless the </w:t>
      </w:r>
      <w:r w:rsidR="007F0257" w:rsidRPr="005B3C41">
        <w:rPr>
          <w:lang w:val="en-CA"/>
        </w:rPr>
        <w:t>Releasees</w:t>
      </w:r>
      <w:r w:rsidRPr="005B3C41">
        <w:rPr>
          <w:lang w:val="en-CA"/>
        </w:rPr>
        <w:t xml:space="preserve"> from any</w:t>
      </w:r>
      <w:r w:rsidR="00D608ED" w:rsidRPr="005B3C41">
        <w:rPr>
          <w:lang w:val="en-CA"/>
        </w:rPr>
        <w:t>:</w:t>
      </w:r>
      <w:r w:rsidRPr="005B3C41">
        <w:rPr>
          <w:lang w:val="en-CA"/>
        </w:rPr>
        <w:t xml:space="preserve"> </w:t>
      </w:r>
    </w:p>
    <w:p w14:paraId="2A7CE1D5" w14:textId="3EF45490" w:rsidR="00DE3278" w:rsidRPr="005B3C41" w:rsidRDefault="001E7BA9" w:rsidP="007F0257">
      <w:pPr>
        <w:pStyle w:val="Heading3"/>
        <w:rPr>
          <w:lang w:val="en-CA"/>
        </w:rPr>
      </w:pPr>
      <w:r w:rsidRPr="005B3C41">
        <w:rPr>
          <w:lang w:val="en-CA"/>
        </w:rPr>
        <w:t>claims, demands, actions, suits</w:t>
      </w:r>
      <w:r w:rsidR="001A644D" w:rsidRPr="005B3C41">
        <w:rPr>
          <w:lang w:val="en-CA"/>
        </w:rPr>
        <w:t>, and</w:t>
      </w:r>
      <w:r w:rsidRPr="005B3C41">
        <w:rPr>
          <w:lang w:val="en-CA"/>
        </w:rPr>
        <w:t xml:space="preserve"> other proceedings;</w:t>
      </w:r>
    </w:p>
    <w:p w14:paraId="5FD786F1" w14:textId="0DBF993F" w:rsidR="00DE3278" w:rsidRPr="005B3C41" w:rsidRDefault="001E7BA9" w:rsidP="007F0257">
      <w:pPr>
        <w:pStyle w:val="Heading3"/>
        <w:rPr>
          <w:lang w:val="en-CA"/>
        </w:rPr>
      </w:pPr>
      <w:r w:rsidRPr="005B3C41">
        <w:rPr>
          <w:lang w:val="en-CA"/>
        </w:rPr>
        <w:lastRenderedPageBreak/>
        <w:t>judgm</w:t>
      </w:r>
      <w:r w:rsidR="001A644D" w:rsidRPr="005B3C41">
        <w:rPr>
          <w:lang w:val="en-CA"/>
        </w:rPr>
        <w:t>ents, liens, penalties, fines, and</w:t>
      </w:r>
      <w:r w:rsidRPr="005B3C41">
        <w:rPr>
          <w:lang w:val="en-CA"/>
        </w:rPr>
        <w:t xml:space="preserve"> damages;</w:t>
      </w:r>
    </w:p>
    <w:p w14:paraId="29659963" w14:textId="58DC4133" w:rsidR="00DE3278" w:rsidRPr="005B3C41" w:rsidRDefault="001E7BA9" w:rsidP="007F0257">
      <w:pPr>
        <w:pStyle w:val="Heading3"/>
        <w:rPr>
          <w:lang w:val="en-CA"/>
        </w:rPr>
      </w:pPr>
      <w:r w:rsidRPr="005B3C41">
        <w:rPr>
          <w:lang w:val="en-CA"/>
        </w:rPr>
        <w:t>costs (including, but not limited to, solicitor-client costs, consultant fees</w:t>
      </w:r>
      <w:r w:rsidR="001A644D" w:rsidRPr="005B3C41">
        <w:rPr>
          <w:lang w:val="en-CA"/>
        </w:rPr>
        <w:t>, and</w:t>
      </w:r>
      <w:r w:rsidRPr="005B3C41">
        <w:rPr>
          <w:lang w:val="en-CA"/>
        </w:rPr>
        <w:t xml:space="preserve"> expert fees), liabilities</w:t>
      </w:r>
      <w:r w:rsidR="001A644D" w:rsidRPr="005B3C41">
        <w:rPr>
          <w:lang w:val="en-CA"/>
        </w:rPr>
        <w:t>, and</w:t>
      </w:r>
      <w:r w:rsidRPr="005B3C41">
        <w:rPr>
          <w:lang w:val="en-CA"/>
        </w:rPr>
        <w:t xml:space="preserve"> losses (including economic losses); and</w:t>
      </w:r>
    </w:p>
    <w:p w14:paraId="0360640C" w14:textId="39BA3F43" w:rsidR="001E7BA9" w:rsidRPr="005B3C41" w:rsidRDefault="001E7BA9" w:rsidP="007F0257">
      <w:pPr>
        <w:pStyle w:val="Heading3"/>
        <w:rPr>
          <w:lang w:val="en-CA"/>
        </w:rPr>
      </w:pPr>
      <w:r w:rsidRPr="005B3C41">
        <w:rPr>
          <w:lang w:val="en-CA"/>
        </w:rPr>
        <w:t>sums paid in settlement of any matter,</w:t>
      </w:r>
    </w:p>
    <w:p w14:paraId="3A501EAB" w14:textId="45708625" w:rsidR="00736C25" w:rsidRPr="005B3C41" w:rsidRDefault="001E7BA9" w:rsidP="001E7BA9">
      <w:pPr>
        <w:pStyle w:val="Heading4"/>
        <w:numPr>
          <w:ilvl w:val="0"/>
          <w:numId w:val="0"/>
        </w:numPr>
        <w:tabs>
          <w:tab w:val="clear" w:pos="1008"/>
        </w:tabs>
        <w:ind w:left="720"/>
        <w:rPr>
          <w:lang w:val="en-CA"/>
        </w:rPr>
      </w:pPr>
      <w:r w:rsidRPr="005B3C41">
        <w:rPr>
          <w:szCs w:val="24"/>
          <w:lang w:val="en-CA"/>
        </w:rPr>
        <w:t>of any kind</w:t>
      </w:r>
      <w:r w:rsidR="00E54219" w:rsidRPr="005B3C41">
        <w:rPr>
          <w:szCs w:val="24"/>
          <w:lang w:val="en-CA"/>
        </w:rPr>
        <w:t>,</w:t>
      </w:r>
      <w:r w:rsidRPr="005B3C41">
        <w:rPr>
          <w:szCs w:val="24"/>
          <w:lang w:val="en-CA"/>
        </w:rPr>
        <w:t xml:space="preserve"> because of, or in connection with</w:t>
      </w:r>
      <w:r w:rsidR="004942DF" w:rsidRPr="005B3C41">
        <w:rPr>
          <w:szCs w:val="24"/>
          <w:lang w:val="en-CA"/>
        </w:rPr>
        <w:t>,</w:t>
      </w:r>
      <w:r w:rsidRPr="005B3C41">
        <w:rPr>
          <w:szCs w:val="24"/>
          <w:lang w:val="en-CA"/>
        </w:rPr>
        <w:t xml:space="preserve"> the matters referred to in </w:t>
      </w:r>
      <w:r w:rsidR="009044F1" w:rsidRPr="005B3C41">
        <w:rPr>
          <w:szCs w:val="24"/>
          <w:lang w:val="en-CA"/>
        </w:rPr>
        <w:t>section</w:t>
      </w:r>
      <w:r w:rsidRPr="005B3C41">
        <w:rPr>
          <w:szCs w:val="24"/>
          <w:lang w:val="en-CA"/>
        </w:rPr>
        <w:t>s</w:t>
      </w:r>
      <w:r w:rsidR="00DE3278" w:rsidRPr="005B3C41">
        <w:rPr>
          <w:szCs w:val="24"/>
          <w:lang w:val="en-CA"/>
        </w:rPr>
        <w:t xml:space="preserve"> </w:t>
      </w:r>
      <w:r w:rsidR="00DE3278" w:rsidRPr="005B3C41">
        <w:rPr>
          <w:szCs w:val="24"/>
          <w:lang w:val="en-CA"/>
        </w:rPr>
        <w:fldChar w:fldCharType="begin"/>
      </w:r>
      <w:r w:rsidR="00DE3278" w:rsidRPr="005B3C41">
        <w:rPr>
          <w:szCs w:val="24"/>
          <w:lang w:val="en-CA"/>
        </w:rPr>
        <w:instrText xml:space="preserve"> REF _Ref488746866 \r \h </w:instrText>
      </w:r>
      <w:r w:rsidR="005631EC" w:rsidRPr="005B3C41">
        <w:rPr>
          <w:szCs w:val="24"/>
          <w:lang w:val="en-CA"/>
        </w:rPr>
        <w:instrText xml:space="preserve"> \* MERGEFORMAT </w:instrText>
      </w:r>
      <w:r w:rsidR="00DE3278" w:rsidRPr="005B3C41">
        <w:rPr>
          <w:szCs w:val="24"/>
          <w:lang w:val="en-CA"/>
        </w:rPr>
      </w:r>
      <w:r w:rsidR="00DE3278" w:rsidRPr="005B3C41">
        <w:rPr>
          <w:szCs w:val="24"/>
          <w:lang w:val="en-CA"/>
        </w:rPr>
        <w:fldChar w:fldCharType="separate"/>
      </w:r>
      <w:r w:rsidR="00B213B8">
        <w:rPr>
          <w:szCs w:val="24"/>
          <w:lang w:val="en-CA"/>
        </w:rPr>
        <w:t>1.2.1</w:t>
      </w:r>
      <w:r w:rsidR="00DE3278" w:rsidRPr="005B3C41">
        <w:rPr>
          <w:szCs w:val="24"/>
          <w:lang w:val="en-CA"/>
        </w:rPr>
        <w:fldChar w:fldCharType="end"/>
      </w:r>
      <w:r w:rsidR="00DE3278" w:rsidRPr="005B3C41">
        <w:rPr>
          <w:szCs w:val="24"/>
          <w:lang w:val="en-CA"/>
        </w:rPr>
        <w:t xml:space="preserve"> - </w:t>
      </w:r>
      <w:r w:rsidR="00DE3278" w:rsidRPr="005B3C41">
        <w:rPr>
          <w:szCs w:val="24"/>
          <w:lang w:val="en-CA"/>
        </w:rPr>
        <w:fldChar w:fldCharType="begin"/>
      </w:r>
      <w:r w:rsidR="00DE3278" w:rsidRPr="005B3C41">
        <w:rPr>
          <w:szCs w:val="24"/>
          <w:lang w:val="en-CA"/>
        </w:rPr>
        <w:instrText xml:space="preserve"> REF _Ref488746868 \r \h </w:instrText>
      </w:r>
      <w:r w:rsidR="005631EC" w:rsidRPr="005B3C41">
        <w:rPr>
          <w:szCs w:val="24"/>
          <w:lang w:val="en-CA"/>
        </w:rPr>
        <w:instrText xml:space="preserve"> \* MERGEFORMAT </w:instrText>
      </w:r>
      <w:r w:rsidR="00DE3278" w:rsidRPr="005B3C41">
        <w:rPr>
          <w:szCs w:val="24"/>
          <w:lang w:val="en-CA"/>
        </w:rPr>
      </w:r>
      <w:r w:rsidR="00DE3278" w:rsidRPr="005B3C41">
        <w:rPr>
          <w:szCs w:val="24"/>
          <w:lang w:val="en-CA"/>
        </w:rPr>
        <w:fldChar w:fldCharType="separate"/>
      </w:r>
      <w:r w:rsidR="00B213B8">
        <w:rPr>
          <w:szCs w:val="24"/>
          <w:lang w:val="en-CA"/>
        </w:rPr>
        <w:t>1.2.3</w:t>
      </w:r>
      <w:r w:rsidR="00DE3278" w:rsidRPr="005B3C41">
        <w:rPr>
          <w:szCs w:val="24"/>
          <w:lang w:val="en-CA"/>
        </w:rPr>
        <w:fldChar w:fldCharType="end"/>
      </w:r>
      <w:r w:rsidR="007F0257" w:rsidRPr="005B3C41">
        <w:rPr>
          <w:szCs w:val="24"/>
          <w:lang w:val="en-CA"/>
        </w:rPr>
        <w:t>.</w:t>
      </w:r>
      <w:r w:rsidR="00E717C6" w:rsidRPr="005B3C41">
        <w:rPr>
          <w:rStyle w:val="FootnoteReference"/>
          <w:szCs w:val="24"/>
          <w:lang w:val="en-CA"/>
        </w:rPr>
        <w:footnoteReference w:id="210"/>
      </w:r>
    </w:p>
    <w:p w14:paraId="02E3EFCD" w14:textId="77777777" w:rsidR="0092514B" w:rsidRPr="005B3C41" w:rsidRDefault="0092514B" w:rsidP="00F336F5">
      <w:pPr>
        <w:pStyle w:val="Heading2"/>
        <w:rPr>
          <w:b/>
          <w:lang w:val="en-CA"/>
        </w:rPr>
      </w:pPr>
      <w:r w:rsidRPr="005B3C41">
        <w:rPr>
          <w:b/>
          <w:lang w:val="en-CA"/>
        </w:rPr>
        <w:t>Representations and Warranties</w:t>
      </w:r>
    </w:p>
    <w:p w14:paraId="79BDAF4A" w14:textId="283B3819" w:rsidR="00F336F5" w:rsidRPr="005B3C41" w:rsidRDefault="00F336F5" w:rsidP="0092514B">
      <w:pPr>
        <w:pStyle w:val="Heading3"/>
        <w:rPr>
          <w:lang w:val="en-CA"/>
        </w:rPr>
      </w:pPr>
      <w:r w:rsidRPr="005B3C41">
        <w:rPr>
          <w:lang w:val="en-CA"/>
        </w:rPr>
        <w:t xml:space="preserve">The </w:t>
      </w:r>
      <w:r w:rsidR="007F0257" w:rsidRPr="005B3C41">
        <w:rPr>
          <w:lang w:val="en-CA"/>
        </w:rPr>
        <w:t>Sublessor</w:t>
      </w:r>
      <w:r w:rsidRPr="005B3C41">
        <w:rPr>
          <w:lang w:val="en-CA"/>
        </w:rPr>
        <w:t xml:space="preserve"> represents and warrants to each of the </w:t>
      </w:r>
      <w:r w:rsidR="007F0257" w:rsidRPr="005B3C41">
        <w:rPr>
          <w:lang w:val="en-CA"/>
        </w:rPr>
        <w:t xml:space="preserve">Head </w:t>
      </w:r>
      <w:r w:rsidRPr="005B3C41">
        <w:rPr>
          <w:lang w:val="en-CA"/>
        </w:rPr>
        <w:t xml:space="preserve">Lessor and the </w:t>
      </w:r>
      <w:r w:rsidR="00AD3056" w:rsidRPr="005B3C41">
        <w:rPr>
          <w:lang w:val="en-CA"/>
        </w:rPr>
        <w:t>First Nation</w:t>
      </w:r>
      <w:r w:rsidRPr="005B3C41">
        <w:rPr>
          <w:lang w:val="en-CA"/>
        </w:rPr>
        <w:t xml:space="preserve"> that the person or persons signing this agreement on the </w:t>
      </w:r>
      <w:r w:rsidR="007F0257" w:rsidRPr="005B3C41">
        <w:rPr>
          <w:lang w:val="en-CA"/>
        </w:rPr>
        <w:t>Sublessor</w:t>
      </w:r>
      <w:r w:rsidRPr="005B3C41">
        <w:rPr>
          <w:lang w:val="en-CA"/>
        </w:rPr>
        <w:t xml:space="preserve">’s behalf have the authority to bind the </w:t>
      </w:r>
      <w:r w:rsidR="007F0257" w:rsidRPr="005B3C41">
        <w:rPr>
          <w:lang w:val="en-CA"/>
        </w:rPr>
        <w:t>Sublessor</w:t>
      </w:r>
      <w:r w:rsidRPr="005B3C41">
        <w:rPr>
          <w:lang w:val="en-CA"/>
        </w:rPr>
        <w:t xml:space="preserve"> to this agreement. </w:t>
      </w:r>
    </w:p>
    <w:p w14:paraId="30A26147" w14:textId="2B80D41E" w:rsidR="00F336F5" w:rsidRPr="005B3C41" w:rsidRDefault="00F336F5" w:rsidP="0092514B">
      <w:pPr>
        <w:pStyle w:val="Heading3"/>
        <w:rPr>
          <w:lang w:val="en-CA"/>
        </w:rPr>
      </w:pPr>
      <w:r w:rsidRPr="005B3C41">
        <w:rPr>
          <w:lang w:val="en-CA"/>
        </w:rPr>
        <w:t xml:space="preserve">The Sublessee represents and warrants to each of the </w:t>
      </w:r>
      <w:r w:rsidR="007F0257" w:rsidRPr="005B3C41">
        <w:rPr>
          <w:lang w:val="en-CA"/>
        </w:rPr>
        <w:t xml:space="preserve">Head </w:t>
      </w:r>
      <w:r w:rsidRPr="005B3C41">
        <w:rPr>
          <w:lang w:val="en-CA"/>
        </w:rPr>
        <w:t xml:space="preserve">Lessor and the </w:t>
      </w:r>
      <w:r w:rsidR="00AD3056" w:rsidRPr="005B3C41">
        <w:rPr>
          <w:lang w:val="en-CA"/>
        </w:rPr>
        <w:t>First Nation</w:t>
      </w:r>
      <w:r w:rsidRPr="005B3C41">
        <w:rPr>
          <w:lang w:val="en-CA"/>
        </w:rPr>
        <w:t xml:space="preserve"> that the person or persons signing this agreement on the Sublessee’s behalf have the authority to bind the Sublessee to this agreement. </w:t>
      </w:r>
    </w:p>
    <w:p w14:paraId="5C2C0EFE" w14:textId="4F91BFFE" w:rsidR="00F336F5" w:rsidRPr="005B3C41" w:rsidRDefault="00235C76" w:rsidP="0092514B">
      <w:pPr>
        <w:pStyle w:val="Heading3"/>
        <w:rPr>
          <w:lang w:val="en-CA"/>
        </w:rPr>
      </w:pPr>
      <w:r w:rsidRPr="005B3C41">
        <w:rPr>
          <w:lang w:val="en-CA"/>
        </w:rPr>
        <w:t>Except as explicitly set out in this agreement, the Head Lessor, the Minister, the First Nation, the Council, and their respective officials, servants, employees, agents, contractors, subcontractors, and other legal representatives have not made any representations or warranties with respect to</w:t>
      </w:r>
      <w:r w:rsidR="00F336F5" w:rsidRPr="005B3C41">
        <w:rPr>
          <w:lang w:val="en-CA"/>
        </w:rPr>
        <w:t>:</w:t>
      </w:r>
    </w:p>
    <w:p w14:paraId="21480AE8" w14:textId="723E5EC0" w:rsidR="00F336F5" w:rsidRPr="005B3C41" w:rsidRDefault="00F336F5" w:rsidP="0092514B">
      <w:pPr>
        <w:pStyle w:val="Heading3"/>
        <w:numPr>
          <w:ilvl w:val="3"/>
          <w:numId w:val="17"/>
        </w:numPr>
        <w:ind w:left="1800" w:hanging="1080"/>
        <w:rPr>
          <w:lang w:val="en-CA"/>
        </w:rPr>
      </w:pPr>
      <w:r w:rsidRPr="005B3C41">
        <w:rPr>
          <w:lang w:val="en-CA"/>
        </w:rPr>
        <w:t xml:space="preserve">the terms of the </w:t>
      </w:r>
      <w:r w:rsidR="00C51047" w:rsidRPr="005B3C41">
        <w:rPr>
          <w:lang w:val="en-CA"/>
        </w:rPr>
        <w:t xml:space="preserve">Head </w:t>
      </w:r>
      <w:r w:rsidRPr="005B3C41">
        <w:rPr>
          <w:lang w:val="en-CA"/>
        </w:rPr>
        <w:t xml:space="preserve">Lease </w:t>
      </w:r>
      <w:r w:rsidR="001E7F83" w:rsidRPr="005B3C41">
        <w:rPr>
          <w:lang w:val="en-CA"/>
        </w:rPr>
        <w:t>and</w:t>
      </w:r>
      <w:r w:rsidRPr="005B3C41">
        <w:rPr>
          <w:lang w:val="en-CA"/>
        </w:rPr>
        <w:t xml:space="preserve"> the Sublease;</w:t>
      </w:r>
    </w:p>
    <w:p w14:paraId="4EC70C00" w14:textId="65883E8F" w:rsidR="001442B8" w:rsidRPr="005B3C41" w:rsidRDefault="001442B8" w:rsidP="0092514B">
      <w:pPr>
        <w:pStyle w:val="Heading3"/>
        <w:numPr>
          <w:ilvl w:val="3"/>
          <w:numId w:val="17"/>
        </w:numPr>
        <w:ind w:left="1800" w:hanging="1080"/>
        <w:rPr>
          <w:lang w:val="en-CA"/>
        </w:rPr>
      </w:pPr>
      <w:r w:rsidRPr="005B3C41">
        <w:rPr>
          <w:lang w:val="en-CA"/>
        </w:rPr>
        <w:t xml:space="preserve">the condition of the Premises, including the Premises’ compliance with Laws </w:t>
      </w:r>
      <w:r w:rsidR="000456C1" w:rsidRPr="005B3C41">
        <w:rPr>
          <w:lang w:val="en-CA"/>
        </w:rPr>
        <w:t>and</w:t>
      </w:r>
      <w:r w:rsidRPr="005B3C41">
        <w:rPr>
          <w:lang w:val="en-CA"/>
        </w:rPr>
        <w:t xml:space="preserve"> the presence of Contaminants on the Premises; </w:t>
      </w:r>
    </w:p>
    <w:p w14:paraId="45244520" w14:textId="646E0E4B" w:rsidR="001442B8" w:rsidRPr="005B3C41" w:rsidRDefault="00A60D98" w:rsidP="0092514B">
      <w:pPr>
        <w:pStyle w:val="Heading3"/>
        <w:numPr>
          <w:ilvl w:val="3"/>
          <w:numId w:val="17"/>
        </w:numPr>
        <w:ind w:left="1800" w:hanging="1080"/>
        <w:rPr>
          <w:lang w:val="en-CA"/>
        </w:rPr>
      </w:pPr>
      <w:r w:rsidRPr="005B3C41">
        <w:rPr>
          <w:lang w:val="en-CA"/>
        </w:rPr>
        <w:t>issues of title, encumbrances affecting title, and matters contained within the Registry</w:t>
      </w:r>
      <w:r w:rsidR="001442B8" w:rsidRPr="005B3C41">
        <w:rPr>
          <w:lang w:val="en-CA"/>
        </w:rPr>
        <w:t>;</w:t>
      </w:r>
    </w:p>
    <w:p w14:paraId="1B7CB066" w14:textId="728AA17E" w:rsidR="001442B8" w:rsidRPr="005B3C41" w:rsidRDefault="001442B8" w:rsidP="0092514B">
      <w:pPr>
        <w:pStyle w:val="Heading3"/>
        <w:numPr>
          <w:ilvl w:val="3"/>
          <w:numId w:val="17"/>
        </w:numPr>
        <w:ind w:left="1800" w:hanging="1080"/>
        <w:rPr>
          <w:lang w:val="en-CA"/>
        </w:rPr>
      </w:pPr>
      <w:r w:rsidRPr="005B3C41">
        <w:rPr>
          <w:lang w:val="en-CA"/>
        </w:rPr>
        <w:t xml:space="preserve">access to and from the </w:t>
      </w:r>
      <w:r w:rsidR="00210171" w:rsidRPr="005B3C41">
        <w:rPr>
          <w:lang w:val="en-CA"/>
        </w:rPr>
        <w:t xml:space="preserve">Premises and </w:t>
      </w:r>
      <w:r w:rsidRPr="005B3C41">
        <w:rPr>
          <w:lang w:val="en-CA"/>
        </w:rPr>
        <w:t xml:space="preserve">the Subleased Premises; </w:t>
      </w:r>
      <w:r w:rsidR="001E7F83" w:rsidRPr="005B3C41">
        <w:rPr>
          <w:lang w:val="en-CA"/>
        </w:rPr>
        <w:t>and</w:t>
      </w:r>
    </w:p>
    <w:p w14:paraId="0B80015E" w14:textId="7A29E2AB" w:rsidR="00F336F5" w:rsidRPr="005B3C41" w:rsidRDefault="001442B8" w:rsidP="0092514B">
      <w:pPr>
        <w:pStyle w:val="Heading3"/>
        <w:numPr>
          <w:ilvl w:val="3"/>
          <w:numId w:val="17"/>
        </w:numPr>
        <w:ind w:left="1800" w:hanging="1080"/>
        <w:rPr>
          <w:lang w:val="en-CA"/>
        </w:rPr>
      </w:pPr>
      <w:r w:rsidRPr="005B3C41">
        <w:rPr>
          <w:lang w:val="en-CA"/>
        </w:rPr>
        <w:t>the suitability of the Subleased Premises for the Sublessee</w:t>
      </w:r>
      <w:r w:rsidR="00F336F5" w:rsidRPr="005B3C41">
        <w:rPr>
          <w:lang w:val="en-CA"/>
        </w:rPr>
        <w:t>.</w:t>
      </w:r>
    </w:p>
    <w:p w14:paraId="48C13682" w14:textId="6221EF9C" w:rsidR="00F336F5" w:rsidRPr="005B3C41" w:rsidRDefault="00F336F5" w:rsidP="00BD33B9">
      <w:pPr>
        <w:pStyle w:val="Heading1"/>
        <w:rPr>
          <w:lang w:val="en-CA"/>
        </w:rPr>
      </w:pPr>
      <w:r w:rsidRPr="005B3C41">
        <w:rPr>
          <w:lang w:val="en-CA"/>
        </w:rPr>
        <w:t>G</w:t>
      </w:r>
      <w:r w:rsidR="0092514B" w:rsidRPr="005B3C41">
        <w:rPr>
          <w:lang w:val="en-CA"/>
        </w:rPr>
        <w:t>ENERAL</w:t>
      </w:r>
    </w:p>
    <w:p w14:paraId="5337D7AF" w14:textId="38688494" w:rsidR="006661A1" w:rsidRPr="005B3C41" w:rsidRDefault="0092514B" w:rsidP="00BD33B9">
      <w:pPr>
        <w:pStyle w:val="Heading2"/>
        <w:rPr>
          <w:szCs w:val="24"/>
          <w:lang w:val="en-CA"/>
        </w:rPr>
      </w:pPr>
      <w:r w:rsidRPr="005B3C41">
        <w:rPr>
          <w:b/>
          <w:szCs w:val="24"/>
          <w:lang w:val="en-CA"/>
        </w:rPr>
        <w:t>Registration</w:t>
      </w:r>
      <w:r w:rsidRPr="005B3C41">
        <w:rPr>
          <w:szCs w:val="24"/>
          <w:lang w:val="en-CA"/>
        </w:rPr>
        <w:t xml:space="preserve"> – </w:t>
      </w:r>
      <w:r w:rsidR="006661A1" w:rsidRPr="005B3C41">
        <w:rPr>
          <w:szCs w:val="24"/>
          <w:lang w:val="en-CA"/>
        </w:rPr>
        <w:t xml:space="preserve">The Sublessee will promptly </w:t>
      </w:r>
      <w:r w:rsidRPr="005B3C41">
        <w:rPr>
          <w:szCs w:val="24"/>
          <w:lang w:val="en-CA"/>
        </w:rPr>
        <w:t xml:space="preserve">submit </w:t>
      </w:r>
      <w:r w:rsidR="006661A1" w:rsidRPr="005B3C41">
        <w:rPr>
          <w:szCs w:val="24"/>
          <w:lang w:val="en-CA"/>
        </w:rPr>
        <w:t xml:space="preserve">a copy of this agreement </w:t>
      </w:r>
      <w:r w:rsidRPr="005B3C41">
        <w:rPr>
          <w:szCs w:val="24"/>
          <w:lang w:val="en-CA"/>
        </w:rPr>
        <w:t xml:space="preserve">to the </w:t>
      </w:r>
      <w:r w:rsidR="006661A1" w:rsidRPr="005B3C41">
        <w:rPr>
          <w:szCs w:val="24"/>
          <w:lang w:val="en-CA"/>
        </w:rPr>
        <w:t xml:space="preserve">Registry after it has been executed. </w:t>
      </w:r>
    </w:p>
    <w:p w14:paraId="543EA5A0" w14:textId="014AA548" w:rsidR="0092514B" w:rsidRPr="005B3C41" w:rsidRDefault="0092514B" w:rsidP="0092514B">
      <w:pPr>
        <w:pStyle w:val="Heading2"/>
        <w:rPr>
          <w:lang w:val="en-CA"/>
        </w:rPr>
      </w:pPr>
      <w:r w:rsidRPr="005B3C41">
        <w:rPr>
          <w:rStyle w:val="Strong"/>
          <w:lang w:val="en-CA"/>
        </w:rPr>
        <w:t>Definitions</w:t>
      </w:r>
      <w:r w:rsidRPr="005B3C41">
        <w:rPr>
          <w:lang w:val="en-CA"/>
        </w:rPr>
        <w:t xml:space="preserve"> – </w:t>
      </w:r>
      <w:r w:rsidR="00D608ED" w:rsidRPr="005B3C41">
        <w:rPr>
          <w:lang w:val="en-CA"/>
        </w:rPr>
        <w:t>A</w:t>
      </w:r>
      <w:r w:rsidRPr="005B3C41">
        <w:rPr>
          <w:lang w:val="en-CA"/>
        </w:rPr>
        <w:t xml:space="preserve"> term not defined in this agreement but defined in the Lease ha</w:t>
      </w:r>
      <w:r w:rsidR="00D608ED" w:rsidRPr="005B3C41">
        <w:rPr>
          <w:lang w:val="en-CA"/>
        </w:rPr>
        <w:t>s</w:t>
      </w:r>
      <w:r w:rsidRPr="005B3C41">
        <w:rPr>
          <w:lang w:val="en-CA"/>
        </w:rPr>
        <w:t xml:space="preserve"> the same meaning</w:t>
      </w:r>
      <w:r w:rsidR="00D608ED" w:rsidRPr="005B3C41">
        <w:rPr>
          <w:lang w:val="en-CA"/>
        </w:rPr>
        <w:t xml:space="preserve"> a</w:t>
      </w:r>
      <w:r w:rsidRPr="005B3C41">
        <w:rPr>
          <w:lang w:val="en-CA"/>
        </w:rPr>
        <w:t>s in the Lease.</w:t>
      </w:r>
    </w:p>
    <w:p w14:paraId="0264DCCC" w14:textId="2592FBF9" w:rsidR="0092514B" w:rsidRPr="005B3C41" w:rsidRDefault="0092514B" w:rsidP="0092514B">
      <w:pPr>
        <w:pStyle w:val="Heading2"/>
        <w:rPr>
          <w:lang w:val="en-CA"/>
        </w:rPr>
      </w:pPr>
      <w:r w:rsidRPr="005B3C41">
        <w:rPr>
          <w:rStyle w:val="Strong"/>
          <w:lang w:val="en-CA"/>
        </w:rPr>
        <w:lastRenderedPageBreak/>
        <w:t>Headings</w:t>
      </w:r>
      <w:r w:rsidRPr="005B3C41">
        <w:rPr>
          <w:lang w:val="en-CA"/>
        </w:rPr>
        <w:t xml:space="preserve"> – All headings are for convenience and reference only.  They are not to be used to define, limit, enlarge, modify</w:t>
      </w:r>
      <w:r w:rsidR="001A644D" w:rsidRPr="005B3C41">
        <w:rPr>
          <w:lang w:val="en-CA"/>
        </w:rPr>
        <w:t>,</w:t>
      </w:r>
      <w:r w:rsidRPr="005B3C41">
        <w:rPr>
          <w:lang w:val="en-CA"/>
        </w:rPr>
        <w:t xml:space="preserve"> or explain the scope or meaning of </w:t>
      </w:r>
      <w:r w:rsidR="00D608ED" w:rsidRPr="005B3C41">
        <w:rPr>
          <w:lang w:val="en-CA"/>
        </w:rPr>
        <w:t>a</w:t>
      </w:r>
      <w:r w:rsidRPr="005B3C41">
        <w:rPr>
          <w:lang w:val="en-CA"/>
        </w:rPr>
        <w:t xml:space="preserve"> provision.</w:t>
      </w:r>
    </w:p>
    <w:p w14:paraId="72772046" w14:textId="33D5F62C" w:rsidR="0092514B" w:rsidRPr="005B3C41" w:rsidRDefault="0092514B" w:rsidP="0092514B">
      <w:pPr>
        <w:pStyle w:val="Heading2"/>
        <w:rPr>
          <w:lang w:val="en-CA"/>
        </w:rPr>
      </w:pPr>
      <w:r w:rsidRPr="005B3C41">
        <w:rPr>
          <w:rStyle w:val="Strong"/>
          <w:lang w:val="en-CA"/>
        </w:rPr>
        <w:t>Binding on Successors</w:t>
      </w:r>
      <w:r w:rsidRPr="005B3C41">
        <w:rPr>
          <w:lang w:val="en-CA"/>
        </w:rPr>
        <w:t xml:space="preserve"> – This agreement will </w:t>
      </w:r>
      <w:proofErr w:type="spellStart"/>
      <w:r w:rsidRPr="005B3C41">
        <w:rPr>
          <w:lang w:val="en-CA"/>
        </w:rPr>
        <w:t>enure</w:t>
      </w:r>
      <w:proofErr w:type="spellEnd"/>
      <w:r w:rsidRPr="005B3C41">
        <w:rPr>
          <w:lang w:val="en-CA"/>
        </w:rPr>
        <w:t xml:space="preserve"> to the benefit of and be binding upon the Parties and their respective heirs, executors, administrators, successors, assigns</w:t>
      </w:r>
      <w:r w:rsidR="001A644D" w:rsidRPr="005B3C41">
        <w:rPr>
          <w:lang w:val="en-CA"/>
        </w:rPr>
        <w:t>,</w:t>
      </w:r>
      <w:r w:rsidRPr="005B3C41">
        <w:rPr>
          <w:lang w:val="en-CA"/>
        </w:rPr>
        <w:t xml:space="preserve"> and other legal representatives.</w:t>
      </w:r>
    </w:p>
    <w:p w14:paraId="437A553B" w14:textId="41CB471B" w:rsidR="0092514B" w:rsidRPr="005B3C41" w:rsidRDefault="0092514B" w:rsidP="0092514B">
      <w:pPr>
        <w:pStyle w:val="Heading2"/>
        <w:rPr>
          <w:lang w:val="en-CA"/>
        </w:rPr>
      </w:pPr>
      <w:r w:rsidRPr="005B3C41">
        <w:rPr>
          <w:rStyle w:val="Strong"/>
          <w:lang w:val="en-CA"/>
        </w:rPr>
        <w:t>Counterpart Execution</w:t>
      </w:r>
      <w:r w:rsidRPr="005B3C41">
        <w:rPr>
          <w:lang w:val="en-CA"/>
        </w:rPr>
        <w:t xml:space="preserve"> – This agreement may be executed in one or more counterparts, each of which is considered to be an original but all of which together constitute one and the same document. Upon execution by a Party, such Party will promptly </w:t>
      </w:r>
      <w:r w:rsidR="00C314A2" w:rsidRPr="005B3C41">
        <w:rPr>
          <w:lang w:val="en-CA"/>
        </w:rPr>
        <w:t>provide</w:t>
      </w:r>
      <w:r w:rsidRPr="005B3C41">
        <w:rPr>
          <w:lang w:val="en-CA"/>
        </w:rPr>
        <w:t xml:space="preserve"> a copy of its originally executed agreement to the other Parties.</w:t>
      </w:r>
      <w:bookmarkStart w:id="295" w:name="_Ref110422819"/>
      <w:r w:rsidR="00E717C6" w:rsidRPr="005B3C41">
        <w:rPr>
          <w:rStyle w:val="FootnoteReference"/>
          <w:lang w:val="en-CA"/>
        </w:rPr>
        <w:footnoteReference w:id="211"/>
      </w:r>
      <w:bookmarkEnd w:id="295"/>
    </w:p>
    <w:p w14:paraId="42D9CF95" w14:textId="77777777" w:rsidR="00381220" w:rsidRPr="005B3C41" w:rsidRDefault="00381220" w:rsidP="00381220">
      <w:pPr>
        <w:ind w:left="720" w:hanging="720"/>
        <w:rPr>
          <w:sz w:val="24"/>
          <w:lang w:val="en-CA"/>
        </w:rPr>
      </w:pPr>
    </w:p>
    <w:p w14:paraId="38FD5C66" w14:textId="02AD9F84" w:rsidR="00381220" w:rsidRPr="005B3C41" w:rsidRDefault="00381220" w:rsidP="00BD33B9">
      <w:pPr>
        <w:pStyle w:val="JCLine1Indt"/>
        <w:ind w:left="720" w:hanging="720"/>
      </w:pPr>
      <w:r w:rsidRPr="005B3C41">
        <w:rPr>
          <w:rStyle w:val="Strong"/>
        </w:rPr>
        <w:t>IN WITNESS WHEREOF</w:t>
      </w:r>
      <w:r w:rsidRPr="005B3C41">
        <w:t xml:space="preserve"> </w:t>
      </w:r>
      <w:r w:rsidR="006661A1" w:rsidRPr="005B3C41">
        <w:t xml:space="preserve">the </w:t>
      </w:r>
      <w:r w:rsidR="00C51047" w:rsidRPr="005B3C41">
        <w:t>Sublessor</w:t>
      </w:r>
      <w:r w:rsidR="006661A1" w:rsidRPr="005B3C41">
        <w:t xml:space="preserve"> and </w:t>
      </w:r>
      <w:r w:rsidR="0095162D" w:rsidRPr="005B3C41">
        <w:t>Subl</w:t>
      </w:r>
      <w:r w:rsidR="006661A1" w:rsidRPr="005B3C41">
        <w:t xml:space="preserve">essee </w:t>
      </w:r>
      <w:r w:rsidRPr="005B3C41">
        <w:t>have executed this agreement</w:t>
      </w:r>
      <w:r w:rsidR="00A42C23" w:rsidRPr="005B3C41">
        <w:t xml:space="preserve"> for their benefit and for the benefit of the </w:t>
      </w:r>
      <w:r w:rsidR="00C51047" w:rsidRPr="005B3C41">
        <w:t xml:space="preserve">Head </w:t>
      </w:r>
      <w:r w:rsidR="00A42C23" w:rsidRPr="005B3C41">
        <w:t xml:space="preserve">Lessor and the </w:t>
      </w:r>
      <w:r w:rsidR="00AD3056" w:rsidRPr="005B3C41">
        <w:t>First Nation</w:t>
      </w:r>
      <w:r w:rsidRPr="005B3C41">
        <w:t xml:space="preserve"> as of</w:t>
      </w:r>
      <w:r w:rsidR="00991430" w:rsidRPr="005B3C41">
        <w:t xml:space="preserve"> [Month Day, Year]</w:t>
      </w:r>
      <w:r w:rsidRPr="005B3C41">
        <w:t>.</w:t>
      </w:r>
    </w:p>
    <w:tbl>
      <w:tblPr>
        <w:tblW w:w="9432" w:type="dxa"/>
        <w:tblLayout w:type="fixed"/>
        <w:tblLook w:val="0000" w:firstRow="0" w:lastRow="0" w:firstColumn="0" w:lastColumn="0" w:noHBand="0" w:noVBand="0"/>
      </w:tblPr>
      <w:tblGrid>
        <w:gridCol w:w="4158"/>
        <w:gridCol w:w="450"/>
        <w:gridCol w:w="4824"/>
      </w:tblGrid>
      <w:tr w:rsidR="00820CEC" w:rsidRPr="005B3C41" w14:paraId="48DBDF01" w14:textId="77777777" w:rsidTr="00C7603D">
        <w:tc>
          <w:tcPr>
            <w:tcW w:w="4158" w:type="dxa"/>
          </w:tcPr>
          <w:p w14:paraId="3EEF5BCB" w14:textId="0930EB03" w:rsidR="00820CEC" w:rsidRPr="005B3C41" w:rsidRDefault="00820CEC" w:rsidP="00820CEC">
            <w:pPr>
              <w:pStyle w:val="JCBodyTxt2"/>
              <w:ind w:left="720" w:hanging="720"/>
              <w:rPr>
                <w:lang w:val="en-CA"/>
              </w:rPr>
            </w:pPr>
            <w:r w:rsidRPr="005B3C41">
              <w:rPr>
                <w:lang w:val="en-CA"/>
              </w:rPr>
              <w:t>EXECUTED in the presence of:</w:t>
            </w:r>
          </w:p>
        </w:tc>
        <w:tc>
          <w:tcPr>
            <w:tcW w:w="450" w:type="dxa"/>
          </w:tcPr>
          <w:p w14:paraId="7FA140E0" w14:textId="77777777" w:rsidR="00820CEC" w:rsidRPr="005B3C41" w:rsidRDefault="00820CEC" w:rsidP="00820CEC">
            <w:pPr>
              <w:pStyle w:val="JCBodyTxt2"/>
              <w:ind w:left="720" w:hanging="720"/>
              <w:rPr>
                <w:lang w:val="en-CA"/>
              </w:rPr>
            </w:pPr>
            <w:r w:rsidRPr="005B3C41">
              <w:rPr>
                <w:lang w:val="en-CA"/>
              </w:rPr>
              <w:t>)</w:t>
            </w:r>
          </w:p>
          <w:p w14:paraId="6842D22D" w14:textId="77777777" w:rsidR="00820CEC" w:rsidRPr="005B3C41" w:rsidRDefault="00820CEC" w:rsidP="00820CEC">
            <w:pPr>
              <w:pStyle w:val="JCBodyTxt2"/>
              <w:ind w:left="720" w:hanging="720"/>
              <w:rPr>
                <w:lang w:val="en-CA"/>
              </w:rPr>
            </w:pPr>
            <w:r w:rsidRPr="005B3C41">
              <w:rPr>
                <w:lang w:val="en-CA"/>
              </w:rPr>
              <w:t>)</w:t>
            </w:r>
          </w:p>
          <w:p w14:paraId="6685EB7A" w14:textId="77777777" w:rsidR="00820CEC" w:rsidRPr="005B3C41" w:rsidRDefault="00820CEC" w:rsidP="00820CEC">
            <w:pPr>
              <w:pStyle w:val="JCBodyTxt2"/>
              <w:ind w:left="720" w:hanging="720"/>
              <w:rPr>
                <w:lang w:val="en-CA"/>
              </w:rPr>
            </w:pPr>
            <w:r w:rsidRPr="005B3C41">
              <w:rPr>
                <w:lang w:val="en-CA"/>
              </w:rPr>
              <w:t>)</w:t>
            </w:r>
          </w:p>
        </w:tc>
        <w:tc>
          <w:tcPr>
            <w:tcW w:w="4824" w:type="dxa"/>
          </w:tcPr>
          <w:p w14:paraId="4FCE9B9E" w14:textId="387E7C25" w:rsidR="00820CEC" w:rsidRPr="005B3C41" w:rsidRDefault="00820CEC" w:rsidP="00820CEC">
            <w:pPr>
              <w:pStyle w:val="JCBodyTxt2"/>
              <w:rPr>
                <w:b/>
                <w:lang w:val="en-CA"/>
              </w:rPr>
            </w:pPr>
            <w:r w:rsidRPr="005B3C41">
              <w:rPr>
                <w:b/>
                <w:lang w:val="en-CA"/>
              </w:rPr>
              <w:t>[SUBLESSOR’S NAME]</w:t>
            </w:r>
          </w:p>
          <w:p w14:paraId="4434DAA9" w14:textId="03B3BC04" w:rsidR="00820CEC" w:rsidRPr="005B3C41" w:rsidRDefault="00820CEC" w:rsidP="00820CEC">
            <w:pPr>
              <w:pStyle w:val="JChiddentext"/>
              <w:rPr>
                <w:smallCaps w:val="0"/>
                <w:vanish w:val="0"/>
                <w:color w:val="auto"/>
                <w:sz w:val="24"/>
              </w:rPr>
            </w:pPr>
            <w:r w:rsidRPr="005B3C41">
              <w:rPr>
                <w:smallCaps w:val="0"/>
                <w:vanish w:val="0"/>
                <w:color w:val="auto"/>
                <w:sz w:val="24"/>
              </w:rPr>
              <w:t>If the Sublessor is a limited partnership, they sign as:</w:t>
            </w:r>
          </w:p>
          <w:p w14:paraId="3AB54C34" w14:textId="77777777" w:rsidR="00820CEC" w:rsidRPr="005B3C41" w:rsidRDefault="00820CEC" w:rsidP="00820CEC">
            <w:pPr>
              <w:pStyle w:val="JCBodyTxt2"/>
              <w:rPr>
                <w:b/>
                <w:lang w:val="en-CA"/>
              </w:rPr>
            </w:pPr>
          </w:p>
          <w:p w14:paraId="58393351" w14:textId="47F9361D" w:rsidR="00820CEC" w:rsidRPr="005B3C41" w:rsidRDefault="00820CEC" w:rsidP="00820CEC">
            <w:pPr>
              <w:pStyle w:val="JCBodyTxt2"/>
              <w:rPr>
                <w:b/>
                <w:lang w:val="en-CA"/>
              </w:rPr>
            </w:pPr>
            <w:r w:rsidRPr="005B3C41">
              <w:rPr>
                <w:b/>
                <w:lang w:val="en-CA"/>
              </w:rPr>
              <w:t>[SUBLESSOR’S NAME]</w:t>
            </w:r>
            <w:r w:rsidRPr="005B3C41">
              <w:rPr>
                <w:lang w:val="en-CA"/>
              </w:rPr>
              <w:t xml:space="preserve">, general partner of </w:t>
            </w:r>
            <w:r w:rsidRPr="005B3C41">
              <w:rPr>
                <w:b/>
                <w:lang w:val="en-CA"/>
              </w:rPr>
              <w:t xml:space="preserve">[NAME OF LIMITED PARTNERSHIP] </w:t>
            </w:r>
          </w:p>
          <w:p w14:paraId="3AA78D13" w14:textId="1B79B3D0" w:rsidR="00820CEC" w:rsidRPr="005B3C41" w:rsidRDefault="00820CEC" w:rsidP="00820CEC">
            <w:pPr>
              <w:rPr>
                <w:lang w:val="en-CA"/>
              </w:rPr>
            </w:pPr>
          </w:p>
        </w:tc>
      </w:tr>
      <w:tr w:rsidR="00820CEC" w:rsidRPr="005B3C41" w14:paraId="1EC5D38B" w14:textId="77777777" w:rsidTr="00C7603D">
        <w:tc>
          <w:tcPr>
            <w:tcW w:w="4158" w:type="dxa"/>
          </w:tcPr>
          <w:p w14:paraId="3606FFAE" w14:textId="4C968F11" w:rsidR="00820CEC" w:rsidRPr="005B3C41" w:rsidRDefault="00820CEC" w:rsidP="00820CEC">
            <w:pPr>
              <w:pStyle w:val="JCBodyTxt2"/>
              <w:ind w:left="720" w:hanging="720"/>
              <w:rPr>
                <w:lang w:val="en-CA"/>
              </w:rPr>
            </w:pPr>
            <w:r w:rsidRPr="005B3C41">
              <w:rPr>
                <w:lang w:val="en-CA"/>
              </w:rPr>
              <w:t>Witness as to the Sublessor’s authorized signatory</w:t>
            </w:r>
          </w:p>
        </w:tc>
        <w:tc>
          <w:tcPr>
            <w:tcW w:w="450" w:type="dxa"/>
          </w:tcPr>
          <w:p w14:paraId="458B99A4" w14:textId="77777777" w:rsidR="00820CEC" w:rsidRPr="005B3C41" w:rsidRDefault="00820CEC" w:rsidP="00820CEC">
            <w:pPr>
              <w:pStyle w:val="JCBodyTxt2"/>
              <w:ind w:left="720" w:hanging="720"/>
              <w:rPr>
                <w:lang w:val="en-CA"/>
              </w:rPr>
            </w:pPr>
            <w:r w:rsidRPr="005B3C41">
              <w:rPr>
                <w:lang w:val="en-CA"/>
              </w:rPr>
              <w:t>)</w:t>
            </w:r>
          </w:p>
          <w:p w14:paraId="179203D8" w14:textId="77777777" w:rsidR="00820CEC" w:rsidRPr="005B3C41" w:rsidRDefault="00820CEC" w:rsidP="00820CEC">
            <w:pPr>
              <w:spacing w:before="0"/>
              <w:rPr>
                <w:lang w:val="en-CA"/>
              </w:rPr>
            </w:pPr>
            <w:r w:rsidRPr="005B3C41">
              <w:rPr>
                <w:sz w:val="24"/>
                <w:lang w:val="en-CA"/>
              </w:rPr>
              <w:t>)</w:t>
            </w:r>
          </w:p>
        </w:tc>
        <w:tc>
          <w:tcPr>
            <w:tcW w:w="4824" w:type="dxa"/>
            <w:tcBorders>
              <w:top w:val="single" w:sz="4" w:space="0" w:color="auto"/>
            </w:tcBorders>
          </w:tcPr>
          <w:p w14:paraId="38DBCABA" w14:textId="5576C65B" w:rsidR="00820CEC" w:rsidRPr="005B3C41" w:rsidRDefault="00820CEC" w:rsidP="00820CEC">
            <w:pPr>
              <w:pStyle w:val="JCBodyTxt2"/>
              <w:rPr>
                <w:lang w:val="en-CA"/>
              </w:rPr>
            </w:pPr>
            <w:r w:rsidRPr="005B3C41">
              <w:rPr>
                <w:lang w:val="en-CA"/>
              </w:rPr>
              <w:t>[Name]</w:t>
            </w:r>
          </w:p>
          <w:p w14:paraId="37504DCF" w14:textId="77777777" w:rsidR="00820CEC" w:rsidRPr="005B3C41" w:rsidRDefault="00820CEC" w:rsidP="00820CEC">
            <w:pPr>
              <w:pStyle w:val="JCBodyTxt2"/>
              <w:rPr>
                <w:lang w:val="en-CA"/>
              </w:rPr>
            </w:pPr>
          </w:p>
        </w:tc>
      </w:tr>
      <w:tr w:rsidR="00820CEC" w:rsidRPr="005B3C41" w14:paraId="0E009FE1" w14:textId="77777777" w:rsidTr="00E22B17">
        <w:tc>
          <w:tcPr>
            <w:tcW w:w="4158" w:type="dxa"/>
          </w:tcPr>
          <w:p w14:paraId="26515111" w14:textId="77777777" w:rsidR="00820CEC" w:rsidRPr="005B3C41" w:rsidRDefault="00820CEC" w:rsidP="00820CEC">
            <w:pPr>
              <w:pStyle w:val="JCBodyTxt2"/>
              <w:ind w:left="720" w:hanging="720"/>
              <w:rPr>
                <w:lang w:val="en-CA"/>
              </w:rPr>
            </w:pPr>
          </w:p>
        </w:tc>
        <w:tc>
          <w:tcPr>
            <w:tcW w:w="450" w:type="dxa"/>
          </w:tcPr>
          <w:p w14:paraId="189FBD4A" w14:textId="77777777" w:rsidR="00820CEC" w:rsidRPr="005B3C41" w:rsidRDefault="00820CEC" w:rsidP="00820CEC">
            <w:pPr>
              <w:pStyle w:val="JCBodyTxt2"/>
              <w:ind w:left="720" w:hanging="720"/>
              <w:rPr>
                <w:lang w:val="en-CA"/>
              </w:rPr>
            </w:pPr>
            <w:r w:rsidRPr="005B3C41">
              <w:rPr>
                <w:lang w:val="en-CA"/>
              </w:rPr>
              <w:t>)</w:t>
            </w:r>
          </w:p>
          <w:p w14:paraId="432D77A1" w14:textId="77777777" w:rsidR="00820CEC" w:rsidRPr="005B3C41" w:rsidRDefault="00820CEC" w:rsidP="00820CEC">
            <w:pPr>
              <w:spacing w:before="0"/>
              <w:rPr>
                <w:lang w:val="en-CA"/>
              </w:rPr>
            </w:pPr>
            <w:r w:rsidRPr="005B3C41">
              <w:rPr>
                <w:sz w:val="24"/>
                <w:lang w:val="en-CA"/>
              </w:rPr>
              <w:t>)</w:t>
            </w:r>
          </w:p>
        </w:tc>
        <w:tc>
          <w:tcPr>
            <w:tcW w:w="4824" w:type="dxa"/>
          </w:tcPr>
          <w:p w14:paraId="42533AB9" w14:textId="3A44EEE7" w:rsidR="00820CEC" w:rsidRPr="005B3C41" w:rsidRDefault="00820CEC" w:rsidP="00C655DC">
            <w:pPr>
              <w:pStyle w:val="JCBodyTxt2"/>
              <w:rPr>
                <w:lang w:val="en-CA"/>
              </w:rPr>
            </w:pPr>
            <w:r w:rsidRPr="005B3C41">
              <w:rPr>
                <w:lang w:val="en-CA"/>
              </w:rPr>
              <w:t xml:space="preserve">I </w:t>
            </w:r>
            <w:r w:rsidR="00C655DC" w:rsidRPr="005B3C41">
              <w:rPr>
                <w:lang w:val="en-CA"/>
              </w:rPr>
              <w:t xml:space="preserve">have authority to bind </w:t>
            </w:r>
            <w:r w:rsidRPr="005B3C41">
              <w:rPr>
                <w:lang w:val="en-CA"/>
              </w:rPr>
              <w:t>the Sublessor</w:t>
            </w:r>
          </w:p>
        </w:tc>
      </w:tr>
      <w:tr w:rsidR="00820CEC" w:rsidRPr="005B3C41" w14:paraId="4F68D51C" w14:textId="77777777" w:rsidTr="00E22B17">
        <w:tc>
          <w:tcPr>
            <w:tcW w:w="4158" w:type="dxa"/>
          </w:tcPr>
          <w:p w14:paraId="490237F4" w14:textId="77777777" w:rsidR="00820CEC" w:rsidRPr="005B3C41" w:rsidRDefault="00820CEC" w:rsidP="00820CEC">
            <w:pPr>
              <w:pStyle w:val="JCBodyTxt2"/>
              <w:ind w:left="720" w:hanging="720"/>
              <w:rPr>
                <w:lang w:val="en-CA"/>
              </w:rPr>
            </w:pPr>
          </w:p>
        </w:tc>
        <w:tc>
          <w:tcPr>
            <w:tcW w:w="450" w:type="dxa"/>
          </w:tcPr>
          <w:p w14:paraId="752974D6" w14:textId="186B2F60" w:rsidR="00820CEC" w:rsidRPr="005B3C41" w:rsidRDefault="00820CEC" w:rsidP="00820CEC">
            <w:pPr>
              <w:pStyle w:val="JCBodyTxt2"/>
              <w:ind w:left="720" w:hanging="720"/>
              <w:rPr>
                <w:lang w:val="en-CA"/>
              </w:rPr>
            </w:pPr>
          </w:p>
        </w:tc>
        <w:tc>
          <w:tcPr>
            <w:tcW w:w="4824" w:type="dxa"/>
          </w:tcPr>
          <w:p w14:paraId="527436D8" w14:textId="77777777" w:rsidR="00820CEC" w:rsidRPr="005B3C41" w:rsidRDefault="00820CEC" w:rsidP="00820CEC">
            <w:pPr>
              <w:pStyle w:val="JCBodyTxt2"/>
              <w:rPr>
                <w:lang w:val="en-CA"/>
              </w:rPr>
            </w:pPr>
          </w:p>
        </w:tc>
      </w:tr>
      <w:tr w:rsidR="00820CEC" w:rsidRPr="005B3C41" w14:paraId="111A31B7" w14:textId="77777777" w:rsidTr="00E22B17">
        <w:tc>
          <w:tcPr>
            <w:tcW w:w="4158" w:type="dxa"/>
          </w:tcPr>
          <w:p w14:paraId="03C46872" w14:textId="7BDF46F9" w:rsidR="00820CEC" w:rsidRPr="005B3C41" w:rsidRDefault="00820CEC" w:rsidP="00820CEC">
            <w:pPr>
              <w:pStyle w:val="JCBodyTxt2"/>
              <w:ind w:left="720" w:hanging="720"/>
              <w:rPr>
                <w:lang w:val="en-CA"/>
              </w:rPr>
            </w:pPr>
            <w:r w:rsidRPr="005B3C41">
              <w:rPr>
                <w:lang w:val="en-CA"/>
              </w:rPr>
              <w:t>EXECUTED in the presence of:</w:t>
            </w:r>
          </w:p>
        </w:tc>
        <w:tc>
          <w:tcPr>
            <w:tcW w:w="450" w:type="dxa"/>
          </w:tcPr>
          <w:p w14:paraId="20E785A7" w14:textId="77777777" w:rsidR="00820CEC" w:rsidRPr="005B3C41" w:rsidRDefault="00820CEC" w:rsidP="00820CEC">
            <w:pPr>
              <w:pStyle w:val="JCBodyTxt2"/>
              <w:ind w:left="720" w:hanging="720"/>
              <w:rPr>
                <w:lang w:val="en-CA"/>
              </w:rPr>
            </w:pPr>
            <w:r w:rsidRPr="005B3C41">
              <w:rPr>
                <w:lang w:val="en-CA"/>
              </w:rPr>
              <w:t>)</w:t>
            </w:r>
          </w:p>
          <w:p w14:paraId="6CFF1FE5" w14:textId="77777777" w:rsidR="00820CEC" w:rsidRPr="005B3C41" w:rsidRDefault="00820CEC" w:rsidP="00820CEC">
            <w:pPr>
              <w:pStyle w:val="JCBodyTxt2"/>
              <w:ind w:left="720" w:hanging="720"/>
              <w:rPr>
                <w:lang w:val="en-CA"/>
              </w:rPr>
            </w:pPr>
            <w:r w:rsidRPr="005B3C41">
              <w:rPr>
                <w:lang w:val="en-CA"/>
              </w:rPr>
              <w:t>)</w:t>
            </w:r>
          </w:p>
        </w:tc>
        <w:tc>
          <w:tcPr>
            <w:tcW w:w="4824" w:type="dxa"/>
          </w:tcPr>
          <w:p w14:paraId="19A282F6" w14:textId="77777777" w:rsidR="00820CEC" w:rsidRPr="005B3C41" w:rsidRDefault="00820CEC" w:rsidP="00820CEC">
            <w:pPr>
              <w:pStyle w:val="JCBodyTxt2"/>
              <w:rPr>
                <w:b/>
                <w:lang w:val="en-CA"/>
              </w:rPr>
            </w:pPr>
            <w:r w:rsidRPr="005B3C41">
              <w:rPr>
                <w:b/>
                <w:lang w:val="en-CA"/>
              </w:rPr>
              <w:t>[SUBLESSEE’S NAME]</w:t>
            </w:r>
          </w:p>
          <w:p w14:paraId="0A86CD52" w14:textId="3E36F6EE" w:rsidR="00820CEC" w:rsidRPr="005B3C41" w:rsidRDefault="00820CEC" w:rsidP="00820CEC">
            <w:pPr>
              <w:pStyle w:val="JChiddentext"/>
              <w:rPr>
                <w:smallCaps w:val="0"/>
                <w:vanish w:val="0"/>
                <w:color w:val="auto"/>
                <w:sz w:val="24"/>
              </w:rPr>
            </w:pPr>
            <w:r w:rsidRPr="005B3C41">
              <w:rPr>
                <w:smallCaps w:val="0"/>
                <w:vanish w:val="0"/>
                <w:color w:val="auto"/>
                <w:sz w:val="24"/>
              </w:rPr>
              <w:t>If the Sublessee is a limited partnership, they sign as:</w:t>
            </w:r>
          </w:p>
          <w:p w14:paraId="707F6DDF" w14:textId="77777777" w:rsidR="00820CEC" w:rsidRPr="005B3C41" w:rsidRDefault="00820CEC" w:rsidP="00820CEC">
            <w:pPr>
              <w:pStyle w:val="JCBodyTxt2"/>
              <w:rPr>
                <w:b/>
                <w:lang w:val="en-CA"/>
              </w:rPr>
            </w:pPr>
          </w:p>
          <w:p w14:paraId="63A6EEDC" w14:textId="164F65ED" w:rsidR="00820CEC" w:rsidRPr="005B3C41" w:rsidRDefault="00820CEC" w:rsidP="00820CEC">
            <w:pPr>
              <w:pStyle w:val="JCBodyTxt2"/>
              <w:rPr>
                <w:b/>
                <w:lang w:val="en-CA"/>
              </w:rPr>
            </w:pPr>
            <w:r w:rsidRPr="005B3C41">
              <w:rPr>
                <w:b/>
                <w:lang w:val="en-CA"/>
              </w:rPr>
              <w:t>[SUBLESSEE’S NAME]</w:t>
            </w:r>
            <w:r w:rsidRPr="005B3C41">
              <w:rPr>
                <w:lang w:val="en-CA"/>
              </w:rPr>
              <w:t xml:space="preserve">, general partner of </w:t>
            </w:r>
            <w:r w:rsidRPr="005B3C41">
              <w:rPr>
                <w:b/>
                <w:lang w:val="en-CA"/>
              </w:rPr>
              <w:t xml:space="preserve">[NAME OF LIMITED PARTNERSHIP] </w:t>
            </w:r>
          </w:p>
          <w:p w14:paraId="1277984B" w14:textId="7B18138D" w:rsidR="00820CEC" w:rsidRPr="005B3C41" w:rsidRDefault="00820CEC" w:rsidP="00820CEC">
            <w:pPr>
              <w:rPr>
                <w:lang w:val="en-CA"/>
              </w:rPr>
            </w:pPr>
          </w:p>
        </w:tc>
      </w:tr>
      <w:tr w:rsidR="00820CEC" w:rsidRPr="005B3C41" w14:paraId="0416F104" w14:textId="77777777" w:rsidTr="00C7603D">
        <w:tc>
          <w:tcPr>
            <w:tcW w:w="4158" w:type="dxa"/>
          </w:tcPr>
          <w:p w14:paraId="34F2035C" w14:textId="593186AA" w:rsidR="00820CEC" w:rsidRPr="005B3C41" w:rsidRDefault="00820CEC" w:rsidP="00820CEC">
            <w:pPr>
              <w:pStyle w:val="JCBodyTxt2"/>
              <w:ind w:left="720" w:hanging="720"/>
              <w:rPr>
                <w:lang w:val="en-CA"/>
              </w:rPr>
            </w:pPr>
            <w:r w:rsidRPr="005B3C41">
              <w:rPr>
                <w:lang w:val="en-CA"/>
              </w:rPr>
              <w:t>Witness as to the Sublessee’s authorized signatory</w:t>
            </w:r>
          </w:p>
        </w:tc>
        <w:tc>
          <w:tcPr>
            <w:tcW w:w="450" w:type="dxa"/>
          </w:tcPr>
          <w:p w14:paraId="4377BE02" w14:textId="75F4FC41" w:rsidR="00820CEC" w:rsidRPr="005B3C41" w:rsidRDefault="00820CEC" w:rsidP="00820CEC">
            <w:pPr>
              <w:pStyle w:val="JCBodyTxt2"/>
              <w:ind w:left="720" w:hanging="720"/>
              <w:rPr>
                <w:lang w:val="en-CA"/>
              </w:rPr>
            </w:pPr>
            <w:r w:rsidRPr="005B3C41">
              <w:rPr>
                <w:sz w:val="20"/>
                <w:lang w:val="en-CA"/>
              </w:rPr>
              <w:t>)</w:t>
            </w:r>
          </w:p>
        </w:tc>
        <w:tc>
          <w:tcPr>
            <w:tcW w:w="4824" w:type="dxa"/>
            <w:tcBorders>
              <w:bottom w:val="single" w:sz="4" w:space="0" w:color="auto"/>
            </w:tcBorders>
          </w:tcPr>
          <w:p w14:paraId="63C1278B" w14:textId="77777777" w:rsidR="00820CEC" w:rsidRPr="005B3C41" w:rsidRDefault="00820CEC" w:rsidP="00820CEC">
            <w:pPr>
              <w:pStyle w:val="JCBodyTxt2"/>
              <w:rPr>
                <w:b/>
                <w:lang w:val="en-CA"/>
              </w:rPr>
            </w:pPr>
          </w:p>
        </w:tc>
      </w:tr>
      <w:tr w:rsidR="00820CEC" w:rsidRPr="005B3C41" w14:paraId="053BAE20" w14:textId="77777777" w:rsidTr="00C7603D">
        <w:tc>
          <w:tcPr>
            <w:tcW w:w="4158" w:type="dxa"/>
          </w:tcPr>
          <w:p w14:paraId="7F28E10B" w14:textId="2EAC43AE" w:rsidR="00820CEC" w:rsidRPr="005B3C41" w:rsidRDefault="00820CEC" w:rsidP="00820CEC">
            <w:pPr>
              <w:pStyle w:val="JCBodyTxt2"/>
              <w:ind w:left="720" w:hanging="720"/>
              <w:rPr>
                <w:lang w:val="en-CA"/>
              </w:rPr>
            </w:pPr>
          </w:p>
        </w:tc>
        <w:tc>
          <w:tcPr>
            <w:tcW w:w="450" w:type="dxa"/>
          </w:tcPr>
          <w:p w14:paraId="5E4E64D8" w14:textId="77777777" w:rsidR="00820CEC" w:rsidRPr="005B3C41" w:rsidRDefault="00820CEC" w:rsidP="00820CEC">
            <w:pPr>
              <w:pStyle w:val="JCBodyTxt2"/>
              <w:ind w:left="720" w:hanging="720"/>
              <w:rPr>
                <w:lang w:val="en-CA"/>
              </w:rPr>
            </w:pPr>
            <w:r w:rsidRPr="005B3C41">
              <w:rPr>
                <w:lang w:val="en-CA"/>
              </w:rPr>
              <w:t>)</w:t>
            </w:r>
          </w:p>
          <w:p w14:paraId="007FAA6F" w14:textId="77777777" w:rsidR="00820CEC" w:rsidRPr="005B3C41" w:rsidRDefault="00820CEC" w:rsidP="00820CEC">
            <w:pPr>
              <w:spacing w:before="0"/>
              <w:rPr>
                <w:lang w:val="en-CA"/>
              </w:rPr>
            </w:pPr>
            <w:r w:rsidRPr="005B3C41">
              <w:rPr>
                <w:sz w:val="24"/>
                <w:lang w:val="en-CA"/>
              </w:rPr>
              <w:lastRenderedPageBreak/>
              <w:t>)</w:t>
            </w:r>
          </w:p>
        </w:tc>
        <w:tc>
          <w:tcPr>
            <w:tcW w:w="4824" w:type="dxa"/>
            <w:tcBorders>
              <w:top w:val="single" w:sz="4" w:space="0" w:color="auto"/>
            </w:tcBorders>
          </w:tcPr>
          <w:p w14:paraId="3CBA1062" w14:textId="6840BEDD" w:rsidR="00820CEC" w:rsidRPr="005B3C41" w:rsidRDefault="00820CEC" w:rsidP="00820CEC">
            <w:pPr>
              <w:pStyle w:val="JCBodyTxt2"/>
              <w:rPr>
                <w:lang w:val="en-CA"/>
              </w:rPr>
            </w:pPr>
            <w:r w:rsidRPr="005B3C41">
              <w:rPr>
                <w:lang w:val="en-CA"/>
              </w:rPr>
              <w:lastRenderedPageBreak/>
              <w:t>[Name]</w:t>
            </w:r>
          </w:p>
          <w:p w14:paraId="491351F3" w14:textId="77777777" w:rsidR="00820CEC" w:rsidRPr="005B3C41" w:rsidRDefault="00820CEC" w:rsidP="00820CEC">
            <w:pPr>
              <w:pStyle w:val="JCBodyTxt2"/>
              <w:rPr>
                <w:b/>
                <w:lang w:val="en-CA"/>
              </w:rPr>
            </w:pPr>
          </w:p>
        </w:tc>
      </w:tr>
      <w:tr w:rsidR="00820CEC" w:rsidRPr="005B3C41" w14:paraId="3C1A8199" w14:textId="77777777" w:rsidTr="00E22B17">
        <w:tc>
          <w:tcPr>
            <w:tcW w:w="4158" w:type="dxa"/>
          </w:tcPr>
          <w:p w14:paraId="5D93A2BE" w14:textId="77777777" w:rsidR="00820CEC" w:rsidRPr="005B3C41" w:rsidRDefault="00820CEC" w:rsidP="00820CEC">
            <w:pPr>
              <w:pStyle w:val="JCBodyTxt2"/>
              <w:ind w:left="720" w:hanging="720"/>
              <w:rPr>
                <w:lang w:val="en-CA"/>
              </w:rPr>
            </w:pPr>
          </w:p>
        </w:tc>
        <w:tc>
          <w:tcPr>
            <w:tcW w:w="450" w:type="dxa"/>
          </w:tcPr>
          <w:p w14:paraId="03D737CE" w14:textId="77777777" w:rsidR="00820CEC" w:rsidRPr="005B3C41" w:rsidRDefault="00820CEC" w:rsidP="00820CEC">
            <w:pPr>
              <w:pStyle w:val="JCBodyTxt2"/>
              <w:ind w:left="720" w:hanging="720"/>
              <w:rPr>
                <w:lang w:val="en-CA"/>
              </w:rPr>
            </w:pPr>
            <w:r w:rsidRPr="005B3C41">
              <w:rPr>
                <w:lang w:val="en-CA"/>
              </w:rPr>
              <w:t>)</w:t>
            </w:r>
          </w:p>
          <w:p w14:paraId="72849913" w14:textId="77777777" w:rsidR="00820CEC" w:rsidRPr="005B3C41" w:rsidRDefault="00820CEC" w:rsidP="00820CEC">
            <w:pPr>
              <w:spacing w:before="0"/>
              <w:rPr>
                <w:lang w:val="en-CA"/>
              </w:rPr>
            </w:pPr>
            <w:r w:rsidRPr="005B3C41">
              <w:rPr>
                <w:sz w:val="24"/>
                <w:lang w:val="en-CA"/>
              </w:rPr>
              <w:t>)</w:t>
            </w:r>
          </w:p>
        </w:tc>
        <w:tc>
          <w:tcPr>
            <w:tcW w:w="4824" w:type="dxa"/>
          </w:tcPr>
          <w:p w14:paraId="63F1536E" w14:textId="134571AD" w:rsidR="00820CEC" w:rsidRPr="005B3C41" w:rsidRDefault="00820CEC" w:rsidP="00C655DC">
            <w:pPr>
              <w:pStyle w:val="JCBodyTxt2"/>
              <w:rPr>
                <w:lang w:val="en-CA"/>
              </w:rPr>
            </w:pPr>
            <w:r w:rsidRPr="005B3C41">
              <w:rPr>
                <w:lang w:val="en-CA"/>
              </w:rPr>
              <w:t xml:space="preserve">I </w:t>
            </w:r>
            <w:r w:rsidR="00C655DC" w:rsidRPr="005B3C41">
              <w:rPr>
                <w:lang w:val="en-CA"/>
              </w:rPr>
              <w:t xml:space="preserve">have authority to bind </w:t>
            </w:r>
            <w:r w:rsidRPr="005B3C41">
              <w:rPr>
                <w:lang w:val="en-CA"/>
              </w:rPr>
              <w:t>the Sublessee</w:t>
            </w:r>
          </w:p>
        </w:tc>
      </w:tr>
    </w:tbl>
    <w:p w14:paraId="268D5A68" w14:textId="77777777" w:rsidR="00EA233D" w:rsidRPr="005B3C41" w:rsidRDefault="00EA233D" w:rsidP="0099268E">
      <w:pPr>
        <w:pStyle w:val="JChiddentext"/>
        <w:ind w:left="720" w:hanging="720"/>
        <w:rPr>
          <w:rFonts w:ascii="Arial Bold" w:hAnsi="Arial Bold"/>
          <w:smallCaps w:val="0"/>
          <w:vanish w:val="0"/>
          <w:sz w:val="24"/>
        </w:rPr>
      </w:pPr>
    </w:p>
    <w:p w14:paraId="691B97B7" w14:textId="77777777" w:rsidR="00EA233D" w:rsidRPr="005B3C41" w:rsidRDefault="00EA233D" w:rsidP="00EA233D">
      <w:pPr>
        <w:pStyle w:val="JCCentreB"/>
        <w:ind w:left="0" w:right="0"/>
        <w:rPr>
          <w:lang w:val="en-CA"/>
        </w:rPr>
      </w:pPr>
      <w:r w:rsidRPr="005B3C41">
        <w:rPr>
          <w:lang w:val="en-CA"/>
        </w:rPr>
        <w:t>SCHEDULE “A” TO A SUBLEASE ACKNOWLEDGEMENT AGREEMENT</w:t>
      </w:r>
    </w:p>
    <w:p w14:paraId="62982C8F" w14:textId="77777777" w:rsidR="00EA233D" w:rsidRPr="005B3C41" w:rsidRDefault="00EA233D" w:rsidP="00EA233D">
      <w:pPr>
        <w:rPr>
          <w:sz w:val="24"/>
          <w:lang w:val="en-CA" w:eastAsia="en-CA"/>
        </w:rPr>
      </w:pPr>
    </w:p>
    <w:p w14:paraId="02F24511" w14:textId="77777777" w:rsidR="00EA233D" w:rsidRPr="005B3C41" w:rsidRDefault="00EA233D" w:rsidP="00EA233D">
      <w:pPr>
        <w:jc w:val="center"/>
        <w:rPr>
          <w:sz w:val="24"/>
          <w:lang w:val="en-CA" w:eastAsia="en-CA"/>
        </w:rPr>
      </w:pPr>
      <w:r w:rsidRPr="005B3C41">
        <w:rPr>
          <w:sz w:val="24"/>
          <w:lang w:val="en-CA" w:eastAsia="en-CA"/>
        </w:rPr>
        <w:t>(</w:t>
      </w:r>
      <w:r w:rsidRPr="005B3C41">
        <w:rPr>
          <w:i/>
          <w:sz w:val="24"/>
          <w:lang w:val="en-CA" w:eastAsia="en-CA"/>
        </w:rPr>
        <w:t>attach a copy of the Sublease</w:t>
      </w:r>
      <w:r w:rsidRPr="005B3C41">
        <w:rPr>
          <w:sz w:val="24"/>
          <w:lang w:val="en-CA" w:eastAsia="en-CA"/>
        </w:rPr>
        <w:t>)</w:t>
      </w:r>
    </w:p>
    <w:p w14:paraId="3BC09406" w14:textId="636B22DB" w:rsidR="0099268E" w:rsidRPr="005B3C41" w:rsidRDefault="00AC3BB1" w:rsidP="0099268E">
      <w:pPr>
        <w:pStyle w:val="JChiddentext"/>
        <w:ind w:left="720" w:hanging="720"/>
        <w:rPr>
          <w:rFonts w:ascii="Arial Bold" w:hAnsi="Arial Bold"/>
          <w:smallCaps w:val="0"/>
          <w:vanish w:val="0"/>
          <w:sz w:val="24"/>
        </w:rPr>
      </w:pPr>
      <w:r w:rsidRPr="005B3C41">
        <w:rPr>
          <w:rFonts w:ascii="Arial Bold" w:hAnsi="Arial Bold"/>
          <w:smallCaps w:val="0"/>
          <w:vanish w:val="0"/>
          <w:sz w:val="24"/>
        </w:rPr>
        <w:t>E</w:t>
      </w:r>
      <w:r w:rsidR="0099268E" w:rsidRPr="005B3C41">
        <w:rPr>
          <w:rFonts w:ascii="Arial Bold" w:hAnsi="Arial Bold"/>
          <w:smallCaps w:val="0"/>
          <w:vanish w:val="0"/>
          <w:sz w:val="24"/>
        </w:rPr>
        <w:t xml:space="preserve">nd of </w:t>
      </w:r>
      <w:r w:rsidRPr="005B3C41">
        <w:rPr>
          <w:rFonts w:ascii="Arial Bold" w:hAnsi="Arial Bold"/>
          <w:smallCaps w:val="0"/>
          <w:vanish w:val="0"/>
          <w:sz w:val="24"/>
        </w:rPr>
        <w:t>O</w:t>
      </w:r>
      <w:r w:rsidR="00386E5C" w:rsidRPr="005B3C41">
        <w:rPr>
          <w:rFonts w:ascii="Arial Bold" w:hAnsi="Arial Bold"/>
          <w:smallCaps w:val="0"/>
          <w:vanish w:val="0"/>
          <w:sz w:val="24"/>
        </w:rPr>
        <w:t>ption 2</w:t>
      </w:r>
      <w:r w:rsidR="00D338FB" w:rsidRPr="005B3C41">
        <w:rPr>
          <w:rFonts w:ascii="Arial Bold" w:hAnsi="Arial Bold"/>
          <w:smallCaps w:val="0"/>
          <w:vanish w:val="0"/>
          <w:sz w:val="24"/>
        </w:rPr>
        <w:t>.</w:t>
      </w:r>
    </w:p>
    <w:p w14:paraId="65FB6F69" w14:textId="483361B9" w:rsidR="0099268E" w:rsidRPr="005B3C41" w:rsidRDefault="00AC3BB1" w:rsidP="0099268E">
      <w:pPr>
        <w:pStyle w:val="JChiddentext"/>
        <w:ind w:left="720" w:hanging="720"/>
        <w:rPr>
          <w:rFonts w:ascii="Arial Bold" w:hAnsi="Arial Bold"/>
          <w:smallCaps w:val="0"/>
          <w:vanish w:val="0"/>
          <w:sz w:val="24"/>
        </w:rPr>
      </w:pPr>
      <w:r w:rsidRPr="005B3C41">
        <w:rPr>
          <w:rFonts w:ascii="Arial Bold" w:hAnsi="Arial Bold"/>
          <w:smallCaps w:val="0"/>
          <w:vanish w:val="0"/>
          <w:sz w:val="24"/>
        </w:rPr>
        <w:t xml:space="preserve">OPTION </w:t>
      </w:r>
      <w:r w:rsidR="00386E5C" w:rsidRPr="005B3C41">
        <w:rPr>
          <w:rFonts w:ascii="Arial Bold" w:hAnsi="Arial Bold"/>
          <w:smallCaps w:val="0"/>
          <w:vanish w:val="0"/>
          <w:sz w:val="24"/>
        </w:rPr>
        <w:t>3</w:t>
      </w:r>
      <w:r w:rsidR="0099268E" w:rsidRPr="005B3C41">
        <w:rPr>
          <w:rFonts w:ascii="Arial Bold" w:hAnsi="Arial Bold"/>
          <w:smallCaps w:val="0"/>
          <w:vanish w:val="0"/>
          <w:sz w:val="24"/>
        </w:rPr>
        <w:t xml:space="preserve"> – </w:t>
      </w:r>
      <w:r w:rsidR="00563BEA" w:rsidRPr="005B3C41">
        <w:rPr>
          <w:rFonts w:ascii="Arial Bold" w:hAnsi="Arial Bold"/>
          <w:smallCaps w:val="0"/>
          <w:vanish w:val="0"/>
          <w:sz w:val="24"/>
        </w:rPr>
        <w:t>I</w:t>
      </w:r>
      <w:r w:rsidR="0099268E" w:rsidRPr="005B3C41">
        <w:rPr>
          <w:rFonts w:ascii="Arial Bold" w:hAnsi="Arial Bold"/>
          <w:smallCaps w:val="0"/>
          <w:vanish w:val="0"/>
          <w:sz w:val="24"/>
        </w:rPr>
        <w:t xml:space="preserve">f </w:t>
      </w:r>
      <w:r w:rsidR="00386E5C" w:rsidRPr="005B3C41">
        <w:rPr>
          <w:rFonts w:ascii="Arial Bold" w:hAnsi="Arial Bold"/>
          <w:smallCaps w:val="0"/>
          <w:vanish w:val="0"/>
          <w:sz w:val="24"/>
        </w:rPr>
        <w:t>Option 3 was chosen in the Subleases section</w:t>
      </w:r>
      <w:r w:rsidR="00563BEA" w:rsidRPr="005B3C41">
        <w:rPr>
          <w:rFonts w:ascii="Arial Bold" w:hAnsi="Arial Bold"/>
          <w:smallCaps w:val="0"/>
          <w:vanish w:val="0"/>
          <w:sz w:val="24"/>
        </w:rPr>
        <w:t>, then use the following</w:t>
      </w:r>
      <w:r w:rsidRPr="005B3C41">
        <w:rPr>
          <w:rFonts w:ascii="Arial Bold" w:hAnsi="Arial Bold"/>
          <w:smallCaps w:val="0"/>
          <w:vanish w:val="0"/>
          <w:sz w:val="24"/>
        </w:rPr>
        <w:t>:</w:t>
      </w:r>
    </w:p>
    <w:p w14:paraId="7742676A" w14:textId="25D3AE9C" w:rsidR="0024626A" w:rsidRPr="005B3C41" w:rsidRDefault="0024626A" w:rsidP="0024626A">
      <w:pPr>
        <w:pStyle w:val="JCTitlCtrB"/>
        <w:rPr>
          <w:b w:val="0"/>
          <w:lang w:val="en-CA"/>
        </w:rPr>
      </w:pPr>
      <w:r w:rsidRPr="005B3C41">
        <w:rPr>
          <w:lang w:val="en-CA"/>
        </w:rPr>
        <w:t>SUBLEASE CONSENT AGREEMENT</w:t>
      </w:r>
      <w:r w:rsidR="00E717C6" w:rsidRPr="005B3C41">
        <w:rPr>
          <w:rStyle w:val="FootnoteReference"/>
          <w:b w:val="0"/>
          <w:lang w:val="en-CA"/>
        </w:rPr>
        <w:footnoteReference w:id="212"/>
      </w:r>
    </w:p>
    <w:p w14:paraId="39E3E7DA" w14:textId="77777777" w:rsidR="0024626A" w:rsidRPr="005B3C41" w:rsidRDefault="0024626A" w:rsidP="0099268E">
      <w:pPr>
        <w:pStyle w:val="JCBodyTxt1"/>
        <w:ind w:left="720" w:hanging="720"/>
        <w:rPr>
          <w:lang w:val="en-CA"/>
        </w:rPr>
      </w:pPr>
    </w:p>
    <w:p w14:paraId="645116A1" w14:textId="1E53668F" w:rsidR="0099268E" w:rsidRPr="005B3C41" w:rsidRDefault="0099268E" w:rsidP="0099268E">
      <w:pPr>
        <w:pStyle w:val="JCBodyTxt1"/>
        <w:ind w:left="720" w:hanging="720"/>
        <w:rPr>
          <w:lang w:val="en-CA"/>
        </w:rPr>
      </w:pPr>
      <w:r w:rsidRPr="005B3C41">
        <w:rPr>
          <w:lang w:val="en-CA"/>
        </w:rPr>
        <w:t>This agreement commences on</w:t>
      </w:r>
      <w:r w:rsidR="00991430" w:rsidRPr="005B3C41">
        <w:rPr>
          <w:lang w:val="en-CA"/>
        </w:rPr>
        <w:t xml:space="preserve"> [Month Day, Year]</w:t>
      </w:r>
      <w:r w:rsidRPr="005B3C41">
        <w:rPr>
          <w:lang w:val="en-CA"/>
        </w:rPr>
        <w:t xml:space="preserve"> and is made</w:t>
      </w:r>
      <w:r w:rsidR="00DC0019" w:rsidRPr="005B3C41">
        <w:rPr>
          <w:lang w:val="en-CA"/>
        </w:rPr>
        <w:t xml:space="preserve"> between:</w:t>
      </w:r>
    </w:p>
    <w:p w14:paraId="15DE043E" w14:textId="77777777" w:rsidR="0099268E" w:rsidRPr="005B3C41" w:rsidRDefault="0099268E" w:rsidP="0099268E">
      <w:pPr>
        <w:pStyle w:val="JCCentreNB"/>
        <w:spacing w:before="0"/>
        <w:ind w:left="720" w:hanging="720"/>
        <w:jc w:val="left"/>
        <w:rPr>
          <w:lang w:val="en-CA"/>
        </w:rPr>
      </w:pPr>
    </w:p>
    <w:p w14:paraId="49DA4F71" w14:textId="77777777" w:rsidR="0099268E" w:rsidRPr="005B3C41" w:rsidRDefault="0099268E" w:rsidP="0099268E">
      <w:pPr>
        <w:pStyle w:val="JCCentreB"/>
        <w:spacing w:before="0"/>
        <w:ind w:left="0" w:right="0"/>
        <w:rPr>
          <w:lang w:val="en-CA"/>
        </w:rPr>
      </w:pPr>
    </w:p>
    <w:p w14:paraId="5726857B" w14:textId="2130A736" w:rsidR="0099268E" w:rsidRPr="005B3C41" w:rsidRDefault="0099268E" w:rsidP="0099268E">
      <w:pPr>
        <w:pStyle w:val="JCCentreB"/>
        <w:spacing w:before="0"/>
        <w:ind w:left="0" w:right="0"/>
        <w:rPr>
          <w:b w:val="0"/>
          <w:lang w:val="en-CA"/>
        </w:rPr>
      </w:pPr>
      <w:r w:rsidRPr="005B3C41">
        <w:rPr>
          <w:lang w:val="en-CA"/>
        </w:rPr>
        <w:t>H</w:t>
      </w:r>
      <w:r w:rsidR="00102765" w:rsidRPr="005B3C41">
        <w:rPr>
          <w:lang w:val="en-CA"/>
        </w:rPr>
        <w:t>IS</w:t>
      </w:r>
      <w:r w:rsidRPr="005B3C41">
        <w:rPr>
          <w:lang w:val="en-CA"/>
        </w:rPr>
        <w:t xml:space="preserve"> MAJESTY THE </w:t>
      </w:r>
      <w:r w:rsidR="00102765" w:rsidRPr="005B3C41">
        <w:rPr>
          <w:lang w:val="en-CA"/>
        </w:rPr>
        <w:t>KING</w:t>
      </w:r>
      <w:r w:rsidRPr="005B3C41">
        <w:rPr>
          <w:lang w:val="en-CA"/>
        </w:rPr>
        <w:t xml:space="preserve"> IN RIGHT OF CANADA</w:t>
      </w:r>
      <w:r w:rsidRPr="005B3C41">
        <w:rPr>
          <w:b w:val="0"/>
          <w:lang w:val="en-CA"/>
        </w:rPr>
        <w:t xml:space="preserve">, </w:t>
      </w:r>
    </w:p>
    <w:p w14:paraId="7BDBA668" w14:textId="66089D04" w:rsidR="0099268E" w:rsidRPr="005B3C41" w:rsidRDefault="0099268E" w:rsidP="0099268E">
      <w:pPr>
        <w:pStyle w:val="JCCentreB"/>
        <w:spacing w:before="0"/>
        <w:ind w:left="0" w:right="0"/>
        <w:rPr>
          <w:lang w:val="en-CA"/>
        </w:rPr>
      </w:pPr>
      <w:r w:rsidRPr="005B3C41">
        <w:rPr>
          <w:b w:val="0"/>
          <w:lang w:val="en-CA"/>
        </w:rPr>
        <w:t xml:space="preserve">as represented by the Minister of </w:t>
      </w:r>
      <w:r w:rsidR="00A46ECD" w:rsidRPr="005B3C41">
        <w:rPr>
          <w:b w:val="0"/>
          <w:lang w:val="en-CA"/>
        </w:rPr>
        <w:t>Indigenous Services</w:t>
      </w:r>
    </w:p>
    <w:p w14:paraId="348BE51C" w14:textId="77777777" w:rsidR="0099268E" w:rsidRPr="005B3C41" w:rsidRDefault="0099268E" w:rsidP="0099268E">
      <w:pPr>
        <w:pStyle w:val="JCCentreNB"/>
        <w:spacing w:before="0"/>
        <w:ind w:left="720" w:hanging="720"/>
        <w:jc w:val="right"/>
        <w:rPr>
          <w:lang w:val="en-CA"/>
        </w:rPr>
      </w:pPr>
    </w:p>
    <w:p w14:paraId="75E12A6D" w14:textId="67F1614C" w:rsidR="0099268E" w:rsidRPr="005B3C41" w:rsidRDefault="0099268E" w:rsidP="0099268E">
      <w:pPr>
        <w:pStyle w:val="JCCentreNB"/>
        <w:spacing w:before="0"/>
        <w:ind w:left="720" w:hanging="720"/>
        <w:jc w:val="right"/>
        <w:rPr>
          <w:lang w:val="en-CA"/>
        </w:rPr>
      </w:pPr>
      <w:r w:rsidRPr="005B3C41">
        <w:rPr>
          <w:lang w:val="en-CA"/>
        </w:rPr>
        <w:t>(the “</w:t>
      </w:r>
      <w:r w:rsidR="00386E5C" w:rsidRPr="005B3C41">
        <w:rPr>
          <w:b/>
          <w:lang w:val="en-CA"/>
        </w:rPr>
        <w:t>Head L</w:t>
      </w:r>
      <w:r w:rsidRPr="005B3C41">
        <w:rPr>
          <w:b/>
          <w:lang w:val="en-CA"/>
        </w:rPr>
        <w:t>essor</w:t>
      </w:r>
      <w:r w:rsidRPr="005B3C41">
        <w:rPr>
          <w:lang w:val="en-CA"/>
        </w:rPr>
        <w:t>”)</w:t>
      </w:r>
    </w:p>
    <w:p w14:paraId="5A258DD5" w14:textId="77777777" w:rsidR="0099268E" w:rsidRPr="005B3C41" w:rsidRDefault="0099268E" w:rsidP="0099268E">
      <w:pPr>
        <w:pStyle w:val="JCCentreNB"/>
        <w:spacing w:before="0"/>
        <w:ind w:left="720" w:hanging="720"/>
        <w:rPr>
          <w:lang w:val="en-CA"/>
        </w:rPr>
      </w:pPr>
    </w:p>
    <w:p w14:paraId="6DBF167E" w14:textId="071A5D59" w:rsidR="0099268E" w:rsidRPr="005B3C41" w:rsidRDefault="00DC0019" w:rsidP="00DC0019">
      <w:pPr>
        <w:pStyle w:val="JCCentreNB"/>
        <w:spacing w:before="0"/>
        <w:ind w:left="720" w:hanging="720"/>
        <w:jc w:val="left"/>
        <w:rPr>
          <w:lang w:val="en-CA"/>
        </w:rPr>
      </w:pPr>
      <w:r w:rsidRPr="005B3C41">
        <w:rPr>
          <w:lang w:val="en-CA"/>
        </w:rPr>
        <w:t>and</w:t>
      </w:r>
      <w:r w:rsidR="0099268E" w:rsidRPr="005B3C41">
        <w:rPr>
          <w:lang w:val="en-CA"/>
        </w:rPr>
        <w:t>:</w:t>
      </w:r>
    </w:p>
    <w:p w14:paraId="56CED21D" w14:textId="77777777" w:rsidR="0099268E" w:rsidRPr="005B3C41" w:rsidRDefault="0099268E" w:rsidP="0099268E">
      <w:pPr>
        <w:pStyle w:val="JCCentreNB"/>
        <w:spacing w:before="0"/>
        <w:ind w:left="720" w:hanging="720"/>
        <w:rPr>
          <w:lang w:val="en-CA"/>
        </w:rPr>
      </w:pPr>
    </w:p>
    <w:p w14:paraId="75737202" w14:textId="3E2F712D" w:rsidR="00B2064F" w:rsidRPr="005B3C41" w:rsidRDefault="0099268E" w:rsidP="0099268E">
      <w:pPr>
        <w:pStyle w:val="JCCentreB"/>
        <w:spacing w:before="0"/>
        <w:ind w:left="0" w:right="0"/>
        <w:rPr>
          <w:b w:val="0"/>
          <w:lang w:val="en-CA"/>
        </w:rPr>
      </w:pPr>
      <w:r w:rsidRPr="005B3C41">
        <w:rPr>
          <w:lang w:val="en-CA"/>
        </w:rPr>
        <w:fldChar w:fldCharType="begin">
          <w:ffData>
            <w:name w:val=""/>
            <w:enabled/>
            <w:calcOnExit w:val="0"/>
            <w:textInput>
              <w:default w:val="[FIRST NATION]"/>
            </w:textInput>
          </w:ffData>
        </w:fldChar>
      </w:r>
      <w:r w:rsidRPr="005B3C41">
        <w:rPr>
          <w:lang w:val="en-CA"/>
        </w:rPr>
        <w:instrText xml:space="preserve"> FORMTEXT </w:instrText>
      </w:r>
      <w:r w:rsidRPr="005B3C41">
        <w:rPr>
          <w:lang w:val="en-CA"/>
        </w:rPr>
      </w:r>
      <w:r w:rsidRPr="005B3C41">
        <w:rPr>
          <w:lang w:val="en-CA"/>
        </w:rPr>
        <w:fldChar w:fldCharType="separate"/>
      </w:r>
      <w:r w:rsidR="00B213B8">
        <w:rPr>
          <w:noProof/>
          <w:lang w:val="en-CA"/>
        </w:rPr>
        <w:t>[FIRST NATION]</w:t>
      </w:r>
      <w:r w:rsidRPr="005B3C41">
        <w:rPr>
          <w:lang w:val="en-CA"/>
        </w:rPr>
        <w:fldChar w:fldCharType="end"/>
      </w:r>
      <w:r w:rsidR="00B2064F" w:rsidRPr="005B3C41">
        <w:rPr>
          <w:b w:val="0"/>
          <w:lang w:val="en-CA"/>
        </w:rPr>
        <w:t>,</w:t>
      </w:r>
    </w:p>
    <w:p w14:paraId="575F8391" w14:textId="4CE56438" w:rsidR="0099268E" w:rsidRPr="005B3C41" w:rsidRDefault="0099268E" w:rsidP="0099268E">
      <w:pPr>
        <w:pStyle w:val="JCCentreB"/>
        <w:spacing w:before="0"/>
        <w:ind w:left="0" w:right="0"/>
        <w:rPr>
          <w:b w:val="0"/>
          <w:lang w:val="en-CA"/>
        </w:rPr>
      </w:pPr>
      <w:r w:rsidRPr="005B3C41">
        <w:rPr>
          <w:b w:val="0"/>
          <w:lang w:val="en-CA"/>
        </w:rPr>
        <w:t xml:space="preserve">a band within the meaning of the </w:t>
      </w:r>
      <w:r w:rsidRPr="005B3C41">
        <w:rPr>
          <w:b w:val="0"/>
          <w:i/>
          <w:lang w:val="en-CA"/>
        </w:rPr>
        <w:t>Indian Act</w:t>
      </w:r>
      <w:r w:rsidR="00B2064F" w:rsidRPr="005B3C41">
        <w:rPr>
          <w:b w:val="0"/>
          <w:lang w:val="en-CA"/>
        </w:rPr>
        <w:t xml:space="preserve">, as represented by </w:t>
      </w:r>
      <w:r w:rsidR="007E1F94" w:rsidRPr="005B3C41">
        <w:rPr>
          <w:b w:val="0"/>
          <w:lang w:val="en-CA"/>
        </w:rPr>
        <w:t>the Council</w:t>
      </w:r>
    </w:p>
    <w:p w14:paraId="06473423" w14:textId="77777777" w:rsidR="0099268E" w:rsidRPr="005B3C41" w:rsidRDefault="0099268E" w:rsidP="0099268E">
      <w:pPr>
        <w:pStyle w:val="JCCentreNB"/>
        <w:spacing w:before="0"/>
        <w:ind w:left="720" w:hanging="720"/>
        <w:jc w:val="right"/>
        <w:rPr>
          <w:lang w:val="en-CA"/>
        </w:rPr>
      </w:pPr>
    </w:p>
    <w:p w14:paraId="74A7C9C0" w14:textId="77777777" w:rsidR="0099268E" w:rsidRPr="005B3C41" w:rsidRDefault="0099268E" w:rsidP="0099268E">
      <w:pPr>
        <w:pStyle w:val="JCCentreNB"/>
        <w:spacing w:before="0"/>
        <w:ind w:left="720" w:hanging="720"/>
        <w:jc w:val="right"/>
        <w:rPr>
          <w:lang w:val="en-CA"/>
        </w:rPr>
      </w:pPr>
      <w:r w:rsidRPr="005B3C41">
        <w:rPr>
          <w:lang w:val="en-CA"/>
        </w:rPr>
        <w:t>(the “</w:t>
      </w:r>
      <w:r w:rsidRPr="005B3C41">
        <w:rPr>
          <w:b/>
          <w:lang w:val="en-CA"/>
        </w:rPr>
        <w:t>First Nation</w:t>
      </w:r>
      <w:r w:rsidRPr="005B3C41">
        <w:rPr>
          <w:lang w:val="en-CA"/>
        </w:rPr>
        <w:t>”)</w:t>
      </w:r>
    </w:p>
    <w:p w14:paraId="63F3BCF0" w14:textId="77777777" w:rsidR="0099268E" w:rsidRPr="005B3C41" w:rsidRDefault="0099268E" w:rsidP="0099268E">
      <w:pPr>
        <w:spacing w:before="0"/>
        <w:ind w:left="720" w:hanging="720"/>
        <w:jc w:val="center"/>
        <w:rPr>
          <w:sz w:val="24"/>
          <w:lang w:val="en-CA"/>
        </w:rPr>
      </w:pPr>
    </w:p>
    <w:p w14:paraId="18A43C80" w14:textId="197BD6B5" w:rsidR="0099268E" w:rsidRPr="005B3C41" w:rsidRDefault="00DC0019" w:rsidP="00DC0019">
      <w:pPr>
        <w:spacing w:before="0"/>
        <w:ind w:left="720" w:hanging="720"/>
        <w:rPr>
          <w:sz w:val="24"/>
          <w:lang w:val="en-CA"/>
        </w:rPr>
      </w:pPr>
      <w:r w:rsidRPr="005B3C41">
        <w:rPr>
          <w:sz w:val="24"/>
          <w:lang w:val="en-CA"/>
        </w:rPr>
        <w:t>and</w:t>
      </w:r>
      <w:r w:rsidR="0099268E" w:rsidRPr="005B3C41">
        <w:rPr>
          <w:sz w:val="24"/>
          <w:lang w:val="en-CA"/>
        </w:rPr>
        <w:t>:</w:t>
      </w:r>
    </w:p>
    <w:p w14:paraId="6FB1B0E5" w14:textId="77777777" w:rsidR="0099268E" w:rsidRPr="005B3C41" w:rsidRDefault="0099268E" w:rsidP="0099268E">
      <w:pPr>
        <w:spacing w:before="0"/>
        <w:ind w:left="720" w:hanging="720"/>
        <w:jc w:val="center"/>
        <w:rPr>
          <w:sz w:val="24"/>
          <w:lang w:val="en-CA"/>
        </w:rPr>
      </w:pPr>
    </w:p>
    <w:p w14:paraId="06B269A9" w14:textId="6C88BD7D" w:rsidR="00991430" w:rsidRPr="005B3C41" w:rsidRDefault="00991430" w:rsidP="00991430">
      <w:pPr>
        <w:pStyle w:val="JCCentreB"/>
        <w:spacing w:before="0"/>
        <w:ind w:left="720" w:right="0" w:hanging="720"/>
        <w:rPr>
          <w:lang w:val="en-CA"/>
        </w:rPr>
      </w:pPr>
      <w:r w:rsidRPr="005B3C41">
        <w:rPr>
          <w:lang w:val="en-CA"/>
        </w:rPr>
        <w:t>[</w:t>
      </w:r>
      <w:r w:rsidR="00386E5C" w:rsidRPr="005B3C41">
        <w:rPr>
          <w:lang w:val="en-CA"/>
        </w:rPr>
        <w:t>SUBLESSOR</w:t>
      </w:r>
      <w:r w:rsidR="00534807" w:rsidRPr="005B3C41">
        <w:rPr>
          <w:lang w:val="en-CA"/>
        </w:rPr>
        <w:t>’S NAME] [OPTIONAL: I</w:t>
      </w:r>
      <w:r w:rsidRPr="005B3C41">
        <w:rPr>
          <w:lang w:val="en-CA"/>
        </w:rPr>
        <w:t xml:space="preserve">f the </w:t>
      </w:r>
      <w:r w:rsidR="00386E5C" w:rsidRPr="005B3C41">
        <w:rPr>
          <w:lang w:val="en-CA"/>
        </w:rPr>
        <w:t>Sublessor</w:t>
      </w:r>
      <w:r w:rsidRPr="005B3C41">
        <w:rPr>
          <w:lang w:val="en-CA"/>
        </w:rPr>
        <w:t xml:space="preserve"> is a corporation, </w:t>
      </w:r>
      <w:r w:rsidR="00AA0F7E" w:rsidRPr="005B3C41">
        <w:rPr>
          <w:lang w:val="en-CA"/>
        </w:rPr>
        <w:t xml:space="preserve">limited partnership, </w:t>
      </w:r>
      <w:r w:rsidRPr="005B3C41">
        <w:rPr>
          <w:lang w:val="en-CA"/>
        </w:rPr>
        <w:t xml:space="preserve">society, utility or municipality, then type a comma after the </w:t>
      </w:r>
      <w:r w:rsidR="00386E5C" w:rsidRPr="005B3C41">
        <w:rPr>
          <w:lang w:val="en-CA"/>
        </w:rPr>
        <w:t>Sublessor</w:t>
      </w:r>
      <w:r w:rsidRPr="005B3C41">
        <w:rPr>
          <w:lang w:val="en-CA"/>
        </w:rPr>
        <w:t xml:space="preserve">’s Name and include the statute under which the entity received its authority and its incorporation number, if applicable.  </w:t>
      </w:r>
      <w:r w:rsidR="00AD1447" w:rsidRPr="005B3C41">
        <w:rPr>
          <w:lang w:val="en-CA"/>
        </w:rPr>
        <w:t>Corporate</w:t>
      </w:r>
      <w:r w:rsidRPr="005B3C41">
        <w:rPr>
          <w:lang w:val="en-CA"/>
        </w:rPr>
        <w:t xml:space="preserve"> example: </w:t>
      </w:r>
      <w:r w:rsidRPr="005B3C41">
        <w:rPr>
          <w:b w:val="0"/>
          <w:lang w:val="en-CA"/>
        </w:rPr>
        <w:t xml:space="preserve">, incorporated under the </w:t>
      </w:r>
      <w:r w:rsidRPr="005B3C41">
        <w:rPr>
          <w:b w:val="0"/>
          <w:i/>
          <w:lang w:val="en-CA"/>
        </w:rPr>
        <w:t>Business Corporations Act</w:t>
      </w:r>
      <w:r w:rsidRPr="005B3C41">
        <w:rPr>
          <w:b w:val="0"/>
          <w:lang w:val="en-CA"/>
        </w:rPr>
        <w:t>, S</w:t>
      </w:r>
      <w:r w:rsidR="00A945B6" w:rsidRPr="005B3C41">
        <w:rPr>
          <w:b w:val="0"/>
          <w:lang w:val="en-CA"/>
        </w:rPr>
        <w:t>.</w:t>
      </w:r>
      <w:r w:rsidRPr="005B3C41">
        <w:rPr>
          <w:b w:val="0"/>
          <w:lang w:val="en-CA"/>
        </w:rPr>
        <w:t>B</w:t>
      </w:r>
      <w:r w:rsidR="00A945B6" w:rsidRPr="005B3C41">
        <w:rPr>
          <w:b w:val="0"/>
          <w:lang w:val="en-CA"/>
        </w:rPr>
        <w:t>.</w:t>
      </w:r>
      <w:r w:rsidRPr="005B3C41">
        <w:rPr>
          <w:b w:val="0"/>
          <w:lang w:val="en-CA"/>
        </w:rPr>
        <w:t>C</w:t>
      </w:r>
      <w:r w:rsidR="00A945B6" w:rsidRPr="005B3C41">
        <w:rPr>
          <w:b w:val="0"/>
          <w:lang w:val="en-CA"/>
        </w:rPr>
        <w:t>.</w:t>
      </w:r>
      <w:r w:rsidRPr="005B3C41">
        <w:rPr>
          <w:b w:val="0"/>
          <w:lang w:val="en-CA"/>
        </w:rPr>
        <w:t xml:space="preserve"> 2002, c. 57; Incorporation No. X12345</w:t>
      </w:r>
      <w:r w:rsidR="00DC400E" w:rsidRPr="005B3C41">
        <w:rPr>
          <w:b w:val="0"/>
          <w:lang w:val="en-CA"/>
        </w:rPr>
        <w:t xml:space="preserve"> </w:t>
      </w:r>
      <w:r w:rsidR="00E67A33" w:rsidRPr="005B3C41">
        <w:rPr>
          <w:lang w:val="en-CA"/>
        </w:rPr>
        <w:t xml:space="preserve">Limited Partnership example: </w:t>
      </w:r>
      <w:r w:rsidR="00E67A33" w:rsidRPr="005B3C41">
        <w:rPr>
          <w:b w:val="0"/>
          <w:lang w:val="en-CA"/>
        </w:rPr>
        <w:t xml:space="preserve">, incorporated under the </w:t>
      </w:r>
      <w:r w:rsidR="00E67A33" w:rsidRPr="005B3C41">
        <w:rPr>
          <w:b w:val="0"/>
          <w:i/>
          <w:lang w:val="en-CA"/>
        </w:rPr>
        <w:t>Business Corporations Act</w:t>
      </w:r>
      <w:r w:rsidR="00E67A33" w:rsidRPr="005B3C41">
        <w:rPr>
          <w:b w:val="0"/>
          <w:lang w:val="en-CA"/>
        </w:rPr>
        <w:t>, S</w:t>
      </w:r>
      <w:r w:rsidR="00A945B6" w:rsidRPr="005B3C41">
        <w:rPr>
          <w:b w:val="0"/>
          <w:lang w:val="en-CA"/>
        </w:rPr>
        <w:t>.</w:t>
      </w:r>
      <w:r w:rsidR="00E67A33" w:rsidRPr="005B3C41">
        <w:rPr>
          <w:b w:val="0"/>
          <w:lang w:val="en-CA"/>
        </w:rPr>
        <w:t>B</w:t>
      </w:r>
      <w:r w:rsidR="00A945B6" w:rsidRPr="005B3C41">
        <w:rPr>
          <w:b w:val="0"/>
          <w:lang w:val="en-CA"/>
        </w:rPr>
        <w:t>.</w:t>
      </w:r>
      <w:r w:rsidR="00E67A33" w:rsidRPr="005B3C41">
        <w:rPr>
          <w:b w:val="0"/>
          <w:lang w:val="en-CA"/>
        </w:rPr>
        <w:t>C</w:t>
      </w:r>
      <w:r w:rsidR="00A945B6" w:rsidRPr="005B3C41">
        <w:rPr>
          <w:b w:val="0"/>
          <w:lang w:val="en-CA"/>
        </w:rPr>
        <w:t>.</w:t>
      </w:r>
      <w:r w:rsidR="00E67A33" w:rsidRPr="005B3C41">
        <w:rPr>
          <w:b w:val="0"/>
          <w:lang w:val="en-CA"/>
        </w:rPr>
        <w:t xml:space="preserve"> 2002, c. 57; Incorporation No. </w:t>
      </w:r>
      <w:r w:rsidR="00E67A33" w:rsidRPr="005B3C41">
        <w:rPr>
          <w:b w:val="0"/>
          <w:lang w:val="en-CA"/>
        </w:rPr>
        <w:lastRenderedPageBreak/>
        <w:t xml:space="preserve">X12345, as general partner of </w:t>
      </w:r>
      <w:r w:rsidR="00E67A33" w:rsidRPr="005B3C41">
        <w:rPr>
          <w:lang w:val="en-CA"/>
        </w:rPr>
        <w:t>[NAME OF LIMITED PARTNERSHIP]</w:t>
      </w:r>
      <w:r w:rsidR="00E67A33" w:rsidRPr="005B3C41">
        <w:rPr>
          <w:b w:val="0"/>
          <w:lang w:val="en-CA"/>
        </w:rPr>
        <w:t>,</w:t>
      </w:r>
      <w:r w:rsidR="00565050" w:rsidRPr="005B3C41">
        <w:rPr>
          <w:b w:val="0"/>
          <w:lang w:val="en-CA"/>
        </w:rPr>
        <w:t xml:space="preserve"> </w:t>
      </w:r>
      <w:r w:rsidR="00DC400E" w:rsidRPr="005B3C41">
        <w:rPr>
          <w:b w:val="0"/>
          <w:bCs/>
          <w:lang w:val="en-CA"/>
        </w:rPr>
        <w:t xml:space="preserve">registered under the </w:t>
      </w:r>
      <w:r w:rsidR="00DC400E" w:rsidRPr="005B3C41">
        <w:rPr>
          <w:b w:val="0"/>
          <w:bCs/>
          <w:i/>
          <w:iCs/>
          <w:lang w:val="en-CA"/>
        </w:rPr>
        <w:t>Partnership Act</w:t>
      </w:r>
      <w:r w:rsidR="00DC400E" w:rsidRPr="005B3C41">
        <w:rPr>
          <w:b w:val="0"/>
          <w:bCs/>
          <w:lang w:val="en-CA"/>
        </w:rPr>
        <w:t>, R</w:t>
      </w:r>
      <w:r w:rsidR="00A945B6" w:rsidRPr="005B3C41">
        <w:rPr>
          <w:b w:val="0"/>
          <w:bCs/>
          <w:lang w:val="en-CA"/>
        </w:rPr>
        <w:t>.</w:t>
      </w:r>
      <w:r w:rsidR="00DC400E" w:rsidRPr="005B3C41">
        <w:rPr>
          <w:b w:val="0"/>
          <w:bCs/>
          <w:lang w:val="en-CA"/>
        </w:rPr>
        <w:t>S</w:t>
      </w:r>
      <w:r w:rsidR="00A945B6" w:rsidRPr="005B3C41">
        <w:rPr>
          <w:b w:val="0"/>
          <w:bCs/>
          <w:lang w:val="en-CA"/>
        </w:rPr>
        <w:t>.</w:t>
      </w:r>
      <w:r w:rsidR="00DC400E" w:rsidRPr="005B3C41">
        <w:rPr>
          <w:b w:val="0"/>
          <w:bCs/>
          <w:lang w:val="en-CA"/>
        </w:rPr>
        <w:t>B</w:t>
      </w:r>
      <w:r w:rsidR="00A945B6" w:rsidRPr="005B3C41">
        <w:rPr>
          <w:b w:val="0"/>
          <w:bCs/>
          <w:lang w:val="en-CA"/>
        </w:rPr>
        <w:t>.</w:t>
      </w:r>
      <w:r w:rsidR="00DC400E" w:rsidRPr="005B3C41">
        <w:rPr>
          <w:b w:val="0"/>
          <w:bCs/>
          <w:lang w:val="en-CA"/>
        </w:rPr>
        <w:t>C</w:t>
      </w:r>
      <w:r w:rsidR="00A945B6" w:rsidRPr="005B3C41">
        <w:rPr>
          <w:b w:val="0"/>
          <w:bCs/>
          <w:lang w:val="en-CA"/>
        </w:rPr>
        <w:t>.</w:t>
      </w:r>
      <w:r w:rsidR="00DC400E" w:rsidRPr="005B3C41">
        <w:rPr>
          <w:b w:val="0"/>
          <w:bCs/>
          <w:lang w:val="en-CA"/>
        </w:rPr>
        <w:t xml:space="preserve"> 1996</w:t>
      </w:r>
      <w:r w:rsidR="001D4725" w:rsidRPr="005B3C41">
        <w:rPr>
          <w:b w:val="0"/>
          <w:bCs/>
          <w:lang w:val="en-CA"/>
        </w:rPr>
        <w:t>,</w:t>
      </w:r>
      <w:r w:rsidR="00DC400E" w:rsidRPr="005B3C41">
        <w:rPr>
          <w:b w:val="0"/>
          <w:bCs/>
          <w:lang w:val="en-CA"/>
        </w:rPr>
        <w:t xml:space="preserve"> c</w:t>
      </w:r>
      <w:r w:rsidR="00A945B6" w:rsidRPr="005B3C41">
        <w:rPr>
          <w:b w:val="0"/>
          <w:bCs/>
          <w:lang w:val="en-CA"/>
        </w:rPr>
        <w:t>.</w:t>
      </w:r>
      <w:r w:rsidR="00DC400E" w:rsidRPr="005B3C41">
        <w:rPr>
          <w:b w:val="0"/>
          <w:bCs/>
          <w:lang w:val="en-CA"/>
        </w:rPr>
        <w:t xml:space="preserve"> 348; Registration No. </w:t>
      </w:r>
      <w:r w:rsidR="00A945B6" w:rsidRPr="005B3C41">
        <w:rPr>
          <w:b w:val="0"/>
          <w:bCs/>
          <w:lang w:val="en-CA"/>
        </w:rPr>
        <w:t>Y12345</w:t>
      </w:r>
      <w:r w:rsidRPr="005B3C41">
        <w:rPr>
          <w:b w:val="0"/>
          <w:lang w:val="en-CA"/>
        </w:rPr>
        <w:t xml:space="preserve"> </w:t>
      </w:r>
      <w:r w:rsidRPr="005B3C41">
        <w:rPr>
          <w:lang w:val="en-CA"/>
        </w:rPr>
        <w:t xml:space="preserve">End of option] </w:t>
      </w:r>
    </w:p>
    <w:p w14:paraId="72420942" w14:textId="77777777" w:rsidR="0099268E" w:rsidRPr="005B3C41" w:rsidRDefault="0099268E" w:rsidP="0099268E">
      <w:pPr>
        <w:pStyle w:val="JCCentreNB"/>
        <w:spacing w:before="0"/>
        <w:ind w:left="720" w:hanging="720"/>
        <w:jc w:val="right"/>
        <w:rPr>
          <w:lang w:val="en-CA"/>
        </w:rPr>
      </w:pPr>
    </w:p>
    <w:p w14:paraId="6A6A2714" w14:textId="3D7E6F36" w:rsidR="0099268E" w:rsidRPr="005B3C41" w:rsidRDefault="0099268E" w:rsidP="0099268E">
      <w:pPr>
        <w:pStyle w:val="JCCentreNB"/>
        <w:spacing w:before="0"/>
        <w:ind w:left="720" w:hanging="720"/>
        <w:jc w:val="right"/>
        <w:rPr>
          <w:lang w:val="en-CA"/>
        </w:rPr>
      </w:pPr>
      <w:r w:rsidRPr="005B3C41">
        <w:rPr>
          <w:lang w:val="en-CA"/>
        </w:rPr>
        <w:t>(the “</w:t>
      </w:r>
      <w:r w:rsidR="00386E5C" w:rsidRPr="005B3C41">
        <w:rPr>
          <w:b/>
          <w:lang w:val="en-CA"/>
        </w:rPr>
        <w:t>Sublessor</w:t>
      </w:r>
      <w:r w:rsidRPr="005B3C41">
        <w:rPr>
          <w:lang w:val="en-CA"/>
        </w:rPr>
        <w:t>”)</w:t>
      </w:r>
    </w:p>
    <w:p w14:paraId="056A1F15" w14:textId="77777777" w:rsidR="0099268E" w:rsidRPr="005B3C41" w:rsidRDefault="0099268E" w:rsidP="0099268E">
      <w:pPr>
        <w:pStyle w:val="JCCentreNB"/>
        <w:spacing w:before="0"/>
        <w:ind w:left="720" w:hanging="720"/>
        <w:rPr>
          <w:lang w:val="en-CA"/>
        </w:rPr>
      </w:pPr>
    </w:p>
    <w:p w14:paraId="533722EC" w14:textId="3EE89A26" w:rsidR="0099268E" w:rsidRPr="005B3C41" w:rsidRDefault="00DC0019" w:rsidP="00DC0019">
      <w:pPr>
        <w:pStyle w:val="JCCentreNB"/>
        <w:spacing w:before="0"/>
        <w:ind w:left="720" w:hanging="720"/>
        <w:jc w:val="left"/>
        <w:rPr>
          <w:lang w:val="en-CA"/>
        </w:rPr>
      </w:pPr>
      <w:r w:rsidRPr="005B3C41">
        <w:rPr>
          <w:lang w:val="en-CA"/>
        </w:rPr>
        <w:t>and</w:t>
      </w:r>
      <w:r w:rsidR="0099268E" w:rsidRPr="005B3C41">
        <w:rPr>
          <w:lang w:val="en-CA"/>
        </w:rPr>
        <w:t>:</w:t>
      </w:r>
    </w:p>
    <w:p w14:paraId="05439DB7" w14:textId="77777777" w:rsidR="0099268E" w:rsidRPr="005B3C41" w:rsidRDefault="0099268E" w:rsidP="0099268E">
      <w:pPr>
        <w:pStyle w:val="JCCentreNB"/>
        <w:spacing w:before="0"/>
        <w:ind w:left="720" w:hanging="720"/>
        <w:rPr>
          <w:lang w:val="en-CA"/>
        </w:rPr>
      </w:pPr>
    </w:p>
    <w:p w14:paraId="058C3D68" w14:textId="410468A7" w:rsidR="00991430" w:rsidRPr="005B3C41" w:rsidRDefault="00534807" w:rsidP="00991430">
      <w:pPr>
        <w:pStyle w:val="JCCentreB"/>
        <w:spacing w:before="0"/>
        <w:ind w:left="720" w:right="0" w:hanging="720"/>
        <w:rPr>
          <w:lang w:val="en-CA"/>
        </w:rPr>
      </w:pPr>
      <w:r w:rsidRPr="005B3C41">
        <w:rPr>
          <w:lang w:val="en-CA"/>
        </w:rPr>
        <w:t>[SUBLESSEE’S NAME] [OPTIONAL: I</w:t>
      </w:r>
      <w:r w:rsidR="00991430" w:rsidRPr="005B3C41">
        <w:rPr>
          <w:lang w:val="en-CA"/>
        </w:rPr>
        <w:t xml:space="preserve">f the Sublessee is a corporation, </w:t>
      </w:r>
      <w:r w:rsidR="00AA0F7E" w:rsidRPr="005B3C41">
        <w:rPr>
          <w:lang w:val="en-CA"/>
        </w:rPr>
        <w:t xml:space="preserve">limited partnership, </w:t>
      </w:r>
      <w:r w:rsidR="00991430" w:rsidRPr="005B3C41">
        <w:rPr>
          <w:lang w:val="en-CA"/>
        </w:rPr>
        <w:t xml:space="preserve">society, utility or municipality, then type a comma after the Sublessee’s Name and include the statute under which the entity received its authority and its incorporation number, if applicable.  </w:t>
      </w:r>
      <w:r w:rsidR="00AD1447" w:rsidRPr="005B3C41">
        <w:rPr>
          <w:lang w:val="en-CA"/>
        </w:rPr>
        <w:t>Corporate</w:t>
      </w:r>
      <w:r w:rsidR="00991430" w:rsidRPr="005B3C41">
        <w:rPr>
          <w:lang w:val="en-CA"/>
        </w:rPr>
        <w:t xml:space="preserve"> example: </w:t>
      </w:r>
      <w:r w:rsidR="00991430" w:rsidRPr="005B3C41">
        <w:rPr>
          <w:b w:val="0"/>
          <w:lang w:val="en-CA"/>
        </w:rPr>
        <w:t xml:space="preserve">, incorporated under the </w:t>
      </w:r>
      <w:r w:rsidR="00991430" w:rsidRPr="005B3C41">
        <w:rPr>
          <w:b w:val="0"/>
          <w:i/>
          <w:lang w:val="en-CA"/>
        </w:rPr>
        <w:t>Business Corporations Act</w:t>
      </w:r>
      <w:r w:rsidR="00991430" w:rsidRPr="005B3C41">
        <w:rPr>
          <w:b w:val="0"/>
          <w:lang w:val="en-CA"/>
        </w:rPr>
        <w:t>, S</w:t>
      </w:r>
      <w:r w:rsidR="00A945B6" w:rsidRPr="005B3C41">
        <w:rPr>
          <w:b w:val="0"/>
          <w:lang w:val="en-CA"/>
        </w:rPr>
        <w:t>.</w:t>
      </w:r>
      <w:r w:rsidR="00991430" w:rsidRPr="005B3C41">
        <w:rPr>
          <w:b w:val="0"/>
          <w:lang w:val="en-CA"/>
        </w:rPr>
        <w:t>B</w:t>
      </w:r>
      <w:r w:rsidR="00A945B6" w:rsidRPr="005B3C41">
        <w:rPr>
          <w:b w:val="0"/>
          <w:lang w:val="en-CA"/>
        </w:rPr>
        <w:t>.</w:t>
      </w:r>
      <w:r w:rsidR="00991430" w:rsidRPr="005B3C41">
        <w:rPr>
          <w:b w:val="0"/>
          <w:lang w:val="en-CA"/>
        </w:rPr>
        <w:t>C</w:t>
      </w:r>
      <w:r w:rsidR="00A945B6" w:rsidRPr="005B3C41">
        <w:rPr>
          <w:b w:val="0"/>
          <w:lang w:val="en-CA"/>
        </w:rPr>
        <w:t>.</w:t>
      </w:r>
      <w:r w:rsidR="00991430" w:rsidRPr="005B3C41">
        <w:rPr>
          <w:b w:val="0"/>
          <w:lang w:val="en-CA"/>
        </w:rPr>
        <w:t xml:space="preserve"> 2002, c. 57; Incorporation No. X12345</w:t>
      </w:r>
      <w:r w:rsidR="00DC400E" w:rsidRPr="005B3C41">
        <w:rPr>
          <w:b w:val="0"/>
          <w:lang w:val="en-CA"/>
        </w:rPr>
        <w:t xml:space="preserve"> </w:t>
      </w:r>
      <w:r w:rsidR="00E67A33" w:rsidRPr="005B3C41">
        <w:rPr>
          <w:lang w:val="en-CA"/>
        </w:rPr>
        <w:t xml:space="preserve">Limited Partnership example: </w:t>
      </w:r>
      <w:r w:rsidR="00E67A33" w:rsidRPr="005B3C41">
        <w:rPr>
          <w:b w:val="0"/>
          <w:lang w:val="en-CA"/>
        </w:rPr>
        <w:t xml:space="preserve">, incorporated under the </w:t>
      </w:r>
      <w:r w:rsidR="00E67A33" w:rsidRPr="005B3C41">
        <w:rPr>
          <w:b w:val="0"/>
          <w:i/>
          <w:lang w:val="en-CA"/>
        </w:rPr>
        <w:t>Business Corporations Act</w:t>
      </w:r>
      <w:r w:rsidR="00E67A33" w:rsidRPr="005B3C41">
        <w:rPr>
          <w:b w:val="0"/>
          <w:lang w:val="en-CA"/>
        </w:rPr>
        <w:t>, S</w:t>
      </w:r>
      <w:r w:rsidR="00A945B6" w:rsidRPr="005B3C41">
        <w:rPr>
          <w:b w:val="0"/>
          <w:lang w:val="en-CA"/>
        </w:rPr>
        <w:t>.</w:t>
      </w:r>
      <w:r w:rsidR="00E67A33" w:rsidRPr="005B3C41">
        <w:rPr>
          <w:b w:val="0"/>
          <w:lang w:val="en-CA"/>
        </w:rPr>
        <w:t>B</w:t>
      </w:r>
      <w:r w:rsidR="00A945B6" w:rsidRPr="005B3C41">
        <w:rPr>
          <w:b w:val="0"/>
          <w:lang w:val="en-CA"/>
        </w:rPr>
        <w:t>.</w:t>
      </w:r>
      <w:r w:rsidR="00E67A33" w:rsidRPr="005B3C41">
        <w:rPr>
          <w:b w:val="0"/>
          <w:lang w:val="en-CA"/>
        </w:rPr>
        <w:t>C</w:t>
      </w:r>
      <w:r w:rsidR="00A945B6" w:rsidRPr="005B3C41">
        <w:rPr>
          <w:b w:val="0"/>
          <w:lang w:val="en-CA"/>
        </w:rPr>
        <w:t>.</w:t>
      </w:r>
      <w:r w:rsidR="00E67A33" w:rsidRPr="005B3C41">
        <w:rPr>
          <w:b w:val="0"/>
          <w:lang w:val="en-CA"/>
        </w:rPr>
        <w:t xml:space="preserve"> 2002, c. 57; Incorporation No. X12345, as general partner of </w:t>
      </w:r>
      <w:r w:rsidR="00E67A33" w:rsidRPr="005B3C41">
        <w:rPr>
          <w:lang w:val="en-CA"/>
        </w:rPr>
        <w:t>[NAME OF LIMITED PARTNERSHIP]</w:t>
      </w:r>
      <w:r w:rsidR="00E67A33" w:rsidRPr="005B3C41">
        <w:rPr>
          <w:b w:val="0"/>
          <w:lang w:val="en-CA"/>
        </w:rPr>
        <w:t>,</w:t>
      </w:r>
      <w:r w:rsidR="00565050" w:rsidRPr="005B3C41">
        <w:rPr>
          <w:b w:val="0"/>
          <w:lang w:val="en-CA"/>
        </w:rPr>
        <w:t xml:space="preserve"> </w:t>
      </w:r>
      <w:r w:rsidR="00DC400E" w:rsidRPr="005B3C41">
        <w:rPr>
          <w:b w:val="0"/>
          <w:bCs/>
          <w:lang w:val="en-CA"/>
        </w:rPr>
        <w:t xml:space="preserve">registered under the </w:t>
      </w:r>
      <w:r w:rsidR="00DC400E" w:rsidRPr="005B3C41">
        <w:rPr>
          <w:b w:val="0"/>
          <w:bCs/>
          <w:i/>
          <w:iCs/>
          <w:lang w:val="en-CA"/>
        </w:rPr>
        <w:t>Partnership Act</w:t>
      </w:r>
      <w:r w:rsidR="00DC400E" w:rsidRPr="005B3C41">
        <w:rPr>
          <w:b w:val="0"/>
          <w:bCs/>
          <w:lang w:val="en-CA"/>
        </w:rPr>
        <w:t>, R</w:t>
      </w:r>
      <w:r w:rsidR="00A945B6" w:rsidRPr="005B3C41">
        <w:rPr>
          <w:b w:val="0"/>
          <w:bCs/>
          <w:lang w:val="en-CA"/>
        </w:rPr>
        <w:t>.</w:t>
      </w:r>
      <w:r w:rsidR="00DC400E" w:rsidRPr="005B3C41">
        <w:rPr>
          <w:b w:val="0"/>
          <w:bCs/>
          <w:lang w:val="en-CA"/>
        </w:rPr>
        <w:t>S</w:t>
      </w:r>
      <w:r w:rsidR="00A945B6" w:rsidRPr="005B3C41">
        <w:rPr>
          <w:b w:val="0"/>
          <w:bCs/>
          <w:lang w:val="en-CA"/>
        </w:rPr>
        <w:t>.</w:t>
      </w:r>
      <w:r w:rsidR="00DC400E" w:rsidRPr="005B3C41">
        <w:rPr>
          <w:b w:val="0"/>
          <w:bCs/>
          <w:lang w:val="en-CA"/>
        </w:rPr>
        <w:t>B</w:t>
      </w:r>
      <w:r w:rsidR="00A945B6" w:rsidRPr="005B3C41">
        <w:rPr>
          <w:b w:val="0"/>
          <w:bCs/>
          <w:lang w:val="en-CA"/>
        </w:rPr>
        <w:t>.</w:t>
      </w:r>
      <w:r w:rsidR="00DC400E" w:rsidRPr="005B3C41">
        <w:rPr>
          <w:b w:val="0"/>
          <w:bCs/>
          <w:lang w:val="en-CA"/>
        </w:rPr>
        <w:t>C</w:t>
      </w:r>
      <w:r w:rsidR="00A945B6" w:rsidRPr="005B3C41">
        <w:rPr>
          <w:b w:val="0"/>
          <w:bCs/>
          <w:lang w:val="en-CA"/>
        </w:rPr>
        <w:t>.</w:t>
      </w:r>
      <w:r w:rsidR="00DC400E" w:rsidRPr="005B3C41">
        <w:rPr>
          <w:b w:val="0"/>
          <w:bCs/>
          <w:lang w:val="en-CA"/>
        </w:rPr>
        <w:t xml:space="preserve"> 1996</w:t>
      </w:r>
      <w:r w:rsidR="001D4725" w:rsidRPr="005B3C41">
        <w:rPr>
          <w:b w:val="0"/>
          <w:bCs/>
          <w:lang w:val="en-CA"/>
        </w:rPr>
        <w:t>,</w:t>
      </w:r>
      <w:r w:rsidR="00DC400E" w:rsidRPr="005B3C41">
        <w:rPr>
          <w:b w:val="0"/>
          <w:bCs/>
          <w:lang w:val="en-CA"/>
        </w:rPr>
        <w:t xml:space="preserve"> c</w:t>
      </w:r>
      <w:r w:rsidR="00A945B6" w:rsidRPr="005B3C41">
        <w:rPr>
          <w:b w:val="0"/>
          <w:bCs/>
          <w:lang w:val="en-CA"/>
        </w:rPr>
        <w:t>.</w:t>
      </w:r>
      <w:r w:rsidR="00DC400E" w:rsidRPr="005B3C41">
        <w:rPr>
          <w:b w:val="0"/>
          <w:bCs/>
          <w:lang w:val="en-CA"/>
        </w:rPr>
        <w:t xml:space="preserve"> 348; Registration No. </w:t>
      </w:r>
      <w:r w:rsidR="00A945B6" w:rsidRPr="005B3C41">
        <w:rPr>
          <w:b w:val="0"/>
          <w:bCs/>
          <w:lang w:val="en-CA"/>
        </w:rPr>
        <w:t>Y12345</w:t>
      </w:r>
      <w:r w:rsidR="00991430" w:rsidRPr="005B3C41">
        <w:rPr>
          <w:b w:val="0"/>
          <w:lang w:val="en-CA"/>
        </w:rPr>
        <w:t xml:space="preserve"> </w:t>
      </w:r>
      <w:r w:rsidR="00991430" w:rsidRPr="005B3C41">
        <w:rPr>
          <w:lang w:val="en-CA"/>
        </w:rPr>
        <w:t xml:space="preserve">End of option] </w:t>
      </w:r>
    </w:p>
    <w:p w14:paraId="30ADAC52" w14:textId="77777777" w:rsidR="0099268E" w:rsidRPr="005B3C41" w:rsidRDefault="0099268E" w:rsidP="0099268E">
      <w:pPr>
        <w:pStyle w:val="JCCentreNB"/>
        <w:spacing w:before="0"/>
        <w:ind w:left="720" w:hanging="720"/>
        <w:jc w:val="right"/>
        <w:rPr>
          <w:lang w:val="en-CA"/>
        </w:rPr>
      </w:pPr>
    </w:p>
    <w:p w14:paraId="11B8967D" w14:textId="31A2177C" w:rsidR="0099268E" w:rsidRPr="005B3C41" w:rsidRDefault="0099268E" w:rsidP="0099268E">
      <w:pPr>
        <w:pStyle w:val="JCCentreNB"/>
        <w:spacing w:before="0"/>
        <w:ind w:left="720" w:hanging="720"/>
        <w:jc w:val="right"/>
        <w:rPr>
          <w:lang w:val="en-CA"/>
        </w:rPr>
      </w:pPr>
      <w:r w:rsidRPr="005B3C41">
        <w:rPr>
          <w:lang w:val="en-CA"/>
        </w:rPr>
        <w:t>(the “</w:t>
      </w:r>
      <w:r w:rsidRPr="005B3C41">
        <w:rPr>
          <w:b/>
          <w:lang w:val="en-CA"/>
        </w:rPr>
        <w:t>Sublessee</w:t>
      </w:r>
      <w:r w:rsidRPr="005B3C41">
        <w:rPr>
          <w:lang w:val="en-CA"/>
        </w:rPr>
        <w:t>”)</w:t>
      </w:r>
    </w:p>
    <w:p w14:paraId="717204EF" w14:textId="77777777" w:rsidR="0099268E" w:rsidRPr="005B3C41" w:rsidRDefault="0099268E" w:rsidP="0099268E">
      <w:pPr>
        <w:pStyle w:val="JCCentreNB"/>
        <w:spacing w:before="0"/>
        <w:ind w:left="720" w:hanging="720"/>
        <w:jc w:val="left"/>
        <w:rPr>
          <w:lang w:val="en-CA"/>
        </w:rPr>
      </w:pPr>
      <w:r w:rsidRPr="005B3C41">
        <w:rPr>
          <w:lang w:val="en-CA"/>
        </w:rPr>
        <w:t xml:space="preserve"> </w:t>
      </w:r>
    </w:p>
    <w:p w14:paraId="3E3448A0" w14:textId="4AAF5B7F" w:rsidR="0099268E" w:rsidRPr="005B3C41" w:rsidRDefault="001A6C16" w:rsidP="0099268E">
      <w:pPr>
        <w:pStyle w:val="JCCentreNB"/>
        <w:spacing w:before="0"/>
        <w:ind w:left="720" w:hanging="720"/>
        <w:jc w:val="left"/>
        <w:rPr>
          <w:lang w:val="en-CA"/>
        </w:rPr>
      </w:pPr>
      <w:r w:rsidRPr="005B3C41">
        <w:rPr>
          <w:lang w:val="en-CA"/>
        </w:rPr>
        <w:t>(c</w:t>
      </w:r>
      <w:r w:rsidR="0099268E" w:rsidRPr="005B3C41">
        <w:rPr>
          <w:lang w:val="en-CA"/>
        </w:rPr>
        <w:t>ollectively the “</w:t>
      </w:r>
      <w:r w:rsidR="0099268E" w:rsidRPr="005B3C41">
        <w:rPr>
          <w:b/>
          <w:lang w:val="en-CA"/>
        </w:rPr>
        <w:t>Parties</w:t>
      </w:r>
      <w:r w:rsidR="0099268E" w:rsidRPr="005B3C41">
        <w:rPr>
          <w:lang w:val="en-CA"/>
        </w:rPr>
        <w:t>”).</w:t>
      </w:r>
    </w:p>
    <w:p w14:paraId="3EEB4114" w14:textId="77777777" w:rsidR="0099268E" w:rsidRPr="005B3C41" w:rsidRDefault="0099268E" w:rsidP="0099268E">
      <w:pPr>
        <w:pStyle w:val="JChiddentext"/>
        <w:ind w:left="720" w:hanging="720"/>
        <w:rPr>
          <w:smallCaps w:val="0"/>
          <w:vanish w:val="0"/>
          <w:color w:val="auto"/>
        </w:rPr>
      </w:pPr>
    </w:p>
    <w:p w14:paraId="5E68A6FF" w14:textId="77777777" w:rsidR="0099268E" w:rsidRPr="005B3C41" w:rsidRDefault="0099268E" w:rsidP="0099268E">
      <w:pPr>
        <w:pStyle w:val="JCMRGTITLB1"/>
        <w:ind w:left="720" w:hanging="720"/>
        <w:rPr>
          <w:b w:val="0"/>
          <w:caps w:val="0"/>
          <w:lang w:val="en-CA"/>
        </w:rPr>
      </w:pPr>
      <w:r w:rsidRPr="005B3C41">
        <w:rPr>
          <w:caps w:val="0"/>
          <w:lang w:val="en-CA"/>
        </w:rPr>
        <w:t>BACKGROUND</w:t>
      </w:r>
    </w:p>
    <w:p w14:paraId="6FDB6C56" w14:textId="110D50E2" w:rsidR="0099268E" w:rsidRPr="005B3C41" w:rsidRDefault="0099268E" w:rsidP="009F25BA">
      <w:pPr>
        <w:pStyle w:val="ListParagraph"/>
        <w:numPr>
          <w:ilvl w:val="0"/>
          <w:numId w:val="23"/>
        </w:numPr>
        <w:ind w:left="720" w:hanging="720"/>
        <w:rPr>
          <w:lang w:val="en-CA"/>
        </w:rPr>
      </w:pPr>
      <w:r w:rsidRPr="005B3C41">
        <w:rPr>
          <w:lang w:val="en-CA"/>
        </w:rPr>
        <w:t xml:space="preserve">The </w:t>
      </w:r>
      <w:r w:rsidR="00386E5C" w:rsidRPr="005B3C41">
        <w:rPr>
          <w:lang w:val="en-CA"/>
        </w:rPr>
        <w:t xml:space="preserve">Head </w:t>
      </w:r>
      <w:r w:rsidRPr="005B3C41">
        <w:rPr>
          <w:lang w:val="en-CA"/>
        </w:rPr>
        <w:t xml:space="preserve">Lessor leased certain lands in the Reserve to the </w:t>
      </w:r>
      <w:r w:rsidR="00386E5C" w:rsidRPr="005B3C41">
        <w:rPr>
          <w:lang w:val="en-CA"/>
        </w:rPr>
        <w:t>Sublessor</w:t>
      </w:r>
      <w:r w:rsidRPr="005B3C41">
        <w:rPr>
          <w:lang w:val="en-CA"/>
        </w:rPr>
        <w:t>, by way of a lease to which the First Nation is a Party and which is dated</w:t>
      </w:r>
      <w:r w:rsidR="00991430" w:rsidRPr="005B3C41">
        <w:rPr>
          <w:lang w:val="en-CA"/>
        </w:rPr>
        <w:t xml:space="preserve"> [Month Day, Year]</w:t>
      </w:r>
      <w:r w:rsidRPr="005B3C41">
        <w:rPr>
          <w:lang w:val="en-CA"/>
        </w:rPr>
        <w:t xml:space="preserve"> and registered in the Registry under No. </w:t>
      </w:r>
      <w:r w:rsidR="00991430" w:rsidRPr="005B3C41">
        <w:rPr>
          <w:lang w:val="en-CA"/>
        </w:rPr>
        <w:t xml:space="preserve">[#] </w:t>
      </w:r>
      <w:r w:rsidRPr="005B3C41">
        <w:rPr>
          <w:lang w:val="en-CA"/>
        </w:rPr>
        <w:t>(the “</w:t>
      </w:r>
      <w:r w:rsidRPr="005B3C41">
        <w:rPr>
          <w:b/>
          <w:lang w:val="en-CA"/>
        </w:rPr>
        <w:t>Lease</w:t>
      </w:r>
      <w:r w:rsidRPr="005B3C41">
        <w:rPr>
          <w:lang w:val="en-CA"/>
        </w:rPr>
        <w:t xml:space="preserve">”). </w:t>
      </w:r>
    </w:p>
    <w:p w14:paraId="10FC1CF1" w14:textId="31B8509B" w:rsidR="00A779A8" w:rsidRPr="005B3C41" w:rsidRDefault="00A779A8" w:rsidP="009F25BA">
      <w:pPr>
        <w:pStyle w:val="ListParagraph"/>
        <w:numPr>
          <w:ilvl w:val="0"/>
          <w:numId w:val="23"/>
        </w:numPr>
        <w:ind w:left="720" w:hanging="720"/>
        <w:rPr>
          <w:lang w:val="en-CA"/>
        </w:rPr>
      </w:pPr>
      <w:r w:rsidRPr="005B3C41">
        <w:rPr>
          <w:rStyle w:val="fontstyle01"/>
          <w:sz w:val="24"/>
          <w:szCs w:val="24"/>
          <w:lang w:val="en-CA"/>
        </w:rPr>
        <w:t>[Set out all assignments and modifications of the Lease and modify definition if necessary.]</w:t>
      </w:r>
    </w:p>
    <w:p w14:paraId="4FD80811" w14:textId="737E4019" w:rsidR="0099268E" w:rsidRPr="005B3C41" w:rsidRDefault="0099268E" w:rsidP="009F25BA">
      <w:pPr>
        <w:pStyle w:val="ListParagraph"/>
        <w:numPr>
          <w:ilvl w:val="0"/>
          <w:numId w:val="23"/>
        </w:numPr>
        <w:ind w:left="720" w:hanging="720"/>
        <w:rPr>
          <w:lang w:val="en-CA"/>
        </w:rPr>
      </w:pPr>
      <w:r w:rsidRPr="005B3C41">
        <w:rPr>
          <w:lang w:val="en-CA"/>
        </w:rPr>
        <w:t xml:space="preserve">The </w:t>
      </w:r>
      <w:r w:rsidR="00386E5C" w:rsidRPr="005B3C41">
        <w:rPr>
          <w:lang w:val="en-CA"/>
        </w:rPr>
        <w:t xml:space="preserve">Sublessor </w:t>
      </w:r>
      <w:r w:rsidRPr="005B3C41">
        <w:rPr>
          <w:lang w:val="en-CA"/>
        </w:rPr>
        <w:t>has granted a sublease of the Subleased Premises to the Sublessee</w:t>
      </w:r>
      <w:r w:rsidR="00A3686F" w:rsidRPr="005B3C41">
        <w:rPr>
          <w:lang w:val="en-CA"/>
        </w:rPr>
        <w:t xml:space="preserve"> (the “</w:t>
      </w:r>
      <w:r w:rsidR="00A3686F" w:rsidRPr="005B3C41">
        <w:rPr>
          <w:b/>
          <w:lang w:val="en-CA"/>
        </w:rPr>
        <w:t>Sublease</w:t>
      </w:r>
      <w:r w:rsidR="00A3686F" w:rsidRPr="005B3C41">
        <w:rPr>
          <w:lang w:val="en-CA"/>
        </w:rPr>
        <w:t>”)</w:t>
      </w:r>
      <w:r w:rsidRPr="005B3C41">
        <w:rPr>
          <w:lang w:val="en-CA"/>
        </w:rPr>
        <w:t xml:space="preserve">, </w:t>
      </w:r>
      <w:r w:rsidR="009221F6" w:rsidRPr="005B3C41">
        <w:rPr>
          <w:b/>
          <w:lang w:val="en-CA"/>
        </w:rPr>
        <w:t>[OPTIONAL:</w:t>
      </w:r>
      <w:r w:rsidR="009221F6" w:rsidRPr="005B3C41">
        <w:rPr>
          <w:lang w:val="en-CA"/>
        </w:rPr>
        <w:t xml:space="preserve"> a copy of</w:t>
      </w:r>
      <w:r w:rsidR="009221F6" w:rsidRPr="005B3C41">
        <w:rPr>
          <w:b/>
          <w:lang w:val="en-CA"/>
        </w:rPr>
        <w:t xml:space="preserve">] </w:t>
      </w:r>
      <w:r w:rsidRPr="005B3C41">
        <w:rPr>
          <w:lang w:val="en-CA"/>
        </w:rPr>
        <w:t>which Sublease is attached as Schedule “A” to this agreement.</w:t>
      </w:r>
    </w:p>
    <w:p w14:paraId="2DBA5283" w14:textId="3D26F967" w:rsidR="0099268E" w:rsidRPr="005B3C41" w:rsidRDefault="0099268E" w:rsidP="009F25BA">
      <w:pPr>
        <w:pStyle w:val="ListParagraph"/>
        <w:numPr>
          <w:ilvl w:val="0"/>
          <w:numId w:val="23"/>
        </w:numPr>
        <w:ind w:left="720" w:hanging="720"/>
        <w:rPr>
          <w:lang w:val="en-CA"/>
        </w:rPr>
      </w:pPr>
      <w:r w:rsidRPr="005B3C41">
        <w:rPr>
          <w:lang w:val="en-CA"/>
        </w:rPr>
        <w:t xml:space="preserve">Under the </w:t>
      </w:r>
      <w:r w:rsidR="00386E5C" w:rsidRPr="005B3C41">
        <w:rPr>
          <w:lang w:val="en-CA"/>
        </w:rPr>
        <w:t xml:space="preserve">Head </w:t>
      </w:r>
      <w:r w:rsidRPr="005B3C41">
        <w:rPr>
          <w:lang w:val="en-CA"/>
        </w:rPr>
        <w:t xml:space="preserve">Lease, the Sublease is not valid without </w:t>
      </w:r>
      <w:r w:rsidR="008D490B" w:rsidRPr="005B3C41">
        <w:rPr>
          <w:lang w:val="en-CA"/>
        </w:rPr>
        <w:t xml:space="preserve">the consent of each of the </w:t>
      </w:r>
      <w:r w:rsidR="00386E5C" w:rsidRPr="005B3C41">
        <w:rPr>
          <w:lang w:val="en-CA"/>
        </w:rPr>
        <w:t xml:space="preserve">Head </w:t>
      </w:r>
      <w:r w:rsidR="008D490B" w:rsidRPr="005B3C41">
        <w:rPr>
          <w:lang w:val="en-CA"/>
        </w:rPr>
        <w:t xml:space="preserve">Lessor and the First Nation and without </w:t>
      </w:r>
      <w:r w:rsidR="008E3F58" w:rsidRPr="005B3C41">
        <w:rPr>
          <w:lang w:val="en-CA"/>
        </w:rPr>
        <w:t xml:space="preserve">the Parties entering into this </w:t>
      </w:r>
      <w:r w:rsidRPr="005B3C41">
        <w:rPr>
          <w:lang w:val="en-CA"/>
        </w:rPr>
        <w:t xml:space="preserve">agreement. </w:t>
      </w:r>
    </w:p>
    <w:p w14:paraId="18F9BFAE" w14:textId="77777777" w:rsidR="00386E5C" w:rsidRPr="005B3C41" w:rsidRDefault="00386E5C" w:rsidP="0099268E">
      <w:pPr>
        <w:pStyle w:val="JCBodyTxt1"/>
        <w:rPr>
          <w:rStyle w:val="Strong"/>
          <w:lang w:val="en-CA"/>
        </w:rPr>
      </w:pPr>
    </w:p>
    <w:p w14:paraId="5FFC395D" w14:textId="57313FA4" w:rsidR="0099268E" w:rsidRPr="005B3C41" w:rsidRDefault="0099268E" w:rsidP="00492069">
      <w:pPr>
        <w:pStyle w:val="JCBodyTxt1"/>
        <w:jc w:val="left"/>
        <w:rPr>
          <w:lang w:val="en-CA"/>
        </w:rPr>
      </w:pPr>
      <w:r w:rsidRPr="005B3C41">
        <w:rPr>
          <w:rStyle w:val="Strong"/>
          <w:lang w:val="en-CA"/>
        </w:rPr>
        <w:t>NOW THEREFORE</w:t>
      </w:r>
      <w:r w:rsidRPr="005B3C41">
        <w:rPr>
          <w:lang w:val="en-CA"/>
        </w:rPr>
        <w:t>, in consideration of the representations, warranties, obligations, covenants</w:t>
      </w:r>
      <w:r w:rsidR="00492069" w:rsidRPr="005B3C41">
        <w:rPr>
          <w:lang w:val="en-CA"/>
        </w:rPr>
        <w:t>,</w:t>
      </w:r>
      <w:r w:rsidRPr="005B3C41">
        <w:rPr>
          <w:lang w:val="en-CA"/>
        </w:rPr>
        <w:t xml:space="preserve"> and agreements in this agreement, the Parties agree as follows: </w:t>
      </w:r>
    </w:p>
    <w:p w14:paraId="2F52E591" w14:textId="1D7B89EF" w:rsidR="007342C0" w:rsidRPr="005B3C41" w:rsidRDefault="0048203A" w:rsidP="00492069">
      <w:pPr>
        <w:pStyle w:val="Heading1"/>
        <w:numPr>
          <w:ilvl w:val="0"/>
          <w:numId w:val="22"/>
        </w:numPr>
        <w:jc w:val="left"/>
        <w:rPr>
          <w:rFonts w:ascii="Arial Bold" w:hAnsi="Arial Bold"/>
          <w:caps/>
          <w:lang w:val="en-CA"/>
        </w:rPr>
      </w:pPr>
      <w:r w:rsidRPr="005B3C41">
        <w:rPr>
          <w:rFonts w:ascii="Arial Bold" w:hAnsi="Arial Bold"/>
          <w:caps/>
          <w:lang w:val="en-CA"/>
        </w:rPr>
        <w:lastRenderedPageBreak/>
        <w:t xml:space="preserve">SUBLEASE </w:t>
      </w:r>
      <w:r w:rsidR="007342C0" w:rsidRPr="005B3C41">
        <w:rPr>
          <w:rFonts w:ascii="Arial Bold" w:hAnsi="Arial Bold"/>
          <w:caps/>
          <w:lang w:val="en-CA"/>
        </w:rPr>
        <w:t>Consent</w:t>
      </w:r>
    </w:p>
    <w:p w14:paraId="1A3DC6CB" w14:textId="7F96735B" w:rsidR="007342C0" w:rsidRPr="005B3C41" w:rsidRDefault="0048203A" w:rsidP="00492069">
      <w:pPr>
        <w:pStyle w:val="Heading2"/>
        <w:numPr>
          <w:ilvl w:val="1"/>
          <w:numId w:val="22"/>
        </w:numPr>
        <w:ind w:left="720"/>
        <w:rPr>
          <w:lang w:val="en-CA"/>
        </w:rPr>
      </w:pPr>
      <w:r w:rsidRPr="005B3C41">
        <w:rPr>
          <w:b/>
          <w:lang w:val="en-CA"/>
        </w:rPr>
        <w:t>Consent</w:t>
      </w:r>
      <w:r w:rsidRPr="005B3C41">
        <w:rPr>
          <w:lang w:val="en-CA"/>
        </w:rPr>
        <w:t xml:space="preserve"> – </w:t>
      </w:r>
      <w:r w:rsidR="008D490B" w:rsidRPr="005B3C41">
        <w:rPr>
          <w:lang w:val="en-CA"/>
        </w:rPr>
        <w:t>Each of t</w:t>
      </w:r>
      <w:r w:rsidR="007342C0" w:rsidRPr="005B3C41">
        <w:rPr>
          <w:lang w:val="en-CA"/>
        </w:rPr>
        <w:t xml:space="preserve">he </w:t>
      </w:r>
      <w:r w:rsidR="00386E5C" w:rsidRPr="005B3C41">
        <w:rPr>
          <w:lang w:val="en-CA"/>
        </w:rPr>
        <w:t xml:space="preserve">Head </w:t>
      </w:r>
      <w:r w:rsidR="007342C0" w:rsidRPr="005B3C41">
        <w:rPr>
          <w:lang w:val="en-CA"/>
        </w:rPr>
        <w:t xml:space="preserve">Lessor </w:t>
      </w:r>
      <w:r w:rsidR="008D490B" w:rsidRPr="005B3C41">
        <w:rPr>
          <w:lang w:val="en-CA"/>
        </w:rPr>
        <w:t xml:space="preserve">and the First Nation </w:t>
      </w:r>
      <w:r w:rsidR="007342C0" w:rsidRPr="005B3C41">
        <w:rPr>
          <w:lang w:val="en-CA"/>
        </w:rPr>
        <w:t>hereby consent to the Sublease.</w:t>
      </w:r>
    </w:p>
    <w:p w14:paraId="478115D7" w14:textId="77777777" w:rsidR="0048203A" w:rsidRPr="005B3C41" w:rsidRDefault="0048203A" w:rsidP="00492069">
      <w:pPr>
        <w:pStyle w:val="Heading1"/>
        <w:numPr>
          <w:ilvl w:val="0"/>
          <w:numId w:val="18"/>
        </w:numPr>
        <w:jc w:val="left"/>
        <w:rPr>
          <w:rFonts w:ascii="Arial Bold" w:hAnsi="Arial Bold"/>
          <w:caps/>
          <w:lang w:val="en-CA"/>
        </w:rPr>
      </w:pPr>
      <w:r w:rsidRPr="005B3C41">
        <w:rPr>
          <w:rFonts w:ascii="Arial Bold" w:hAnsi="Arial Bold"/>
          <w:caps/>
          <w:lang w:val="en-CA"/>
        </w:rPr>
        <w:t>Covenants of the Sublessor and the Sublessee</w:t>
      </w:r>
    </w:p>
    <w:p w14:paraId="3E2FB44B" w14:textId="77777777" w:rsidR="0048203A" w:rsidRPr="005B3C41" w:rsidRDefault="0048203A" w:rsidP="00492069">
      <w:pPr>
        <w:pStyle w:val="Heading2"/>
        <w:rPr>
          <w:lang w:val="en-CA"/>
        </w:rPr>
      </w:pPr>
      <w:r w:rsidRPr="005B3C41">
        <w:rPr>
          <w:b/>
          <w:lang w:val="en-CA"/>
        </w:rPr>
        <w:t>Required Lease Terms</w:t>
      </w:r>
      <w:r w:rsidRPr="005B3C41">
        <w:rPr>
          <w:lang w:val="en-CA"/>
        </w:rPr>
        <w:t xml:space="preserve">  </w:t>
      </w:r>
    </w:p>
    <w:p w14:paraId="47247D42" w14:textId="25197C24" w:rsidR="0048203A" w:rsidRPr="005B3C41" w:rsidRDefault="0048203A" w:rsidP="00492069">
      <w:pPr>
        <w:pStyle w:val="Heading3"/>
        <w:rPr>
          <w:lang w:val="en-CA"/>
        </w:rPr>
      </w:pPr>
      <w:bookmarkStart w:id="296" w:name="_Ref105600183"/>
      <w:r w:rsidRPr="005B3C41">
        <w:rPr>
          <w:lang w:val="en-CA"/>
        </w:rPr>
        <w:t>The Sublessor and Sublessee each represent, warrant, covenant</w:t>
      </w:r>
      <w:r w:rsidR="001A644D" w:rsidRPr="005B3C41">
        <w:rPr>
          <w:lang w:val="en-CA"/>
        </w:rPr>
        <w:t>,</w:t>
      </w:r>
      <w:r w:rsidRPr="005B3C41">
        <w:rPr>
          <w:lang w:val="en-CA"/>
        </w:rPr>
        <w:t xml:space="preserve"> and agree that the Sublease contains the following terms:</w:t>
      </w:r>
      <w:bookmarkEnd w:id="296"/>
    </w:p>
    <w:p w14:paraId="59DDD670" w14:textId="6F997AD0" w:rsidR="00386E5C" w:rsidRPr="005B3C41" w:rsidRDefault="001A644D" w:rsidP="00492069">
      <w:pPr>
        <w:pStyle w:val="Heading3"/>
        <w:numPr>
          <w:ilvl w:val="3"/>
          <w:numId w:val="17"/>
        </w:numPr>
        <w:ind w:left="1800" w:hanging="1080"/>
        <w:rPr>
          <w:lang w:val="en-CA"/>
        </w:rPr>
      </w:pPr>
      <w:r w:rsidRPr="005B3C41">
        <w:rPr>
          <w:lang w:val="en-CA"/>
        </w:rPr>
        <w:t xml:space="preserve">The term of the Sublease </w:t>
      </w:r>
      <w:r w:rsidR="00BF5389" w:rsidRPr="005B3C41">
        <w:rPr>
          <w:lang w:val="en-CA"/>
        </w:rPr>
        <w:t>must</w:t>
      </w:r>
      <w:r w:rsidRPr="005B3C41">
        <w:rPr>
          <w:lang w:val="en-CA"/>
        </w:rPr>
        <w:t xml:space="preserve"> end at least one day before the end of the Head Lease Term</w:t>
      </w:r>
      <w:r w:rsidR="00386E5C" w:rsidRPr="005B3C41">
        <w:rPr>
          <w:lang w:val="en-CA"/>
        </w:rPr>
        <w:t>.</w:t>
      </w:r>
    </w:p>
    <w:p w14:paraId="2E787FB3" w14:textId="2350D213" w:rsidR="00386E5C" w:rsidRPr="005B3C41" w:rsidRDefault="00386E5C" w:rsidP="00492069">
      <w:pPr>
        <w:pStyle w:val="Heading3"/>
        <w:numPr>
          <w:ilvl w:val="3"/>
          <w:numId w:val="17"/>
        </w:numPr>
        <w:ind w:left="1800" w:hanging="1080"/>
        <w:rPr>
          <w:lang w:val="en-CA"/>
        </w:rPr>
      </w:pPr>
      <w:r w:rsidRPr="005B3C41">
        <w:rPr>
          <w:lang w:val="en-CA"/>
        </w:rPr>
        <w:t>Th</w:t>
      </w:r>
      <w:r w:rsidR="001A644D" w:rsidRPr="005B3C41">
        <w:rPr>
          <w:lang w:val="en-CA"/>
        </w:rPr>
        <w:t xml:space="preserve">e Sublease </w:t>
      </w:r>
      <w:r w:rsidR="00BF5389" w:rsidRPr="005B3C41">
        <w:rPr>
          <w:lang w:val="en-CA"/>
        </w:rPr>
        <w:t>must be</w:t>
      </w:r>
      <w:r w:rsidRPr="005B3C41">
        <w:rPr>
          <w:lang w:val="en-CA"/>
        </w:rPr>
        <w:t xml:space="preserve"> expressly subject and subordinate to the Head Lease and to the rights of the Head Lessor and the First Nation under the </w:t>
      </w:r>
      <w:r w:rsidR="009952D7" w:rsidRPr="005B3C41">
        <w:rPr>
          <w:lang w:val="en-CA"/>
        </w:rPr>
        <w:t xml:space="preserve">Head </w:t>
      </w:r>
      <w:r w:rsidRPr="005B3C41">
        <w:rPr>
          <w:lang w:val="en-CA"/>
        </w:rPr>
        <w:t>Lease.</w:t>
      </w:r>
    </w:p>
    <w:p w14:paraId="5FC7B6EA" w14:textId="68963880" w:rsidR="00386E5C" w:rsidRPr="005B3C41" w:rsidRDefault="009952D7" w:rsidP="00492069">
      <w:pPr>
        <w:pStyle w:val="Heading3"/>
        <w:numPr>
          <w:ilvl w:val="3"/>
          <w:numId w:val="17"/>
        </w:numPr>
        <w:ind w:left="1800" w:hanging="1080"/>
        <w:rPr>
          <w:lang w:val="en-CA"/>
        </w:rPr>
      </w:pPr>
      <w:r w:rsidRPr="005B3C41">
        <w:rPr>
          <w:lang w:val="en-CA"/>
        </w:rPr>
        <w:t>The Sublease must be consistent with the Head Lease and, in the event of conflict between the terms of the Head Lease and the terms of the Sublease, the terms of the Head Lease will govern</w:t>
      </w:r>
      <w:r w:rsidR="00386E5C" w:rsidRPr="005B3C41">
        <w:rPr>
          <w:lang w:val="en-CA"/>
        </w:rPr>
        <w:t>.</w:t>
      </w:r>
    </w:p>
    <w:p w14:paraId="660281D4" w14:textId="6683533E" w:rsidR="00AB3FE0" w:rsidRPr="005B3C41" w:rsidRDefault="00AB3FE0" w:rsidP="00AB3FE0">
      <w:pPr>
        <w:pStyle w:val="Heading3"/>
        <w:numPr>
          <w:ilvl w:val="0"/>
          <w:numId w:val="0"/>
        </w:numPr>
        <w:rPr>
          <w:b/>
          <w:color w:val="FF0000"/>
          <w:szCs w:val="24"/>
          <w:lang w:val="en-CA"/>
        </w:rPr>
      </w:pPr>
      <w:r w:rsidRPr="005B3C41">
        <w:rPr>
          <w:rFonts w:cs="Calibri"/>
          <w:b/>
          <w:color w:val="FF0000"/>
          <w:szCs w:val="24"/>
          <w:lang w:val="en-CA"/>
        </w:rPr>
        <w:t>OPTIONAL – Include the following section if Subleases require fair market rent:</w:t>
      </w:r>
    </w:p>
    <w:p w14:paraId="0E00F9A9" w14:textId="21FF9322" w:rsidR="00AB3FE0" w:rsidRPr="005B3C41" w:rsidRDefault="00AB3FE0" w:rsidP="00AB3FE0">
      <w:pPr>
        <w:pStyle w:val="Heading3"/>
        <w:numPr>
          <w:ilvl w:val="3"/>
          <w:numId w:val="17"/>
        </w:numPr>
        <w:ind w:left="1800" w:hanging="1080"/>
        <w:rPr>
          <w:lang w:val="en-CA"/>
        </w:rPr>
      </w:pPr>
      <w:r w:rsidRPr="005B3C41">
        <w:rPr>
          <w:lang w:val="en-CA"/>
        </w:rPr>
        <w:t>The Sublease rent must be at least at fair market value, which means the most probable rent that the Subleased Premises should bring in a competitive and open market, reflecting all conditions of the Head Lease and the Sublease and assuming the following conditions:</w:t>
      </w:r>
    </w:p>
    <w:p w14:paraId="567682FD" w14:textId="77777777" w:rsidR="00AB3FE0" w:rsidRPr="005B3C41" w:rsidRDefault="00AB3FE0" w:rsidP="00AB3FE0">
      <w:pPr>
        <w:pStyle w:val="Heading5"/>
        <w:ind w:left="2880" w:hanging="1080"/>
        <w:jc w:val="left"/>
        <w:rPr>
          <w:lang w:val="en-CA"/>
        </w:rPr>
      </w:pPr>
      <w:r w:rsidRPr="005B3C41">
        <w:rPr>
          <w:lang w:val="en-CA"/>
        </w:rPr>
        <w:t>The Sublessor and the Sublessee are typically motivated, well informed, well advised, and are acting prudently in an arm’s length transaction.</w:t>
      </w:r>
    </w:p>
    <w:p w14:paraId="1B8C1667" w14:textId="77777777" w:rsidR="00AB3FE0" w:rsidRPr="005B3C41" w:rsidRDefault="00AB3FE0" w:rsidP="00AB3FE0">
      <w:pPr>
        <w:pStyle w:val="Heading5"/>
        <w:ind w:left="2880" w:hanging="1080"/>
        <w:jc w:val="left"/>
        <w:rPr>
          <w:lang w:val="en-CA"/>
        </w:rPr>
      </w:pPr>
      <w:r w:rsidRPr="005B3C41">
        <w:rPr>
          <w:lang w:val="en-CA"/>
        </w:rPr>
        <w:t>A reasonable time is allowed for exposure in the open market and the rent represents the normal consideration for the Subleased Premises unaffected by undue stimuli or special fees or concessions granted by anyone associated with the transaction.</w:t>
      </w:r>
    </w:p>
    <w:p w14:paraId="684435DF" w14:textId="77777777" w:rsidR="00AB3FE0" w:rsidRPr="005B3C41" w:rsidRDefault="00AB3FE0" w:rsidP="00AB3FE0">
      <w:pPr>
        <w:pStyle w:val="Heading5"/>
        <w:ind w:left="2880" w:hanging="1080"/>
        <w:jc w:val="left"/>
        <w:rPr>
          <w:lang w:val="en-CA"/>
        </w:rPr>
      </w:pPr>
      <w:r w:rsidRPr="005B3C41">
        <w:rPr>
          <w:lang w:val="en-CA"/>
        </w:rPr>
        <w:t>The Subleased Premises are owned by the Head Lessor in fee simple, free of all charges and encumbrances other than those registered in the Registry, and the inalienability or Indian reserve status of the Lands must not be a discounting factor and must not be used as a basis to lower valuation in comparing the Subleased Premises to other properties, whether or not such properties are Indian reserve lands.</w:t>
      </w:r>
    </w:p>
    <w:p w14:paraId="1BD39EA8" w14:textId="299133C9" w:rsidR="00AB3FE0" w:rsidRPr="005B3C41" w:rsidRDefault="00AB3FE0" w:rsidP="00AB3FE0">
      <w:pPr>
        <w:pStyle w:val="Heading5"/>
        <w:ind w:left="2880" w:hanging="1080"/>
        <w:jc w:val="left"/>
        <w:rPr>
          <w:lang w:val="en-CA"/>
        </w:rPr>
      </w:pPr>
      <w:r w:rsidRPr="005B3C41">
        <w:rPr>
          <w:lang w:val="en-CA"/>
        </w:rPr>
        <w:lastRenderedPageBreak/>
        <w:t>The Subleased Premises do not include Improvements made after the date on which the Sublease begins and the contributory value of the Sublessee’s Improvements must not be taken into account.</w:t>
      </w:r>
    </w:p>
    <w:p w14:paraId="7E9A3B8E" w14:textId="157A7BB2" w:rsidR="00AB3FE0" w:rsidRPr="005B3C41" w:rsidRDefault="00AB3FE0" w:rsidP="00AB3FE0">
      <w:pPr>
        <w:pStyle w:val="Heading3"/>
        <w:numPr>
          <w:ilvl w:val="0"/>
          <w:numId w:val="0"/>
        </w:numPr>
        <w:rPr>
          <w:b/>
          <w:color w:val="FF0000"/>
          <w:szCs w:val="24"/>
          <w:lang w:val="en-CA"/>
        </w:rPr>
      </w:pPr>
      <w:r w:rsidRPr="005B3C41">
        <w:rPr>
          <w:rFonts w:cs="Calibri"/>
          <w:b/>
          <w:color w:val="FF0000"/>
          <w:szCs w:val="24"/>
          <w:lang w:val="en-CA"/>
        </w:rPr>
        <w:t>End of Optional language.</w:t>
      </w:r>
    </w:p>
    <w:p w14:paraId="0BC11464" w14:textId="7FDF9198" w:rsidR="00386E5C" w:rsidRPr="005B3C41" w:rsidRDefault="009952D7" w:rsidP="00492069">
      <w:pPr>
        <w:pStyle w:val="Heading3"/>
        <w:rPr>
          <w:lang w:val="en-CA"/>
        </w:rPr>
      </w:pPr>
      <w:r w:rsidRPr="005B3C41">
        <w:rPr>
          <w:lang w:val="en-CA"/>
        </w:rPr>
        <w:t xml:space="preserve">If the Sublease does not expressly contain the terms required by section </w:t>
      </w:r>
      <w:r w:rsidRPr="005B3C41">
        <w:rPr>
          <w:lang w:val="en-CA"/>
        </w:rPr>
        <w:fldChar w:fldCharType="begin"/>
      </w:r>
      <w:r w:rsidRPr="005B3C41">
        <w:rPr>
          <w:lang w:val="en-CA"/>
        </w:rPr>
        <w:instrText xml:space="preserve"> REF _Ref105600183 \r \h </w:instrText>
      </w:r>
      <w:r w:rsidR="000F1BFD" w:rsidRPr="005B3C41">
        <w:rPr>
          <w:lang w:val="en-CA"/>
        </w:rPr>
        <w:instrText xml:space="preserve"> \* MERGEFORMAT </w:instrText>
      </w:r>
      <w:r w:rsidRPr="005B3C41">
        <w:rPr>
          <w:lang w:val="en-CA"/>
        </w:rPr>
      </w:r>
      <w:r w:rsidRPr="005B3C41">
        <w:rPr>
          <w:lang w:val="en-CA"/>
        </w:rPr>
        <w:fldChar w:fldCharType="separate"/>
      </w:r>
      <w:r w:rsidR="00B213B8">
        <w:rPr>
          <w:lang w:val="en-CA"/>
        </w:rPr>
        <w:t>2.1.1</w:t>
      </w:r>
      <w:r w:rsidRPr="005B3C41">
        <w:rPr>
          <w:lang w:val="en-CA"/>
        </w:rPr>
        <w:fldChar w:fldCharType="end"/>
      </w:r>
      <w:r w:rsidRPr="005B3C41">
        <w:rPr>
          <w:lang w:val="en-CA"/>
        </w:rPr>
        <w:t>, then such terms are hereby conclusively deemed to be part of the Sublease, which such terms will prevail over other terms of the Sublease, from time to time, to the extent of any conflict</w:t>
      </w:r>
      <w:r w:rsidR="00386E5C" w:rsidRPr="005B3C41">
        <w:rPr>
          <w:lang w:val="en-CA"/>
        </w:rPr>
        <w:t>.</w:t>
      </w:r>
      <w:r w:rsidR="00386E5C" w:rsidRPr="005B3C41">
        <w:rPr>
          <w:rStyle w:val="FootnoteReference"/>
          <w:lang w:val="en-CA"/>
        </w:rPr>
        <w:t xml:space="preserve"> </w:t>
      </w:r>
    </w:p>
    <w:p w14:paraId="0937EA97" w14:textId="673F8761" w:rsidR="00386E5C" w:rsidRPr="005B3C41" w:rsidRDefault="00386E5C" w:rsidP="00492069">
      <w:pPr>
        <w:pStyle w:val="Heading3"/>
        <w:rPr>
          <w:lang w:val="en-CA"/>
        </w:rPr>
      </w:pPr>
      <w:r w:rsidRPr="005B3C41">
        <w:rPr>
          <w:lang w:val="en-CA"/>
        </w:rPr>
        <w:t xml:space="preserve">Without limiting section </w:t>
      </w:r>
      <w:r w:rsidR="009D690F" w:rsidRPr="005B3C41">
        <w:rPr>
          <w:lang w:val="en-CA"/>
        </w:rPr>
        <w:fldChar w:fldCharType="begin"/>
      </w:r>
      <w:r w:rsidR="009D690F" w:rsidRPr="005B3C41">
        <w:rPr>
          <w:lang w:val="en-CA"/>
        </w:rPr>
        <w:instrText xml:space="preserve"> REF _Ref105600183 \r \h </w:instrText>
      </w:r>
      <w:r w:rsidR="00492069" w:rsidRPr="005B3C41">
        <w:rPr>
          <w:lang w:val="en-CA"/>
        </w:rPr>
        <w:instrText xml:space="preserve"> \* MERGEFORMAT </w:instrText>
      </w:r>
      <w:r w:rsidR="009D690F" w:rsidRPr="005B3C41">
        <w:rPr>
          <w:lang w:val="en-CA"/>
        </w:rPr>
      </w:r>
      <w:r w:rsidR="009D690F" w:rsidRPr="005B3C41">
        <w:rPr>
          <w:lang w:val="en-CA"/>
        </w:rPr>
        <w:fldChar w:fldCharType="separate"/>
      </w:r>
      <w:r w:rsidR="00B213B8">
        <w:rPr>
          <w:lang w:val="en-CA"/>
        </w:rPr>
        <w:t>2.1.1</w:t>
      </w:r>
      <w:r w:rsidR="009D690F" w:rsidRPr="005B3C41">
        <w:rPr>
          <w:lang w:val="en-CA"/>
        </w:rPr>
        <w:fldChar w:fldCharType="end"/>
      </w:r>
      <w:r w:rsidRPr="005B3C41">
        <w:rPr>
          <w:lang w:val="en-CA"/>
        </w:rPr>
        <w:t xml:space="preserve"> of this agreement:</w:t>
      </w:r>
    </w:p>
    <w:p w14:paraId="65B227EA" w14:textId="0131BD64" w:rsidR="002D3D11" w:rsidRPr="005B3C41" w:rsidRDefault="00386E5C" w:rsidP="00492069">
      <w:pPr>
        <w:pStyle w:val="Heading3"/>
        <w:numPr>
          <w:ilvl w:val="3"/>
          <w:numId w:val="17"/>
        </w:numPr>
        <w:ind w:left="1800" w:hanging="1080"/>
        <w:rPr>
          <w:lang w:val="en-CA"/>
        </w:rPr>
      </w:pPr>
      <w:r w:rsidRPr="005B3C41">
        <w:rPr>
          <w:lang w:val="en-CA"/>
        </w:rPr>
        <w:t>the Sublessee will comply with all Laws regarding the Sublease, the Subleased Premises</w:t>
      </w:r>
      <w:r w:rsidR="009952D7" w:rsidRPr="005B3C41">
        <w:rPr>
          <w:lang w:val="en-CA"/>
        </w:rPr>
        <w:t>,</w:t>
      </w:r>
      <w:r w:rsidRPr="005B3C41">
        <w:rPr>
          <w:lang w:val="en-CA"/>
        </w:rPr>
        <w:t xml:space="preserve"> and any activity on the Subleased Premises</w:t>
      </w:r>
      <w:r w:rsidR="002D3D11" w:rsidRPr="005B3C41">
        <w:rPr>
          <w:lang w:val="en-CA"/>
        </w:rPr>
        <w:t>;</w:t>
      </w:r>
    </w:p>
    <w:p w14:paraId="412F676A" w14:textId="2AC84CA4" w:rsidR="00386E5C" w:rsidRPr="005B3C41" w:rsidRDefault="002D3D11" w:rsidP="00492069">
      <w:pPr>
        <w:pStyle w:val="Heading3"/>
        <w:numPr>
          <w:ilvl w:val="3"/>
          <w:numId w:val="17"/>
        </w:numPr>
        <w:ind w:left="1800" w:hanging="1080"/>
        <w:rPr>
          <w:lang w:val="en-CA"/>
        </w:rPr>
      </w:pPr>
      <w:r w:rsidRPr="005B3C41">
        <w:rPr>
          <w:lang w:val="en-CA"/>
        </w:rPr>
        <w:t xml:space="preserve">the Sublessee </w:t>
      </w:r>
      <w:r w:rsidR="00386E5C" w:rsidRPr="005B3C41">
        <w:rPr>
          <w:lang w:val="en-CA"/>
        </w:rPr>
        <w:t xml:space="preserve">will develop the Subleased Premises in accordance with the </w:t>
      </w:r>
      <w:r w:rsidRPr="005B3C41">
        <w:rPr>
          <w:lang w:val="en-CA"/>
        </w:rPr>
        <w:t>Sublease and all environmental, use</w:t>
      </w:r>
      <w:r w:rsidR="009952D7" w:rsidRPr="005B3C41">
        <w:rPr>
          <w:lang w:val="en-CA"/>
        </w:rPr>
        <w:t>,</w:t>
      </w:r>
      <w:r w:rsidRPr="005B3C41">
        <w:rPr>
          <w:lang w:val="en-CA"/>
        </w:rPr>
        <w:t xml:space="preserve"> and other development conditions and</w:t>
      </w:r>
      <w:r w:rsidR="00386E5C" w:rsidRPr="005B3C41">
        <w:rPr>
          <w:lang w:val="en-CA"/>
        </w:rPr>
        <w:t xml:space="preserve"> restrictions contained in</w:t>
      </w:r>
      <w:r w:rsidR="004B4E40" w:rsidRPr="005B3C41">
        <w:rPr>
          <w:lang w:val="en-CA"/>
        </w:rPr>
        <w:t>,</w:t>
      </w:r>
      <w:r w:rsidR="00386E5C" w:rsidRPr="005B3C41">
        <w:rPr>
          <w:lang w:val="en-CA"/>
        </w:rPr>
        <w:t xml:space="preserve"> </w:t>
      </w:r>
      <w:r w:rsidRPr="005B3C41">
        <w:rPr>
          <w:lang w:val="en-CA"/>
        </w:rPr>
        <w:t>or arising from</w:t>
      </w:r>
      <w:r w:rsidR="004B4E40" w:rsidRPr="005B3C41">
        <w:rPr>
          <w:lang w:val="en-CA"/>
        </w:rPr>
        <w:t>,</w:t>
      </w:r>
      <w:r w:rsidRPr="005B3C41">
        <w:rPr>
          <w:lang w:val="en-CA"/>
        </w:rPr>
        <w:t xml:space="preserve"> </w:t>
      </w:r>
      <w:r w:rsidR="00386E5C" w:rsidRPr="005B3C41">
        <w:rPr>
          <w:lang w:val="en-CA"/>
        </w:rPr>
        <w:t>the Head Lease</w:t>
      </w:r>
      <w:r w:rsidR="004B4E40" w:rsidRPr="005B3C41">
        <w:rPr>
          <w:lang w:val="en-CA"/>
        </w:rPr>
        <w:t xml:space="preserve"> that are applicable to the Subleased Premises</w:t>
      </w:r>
      <w:r w:rsidR="00386E5C" w:rsidRPr="005B3C41">
        <w:rPr>
          <w:lang w:val="en-CA"/>
        </w:rPr>
        <w:t>;</w:t>
      </w:r>
    </w:p>
    <w:p w14:paraId="529F2F10" w14:textId="77777777" w:rsidR="00386E5C" w:rsidRPr="005B3C41" w:rsidRDefault="00386E5C" w:rsidP="00492069">
      <w:pPr>
        <w:pStyle w:val="Heading3"/>
        <w:numPr>
          <w:ilvl w:val="3"/>
          <w:numId w:val="17"/>
        </w:numPr>
        <w:ind w:left="1800" w:hanging="1080"/>
        <w:rPr>
          <w:lang w:val="en-CA"/>
        </w:rPr>
      </w:pPr>
      <w:r w:rsidRPr="005B3C41">
        <w:rPr>
          <w:lang w:val="en-CA"/>
        </w:rPr>
        <w:t>the Sublessee waives any statutory or common law rights that it may have allowing the Sublessee to keep the unexpired term of the Sublease or remain in occupation of any part of the Subleased Premises if the Head Lease ends before the expiration of the Term;</w:t>
      </w:r>
    </w:p>
    <w:p w14:paraId="3FDD65AF" w14:textId="59EAF106" w:rsidR="00386E5C" w:rsidRPr="005B3C41" w:rsidRDefault="00386E5C" w:rsidP="00492069">
      <w:pPr>
        <w:pStyle w:val="Heading3"/>
        <w:numPr>
          <w:ilvl w:val="3"/>
          <w:numId w:val="17"/>
        </w:numPr>
        <w:ind w:left="1800" w:hanging="1080"/>
        <w:rPr>
          <w:lang w:val="en-CA"/>
        </w:rPr>
      </w:pPr>
      <w:r w:rsidRPr="005B3C41">
        <w:rPr>
          <w:lang w:val="en-CA"/>
        </w:rPr>
        <w:t xml:space="preserve">on request from the Head Lessor or the First Nation, the Sublessee will promptly </w:t>
      </w:r>
      <w:r w:rsidR="00C314A2" w:rsidRPr="005B3C41">
        <w:rPr>
          <w:lang w:val="en-CA"/>
        </w:rPr>
        <w:t>provide</w:t>
      </w:r>
      <w:r w:rsidRPr="005B3C41">
        <w:rPr>
          <w:lang w:val="en-CA"/>
        </w:rPr>
        <w:t xml:space="preserve"> such Party written authorization to receive information from an Authority about the Sublessee’s compliance with Laws regarding the Sublease, the Subleased Premises</w:t>
      </w:r>
      <w:r w:rsidR="009952D7" w:rsidRPr="005B3C41">
        <w:rPr>
          <w:lang w:val="en-CA"/>
        </w:rPr>
        <w:t>,</w:t>
      </w:r>
      <w:r w:rsidRPr="005B3C41">
        <w:rPr>
          <w:lang w:val="en-CA"/>
        </w:rPr>
        <w:t xml:space="preserve"> or any activity on the Subleased Premises; and</w:t>
      </w:r>
    </w:p>
    <w:p w14:paraId="2B92C17E" w14:textId="4D14ADA8" w:rsidR="00386E5C" w:rsidRPr="005B3C41" w:rsidRDefault="00386E5C" w:rsidP="00492069">
      <w:pPr>
        <w:pStyle w:val="Heading3"/>
        <w:numPr>
          <w:ilvl w:val="3"/>
          <w:numId w:val="17"/>
        </w:numPr>
        <w:ind w:left="1800" w:hanging="1080"/>
        <w:rPr>
          <w:lang w:val="en-CA"/>
        </w:rPr>
      </w:pPr>
      <w:r w:rsidRPr="005B3C41">
        <w:rPr>
          <w:lang w:val="en-CA"/>
        </w:rPr>
        <w:t xml:space="preserve">each of the Head Lessor and the First Nation may enter the Subleased Premises at any time during reasonable hours for the purpose of ensuring compliance with </w:t>
      </w:r>
      <w:r w:rsidR="00797A21" w:rsidRPr="005B3C41">
        <w:rPr>
          <w:lang w:val="en-CA"/>
        </w:rPr>
        <w:t xml:space="preserve">this agreement and </w:t>
      </w:r>
      <w:r w:rsidRPr="005B3C41">
        <w:rPr>
          <w:lang w:val="en-CA"/>
        </w:rPr>
        <w:t xml:space="preserve">the terms of the Head Lease, including, without limitation, the implementation of </w:t>
      </w:r>
      <w:r w:rsidR="009952D7" w:rsidRPr="005B3C41">
        <w:rPr>
          <w:lang w:val="en-CA"/>
        </w:rPr>
        <w:t>any</w:t>
      </w:r>
      <w:r w:rsidR="00797A21" w:rsidRPr="005B3C41">
        <w:rPr>
          <w:lang w:val="en-CA"/>
        </w:rPr>
        <w:t xml:space="preserve"> terms, conditions</w:t>
      </w:r>
      <w:r w:rsidR="009952D7" w:rsidRPr="005B3C41">
        <w:rPr>
          <w:lang w:val="en-CA"/>
        </w:rPr>
        <w:t>,</w:t>
      </w:r>
      <w:r w:rsidR="00797A21" w:rsidRPr="005B3C41">
        <w:rPr>
          <w:lang w:val="en-CA"/>
        </w:rPr>
        <w:t xml:space="preserve"> </w:t>
      </w:r>
      <w:r w:rsidR="00042573" w:rsidRPr="005B3C41">
        <w:rPr>
          <w:lang w:val="en-CA"/>
        </w:rPr>
        <w:t>or</w:t>
      </w:r>
      <w:r w:rsidRPr="005B3C41">
        <w:rPr>
          <w:lang w:val="en-CA"/>
        </w:rPr>
        <w:t xml:space="preserve"> mitigation measures identified in an Environmental Review of a Project on the Subleased Premises.</w:t>
      </w:r>
    </w:p>
    <w:p w14:paraId="3815CD39" w14:textId="13A5BA04" w:rsidR="00386E5C" w:rsidRPr="005B3C41" w:rsidRDefault="002B4DB4" w:rsidP="00492069">
      <w:pPr>
        <w:pStyle w:val="Heading2"/>
        <w:rPr>
          <w:lang w:val="en-CA"/>
        </w:rPr>
      </w:pPr>
      <w:r w:rsidRPr="005B3C41">
        <w:rPr>
          <w:b/>
          <w:lang w:val="en-CA"/>
        </w:rPr>
        <w:t>Release</w:t>
      </w:r>
      <w:r w:rsidR="0090157F">
        <w:rPr>
          <w:b/>
          <w:lang w:val="en-CA"/>
        </w:rPr>
        <w:t xml:space="preserve"> and Indemnity</w:t>
      </w:r>
      <w:r w:rsidRPr="005B3C41">
        <w:rPr>
          <w:lang w:val="en-CA"/>
        </w:rPr>
        <w:t xml:space="preserve"> – </w:t>
      </w:r>
      <w:r w:rsidR="00386E5C" w:rsidRPr="005B3C41">
        <w:rPr>
          <w:lang w:val="en-CA"/>
        </w:rPr>
        <w:t xml:space="preserve">The Sublessee releases the Head Lessor, the First Nation, </w:t>
      </w:r>
      <w:r w:rsidR="007E1F94" w:rsidRPr="005B3C41">
        <w:rPr>
          <w:lang w:val="en-CA"/>
        </w:rPr>
        <w:t>the Council</w:t>
      </w:r>
      <w:r w:rsidR="00386E5C" w:rsidRPr="005B3C41">
        <w:rPr>
          <w:lang w:val="en-CA"/>
        </w:rPr>
        <w:t>, and their respective officials, servants, employees, agents, contractors, subcontractors</w:t>
      </w:r>
      <w:r w:rsidR="00BE5845" w:rsidRPr="005B3C41">
        <w:rPr>
          <w:lang w:val="en-CA"/>
        </w:rPr>
        <w:t>,</w:t>
      </w:r>
      <w:r w:rsidR="00386E5C" w:rsidRPr="005B3C41">
        <w:rPr>
          <w:lang w:val="en-CA"/>
        </w:rPr>
        <w:t xml:space="preserve"> and other legal representatives (the “</w:t>
      </w:r>
      <w:r w:rsidR="00386E5C" w:rsidRPr="005B3C41">
        <w:rPr>
          <w:b/>
          <w:lang w:val="en-CA"/>
        </w:rPr>
        <w:t>Releasees</w:t>
      </w:r>
      <w:r w:rsidR="00386E5C" w:rsidRPr="005B3C41">
        <w:rPr>
          <w:lang w:val="en-CA"/>
        </w:rPr>
        <w:t>”) from all liability for loss (including economic loss), damage</w:t>
      </w:r>
      <w:r w:rsidR="00BE5845" w:rsidRPr="005B3C41">
        <w:rPr>
          <w:lang w:val="en-CA"/>
        </w:rPr>
        <w:t>,</w:t>
      </w:r>
      <w:r w:rsidR="00386E5C" w:rsidRPr="005B3C41">
        <w:rPr>
          <w:lang w:val="en-CA"/>
        </w:rPr>
        <w:t xml:space="preserve"> </w:t>
      </w:r>
      <w:r w:rsidR="00BE5845" w:rsidRPr="005B3C41">
        <w:rPr>
          <w:lang w:val="en-CA"/>
        </w:rPr>
        <w:t>and</w:t>
      </w:r>
      <w:r w:rsidR="00386E5C" w:rsidRPr="005B3C41">
        <w:rPr>
          <w:lang w:val="en-CA"/>
        </w:rPr>
        <w:t xml:space="preserve"> injury (including loss, damage</w:t>
      </w:r>
      <w:r w:rsidR="00BE5845" w:rsidRPr="005B3C41">
        <w:rPr>
          <w:lang w:val="en-CA"/>
        </w:rPr>
        <w:t>,</w:t>
      </w:r>
      <w:r w:rsidR="00386E5C" w:rsidRPr="005B3C41">
        <w:rPr>
          <w:lang w:val="en-CA"/>
        </w:rPr>
        <w:t xml:space="preserve"> </w:t>
      </w:r>
      <w:r w:rsidR="00BE5845" w:rsidRPr="005B3C41">
        <w:rPr>
          <w:lang w:val="en-CA"/>
        </w:rPr>
        <w:t>and</w:t>
      </w:r>
      <w:r w:rsidR="00386E5C" w:rsidRPr="005B3C41">
        <w:rPr>
          <w:lang w:val="en-CA"/>
        </w:rPr>
        <w:t xml:space="preserve"> injury </w:t>
      </w:r>
      <w:r w:rsidR="00BE5845" w:rsidRPr="005B3C41">
        <w:rPr>
          <w:lang w:val="en-CA"/>
        </w:rPr>
        <w:t>arising</w:t>
      </w:r>
      <w:r w:rsidR="00386E5C" w:rsidRPr="005B3C41">
        <w:rPr>
          <w:lang w:val="en-CA"/>
        </w:rPr>
        <w:t xml:space="preserve"> out of the negligen</w:t>
      </w:r>
      <w:r w:rsidR="00BE5845" w:rsidRPr="005B3C41">
        <w:rPr>
          <w:lang w:val="en-CA"/>
        </w:rPr>
        <w:t xml:space="preserve">t actions </w:t>
      </w:r>
      <w:r w:rsidR="00386E5C" w:rsidRPr="005B3C41">
        <w:rPr>
          <w:lang w:val="en-CA"/>
        </w:rPr>
        <w:t>or omission</w:t>
      </w:r>
      <w:r w:rsidR="00BE5845" w:rsidRPr="005B3C41">
        <w:rPr>
          <w:lang w:val="en-CA"/>
        </w:rPr>
        <w:t>s</w:t>
      </w:r>
      <w:r w:rsidR="00386E5C" w:rsidRPr="005B3C41">
        <w:rPr>
          <w:lang w:val="en-CA"/>
        </w:rPr>
        <w:t xml:space="preserve"> of any Releasee) in any way caused by or resulting from:</w:t>
      </w:r>
    </w:p>
    <w:p w14:paraId="376EE45E" w14:textId="77777777" w:rsidR="00386E5C" w:rsidRPr="005B3C41" w:rsidRDefault="00386E5C" w:rsidP="00492069">
      <w:pPr>
        <w:pStyle w:val="Heading3"/>
        <w:rPr>
          <w:lang w:val="en-CA"/>
        </w:rPr>
      </w:pPr>
      <w:bookmarkStart w:id="297" w:name="_Ref105588591"/>
      <w:r w:rsidRPr="005B3C41">
        <w:rPr>
          <w:lang w:val="en-CA"/>
        </w:rPr>
        <w:lastRenderedPageBreak/>
        <w:t>any of the perils or injury against which the Sublessor has covenanted in the Head Lease to insure in relation to the Subleased Premises;</w:t>
      </w:r>
      <w:bookmarkEnd w:id="297"/>
    </w:p>
    <w:p w14:paraId="343BA9C3" w14:textId="6C2C0FAF" w:rsidR="00386E5C" w:rsidRPr="005B3C41" w:rsidRDefault="00386E5C" w:rsidP="00492069">
      <w:pPr>
        <w:pStyle w:val="Heading3"/>
        <w:rPr>
          <w:lang w:val="en-CA"/>
        </w:rPr>
      </w:pPr>
      <w:r w:rsidRPr="005B3C41">
        <w:rPr>
          <w:lang w:val="en-CA"/>
        </w:rPr>
        <w:t xml:space="preserve">the </w:t>
      </w:r>
      <w:r w:rsidR="00C97847" w:rsidRPr="005B3C41">
        <w:rPr>
          <w:lang w:val="en-CA"/>
        </w:rPr>
        <w:t>Decision Maker</w:t>
      </w:r>
      <w:r w:rsidRPr="005B3C41">
        <w:rPr>
          <w:lang w:val="en-CA"/>
        </w:rPr>
        <w:t xml:space="preserve"> determining under an Environmental Review that a Project proposed for the Subleased Premises should not proceed; or</w:t>
      </w:r>
    </w:p>
    <w:p w14:paraId="6FEC7FD8" w14:textId="3987F5AA" w:rsidR="00386E5C" w:rsidRPr="005B3C41" w:rsidRDefault="00386E5C" w:rsidP="00492069">
      <w:pPr>
        <w:pStyle w:val="Heading3"/>
        <w:rPr>
          <w:lang w:val="en-CA"/>
        </w:rPr>
      </w:pPr>
      <w:bookmarkStart w:id="298" w:name="_Ref105588593"/>
      <w:r w:rsidRPr="005B3C41">
        <w:rPr>
          <w:lang w:val="en-CA"/>
        </w:rPr>
        <w:t xml:space="preserve">the Head Lessor or the First Nation curing or attempting to cure a default under section </w:t>
      </w:r>
      <w:r w:rsidRPr="005B3C41">
        <w:rPr>
          <w:lang w:val="en-CA"/>
        </w:rPr>
        <w:fldChar w:fldCharType="begin"/>
      </w:r>
      <w:r w:rsidRPr="005B3C41">
        <w:rPr>
          <w:lang w:val="en-CA"/>
        </w:rPr>
        <w:instrText xml:space="preserve"> REF _Ref491781936 \r \h  \* MERGEFORMAT </w:instrText>
      </w:r>
      <w:r w:rsidRPr="005B3C41">
        <w:rPr>
          <w:lang w:val="en-CA"/>
        </w:rPr>
      </w:r>
      <w:r w:rsidRPr="005B3C41">
        <w:rPr>
          <w:lang w:val="en-CA"/>
        </w:rPr>
        <w:fldChar w:fldCharType="separate"/>
      </w:r>
      <w:r w:rsidR="00B213B8">
        <w:rPr>
          <w:lang w:val="en-CA"/>
        </w:rPr>
        <w:t>10</w:t>
      </w:r>
      <w:r w:rsidRPr="005B3C41">
        <w:rPr>
          <w:lang w:val="en-CA"/>
        </w:rPr>
        <w:fldChar w:fldCharType="end"/>
      </w:r>
      <w:r w:rsidRPr="005B3C41">
        <w:rPr>
          <w:lang w:val="en-CA"/>
        </w:rPr>
        <w:t xml:space="preserve"> of the Head Lease in relation to the Subleased Premises,</w:t>
      </w:r>
      <w:bookmarkEnd w:id="298"/>
    </w:p>
    <w:p w14:paraId="5EF171C9" w14:textId="5D75694F" w:rsidR="00386E5C" w:rsidRPr="005B3C41" w:rsidRDefault="00386E5C" w:rsidP="00492069">
      <w:pPr>
        <w:pStyle w:val="Heading4"/>
        <w:numPr>
          <w:ilvl w:val="0"/>
          <w:numId w:val="0"/>
        </w:numPr>
        <w:tabs>
          <w:tab w:val="clear" w:pos="1008"/>
        </w:tabs>
        <w:ind w:left="720"/>
        <w:rPr>
          <w:lang w:val="en-CA"/>
        </w:rPr>
      </w:pPr>
      <w:r w:rsidRPr="005B3C41">
        <w:rPr>
          <w:lang w:val="en-CA"/>
        </w:rPr>
        <w:t>and will indemnify and hold harmless the Releasees from any</w:t>
      </w:r>
      <w:r w:rsidR="00D608ED" w:rsidRPr="005B3C41">
        <w:rPr>
          <w:lang w:val="en-CA"/>
        </w:rPr>
        <w:t>:</w:t>
      </w:r>
      <w:r w:rsidRPr="005B3C41">
        <w:rPr>
          <w:lang w:val="en-CA"/>
        </w:rPr>
        <w:t xml:space="preserve"> </w:t>
      </w:r>
    </w:p>
    <w:p w14:paraId="6FA710A5" w14:textId="3780BED8" w:rsidR="00386E5C" w:rsidRPr="005B3C41" w:rsidRDefault="00386E5C" w:rsidP="00492069">
      <w:pPr>
        <w:pStyle w:val="Heading3"/>
        <w:rPr>
          <w:lang w:val="en-CA"/>
        </w:rPr>
      </w:pPr>
      <w:r w:rsidRPr="005B3C41">
        <w:rPr>
          <w:lang w:val="en-CA"/>
        </w:rPr>
        <w:t>claims, demands, actions, suits</w:t>
      </w:r>
      <w:r w:rsidR="00C663EC" w:rsidRPr="005B3C41">
        <w:rPr>
          <w:lang w:val="en-CA"/>
        </w:rPr>
        <w:t>,</w:t>
      </w:r>
      <w:r w:rsidRPr="005B3C41">
        <w:rPr>
          <w:lang w:val="en-CA"/>
        </w:rPr>
        <w:t xml:space="preserve"> </w:t>
      </w:r>
      <w:r w:rsidR="001E7F83" w:rsidRPr="005B3C41">
        <w:rPr>
          <w:lang w:val="en-CA"/>
        </w:rPr>
        <w:t>and</w:t>
      </w:r>
      <w:r w:rsidRPr="005B3C41">
        <w:rPr>
          <w:lang w:val="en-CA"/>
        </w:rPr>
        <w:t xml:space="preserve"> other proceedings;</w:t>
      </w:r>
    </w:p>
    <w:p w14:paraId="773687F8" w14:textId="6DE4C21A" w:rsidR="00386E5C" w:rsidRPr="005B3C41" w:rsidRDefault="00386E5C" w:rsidP="00492069">
      <w:pPr>
        <w:pStyle w:val="Heading3"/>
        <w:rPr>
          <w:lang w:val="en-CA"/>
        </w:rPr>
      </w:pPr>
      <w:r w:rsidRPr="005B3C41">
        <w:rPr>
          <w:lang w:val="en-CA"/>
        </w:rPr>
        <w:t>judgments, liens, penalties, fines</w:t>
      </w:r>
      <w:r w:rsidR="001E7F83" w:rsidRPr="005B3C41">
        <w:rPr>
          <w:lang w:val="en-CA"/>
        </w:rPr>
        <w:t>, and</w:t>
      </w:r>
      <w:r w:rsidRPr="005B3C41">
        <w:rPr>
          <w:lang w:val="en-CA"/>
        </w:rPr>
        <w:t xml:space="preserve"> damages;</w:t>
      </w:r>
    </w:p>
    <w:p w14:paraId="020B2305" w14:textId="2A56E835" w:rsidR="00386E5C" w:rsidRPr="005B3C41" w:rsidRDefault="00386E5C" w:rsidP="00492069">
      <w:pPr>
        <w:pStyle w:val="Heading3"/>
        <w:rPr>
          <w:lang w:val="en-CA"/>
        </w:rPr>
      </w:pPr>
      <w:r w:rsidRPr="005B3C41">
        <w:rPr>
          <w:lang w:val="en-CA"/>
        </w:rPr>
        <w:t>costs (including, but not limited to, solicitor-client costs, consultant fees</w:t>
      </w:r>
      <w:r w:rsidR="001E7F83" w:rsidRPr="005B3C41">
        <w:rPr>
          <w:lang w:val="en-CA"/>
        </w:rPr>
        <w:t>, and</w:t>
      </w:r>
      <w:r w:rsidRPr="005B3C41">
        <w:rPr>
          <w:lang w:val="en-CA"/>
        </w:rPr>
        <w:t xml:space="preserve"> expert fees), liabilities</w:t>
      </w:r>
      <w:r w:rsidR="001E7F83" w:rsidRPr="005B3C41">
        <w:rPr>
          <w:lang w:val="en-CA"/>
        </w:rPr>
        <w:t>, and</w:t>
      </w:r>
      <w:r w:rsidRPr="005B3C41">
        <w:rPr>
          <w:lang w:val="en-CA"/>
        </w:rPr>
        <w:t xml:space="preserve"> losses (including economic losses); and</w:t>
      </w:r>
    </w:p>
    <w:p w14:paraId="004B15EA" w14:textId="77777777" w:rsidR="00386E5C" w:rsidRPr="005B3C41" w:rsidRDefault="00386E5C" w:rsidP="00492069">
      <w:pPr>
        <w:pStyle w:val="Heading3"/>
        <w:rPr>
          <w:lang w:val="en-CA"/>
        </w:rPr>
      </w:pPr>
      <w:r w:rsidRPr="005B3C41">
        <w:rPr>
          <w:lang w:val="en-CA"/>
        </w:rPr>
        <w:t>sums paid in settlement of any matter,</w:t>
      </w:r>
    </w:p>
    <w:p w14:paraId="5B947418" w14:textId="69B4CDF3" w:rsidR="00386E5C" w:rsidRPr="005B3C41" w:rsidRDefault="00386E5C" w:rsidP="00492069">
      <w:pPr>
        <w:pStyle w:val="Heading4"/>
        <w:numPr>
          <w:ilvl w:val="0"/>
          <w:numId w:val="0"/>
        </w:numPr>
        <w:tabs>
          <w:tab w:val="clear" w:pos="1008"/>
        </w:tabs>
        <w:ind w:left="720"/>
        <w:rPr>
          <w:lang w:val="en-CA"/>
        </w:rPr>
      </w:pPr>
      <w:r w:rsidRPr="005B3C41">
        <w:rPr>
          <w:szCs w:val="24"/>
          <w:lang w:val="en-CA"/>
        </w:rPr>
        <w:t xml:space="preserve">of any kind, because of, or in connection with, the matters referred to in sections </w:t>
      </w:r>
      <w:r w:rsidRPr="005B3C41">
        <w:rPr>
          <w:szCs w:val="24"/>
          <w:lang w:val="en-CA"/>
        </w:rPr>
        <w:fldChar w:fldCharType="begin"/>
      </w:r>
      <w:r w:rsidRPr="005B3C41">
        <w:rPr>
          <w:szCs w:val="24"/>
          <w:lang w:val="en-CA"/>
        </w:rPr>
        <w:instrText xml:space="preserve"> REF _Ref105588591 \r \h </w:instrText>
      </w:r>
      <w:r w:rsidR="00492069" w:rsidRPr="005B3C41">
        <w:rPr>
          <w:szCs w:val="24"/>
          <w:lang w:val="en-CA"/>
        </w:rPr>
        <w:instrText xml:space="preserve"> \* MERGEFORMAT </w:instrText>
      </w:r>
      <w:r w:rsidRPr="005B3C41">
        <w:rPr>
          <w:szCs w:val="24"/>
          <w:lang w:val="en-CA"/>
        </w:rPr>
      </w:r>
      <w:r w:rsidRPr="005B3C41">
        <w:rPr>
          <w:szCs w:val="24"/>
          <w:lang w:val="en-CA"/>
        </w:rPr>
        <w:fldChar w:fldCharType="separate"/>
      </w:r>
      <w:r w:rsidR="00B213B8">
        <w:rPr>
          <w:szCs w:val="24"/>
          <w:lang w:val="en-CA"/>
        </w:rPr>
        <w:t>2.2.1</w:t>
      </w:r>
      <w:r w:rsidRPr="005B3C41">
        <w:rPr>
          <w:szCs w:val="24"/>
          <w:lang w:val="en-CA"/>
        </w:rPr>
        <w:fldChar w:fldCharType="end"/>
      </w:r>
      <w:r w:rsidRPr="005B3C41">
        <w:rPr>
          <w:szCs w:val="24"/>
          <w:lang w:val="en-CA"/>
        </w:rPr>
        <w:t xml:space="preserve"> - </w:t>
      </w:r>
      <w:r w:rsidRPr="005B3C41">
        <w:rPr>
          <w:szCs w:val="24"/>
          <w:lang w:val="en-CA"/>
        </w:rPr>
        <w:fldChar w:fldCharType="begin"/>
      </w:r>
      <w:r w:rsidRPr="005B3C41">
        <w:rPr>
          <w:szCs w:val="24"/>
          <w:lang w:val="en-CA"/>
        </w:rPr>
        <w:instrText xml:space="preserve"> REF _Ref105588593 \r \h </w:instrText>
      </w:r>
      <w:r w:rsidR="00492069" w:rsidRPr="005B3C41">
        <w:rPr>
          <w:szCs w:val="24"/>
          <w:lang w:val="en-CA"/>
        </w:rPr>
        <w:instrText xml:space="preserve"> \* MERGEFORMAT </w:instrText>
      </w:r>
      <w:r w:rsidRPr="005B3C41">
        <w:rPr>
          <w:szCs w:val="24"/>
          <w:lang w:val="en-CA"/>
        </w:rPr>
      </w:r>
      <w:r w:rsidRPr="005B3C41">
        <w:rPr>
          <w:szCs w:val="24"/>
          <w:lang w:val="en-CA"/>
        </w:rPr>
        <w:fldChar w:fldCharType="separate"/>
      </w:r>
      <w:r w:rsidR="00B213B8">
        <w:rPr>
          <w:szCs w:val="24"/>
          <w:lang w:val="en-CA"/>
        </w:rPr>
        <w:t>2.2.3</w:t>
      </w:r>
      <w:r w:rsidRPr="005B3C41">
        <w:rPr>
          <w:szCs w:val="24"/>
          <w:lang w:val="en-CA"/>
        </w:rPr>
        <w:fldChar w:fldCharType="end"/>
      </w:r>
      <w:r w:rsidRPr="005B3C41">
        <w:rPr>
          <w:szCs w:val="24"/>
          <w:lang w:val="en-CA"/>
        </w:rPr>
        <w:t>.</w:t>
      </w:r>
    </w:p>
    <w:p w14:paraId="48D8A950" w14:textId="33C644A5" w:rsidR="002B4DB4" w:rsidRPr="005B3C41" w:rsidRDefault="002B4DB4" w:rsidP="00492069">
      <w:pPr>
        <w:pStyle w:val="Heading2"/>
        <w:rPr>
          <w:b/>
          <w:lang w:val="en-CA"/>
        </w:rPr>
      </w:pPr>
      <w:r w:rsidRPr="005B3C41">
        <w:rPr>
          <w:b/>
          <w:lang w:val="en-CA"/>
        </w:rPr>
        <w:t>Representations and Warranties</w:t>
      </w:r>
    </w:p>
    <w:p w14:paraId="6936B57F" w14:textId="67412295" w:rsidR="00386E5C" w:rsidRPr="005B3C41" w:rsidRDefault="00386E5C" w:rsidP="00492069">
      <w:pPr>
        <w:pStyle w:val="Heading3"/>
        <w:rPr>
          <w:lang w:val="en-CA"/>
        </w:rPr>
      </w:pPr>
      <w:r w:rsidRPr="005B3C41">
        <w:rPr>
          <w:lang w:val="en-CA"/>
        </w:rPr>
        <w:t xml:space="preserve">The Sublessor represents and warrants to each of the Head Lessor and the First Nation that the person or persons signing this agreement on the Sublessor’s behalf have the authority to bind the Sublessor to this agreement. </w:t>
      </w:r>
    </w:p>
    <w:p w14:paraId="3DF2A946" w14:textId="64C737C2" w:rsidR="00386E5C" w:rsidRPr="005B3C41" w:rsidRDefault="00386E5C" w:rsidP="00492069">
      <w:pPr>
        <w:pStyle w:val="Heading3"/>
        <w:rPr>
          <w:lang w:val="en-CA"/>
        </w:rPr>
      </w:pPr>
      <w:r w:rsidRPr="005B3C41">
        <w:rPr>
          <w:lang w:val="en-CA"/>
        </w:rPr>
        <w:t xml:space="preserve">The Sublessee represents and warrants to each of the Head Lessor and the First Nation that the person or persons signing this agreement on the Sublessee’s behalf have the authority to bind the Sublessee to this agreement. </w:t>
      </w:r>
    </w:p>
    <w:p w14:paraId="2154BDEB" w14:textId="27A4C424" w:rsidR="00386E5C" w:rsidRPr="005B3C41" w:rsidRDefault="00235C76" w:rsidP="00492069">
      <w:pPr>
        <w:pStyle w:val="Heading3"/>
        <w:rPr>
          <w:lang w:val="en-CA"/>
        </w:rPr>
      </w:pPr>
      <w:r w:rsidRPr="005B3C41">
        <w:rPr>
          <w:lang w:val="en-CA"/>
        </w:rPr>
        <w:t>Except as explicitly set out in this agreement, the Head Lessor, the Minister, the First Nation, the Council, and their respective officials, servants, employees, agents, contractors, subcontractors, and other legal representatives have not made any representations or warranties with respect to</w:t>
      </w:r>
      <w:r w:rsidR="00386E5C" w:rsidRPr="005B3C41">
        <w:rPr>
          <w:lang w:val="en-CA"/>
        </w:rPr>
        <w:t>:</w:t>
      </w:r>
    </w:p>
    <w:p w14:paraId="4B06B1E5" w14:textId="18D955BB" w:rsidR="00386E5C" w:rsidRPr="005B3C41" w:rsidRDefault="00386E5C" w:rsidP="00492069">
      <w:pPr>
        <w:pStyle w:val="Heading3"/>
        <w:numPr>
          <w:ilvl w:val="3"/>
          <w:numId w:val="17"/>
        </w:numPr>
        <w:ind w:left="1800" w:hanging="1080"/>
        <w:rPr>
          <w:lang w:val="en-CA"/>
        </w:rPr>
      </w:pPr>
      <w:r w:rsidRPr="005B3C41">
        <w:rPr>
          <w:lang w:val="en-CA"/>
        </w:rPr>
        <w:t xml:space="preserve">the terms of the Head Lease </w:t>
      </w:r>
      <w:r w:rsidR="001E7F83" w:rsidRPr="005B3C41">
        <w:rPr>
          <w:lang w:val="en-CA"/>
        </w:rPr>
        <w:t>and</w:t>
      </w:r>
      <w:r w:rsidRPr="005B3C41">
        <w:rPr>
          <w:lang w:val="en-CA"/>
        </w:rPr>
        <w:t xml:space="preserve"> the Sublease;</w:t>
      </w:r>
    </w:p>
    <w:p w14:paraId="5AE369A5" w14:textId="3B243573" w:rsidR="00386E5C" w:rsidRPr="005B3C41" w:rsidRDefault="00386E5C" w:rsidP="00492069">
      <w:pPr>
        <w:pStyle w:val="Heading3"/>
        <w:numPr>
          <w:ilvl w:val="3"/>
          <w:numId w:val="17"/>
        </w:numPr>
        <w:ind w:left="1800" w:hanging="1080"/>
        <w:rPr>
          <w:lang w:val="en-CA"/>
        </w:rPr>
      </w:pPr>
      <w:r w:rsidRPr="005B3C41">
        <w:rPr>
          <w:lang w:val="en-CA"/>
        </w:rPr>
        <w:t xml:space="preserve">the condition of the Premises, including the Premises’ compliance with Laws </w:t>
      </w:r>
      <w:r w:rsidR="000456C1" w:rsidRPr="005B3C41">
        <w:rPr>
          <w:lang w:val="en-CA"/>
        </w:rPr>
        <w:t>and</w:t>
      </w:r>
      <w:r w:rsidRPr="005B3C41">
        <w:rPr>
          <w:lang w:val="en-CA"/>
        </w:rPr>
        <w:t xml:space="preserve"> the presence of Contaminants on the Premises; </w:t>
      </w:r>
    </w:p>
    <w:p w14:paraId="6158B568" w14:textId="393BA686" w:rsidR="00386E5C" w:rsidRPr="005B3C41" w:rsidRDefault="00A60D98" w:rsidP="00492069">
      <w:pPr>
        <w:pStyle w:val="Heading3"/>
        <w:numPr>
          <w:ilvl w:val="3"/>
          <w:numId w:val="17"/>
        </w:numPr>
        <w:ind w:left="1800" w:hanging="1080"/>
        <w:rPr>
          <w:lang w:val="en-CA"/>
        </w:rPr>
      </w:pPr>
      <w:r w:rsidRPr="005B3C41">
        <w:rPr>
          <w:lang w:val="en-CA"/>
        </w:rPr>
        <w:t>issues of title, encumbrances affecting title, and matters contained within the Registry</w:t>
      </w:r>
      <w:r w:rsidR="00386E5C" w:rsidRPr="005B3C41">
        <w:rPr>
          <w:lang w:val="en-CA"/>
        </w:rPr>
        <w:t>;</w:t>
      </w:r>
    </w:p>
    <w:p w14:paraId="23344826" w14:textId="7CA17FF4" w:rsidR="00386E5C" w:rsidRPr="005B3C41" w:rsidRDefault="00386E5C" w:rsidP="00492069">
      <w:pPr>
        <w:pStyle w:val="Heading3"/>
        <w:numPr>
          <w:ilvl w:val="3"/>
          <w:numId w:val="17"/>
        </w:numPr>
        <w:ind w:left="1800" w:hanging="1080"/>
        <w:rPr>
          <w:lang w:val="en-CA"/>
        </w:rPr>
      </w:pPr>
      <w:r w:rsidRPr="005B3C41">
        <w:rPr>
          <w:lang w:val="en-CA"/>
        </w:rPr>
        <w:t xml:space="preserve">access to and from the </w:t>
      </w:r>
      <w:r w:rsidR="0001139D" w:rsidRPr="005B3C41">
        <w:rPr>
          <w:lang w:val="en-CA"/>
        </w:rPr>
        <w:t xml:space="preserve">Premises and </w:t>
      </w:r>
      <w:r w:rsidRPr="005B3C41">
        <w:rPr>
          <w:lang w:val="en-CA"/>
        </w:rPr>
        <w:t xml:space="preserve">the Subleased Premises; </w:t>
      </w:r>
      <w:r w:rsidR="001E7F83" w:rsidRPr="005B3C41">
        <w:rPr>
          <w:lang w:val="en-CA"/>
        </w:rPr>
        <w:t>and</w:t>
      </w:r>
    </w:p>
    <w:p w14:paraId="27C0ACD4" w14:textId="77777777" w:rsidR="00386E5C" w:rsidRPr="005B3C41" w:rsidRDefault="00386E5C" w:rsidP="00492069">
      <w:pPr>
        <w:pStyle w:val="Heading3"/>
        <w:numPr>
          <w:ilvl w:val="3"/>
          <w:numId w:val="17"/>
        </w:numPr>
        <w:ind w:left="1800" w:hanging="1080"/>
        <w:rPr>
          <w:lang w:val="en-CA"/>
        </w:rPr>
      </w:pPr>
      <w:r w:rsidRPr="005B3C41">
        <w:rPr>
          <w:lang w:val="en-CA"/>
        </w:rPr>
        <w:t>the suitability of the Subleased Premises for the Sublessee.</w:t>
      </w:r>
    </w:p>
    <w:p w14:paraId="76E4CC82" w14:textId="77777777" w:rsidR="002B4DB4" w:rsidRPr="005B3C41" w:rsidRDefault="002B4DB4" w:rsidP="00492069">
      <w:pPr>
        <w:pStyle w:val="Heading1"/>
        <w:jc w:val="left"/>
        <w:rPr>
          <w:lang w:val="en-CA"/>
        </w:rPr>
      </w:pPr>
      <w:r w:rsidRPr="005B3C41">
        <w:rPr>
          <w:lang w:val="en-CA"/>
        </w:rPr>
        <w:lastRenderedPageBreak/>
        <w:t>GENERAL</w:t>
      </w:r>
    </w:p>
    <w:p w14:paraId="41A29ABE" w14:textId="6E836BDE" w:rsidR="002B4DB4" w:rsidRPr="005B3C41" w:rsidRDefault="002B4DB4" w:rsidP="00492069">
      <w:pPr>
        <w:pStyle w:val="Heading2"/>
        <w:rPr>
          <w:lang w:val="en-CA"/>
        </w:rPr>
      </w:pPr>
      <w:r w:rsidRPr="005B3C41">
        <w:rPr>
          <w:rStyle w:val="Strong"/>
          <w:lang w:val="en-CA"/>
        </w:rPr>
        <w:t>Definitions</w:t>
      </w:r>
      <w:r w:rsidRPr="005B3C41">
        <w:rPr>
          <w:lang w:val="en-CA"/>
        </w:rPr>
        <w:t xml:space="preserve"> – </w:t>
      </w:r>
      <w:r w:rsidR="00D608ED" w:rsidRPr="005B3C41">
        <w:rPr>
          <w:lang w:val="en-CA"/>
        </w:rPr>
        <w:t>A</w:t>
      </w:r>
      <w:r w:rsidRPr="005B3C41">
        <w:rPr>
          <w:lang w:val="en-CA"/>
        </w:rPr>
        <w:t xml:space="preserve"> term not defined in this agreement but defined in the Lease ha</w:t>
      </w:r>
      <w:r w:rsidR="00D608ED" w:rsidRPr="005B3C41">
        <w:rPr>
          <w:lang w:val="en-CA"/>
        </w:rPr>
        <w:t>s</w:t>
      </w:r>
      <w:r w:rsidRPr="005B3C41">
        <w:rPr>
          <w:lang w:val="en-CA"/>
        </w:rPr>
        <w:t xml:space="preserve"> the same meaning</w:t>
      </w:r>
      <w:r w:rsidR="00D608ED" w:rsidRPr="005B3C41">
        <w:rPr>
          <w:lang w:val="en-CA"/>
        </w:rPr>
        <w:t xml:space="preserve"> a</w:t>
      </w:r>
      <w:r w:rsidRPr="005B3C41">
        <w:rPr>
          <w:lang w:val="en-CA"/>
        </w:rPr>
        <w:t>s in the Lease.</w:t>
      </w:r>
    </w:p>
    <w:p w14:paraId="1617344E" w14:textId="569B3E97" w:rsidR="002B4DB4" w:rsidRPr="005B3C41" w:rsidRDefault="002B4DB4" w:rsidP="00492069">
      <w:pPr>
        <w:pStyle w:val="Heading2"/>
        <w:rPr>
          <w:lang w:val="en-CA"/>
        </w:rPr>
      </w:pPr>
      <w:r w:rsidRPr="005B3C41">
        <w:rPr>
          <w:rStyle w:val="Strong"/>
          <w:lang w:val="en-CA"/>
        </w:rPr>
        <w:t>Headings</w:t>
      </w:r>
      <w:r w:rsidRPr="005B3C41">
        <w:rPr>
          <w:lang w:val="en-CA"/>
        </w:rPr>
        <w:t xml:space="preserve"> – All headings are for convenience and reference only.  They are not to be used to define, limit, enlarge, modify</w:t>
      </w:r>
      <w:r w:rsidR="001E7F83" w:rsidRPr="005B3C41">
        <w:rPr>
          <w:lang w:val="en-CA"/>
        </w:rPr>
        <w:t>,</w:t>
      </w:r>
      <w:r w:rsidRPr="005B3C41">
        <w:rPr>
          <w:lang w:val="en-CA"/>
        </w:rPr>
        <w:t xml:space="preserve"> or explain the scope or meaning of </w:t>
      </w:r>
      <w:r w:rsidR="00D608ED" w:rsidRPr="005B3C41">
        <w:rPr>
          <w:lang w:val="en-CA"/>
        </w:rPr>
        <w:t>a</w:t>
      </w:r>
      <w:r w:rsidRPr="005B3C41">
        <w:rPr>
          <w:lang w:val="en-CA"/>
        </w:rPr>
        <w:t xml:space="preserve"> provision.</w:t>
      </w:r>
    </w:p>
    <w:p w14:paraId="133E608B" w14:textId="3EC43123" w:rsidR="002B4DB4" w:rsidRPr="005B3C41" w:rsidRDefault="002B4DB4" w:rsidP="00492069">
      <w:pPr>
        <w:pStyle w:val="Heading2"/>
        <w:rPr>
          <w:lang w:val="en-CA"/>
        </w:rPr>
      </w:pPr>
      <w:r w:rsidRPr="005B3C41">
        <w:rPr>
          <w:rStyle w:val="Strong"/>
          <w:lang w:val="en-CA"/>
        </w:rPr>
        <w:t>Binding on Successors</w:t>
      </w:r>
      <w:r w:rsidRPr="005B3C41">
        <w:rPr>
          <w:lang w:val="en-CA"/>
        </w:rPr>
        <w:t xml:space="preserve"> – This agreement will </w:t>
      </w:r>
      <w:proofErr w:type="spellStart"/>
      <w:r w:rsidRPr="005B3C41">
        <w:rPr>
          <w:lang w:val="en-CA"/>
        </w:rPr>
        <w:t>enure</w:t>
      </w:r>
      <w:proofErr w:type="spellEnd"/>
      <w:r w:rsidRPr="005B3C41">
        <w:rPr>
          <w:lang w:val="en-CA"/>
        </w:rPr>
        <w:t xml:space="preserve"> to the benefit of and be binding upon the Parties and their respective heirs, executors, administrators, successors, assigns</w:t>
      </w:r>
      <w:r w:rsidR="001E7F83" w:rsidRPr="005B3C41">
        <w:rPr>
          <w:lang w:val="en-CA"/>
        </w:rPr>
        <w:t>,</w:t>
      </w:r>
      <w:r w:rsidRPr="005B3C41">
        <w:rPr>
          <w:lang w:val="en-CA"/>
        </w:rPr>
        <w:t xml:space="preserve"> and other legal representatives.</w:t>
      </w:r>
    </w:p>
    <w:p w14:paraId="5B0A5D8E" w14:textId="2ECF38F2" w:rsidR="002B4DB4" w:rsidRPr="005B3C41" w:rsidRDefault="002B4DB4" w:rsidP="00492069">
      <w:pPr>
        <w:pStyle w:val="Heading2"/>
        <w:rPr>
          <w:lang w:val="en-CA"/>
        </w:rPr>
      </w:pPr>
      <w:r w:rsidRPr="005B3C41">
        <w:rPr>
          <w:rStyle w:val="Strong"/>
          <w:lang w:val="en-CA"/>
        </w:rPr>
        <w:t>Counterpart Execution</w:t>
      </w:r>
      <w:r w:rsidRPr="005B3C41">
        <w:rPr>
          <w:lang w:val="en-CA"/>
        </w:rPr>
        <w:t xml:space="preserve"> – This agreement may be executed in one or more counterparts, each of which is considered to be an original but all of which together constitute one and the same document. Upon execution by a Party, such Party will promptly </w:t>
      </w:r>
      <w:r w:rsidR="00C314A2" w:rsidRPr="005B3C41">
        <w:rPr>
          <w:lang w:val="en-CA"/>
        </w:rPr>
        <w:t>provide</w:t>
      </w:r>
      <w:r w:rsidRPr="005B3C41">
        <w:rPr>
          <w:lang w:val="en-CA"/>
        </w:rPr>
        <w:t xml:space="preserve"> a copy of its originally executed agreement to the other Parties.</w:t>
      </w:r>
    </w:p>
    <w:p w14:paraId="2AA3B463" w14:textId="007C1E19" w:rsidR="0099268E" w:rsidRPr="005B3C41" w:rsidRDefault="002E009B" w:rsidP="00492069">
      <w:pPr>
        <w:pStyle w:val="JCLine1Indt"/>
        <w:ind w:left="720" w:hanging="720"/>
        <w:jc w:val="left"/>
      </w:pPr>
      <w:r w:rsidRPr="005B3C41">
        <w:t>T</w:t>
      </w:r>
      <w:r w:rsidR="0099268E" w:rsidRPr="005B3C41">
        <w:t xml:space="preserve">he Parties have executed this agreement </w:t>
      </w:r>
      <w:r w:rsidRPr="005B3C41">
        <w:t xml:space="preserve">as </w:t>
      </w:r>
      <w:r w:rsidR="0099268E" w:rsidRPr="005B3C41">
        <w:t>of the date first written above.</w:t>
      </w:r>
    </w:p>
    <w:tbl>
      <w:tblPr>
        <w:tblW w:w="9432" w:type="dxa"/>
        <w:tblLayout w:type="fixed"/>
        <w:tblLook w:val="0000" w:firstRow="0" w:lastRow="0" w:firstColumn="0" w:lastColumn="0" w:noHBand="0" w:noVBand="0"/>
      </w:tblPr>
      <w:tblGrid>
        <w:gridCol w:w="4158"/>
        <w:gridCol w:w="450"/>
        <w:gridCol w:w="4824"/>
      </w:tblGrid>
      <w:tr w:rsidR="0099268E" w:rsidRPr="005B3C41" w14:paraId="56366F0C" w14:textId="77777777" w:rsidTr="002E009B">
        <w:trPr>
          <w:trHeight w:val="720"/>
        </w:trPr>
        <w:tc>
          <w:tcPr>
            <w:tcW w:w="4158" w:type="dxa"/>
          </w:tcPr>
          <w:p w14:paraId="654C003F" w14:textId="3AAADE75" w:rsidR="0099268E" w:rsidRPr="005B3C41" w:rsidRDefault="0099268E" w:rsidP="00220268">
            <w:pPr>
              <w:pStyle w:val="JCBodyTxt2"/>
              <w:ind w:left="720" w:hanging="720"/>
              <w:rPr>
                <w:lang w:val="en-CA"/>
              </w:rPr>
            </w:pPr>
          </w:p>
        </w:tc>
        <w:tc>
          <w:tcPr>
            <w:tcW w:w="450" w:type="dxa"/>
          </w:tcPr>
          <w:p w14:paraId="5E2CC891" w14:textId="5BE5D823" w:rsidR="0099268E" w:rsidRPr="005B3C41" w:rsidRDefault="0099268E" w:rsidP="00220268">
            <w:pPr>
              <w:pStyle w:val="JCBodyTxt2"/>
              <w:ind w:left="720" w:hanging="720"/>
              <w:rPr>
                <w:lang w:val="en-CA"/>
              </w:rPr>
            </w:pPr>
          </w:p>
        </w:tc>
        <w:tc>
          <w:tcPr>
            <w:tcW w:w="4824" w:type="dxa"/>
          </w:tcPr>
          <w:p w14:paraId="77175C22" w14:textId="43D92CE7" w:rsidR="0099268E" w:rsidRPr="005B3C41" w:rsidRDefault="0099268E" w:rsidP="00102765">
            <w:pPr>
              <w:pStyle w:val="JCBodyTxt2"/>
              <w:rPr>
                <w:lang w:val="en-CA"/>
              </w:rPr>
            </w:pPr>
            <w:r w:rsidRPr="005B3C41">
              <w:rPr>
                <w:rStyle w:val="Strong"/>
                <w:lang w:val="en-CA"/>
              </w:rPr>
              <w:t>H</w:t>
            </w:r>
            <w:r w:rsidR="00102765" w:rsidRPr="005B3C41">
              <w:rPr>
                <w:rStyle w:val="Strong"/>
                <w:lang w:val="en-CA"/>
              </w:rPr>
              <w:t>IS</w:t>
            </w:r>
            <w:r w:rsidRPr="005B3C41">
              <w:rPr>
                <w:rStyle w:val="Strong"/>
                <w:lang w:val="en-CA"/>
              </w:rPr>
              <w:t xml:space="preserve"> MAJESTY THE </w:t>
            </w:r>
            <w:r w:rsidR="00102765" w:rsidRPr="005B3C41">
              <w:rPr>
                <w:rStyle w:val="Strong"/>
                <w:lang w:val="en-CA"/>
              </w:rPr>
              <w:t>KING</w:t>
            </w:r>
            <w:r w:rsidRPr="005B3C41">
              <w:rPr>
                <w:rStyle w:val="Strong"/>
                <w:lang w:val="en-CA"/>
              </w:rPr>
              <w:t xml:space="preserve"> IN RIGHT OF CANADA</w:t>
            </w:r>
            <w:r w:rsidRPr="005B3C41">
              <w:rPr>
                <w:lang w:val="en-CA"/>
              </w:rPr>
              <w:t xml:space="preserve">, as represented by the Minister of </w:t>
            </w:r>
            <w:r w:rsidR="00A46ECD" w:rsidRPr="005B3C41">
              <w:rPr>
                <w:lang w:val="en-CA"/>
              </w:rPr>
              <w:t>Indigenous Services</w:t>
            </w:r>
          </w:p>
        </w:tc>
      </w:tr>
      <w:tr w:rsidR="0099268E" w:rsidRPr="005B3C41" w14:paraId="34C3BE88" w14:textId="77777777" w:rsidTr="002E009B">
        <w:trPr>
          <w:trHeight w:val="144"/>
        </w:trPr>
        <w:tc>
          <w:tcPr>
            <w:tcW w:w="4158" w:type="dxa"/>
          </w:tcPr>
          <w:p w14:paraId="014F1261" w14:textId="77777777" w:rsidR="0099268E" w:rsidRPr="005B3C41" w:rsidRDefault="0099268E" w:rsidP="00220268">
            <w:pPr>
              <w:pStyle w:val="JCBodyTxt2"/>
              <w:ind w:left="720" w:hanging="720"/>
              <w:rPr>
                <w:lang w:val="en-CA"/>
              </w:rPr>
            </w:pPr>
          </w:p>
        </w:tc>
        <w:tc>
          <w:tcPr>
            <w:tcW w:w="450" w:type="dxa"/>
          </w:tcPr>
          <w:p w14:paraId="5348D82E" w14:textId="1BA1AA55" w:rsidR="0099268E" w:rsidRPr="005B3C41" w:rsidRDefault="0099268E" w:rsidP="00220268">
            <w:pPr>
              <w:pStyle w:val="JCBodyTxt2"/>
              <w:ind w:left="720" w:hanging="720"/>
              <w:rPr>
                <w:lang w:val="en-CA"/>
              </w:rPr>
            </w:pPr>
          </w:p>
        </w:tc>
        <w:tc>
          <w:tcPr>
            <w:tcW w:w="4824" w:type="dxa"/>
            <w:tcBorders>
              <w:bottom w:val="single" w:sz="6" w:space="0" w:color="auto"/>
            </w:tcBorders>
          </w:tcPr>
          <w:p w14:paraId="6C5CD963" w14:textId="77777777" w:rsidR="0099268E" w:rsidRPr="005B3C41" w:rsidRDefault="0099268E" w:rsidP="00A46ECD">
            <w:pPr>
              <w:pStyle w:val="JCBodyTxt2"/>
              <w:rPr>
                <w:lang w:val="en-CA"/>
              </w:rPr>
            </w:pPr>
          </w:p>
          <w:p w14:paraId="69BA7912" w14:textId="77777777" w:rsidR="001A6C16" w:rsidRPr="005B3C41" w:rsidRDefault="001A6C16" w:rsidP="001A6C16">
            <w:pPr>
              <w:rPr>
                <w:lang w:val="en-CA"/>
              </w:rPr>
            </w:pPr>
          </w:p>
          <w:p w14:paraId="2C9A4131" w14:textId="48FB3F5C" w:rsidR="001A6C16" w:rsidRPr="005B3C41" w:rsidRDefault="001A6C16" w:rsidP="001A6C16">
            <w:pPr>
              <w:rPr>
                <w:lang w:val="en-CA"/>
              </w:rPr>
            </w:pPr>
          </w:p>
        </w:tc>
      </w:tr>
      <w:tr w:rsidR="006D718B" w:rsidRPr="005B3C41" w14:paraId="4BF881F3" w14:textId="77777777" w:rsidTr="002E009B">
        <w:tc>
          <w:tcPr>
            <w:tcW w:w="4158" w:type="dxa"/>
          </w:tcPr>
          <w:p w14:paraId="5471370E" w14:textId="4824F264" w:rsidR="0099268E" w:rsidRPr="005B3C41" w:rsidRDefault="0099268E" w:rsidP="00220268">
            <w:pPr>
              <w:pStyle w:val="JCBodyTxt2"/>
              <w:ind w:left="720" w:hanging="720"/>
              <w:rPr>
                <w:lang w:val="en-CA"/>
              </w:rPr>
            </w:pPr>
          </w:p>
        </w:tc>
        <w:tc>
          <w:tcPr>
            <w:tcW w:w="450" w:type="dxa"/>
          </w:tcPr>
          <w:p w14:paraId="13850936" w14:textId="24103CC6" w:rsidR="0099268E" w:rsidRPr="005B3C41" w:rsidRDefault="0099268E" w:rsidP="00220268">
            <w:pPr>
              <w:spacing w:before="0"/>
              <w:rPr>
                <w:lang w:val="en-CA"/>
              </w:rPr>
            </w:pPr>
          </w:p>
        </w:tc>
        <w:tc>
          <w:tcPr>
            <w:tcW w:w="4824" w:type="dxa"/>
          </w:tcPr>
          <w:p w14:paraId="71BF1E40" w14:textId="4E457A6E" w:rsidR="0099268E" w:rsidRPr="005B3C41" w:rsidRDefault="00991430" w:rsidP="001743AC">
            <w:pPr>
              <w:pStyle w:val="JCBodyTxt2"/>
              <w:rPr>
                <w:lang w:val="en-CA"/>
              </w:rPr>
            </w:pPr>
            <w:r w:rsidRPr="005B3C41">
              <w:rPr>
                <w:lang w:val="en-CA"/>
              </w:rPr>
              <w:t>[N</w:t>
            </w:r>
            <w:r w:rsidR="001743AC" w:rsidRPr="005B3C41">
              <w:rPr>
                <w:lang w:val="en-CA"/>
              </w:rPr>
              <w:t>ame</w:t>
            </w:r>
            <w:r w:rsidRPr="005B3C41">
              <w:rPr>
                <w:lang w:val="en-CA"/>
              </w:rPr>
              <w:t>]</w:t>
            </w:r>
          </w:p>
        </w:tc>
      </w:tr>
      <w:tr w:rsidR="0099268E" w:rsidRPr="005B3C41" w14:paraId="7A2B30BD" w14:textId="77777777" w:rsidTr="00220268">
        <w:tc>
          <w:tcPr>
            <w:tcW w:w="4158" w:type="dxa"/>
          </w:tcPr>
          <w:p w14:paraId="179E1521" w14:textId="77777777" w:rsidR="0099268E" w:rsidRPr="005B3C41" w:rsidRDefault="0099268E" w:rsidP="00220268">
            <w:pPr>
              <w:pStyle w:val="JCBodyTxt2"/>
              <w:ind w:left="720" w:hanging="720"/>
              <w:rPr>
                <w:lang w:val="en-CA"/>
              </w:rPr>
            </w:pPr>
          </w:p>
        </w:tc>
        <w:tc>
          <w:tcPr>
            <w:tcW w:w="450" w:type="dxa"/>
          </w:tcPr>
          <w:p w14:paraId="269D6244" w14:textId="77777777" w:rsidR="0099268E" w:rsidRPr="005B3C41" w:rsidRDefault="0099268E" w:rsidP="00220268">
            <w:pPr>
              <w:pStyle w:val="JCBodyTxt2"/>
              <w:ind w:left="720" w:hanging="720"/>
              <w:rPr>
                <w:lang w:val="en-CA"/>
              </w:rPr>
            </w:pPr>
          </w:p>
        </w:tc>
        <w:tc>
          <w:tcPr>
            <w:tcW w:w="4824" w:type="dxa"/>
          </w:tcPr>
          <w:p w14:paraId="6211BCFC" w14:textId="77777777" w:rsidR="0099268E" w:rsidRPr="005B3C41" w:rsidRDefault="0099268E" w:rsidP="00A46ECD">
            <w:pPr>
              <w:pStyle w:val="JCBodyTxt2"/>
              <w:rPr>
                <w:rStyle w:val="Strong"/>
                <w:lang w:val="en-CA"/>
              </w:rPr>
            </w:pPr>
          </w:p>
          <w:p w14:paraId="7ECF84EB" w14:textId="7984432B" w:rsidR="001A6C16" w:rsidRPr="005B3C41" w:rsidRDefault="001A6C16" w:rsidP="001A6C16">
            <w:pPr>
              <w:rPr>
                <w:lang w:val="en-CA"/>
              </w:rPr>
            </w:pPr>
          </w:p>
        </w:tc>
      </w:tr>
      <w:tr w:rsidR="00C7603D" w:rsidRPr="005B3C41" w14:paraId="2F2EE414" w14:textId="77777777" w:rsidTr="00C7603D">
        <w:tc>
          <w:tcPr>
            <w:tcW w:w="4158" w:type="dxa"/>
            <w:tcBorders>
              <w:bottom w:val="single" w:sz="4" w:space="0" w:color="auto"/>
            </w:tcBorders>
          </w:tcPr>
          <w:p w14:paraId="65F9CF26" w14:textId="31F85C04" w:rsidR="00C7603D" w:rsidRPr="005B3C41" w:rsidRDefault="00C7603D" w:rsidP="00C7603D">
            <w:pPr>
              <w:pStyle w:val="JCBodyTxt2"/>
              <w:ind w:left="720" w:hanging="720"/>
              <w:rPr>
                <w:lang w:val="en-CA"/>
              </w:rPr>
            </w:pPr>
            <w:r w:rsidRPr="005B3C41">
              <w:rPr>
                <w:lang w:val="en-CA"/>
              </w:rPr>
              <w:t>EXECUTED in the presence of:</w:t>
            </w:r>
          </w:p>
        </w:tc>
        <w:tc>
          <w:tcPr>
            <w:tcW w:w="450" w:type="dxa"/>
          </w:tcPr>
          <w:p w14:paraId="2766CF89" w14:textId="77777777" w:rsidR="00C7603D" w:rsidRPr="005B3C41" w:rsidRDefault="00C7603D" w:rsidP="00C7603D">
            <w:pPr>
              <w:pStyle w:val="JCBodyTxt2"/>
              <w:ind w:left="720" w:hanging="720"/>
              <w:rPr>
                <w:lang w:val="en-CA"/>
              </w:rPr>
            </w:pPr>
            <w:r w:rsidRPr="005B3C41">
              <w:rPr>
                <w:lang w:val="en-CA"/>
              </w:rPr>
              <w:t>)</w:t>
            </w:r>
          </w:p>
          <w:p w14:paraId="2E3484CD" w14:textId="77777777" w:rsidR="00C7603D" w:rsidRPr="005B3C41" w:rsidRDefault="00C7603D" w:rsidP="00C7603D">
            <w:pPr>
              <w:pStyle w:val="JCBodyTxt2"/>
              <w:ind w:left="720" w:hanging="720"/>
              <w:rPr>
                <w:lang w:val="en-CA"/>
              </w:rPr>
            </w:pPr>
            <w:r w:rsidRPr="005B3C41">
              <w:rPr>
                <w:lang w:val="en-CA"/>
              </w:rPr>
              <w:t>)</w:t>
            </w:r>
          </w:p>
          <w:p w14:paraId="2FD771A2" w14:textId="77777777" w:rsidR="00C7603D" w:rsidRPr="005B3C41" w:rsidRDefault="00C7603D" w:rsidP="00C7603D">
            <w:pPr>
              <w:pStyle w:val="JCBodyTxt2"/>
              <w:ind w:left="720" w:hanging="720"/>
              <w:rPr>
                <w:lang w:val="en-CA"/>
              </w:rPr>
            </w:pPr>
            <w:r w:rsidRPr="005B3C41">
              <w:rPr>
                <w:lang w:val="en-CA"/>
              </w:rPr>
              <w:t>)</w:t>
            </w:r>
          </w:p>
          <w:p w14:paraId="772F206D" w14:textId="77777777" w:rsidR="00C7603D" w:rsidRPr="005B3C41" w:rsidRDefault="00C7603D" w:rsidP="00C7603D">
            <w:pPr>
              <w:pStyle w:val="JCBodyTxt2"/>
              <w:ind w:left="720" w:hanging="720"/>
              <w:rPr>
                <w:lang w:val="en-CA"/>
              </w:rPr>
            </w:pPr>
            <w:r w:rsidRPr="005B3C41">
              <w:rPr>
                <w:lang w:val="en-CA"/>
              </w:rPr>
              <w:t>)</w:t>
            </w:r>
          </w:p>
          <w:p w14:paraId="28095BA1" w14:textId="65FBE7DC" w:rsidR="00C7603D" w:rsidRPr="005B3C41" w:rsidRDefault="00C7603D" w:rsidP="00C7603D">
            <w:pPr>
              <w:pStyle w:val="JCBodyTxt2"/>
              <w:ind w:left="720" w:hanging="720"/>
              <w:rPr>
                <w:lang w:val="en-CA"/>
              </w:rPr>
            </w:pPr>
            <w:r w:rsidRPr="005B3C41">
              <w:rPr>
                <w:lang w:val="en-CA"/>
              </w:rPr>
              <w:t>)</w:t>
            </w:r>
          </w:p>
        </w:tc>
        <w:tc>
          <w:tcPr>
            <w:tcW w:w="4824" w:type="dxa"/>
            <w:tcBorders>
              <w:bottom w:val="single" w:sz="4" w:space="0" w:color="auto"/>
            </w:tcBorders>
          </w:tcPr>
          <w:p w14:paraId="0A0CFC12" w14:textId="3B31847E" w:rsidR="00C7603D" w:rsidRPr="005B3C41" w:rsidRDefault="00C7603D" w:rsidP="00C7603D">
            <w:pPr>
              <w:pStyle w:val="JCBodyTxt2"/>
              <w:rPr>
                <w:b/>
                <w:lang w:val="en-CA"/>
              </w:rPr>
            </w:pPr>
            <w:r w:rsidRPr="005B3C41">
              <w:rPr>
                <w:b/>
                <w:lang w:val="en-CA"/>
              </w:rPr>
              <w:fldChar w:fldCharType="begin">
                <w:ffData>
                  <w:name w:val=""/>
                  <w:enabled/>
                  <w:calcOnExit w:val="0"/>
                  <w:textInput>
                    <w:default w:val="[FIRST NATION]"/>
                  </w:textInput>
                </w:ffData>
              </w:fldChar>
            </w:r>
            <w:r w:rsidRPr="005B3C41">
              <w:rPr>
                <w:b/>
                <w:lang w:val="en-CA"/>
              </w:rPr>
              <w:instrText xml:space="preserve"> FORMTEXT </w:instrText>
            </w:r>
            <w:r w:rsidRPr="005B3C41">
              <w:rPr>
                <w:b/>
                <w:lang w:val="en-CA"/>
              </w:rPr>
            </w:r>
            <w:r w:rsidRPr="005B3C41">
              <w:rPr>
                <w:b/>
                <w:lang w:val="en-CA"/>
              </w:rPr>
              <w:fldChar w:fldCharType="separate"/>
            </w:r>
            <w:r w:rsidR="00B213B8">
              <w:rPr>
                <w:b/>
                <w:noProof/>
                <w:lang w:val="en-CA"/>
              </w:rPr>
              <w:t>[FIRST NATION]</w:t>
            </w:r>
            <w:r w:rsidRPr="005B3C41">
              <w:rPr>
                <w:b/>
                <w:lang w:val="en-CA"/>
              </w:rPr>
              <w:fldChar w:fldCharType="end"/>
            </w:r>
            <w:r w:rsidRPr="005B3C41">
              <w:rPr>
                <w:lang w:val="en-CA"/>
              </w:rPr>
              <w:t xml:space="preserve">, as represented by </w:t>
            </w:r>
            <w:r w:rsidR="007E1F94" w:rsidRPr="005B3C41">
              <w:rPr>
                <w:lang w:val="en-CA"/>
              </w:rPr>
              <w:t>the Council</w:t>
            </w:r>
            <w:r w:rsidRPr="005B3C41">
              <w:rPr>
                <w:b/>
                <w:lang w:val="en-CA"/>
              </w:rPr>
              <w:t xml:space="preserve"> </w:t>
            </w:r>
          </w:p>
        </w:tc>
      </w:tr>
      <w:tr w:rsidR="00C7603D" w:rsidRPr="005B3C41" w14:paraId="6DF8561B" w14:textId="77777777" w:rsidTr="00C7603D">
        <w:tc>
          <w:tcPr>
            <w:tcW w:w="4158" w:type="dxa"/>
            <w:tcBorders>
              <w:top w:val="single" w:sz="4" w:space="0" w:color="auto"/>
            </w:tcBorders>
          </w:tcPr>
          <w:p w14:paraId="34F0AD2E" w14:textId="68EC54C7" w:rsidR="00C7603D" w:rsidRPr="005B3C41" w:rsidRDefault="00C7603D" w:rsidP="00C7603D">
            <w:pPr>
              <w:pStyle w:val="JCBodyTxt2"/>
              <w:ind w:left="720" w:hanging="720"/>
              <w:rPr>
                <w:lang w:val="en-CA"/>
              </w:rPr>
            </w:pPr>
            <w:r w:rsidRPr="005B3C41">
              <w:rPr>
                <w:lang w:val="en-CA"/>
              </w:rPr>
              <w:t>Witness as to the First Nation’s authorized signatories</w:t>
            </w:r>
          </w:p>
        </w:tc>
        <w:tc>
          <w:tcPr>
            <w:tcW w:w="450" w:type="dxa"/>
          </w:tcPr>
          <w:p w14:paraId="5ACB4A8F" w14:textId="77777777" w:rsidR="00C7603D" w:rsidRPr="005B3C41" w:rsidRDefault="00C7603D" w:rsidP="00C7603D">
            <w:pPr>
              <w:pStyle w:val="JCBodyTxt2"/>
              <w:ind w:left="720" w:hanging="720"/>
              <w:rPr>
                <w:lang w:val="en-CA"/>
              </w:rPr>
            </w:pPr>
            <w:r w:rsidRPr="005B3C41">
              <w:rPr>
                <w:lang w:val="en-CA"/>
              </w:rPr>
              <w:t>)</w:t>
            </w:r>
          </w:p>
          <w:p w14:paraId="3304CFF7" w14:textId="43F83F71" w:rsidR="00C7603D" w:rsidRPr="005B3C41" w:rsidRDefault="00C7603D" w:rsidP="00C7603D">
            <w:pPr>
              <w:pStyle w:val="JCBodyTxt2"/>
              <w:ind w:left="720" w:hanging="720"/>
              <w:rPr>
                <w:lang w:val="en-CA"/>
              </w:rPr>
            </w:pPr>
            <w:r w:rsidRPr="005B3C41">
              <w:rPr>
                <w:lang w:val="en-CA"/>
              </w:rPr>
              <w:t>)</w:t>
            </w:r>
          </w:p>
        </w:tc>
        <w:tc>
          <w:tcPr>
            <w:tcW w:w="4824" w:type="dxa"/>
            <w:tcBorders>
              <w:top w:val="single" w:sz="4" w:space="0" w:color="auto"/>
              <w:bottom w:val="single" w:sz="4" w:space="0" w:color="auto"/>
            </w:tcBorders>
          </w:tcPr>
          <w:p w14:paraId="25A6B6AE" w14:textId="2598B6D4" w:rsidR="00C7603D" w:rsidRPr="005B3C41" w:rsidRDefault="000C5DCE" w:rsidP="00C7603D">
            <w:pPr>
              <w:pStyle w:val="JCBodyTxt2"/>
              <w:rPr>
                <w:lang w:val="en-CA"/>
              </w:rPr>
            </w:pPr>
            <w:r w:rsidRPr="005B3C41">
              <w:rPr>
                <w:lang w:val="en-CA"/>
              </w:rPr>
              <w:t>[Name]</w:t>
            </w:r>
          </w:p>
          <w:p w14:paraId="5AAB0554" w14:textId="77777777" w:rsidR="00C7603D" w:rsidRPr="005B3C41" w:rsidRDefault="00C7603D" w:rsidP="00C7603D">
            <w:pPr>
              <w:pStyle w:val="JCBodyTxt2"/>
              <w:rPr>
                <w:lang w:val="en-CA"/>
              </w:rPr>
            </w:pPr>
          </w:p>
        </w:tc>
      </w:tr>
      <w:tr w:rsidR="00C7603D" w:rsidRPr="005B3C41" w14:paraId="4DD36C7D" w14:textId="77777777" w:rsidTr="00C7603D">
        <w:tc>
          <w:tcPr>
            <w:tcW w:w="4158" w:type="dxa"/>
          </w:tcPr>
          <w:p w14:paraId="6B0C4DE8" w14:textId="07BB08E1" w:rsidR="00C7603D" w:rsidRPr="005B3C41" w:rsidRDefault="00C7603D" w:rsidP="00C7603D">
            <w:pPr>
              <w:pStyle w:val="JCBodyTxt2"/>
              <w:ind w:left="720" w:hanging="720"/>
              <w:rPr>
                <w:lang w:val="en-CA"/>
              </w:rPr>
            </w:pPr>
          </w:p>
        </w:tc>
        <w:tc>
          <w:tcPr>
            <w:tcW w:w="450" w:type="dxa"/>
          </w:tcPr>
          <w:p w14:paraId="0091D441" w14:textId="77777777" w:rsidR="00C7603D" w:rsidRPr="005B3C41" w:rsidRDefault="00C7603D" w:rsidP="00C7603D">
            <w:pPr>
              <w:pStyle w:val="JCBodyTxt2"/>
              <w:ind w:left="720" w:hanging="720"/>
              <w:rPr>
                <w:lang w:val="en-CA"/>
              </w:rPr>
            </w:pPr>
            <w:r w:rsidRPr="005B3C41">
              <w:rPr>
                <w:lang w:val="en-CA"/>
              </w:rPr>
              <w:t>)</w:t>
            </w:r>
          </w:p>
          <w:p w14:paraId="758884F9" w14:textId="77777777" w:rsidR="00C7603D" w:rsidRPr="005B3C41" w:rsidRDefault="00C7603D" w:rsidP="00C7603D">
            <w:pPr>
              <w:spacing w:before="0"/>
              <w:ind w:left="720" w:hanging="720"/>
              <w:rPr>
                <w:sz w:val="24"/>
                <w:lang w:val="en-CA"/>
              </w:rPr>
            </w:pPr>
            <w:r w:rsidRPr="005B3C41">
              <w:rPr>
                <w:sz w:val="24"/>
                <w:lang w:val="en-CA"/>
              </w:rPr>
              <w:t>)</w:t>
            </w:r>
          </w:p>
          <w:p w14:paraId="1162299D" w14:textId="77777777" w:rsidR="00C7603D" w:rsidRPr="005B3C41" w:rsidRDefault="00C7603D" w:rsidP="00C7603D">
            <w:pPr>
              <w:spacing w:before="0"/>
              <w:ind w:left="720" w:hanging="720"/>
              <w:rPr>
                <w:sz w:val="24"/>
                <w:lang w:val="en-CA"/>
              </w:rPr>
            </w:pPr>
            <w:r w:rsidRPr="005B3C41">
              <w:rPr>
                <w:sz w:val="24"/>
                <w:lang w:val="en-CA"/>
              </w:rPr>
              <w:t>)</w:t>
            </w:r>
          </w:p>
          <w:p w14:paraId="7DE3334A" w14:textId="77777777" w:rsidR="00C7603D" w:rsidRPr="005B3C41" w:rsidRDefault="00C7603D" w:rsidP="00C7603D">
            <w:pPr>
              <w:spacing w:before="0"/>
              <w:ind w:left="720" w:hanging="720"/>
              <w:rPr>
                <w:sz w:val="24"/>
                <w:lang w:val="en-CA"/>
              </w:rPr>
            </w:pPr>
            <w:r w:rsidRPr="005B3C41">
              <w:rPr>
                <w:sz w:val="24"/>
                <w:lang w:val="en-CA"/>
              </w:rPr>
              <w:t>)</w:t>
            </w:r>
          </w:p>
          <w:p w14:paraId="22AC427E" w14:textId="4D04BC61" w:rsidR="00C7603D" w:rsidRPr="005B3C41" w:rsidRDefault="00C7603D" w:rsidP="00C7603D">
            <w:pPr>
              <w:spacing w:before="0"/>
              <w:ind w:left="720" w:hanging="720"/>
              <w:rPr>
                <w:sz w:val="24"/>
                <w:lang w:val="en-CA"/>
              </w:rPr>
            </w:pPr>
          </w:p>
        </w:tc>
        <w:tc>
          <w:tcPr>
            <w:tcW w:w="4824" w:type="dxa"/>
            <w:tcBorders>
              <w:top w:val="single" w:sz="4" w:space="0" w:color="auto"/>
            </w:tcBorders>
          </w:tcPr>
          <w:p w14:paraId="3FECA66E" w14:textId="19F92B8E" w:rsidR="00C7603D" w:rsidRPr="005B3C41" w:rsidRDefault="000C5DCE" w:rsidP="00C7603D">
            <w:pPr>
              <w:pStyle w:val="JCBodyTxt2"/>
              <w:rPr>
                <w:lang w:val="en-CA"/>
              </w:rPr>
            </w:pPr>
            <w:r w:rsidRPr="005B3C41">
              <w:rPr>
                <w:lang w:val="en-CA"/>
              </w:rPr>
              <w:t>[Name]</w:t>
            </w:r>
          </w:p>
          <w:p w14:paraId="74B9AAD7" w14:textId="77777777" w:rsidR="00C7603D" w:rsidRPr="005B3C41" w:rsidRDefault="00C7603D" w:rsidP="00C7603D">
            <w:pPr>
              <w:pStyle w:val="JCBodyTxt2"/>
              <w:rPr>
                <w:lang w:val="en-CA"/>
              </w:rPr>
            </w:pPr>
          </w:p>
          <w:p w14:paraId="4B42696E" w14:textId="588E74A0" w:rsidR="00C7603D" w:rsidRPr="005B3C41" w:rsidRDefault="00C7603D" w:rsidP="00C655DC">
            <w:pPr>
              <w:pStyle w:val="JCBodyTxt2"/>
              <w:rPr>
                <w:lang w:val="en-CA"/>
              </w:rPr>
            </w:pPr>
            <w:r w:rsidRPr="005B3C41">
              <w:rPr>
                <w:lang w:val="en-CA"/>
              </w:rPr>
              <w:t xml:space="preserve">I / We </w:t>
            </w:r>
            <w:r w:rsidR="00C655DC" w:rsidRPr="005B3C41">
              <w:rPr>
                <w:lang w:val="en-CA"/>
              </w:rPr>
              <w:t xml:space="preserve">have authority to bind </w:t>
            </w:r>
            <w:r w:rsidRPr="005B3C41">
              <w:rPr>
                <w:lang w:val="en-CA"/>
              </w:rPr>
              <w:t xml:space="preserve">the </w:t>
            </w:r>
            <w:r w:rsidRPr="005B3C41">
              <w:rPr>
                <w:szCs w:val="20"/>
                <w:lang w:val="en-CA"/>
              </w:rPr>
              <w:t>First Nation</w:t>
            </w:r>
          </w:p>
        </w:tc>
      </w:tr>
      <w:tr w:rsidR="0099268E" w:rsidRPr="005B3C41" w14:paraId="46835BA8" w14:textId="77777777" w:rsidTr="00220268">
        <w:tc>
          <w:tcPr>
            <w:tcW w:w="4158" w:type="dxa"/>
          </w:tcPr>
          <w:p w14:paraId="42F5D4D9" w14:textId="2CF2CEDE" w:rsidR="0099268E" w:rsidRPr="005B3C41" w:rsidRDefault="0099268E" w:rsidP="00220268">
            <w:pPr>
              <w:pStyle w:val="JCBodyTxt2"/>
              <w:ind w:left="720" w:hanging="720"/>
              <w:rPr>
                <w:lang w:val="en-CA"/>
              </w:rPr>
            </w:pPr>
          </w:p>
        </w:tc>
        <w:tc>
          <w:tcPr>
            <w:tcW w:w="450" w:type="dxa"/>
          </w:tcPr>
          <w:p w14:paraId="6BF34FB6" w14:textId="77777777" w:rsidR="0099268E" w:rsidRPr="005B3C41" w:rsidRDefault="0099268E" w:rsidP="00220268">
            <w:pPr>
              <w:pStyle w:val="JCBodyTxt2"/>
              <w:ind w:left="720" w:hanging="720"/>
              <w:rPr>
                <w:lang w:val="en-CA"/>
              </w:rPr>
            </w:pPr>
          </w:p>
        </w:tc>
        <w:tc>
          <w:tcPr>
            <w:tcW w:w="4824" w:type="dxa"/>
          </w:tcPr>
          <w:p w14:paraId="7045F2DF" w14:textId="77777777" w:rsidR="0099268E" w:rsidRPr="005B3C41" w:rsidRDefault="0099268E" w:rsidP="00A46ECD">
            <w:pPr>
              <w:pStyle w:val="JCBodyTxt2"/>
              <w:rPr>
                <w:lang w:val="en-CA"/>
              </w:rPr>
            </w:pPr>
          </w:p>
        </w:tc>
      </w:tr>
      <w:tr w:rsidR="00820CEC" w:rsidRPr="005B3C41" w14:paraId="7ED4DACE" w14:textId="77777777" w:rsidTr="00C7603D">
        <w:tc>
          <w:tcPr>
            <w:tcW w:w="4158" w:type="dxa"/>
          </w:tcPr>
          <w:p w14:paraId="3860259B" w14:textId="457503EF" w:rsidR="00820CEC" w:rsidRPr="005B3C41" w:rsidRDefault="00820CEC" w:rsidP="00820CEC">
            <w:pPr>
              <w:pStyle w:val="JCBodyTxt2"/>
              <w:ind w:left="720" w:hanging="720"/>
              <w:rPr>
                <w:lang w:val="en-CA"/>
              </w:rPr>
            </w:pPr>
            <w:r w:rsidRPr="005B3C41">
              <w:rPr>
                <w:lang w:val="en-CA"/>
              </w:rPr>
              <w:t>EXECUTED in the presence of:</w:t>
            </w:r>
          </w:p>
        </w:tc>
        <w:tc>
          <w:tcPr>
            <w:tcW w:w="450" w:type="dxa"/>
          </w:tcPr>
          <w:p w14:paraId="5B8F8286" w14:textId="77777777" w:rsidR="00820CEC" w:rsidRPr="005B3C41" w:rsidRDefault="00820CEC" w:rsidP="00820CEC">
            <w:pPr>
              <w:pStyle w:val="JCBodyTxt2"/>
              <w:ind w:left="720" w:hanging="720"/>
              <w:rPr>
                <w:lang w:val="en-CA"/>
              </w:rPr>
            </w:pPr>
            <w:r w:rsidRPr="005B3C41">
              <w:rPr>
                <w:lang w:val="en-CA"/>
              </w:rPr>
              <w:t>)</w:t>
            </w:r>
          </w:p>
          <w:p w14:paraId="2B8F3901" w14:textId="77777777" w:rsidR="00820CEC" w:rsidRPr="005B3C41" w:rsidRDefault="00820CEC" w:rsidP="00820CEC">
            <w:pPr>
              <w:pStyle w:val="JCBodyTxt2"/>
              <w:ind w:left="720" w:hanging="720"/>
              <w:rPr>
                <w:lang w:val="en-CA"/>
              </w:rPr>
            </w:pPr>
            <w:r w:rsidRPr="005B3C41">
              <w:rPr>
                <w:lang w:val="en-CA"/>
              </w:rPr>
              <w:t>)</w:t>
            </w:r>
          </w:p>
          <w:p w14:paraId="308AAB8A" w14:textId="77777777" w:rsidR="00820CEC" w:rsidRPr="005B3C41" w:rsidRDefault="00820CEC" w:rsidP="00820CEC">
            <w:pPr>
              <w:pStyle w:val="JCBodyTxt2"/>
              <w:ind w:left="720" w:hanging="720"/>
              <w:rPr>
                <w:lang w:val="en-CA"/>
              </w:rPr>
            </w:pPr>
            <w:r w:rsidRPr="005B3C41">
              <w:rPr>
                <w:lang w:val="en-CA"/>
              </w:rPr>
              <w:t>)</w:t>
            </w:r>
          </w:p>
        </w:tc>
        <w:tc>
          <w:tcPr>
            <w:tcW w:w="4824" w:type="dxa"/>
          </w:tcPr>
          <w:p w14:paraId="6D69CDAA" w14:textId="09FF97F4" w:rsidR="00820CEC" w:rsidRPr="005B3C41" w:rsidRDefault="00820CEC" w:rsidP="00820CEC">
            <w:pPr>
              <w:pStyle w:val="JCBodyTxt2"/>
              <w:rPr>
                <w:b/>
                <w:lang w:val="en-CA"/>
              </w:rPr>
            </w:pPr>
            <w:r w:rsidRPr="005B3C41">
              <w:rPr>
                <w:b/>
                <w:lang w:val="en-CA"/>
              </w:rPr>
              <w:t>[SUBLESSOR’S NAME]</w:t>
            </w:r>
          </w:p>
          <w:p w14:paraId="0F03D5AB" w14:textId="3AC7CCAF" w:rsidR="00820CEC" w:rsidRPr="005B3C41" w:rsidRDefault="00820CEC" w:rsidP="00820CEC">
            <w:pPr>
              <w:pStyle w:val="JChiddentext"/>
              <w:rPr>
                <w:smallCaps w:val="0"/>
                <w:vanish w:val="0"/>
                <w:color w:val="auto"/>
                <w:sz w:val="24"/>
              </w:rPr>
            </w:pPr>
            <w:r w:rsidRPr="005B3C41">
              <w:rPr>
                <w:smallCaps w:val="0"/>
                <w:vanish w:val="0"/>
                <w:color w:val="auto"/>
                <w:sz w:val="24"/>
              </w:rPr>
              <w:lastRenderedPageBreak/>
              <w:t>If the Sublessor is a limited partnership, they sign as:</w:t>
            </w:r>
          </w:p>
          <w:p w14:paraId="2128AB9C" w14:textId="77777777" w:rsidR="00820CEC" w:rsidRPr="005B3C41" w:rsidRDefault="00820CEC" w:rsidP="00820CEC">
            <w:pPr>
              <w:pStyle w:val="JCBodyTxt2"/>
              <w:rPr>
                <w:b/>
                <w:lang w:val="en-CA"/>
              </w:rPr>
            </w:pPr>
          </w:p>
          <w:p w14:paraId="304C32C6" w14:textId="30C88630" w:rsidR="00820CEC" w:rsidRPr="005B3C41" w:rsidRDefault="00820CEC" w:rsidP="00820CEC">
            <w:pPr>
              <w:pStyle w:val="JCBodyTxt2"/>
              <w:rPr>
                <w:b/>
                <w:lang w:val="en-CA"/>
              </w:rPr>
            </w:pPr>
            <w:r w:rsidRPr="005B3C41">
              <w:rPr>
                <w:b/>
                <w:lang w:val="en-CA"/>
              </w:rPr>
              <w:t>[SUBLESSOR’S NAME]</w:t>
            </w:r>
            <w:r w:rsidRPr="005B3C41">
              <w:rPr>
                <w:lang w:val="en-CA"/>
              </w:rPr>
              <w:t xml:space="preserve">, general partner of </w:t>
            </w:r>
            <w:r w:rsidRPr="005B3C41">
              <w:rPr>
                <w:b/>
                <w:lang w:val="en-CA"/>
              </w:rPr>
              <w:t xml:space="preserve">[NAME OF LIMITED PARTNERSHIP] </w:t>
            </w:r>
          </w:p>
          <w:p w14:paraId="52E38E3F" w14:textId="72EE791A" w:rsidR="00820CEC" w:rsidRPr="005B3C41" w:rsidRDefault="00820CEC" w:rsidP="00820CEC">
            <w:pPr>
              <w:rPr>
                <w:lang w:val="en-CA"/>
              </w:rPr>
            </w:pPr>
          </w:p>
        </w:tc>
      </w:tr>
      <w:tr w:rsidR="00820CEC" w:rsidRPr="005B3C41" w14:paraId="090FA595" w14:textId="77777777" w:rsidTr="00C7603D">
        <w:tc>
          <w:tcPr>
            <w:tcW w:w="4158" w:type="dxa"/>
          </w:tcPr>
          <w:p w14:paraId="46DAFB75" w14:textId="2AE962A2" w:rsidR="00820CEC" w:rsidRPr="005B3C41" w:rsidRDefault="00820CEC" w:rsidP="00820CEC">
            <w:pPr>
              <w:pStyle w:val="JCBodyTxt2"/>
              <w:ind w:left="720" w:hanging="720"/>
              <w:rPr>
                <w:lang w:val="en-CA"/>
              </w:rPr>
            </w:pPr>
            <w:r w:rsidRPr="005B3C41">
              <w:rPr>
                <w:lang w:val="en-CA"/>
              </w:rPr>
              <w:lastRenderedPageBreak/>
              <w:t>Witness as to the Sublessor’s authorized signatory</w:t>
            </w:r>
          </w:p>
        </w:tc>
        <w:tc>
          <w:tcPr>
            <w:tcW w:w="450" w:type="dxa"/>
          </w:tcPr>
          <w:p w14:paraId="59EDA3A0" w14:textId="77777777" w:rsidR="00820CEC" w:rsidRPr="005B3C41" w:rsidRDefault="00820CEC" w:rsidP="00820CEC">
            <w:pPr>
              <w:pStyle w:val="JCBodyTxt2"/>
              <w:ind w:left="720" w:hanging="720"/>
              <w:rPr>
                <w:lang w:val="en-CA"/>
              </w:rPr>
            </w:pPr>
            <w:r w:rsidRPr="005B3C41">
              <w:rPr>
                <w:lang w:val="en-CA"/>
              </w:rPr>
              <w:t>)</w:t>
            </w:r>
          </w:p>
          <w:p w14:paraId="0CAB0F17" w14:textId="77777777" w:rsidR="00820CEC" w:rsidRPr="005B3C41" w:rsidRDefault="00820CEC" w:rsidP="00820CEC">
            <w:pPr>
              <w:spacing w:before="0"/>
              <w:rPr>
                <w:sz w:val="24"/>
                <w:lang w:val="en-CA"/>
              </w:rPr>
            </w:pPr>
            <w:r w:rsidRPr="005B3C41">
              <w:rPr>
                <w:sz w:val="24"/>
                <w:lang w:val="en-CA"/>
              </w:rPr>
              <w:t>)</w:t>
            </w:r>
          </w:p>
        </w:tc>
        <w:tc>
          <w:tcPr>
            <w:tcW w:w="4824" w:type="dxa"/>
            <w:tcBorders>
              <w:top w:val="single" w:sz="4" w:space="0" w:color="auto"/>
            </w:tcBorders>
          </w:tcPr>
          <w:p w14:paraId="41A243CB" w14:textId="423E0BC9" w:rsidR="00820CEC" w:rsidRPr="005B3C41" w:rsidRDefault="00820CEC" w:rsidP="00820CEC">
            <w:pPr>
              <w:pStyle w:val="JCBodyTxt2"/>
              <w:rPr>
                <w:szCs w:val="20"/>
                <w:lang w:val="en-CA"/>
              </w:rPr>
            </w:pPr>
            <w:r w:rsidRPr="005B3C41">
              <w:rPr>
                <w:lang w:val="en-CA"/>
              </w:rPr>
              <w:t>[Name]</w:t>
            </w:r>
          </w:p>
        </w:tc>
      </w:tr>
      <w:tr w:rsidR="00820CEC" w:rsidRPr="005B3C41" w14:paraId="2BB170A5" w14:textId="77777777" w:rsidTr="00220268">
        <w:tc>
          <w:tcPr>
            <w:tcW w:w="4158" w:type="dxa"/>
          </w:tcPr>
          <w:p w14:paraId="384FE8A5" w14:textId="77777777" w:rsidR="00820CEC" w:rsidRPr="005B3C41" w:rsidRDefault="00820CEC" w:rsidP="00820CEC">
            <w:pPr>
              <w:pStyle w:val="JCBodyTxt2"/>
              <w:ind w:left="720" w:hanging="720"/>
              <w:rPr>
                <w:lang w:val="en-CA"/>
              </w:rPr>
            </w:pPr>
          </w:p>
        </w:tc>
        <w:tc>
          <w:tcPr>
            <w:tcW w:w="450" w:type="dxa"/>
          </w:tcPr>
          <w:p w14:paraId="6C9CDF86" w14:textId="77777777" w:rsidR="00820CEC" w:rsidRPr="005B3C41" w:rsidRDefault="00820CEC" w:rsidP="00820CEC">
            <w:pPr>
              <w:pStyle w:val="JCBodyTxt2"/>
              <w:ind w:left="720" w:hanging="720"/>
              <w:rPr>
                <w:lang w:val="en-CA"/>
              </w:rPr>
            </w:pPr>
            <w:r w:rsidRPr="005B3C41">
              <w:rPr>
                <w:lang w:val="en-CA"/>
              </w:rPr>
              <w:t>)</w:t>
            </w:r>
          </w:p>
          <w:p w14:paraId="593812DC" w14:textId="77777777" w:rsidR="00820CEC" w:rsidRPr="005B3C41" w:rsidRDefault="00820CEC" w:rsidP="00820CEC">
            <w:pPr>
              <w:spacing w:before="0"/>
              <w:rPr>
                <w:sz w:val="24"/>
                <w:lang w:val="en-CA"/>
              </w:rPr>
            </w:pPr>
            <w:r w:rsidRPr="005B3C41">
              <w:rPr>
                <w:sz w:val="24"/>
                <w:lang w:val="en-CA"/>
              </w:rPr>
              <w:t>)</w:t>
            </w:r>
          </w:p>
        </w:tc>
        <w:tc>
          <w:tcPr>
            <w:tcW w:w="4824" w:type="dxa"/>
          </w:tcPr>
          <w:p w14:paraId="57387370" w14:textId="301B1D22" w:rsidR="00820CEC" w:rsidRPr="005B3C41" w:rsidRDefault="00820CEC" w:rsidP="00C655DC">
            <w:pPr>
              <w:pStyle w:val="JCBodyTxt2"/>
              <w:rPr>
                <w:lang w:val="en-CA"/>
              </w:rPr>
            </w:pPr>
            <w:r w:rsidRPr="005B3C41">
              <w:rPr>
                <w:lang w:val="en-CA"/>
              </w:rPr>
              <w:t xml:space="preserve">I </w:t>
            </w:r>
            <w:r w:rsidR="00C655DC" w:rsidRPr="005B3C41">
              <w:rPr>
                <w:lang w:val="en-CA"/>
              </w:rPr>
              <w:t xml:space="preserve">have authority to bind </w:t>
            </w:r>
            <w:r w:rsidRPr="005B3C41">
              <w:rPr>
                <w:lang w:val="en-CA"/>
              </w:rPr>
              <w:t>the Sublessor</w:t>
            </w:r>
          </w:p>
        </w:tc>
      </w:tr>
      <w:tr w:rsidR="00820CEC" w:rsidRPr="005B3C41" w14:paraId="3FB0B2F8" w14:textId="77777777" w:rsidTr="00220268">
        <w:tc>
          <w:tcPr>
            <w:tcW w:w="4158" w:type="dxa"/>
          </w:tcPr>
          <w:p w14:paraId="513B456E" w14:textId="77777777" w:rsidR="00820CEC" w:rsidRPr="005B3C41" w:rsidRDefault="00820CEC" w:rsidP="00820CEC">
            <w:pPr>
              <w:pStyle w:val="JCBodyTxt2"/>
              <w:ind w:left="720" w:hanging="720"/>
              <w:rPr>
                <w:lang w:val="en-CA"/>
              </w:rPr>
            </w:pPr>
          </w:p>
        </w:tc>
        <w:tc>
          <w:tcPr>
            <w:tcW w:w="450" w:type="dxa"/>
          </w:tcPr>
          <w:p w14:paraId="69E35E7B" w14:textId="77777777" w:rsidR="00820CEC" w:rsidRPr="005B3C41" w:rsidRDefault="00820CEC" w:rsidP="00820CEC">
            <w:pPr>
              <w:pStyle w:val="JCBodyTxt2"/>
              <w:ind w:left="720" w:hanging="720"/>
              <w:rPr>
                <w:lang w:val="en-CA"/>
              </w:rPr>
            </w:pPr>
          </w:p>
        </w:tc>
        <w:tc>
          <w:tcPr>
            <w:tcW w:w="4824" w:type="dxa"/>
          </w:tcPr>
          <w:p w14:paraId="52AC8680" w14:textId="77777777" w:rsidR="00820CEC" w:rsidRPr="005B3C41" w:rsidRDefault="00820CEC" w:rsidP="00820CEC">
            <w:pPr>
              <w:pStyle w:val="JCBodyTxt2"/>
              <w:rPr>
                <w:lang w:val="en-CA"/>
              </w:rPr>
            </w:pPr>
          </w:p>
        </w:tc>
      </w:tr>
      <w:tr w:rsidR="00820CEC" w:rsidRPr="005B3C41" w14:paraId="6604E4E8" w14:textId="77777777" w:rsidTr="00220268">
        <w:tc>
          <w:tcPr>
            <w:tcW w:w="4158" w:type="dxa"/>
          </w:tcPr>
          <w:p w14:paraId="78CE9F18" w14:textId="73FEA7A7" w:rsidR="00820CEC" w:rsidRPr="005B3C41" w:rsidRDefault="00820CEC" w:rsidP="00820CEC">
            <w:pPr>
              <w:pStyle w:val="JCBodyTxt2"/>
              <w:ind w:left="720" w:hanging="720"/>
              <w:rPr>
                <w:lang w:val="en-CA"/>
              </w:rPr>
            </w:pPr>
            <w:r w:rsidRPr="005B3C41">
              <w:rPr>
                <w:lang w:val="en-CA"/>
              </w:rPr>
              <w:t>EXECUTED in the presence of:</w:t>
            </w:r>
          </w:p>
        </w:tc>
        <w:tc>
          <w:tcPr>
            <w:tcW w:w="450" w:type="dxa"/>
          </w:tcPr>
          <w:p w14:paraId="29BA551B" w14:textId="77777777" w:rsidR="00820CEC" w:rsidRPr="005B3C41" w:rsidRDefault="00820CEC" w:rsidP="00820CEC">
            <w:pPr>
              <w:pStyle w:val="JCBodyTxt2"/>
              <w:ind w:left="720" w:hanging="720"/>
              <w:rPr>
                <w:lang w:val="en-CA"/>
              </w:rPr>
            </w:pPr>
            <w:r w:rsidRPr="005B3C41">
              <w:rPr>
                <w:lang w:val="en-CA"/>
              </w:rPr>
              <w:t>)</w:t>
            </w:r>
          </w:p>
          <w:p w14:paraId="6C5FAA2C" w14:textId="77777777" w:rsidR="00820CEC" w:rsidRPr="005B3C41" w:rsidRDefault="00820CEC" w:rsidP="00820CEC">
            <w:pPr>
              <w:pStyle w:val="JCBodyTxt2"/>
              <w:ind w:left="720" w:hanging="720"/>
              <w:rPr>
                <w:lang w:val="en-CA"/>
              </w:rPr>
            </w:pPr>
            <w:r w:rsidRPr="005B3C41">
              <w:rPr>
                <w:lang w:val="en-CA"/>
              </w:rPr>
              <w:t>)</w:t>
            </w:r>
          </w:p>
        </w:tc>
        <w:tc>
          <w:tcPr>
            <w:tcW w:w="4824" w:type="dxa"/>
          </w:tcPr>
          <w:p w14:paraId="7644AB1F" w14:textId="77777777" w:rsidR="00820CEC" w:rsidRPr="005B3C41" w:rsidRDefault="00820CEC" w:rsidP="00820CEC">
            <w:pPr>
              <w:pStyle w:val="JCBodyTxt2"/>
              <w:rPr>
                <w:b/>
                <w:lang w:val="en-CA"/>
              </w:rPr>
            </w:pPr>
            <w:r w:rsidRPr="005B3C41">
              <w:rPr>
                <w:b/>
                <w:lang w:val="en-CA"/>
              </w:rPr>
              <w:t>[SUBLESSEE’S NAME]</w:t>
            </w:r>
          </w:p>
          <w:p w14:paraId="4365B242" w14:textId="7E569511" w:rsidR="00820CEC" w:rsidRPr="005B3C41" w:rsidRDefault="00820CEC" w:rsidP="00820CEC">
            <w:pPr>
              <w:pStyle w:val="JChiddentext"/>
              <w:rPr>
                <w:smallCaps w:val="0"/>
                <w:vanish w:val="0"/>
                <w:color w:val="auto"/>
                <w:sz w:val="24"/>
              </w:rPr>
            </w:pPr>
            <w:r w:rsidRPr="005B3C41">
              <w:rPr>
                <w:smallCaps w:val="0"/>
                <w:vanish w:val="0"/>
                <w:color w:val="auto"/>
                <w:sz w:val="24"/>
              </w:rPr>
              <w:t>If the Sublessee is a limited partnership, they sign as:</w:t>
            </w:r>
          </w:p>
          <w:p w14:paraId="2F745A54" w14:textId="77777777" w:rsidR="00820CEC" w:rsidRPr="005B3C41" w:rsidRDefault="00820CEC" w:rsidP="00820CEC">
            <w:pPr>
              <w:pStyle w:val="JCBodyTxt2"/>
              <w:rPr>
                <w:b/>
                <w:lang w:val="en-CA"/>
              </w:rPr>
            </w:pPr>
          </w:p>
          <w:p w14:paraId="1DBA25E1" w14:textId="196C3F64" w:rsidR="00820CEC" w:rsidRPr="005B3C41" w:rsidRDefault="00820CEC" w:rsidP="00820CEC">
            <w:pPr>
              <w:pStyle w:val="JCBodyTxt2"/>
              <w:rPr>
                <w:b/>
                <w:lang w:val="en-CA"/>
              </w:rPr>
            </w:pPr>
            <w:r w:rsidRPr="005B3C41">
              <w:rPr>
                <w:b/>
                <w:lang w:val="en-CA"/>
              </w:rPr>
              <w:t>[SUBLESSEE’S NAME]</w:t>
            </w:r>
            <w:r w:rsidRPr="005B3C41">
              <w:rPr>
                <w:lang w:val="en-CA"/>
              </w:rPr>
              <w:t xml:space="preserve">, general partner of </w:t>
            </w:r>
            <w:r w:rsidRPr="005B3C41">
              <w:rPr>
                <w:b/>
                <w:lang w:val="en-CA"/>
              </w:rPr>
              <w:t xml:space="preserve">[NAME OF LIMITED PARTNERSHIP] </w:t>
            </w:r>
          </w:p>
          <w:p w14:paraId="2D10511F" w14:textId="63F2221E" w:rsidR="00820CEC" w:rsidRPr="005B3C41" w:rsidRDefault="00820CEC" w:rsidP="00820CEC">
            <w:pPr>
              <w:rPr>
                <w:lang w:val="en-CA"/>
              </w:rPr>
            </w:pPr>
          </w:p>
        </w:tc>
      </w:tr>
      <w:tr w:rsidR="00820CEC" w:rsidRPr="005B3C41" w14:paraId="6946C280" w14:textId="77777777" w:rsidTr="00C7603D">
        <w:tc>
          <w:tcPr>
            <w:tcW w:w="4158" w:type="dxa"/>
          </w:tcPr>
          <w:p w14:paraId="64CE7F88" w14:textId="57E7EE53" w:rsidR="00820CEC" w:rsidRPr="005B3C41" w:rsidRDefault="00820CEC" w:rsidP="00820CEC">
            <w:pPr>
              <w:pStyle w:val="JCBodyTxt2"/>
              <w:ind w:left="720" w:hanging="720"/>
              <w:rPr>
                <w:lang w:val="en-CA"/>
              </w:rPr>
            </w:pPr>
            <w:r w:rsidRPr="005B3C41">
              <w:rPr>
                <w:lang w:val="en-CA"/>
              </w:rPr>
              <w:t>Witness as to the Sublessee’s authorized signatory</w:t>
            </w:r>
          </w:p>
        </w:tc>
        <w:tc>
          <w:tcPr>
            <w:tcW w:w="450" w:type="dxa"/>
          </w:tcPr>
          <w:p w14:paraId="60FF69C8" w14:textId="77777777" w:rsidR="00820CEC" w:rsidRPr="005B3C41" w:rsidRDefault="00820CEC" w:rsidP="00820CEC">
            <w:pPr>
              <w:pStyle w:val="JCBodyTxt2"/>
              <w:ind w:left="720" w:hanging="720"/>
              <w:rPr>
                <w:lang w:val="en-CA"/>
              </w:rPr>
            </w:pPr>
            <w:r w:rsidRPr="005B3C41">
              <w:rPr>
                <w:lang w:val="en-CA"/>
              </w:rPr>
              <w:t>)</w:t>
            </w:r>
          </w:p>
        </w:tc>
        <w:tc>
          <w:tcPr>
            <w:tcW w:w="4824" w:type="dxa"/>
            <w:tcBorders>
              <w:bottom w:val="single" w:sz="4" w:space="0" w:color="auto"/>
            </w:tcBorders>
          </w:tcPr>
          <w:p w14:paraId="418A14A5" w14:textId="77777777" w:rsidR="00820CEC" w:rsidRPr="005B3C41" w:rsidRDefault="00820CEC" w:rsidP="00820CEC">
            <w:pPr>
              <w:pStyle w:val="JCBodyTxt2"/>
              <w:rPr>
                <w:b/>
                <w:lang w:val="en-CA"/>
              </w:rPr>
            </w:pPr>
          </w:p>
        </w:tc>
      </w:tr>
      <w:tr w:rsidR="00820CEC" w:rsidRPr="005B3C41" w14:paraId="72F36EE9" w14:textId="77777777" w:rsidTr="00C7603D">
        <w:tc>
          <w:tcPr>
            <w:tcW w:w="4158" w:type="dxa"/>
          </w:tcPr>
          <w:p w14:paraId="5AA08A0E" w14:textId="0D4C285F" w:rsidR="00820CEC" w:rsidRPr="005B3C41" w:rsidRDefault="00820CEC" w:rsidP="00820CEC">
            <w:pPr>
              <w:pStyle w:val="JCBodyTxt2"/>
              <w:ind w:left="720" w:hanging="720"/>
              <w:rPr>
                <w:lang w:val="en-CA"/>
              </w:rPr>
            </w:pPr>
          </w:p>
        </w:tc>
        <w:tc>
          <w:tcPr>
            <w:tcW w:w="450" w:type="dxa"/>
          </w:tcPr>
          <w:p w14:paraId="5BDD27F5" w14:textId="77777777" w:rsidR="00820CEC" w:rsidRPr="005B3C41" w:rsidRDefault="00820CEC" w:rsidP="00820CEC">
            <w:pPr>
              <w:pStyle w:val="JCBodyTxt2"/>
              <w:ind w:left="720" w:hanging="720"/>
              <w:rPr>
                <w:lang w:val="en-CA"/>
              </w:rPr>
            </w:pPr>
            <w:r w:rsidRPr="005B3C41">
              <w:rPr>
                <w:lang w:val="en-CA"/>
              </w:rPr>
              <w:t>)</w:t>
            </w:r>
          </w:p>
          <w:p w14:paraId="4E52B8EC" w14:textId="77777777" w:rsidR="00820CEC" w:rsidRPr="005B3C41" w:rsidRDefault="00820CEC" w:rsidP="00820CEC">
            <w:pPr>
              <w:spacing w:before="0"/>
              <w:rPr>
                <w:lang w:val="en-CA"/>
              </w:rPr>
            </w:pPr>
            <w:r w:rsidRPr="005B3C41">
              <w:rPr>
                <w:sz w:val="24"/>
                <w:lang w:val="en-CA"/>
              </w:rPr>
              <w:t>)</w:t>
            </w:r>
          </w:p>
        </w:tc>
        <w:tc>
          <w:tcPr>
            <w:tcW w:w="4824" w:type="dxa"/>
            <w:tcBorders>
              <w:top w:val="single" w:sz="4" w:space="0" w:color="auto"/>
            </w:tcBorders>
          </w:tcPr>
          <w:p w14:paraId="568D042F" w14:textId="0DA587EA" w:rsidR="00820CEC" w:rsidRPr="005B3C41" w:rsidRDefault="00820CEC" w:rsidP="00820CEC">
            <w:pPr>
              <w:pStyle w:val="JCBodyTxt2"/>
              <w:rPr>
                <w:lang w:val="en-CA"/>
              </w:rPr>
            </w:pPr>
            <w:r w:rsidRPr="005B3C41">
              <w:rPr>
                <w:lang w:val="en-CA"/>
              </w:rPr>
              <w:t>[Name]</w:t>
            </w:r>
          </w:p>
          <w:p w14:paraId="7AE65FBA" w14:textId="77777777" w:rsidR="00820CEC" w:rsidRPr="005B3C41" w:rsidRDefault="00820CEC" w:rsidP="00820CEC">
            <w:pPr>
              <w:pStyle w:val="JCBodyTxt2"/>
              <w:rPr>
                <w:b/>
                <w:lang w:val="en-CA"/>
              </w:rPr>
            </w:pPr>
          </w:p>
        </w:tc>
      </w:tr>
      <w:tr w:rsidR="00820CEC" w:rsidRPr="005B3C41" w14:paraId="36B5B69E" w14:textId="77777777" w:rsidTr="00220268">
        <w:tc>
          <w:tcPr>
            <w:tcW w:w="4158" w:type="dxa"/>
          </w:tcPr>
          <w:p w14:paraId="7FF2C2B9" w14:textId="77777777" w:rsidR="00820CEC" w:rsidRPr="005B3C41" w:rsidRDefault="00820CEC" w:rsidP="00820CEC">
            <w:pPr>
              <w:pStyle w:val="JCBodyTxt2"/>
              <w:ind w:left="720" w:hanging="720"/>
              <w:rPr>
                <w:lang w:val="en-CA"/>
              </w:rPr>
            </w:pPr>
          </w:p>
        </w:tc>
        <w:tc>
          <w:tcPr>
            <w:tcW w:w="450" w:type="dxa"/>
          </w:tcPr>
          <w:p w14:paraId="1F252A92" w14:textId="77777777" w:rsidR="00820CEC" w:rsidRPr="005B3C41" w:rsidRDefault="00820CEC" w:rsidP="00820CEC">
            <w:pPr>
              <w:pStyle w:val="JCBodyTxt2"/>
              <w:ind w:left="720" w:hanging="720"/>
              <w:rPr>
                <w:lang w:val="en-CA"/>
              </w:rPr>
            </w:pPr>
            <w:r w:rsidRPr="005B3C41">
              <w:rPr>
                <w:lang w:val="en-CA"/>
              </w:rPr>
              <w:t>)</w:t>
            </w:r>
          </w:p>
          <w:p w14:paraId="6FDEE426" w14:textId="77777777" w:rsidR="00820CEC" w:rsidRPr="005B3C41" w:rsidRDefault="00820CEC" w:rsidP="00820CEC">
            <w:pPr>
              <w:spacing w:before="0"/>
              <w:rPr>
                <w:lang w:val="en-CA"/>
              </w:rPr>
            </w:pPr>
            <w:r w:rsidRPr="005B3C41">
              <w:rPr>
                <w:sz w:val="24"/>
                <w:lang w:val="en-CA"/>
              </w:rPr>
              <w:t>)</w:t>
            </w:r>
          </w:p>
        </w:tc>
        <w:tc>
          <w:tcPr>
            <w:tcW w:w="4824" w:type="dxa"/>
          </w:tcPr>
          <w:p w14:paraId="54E38016" w14:textId="349B27AD" w:rsidR="00820CEC" w:rsidRPr="005B3C41" w:rsidRDefault="00820CEC" w:rsidP="00C655DC">
            <w:pPr>
              <w:pStyle w:val="JCBodyTxt2"/>
              <w:rPr>
                <w:lang w:val="en-CA"/>
              </w:rPr>
            </w:pPr>
            <w:r w:rsidRPr="005B3C41">
              <w:rPr>
                <w:lang w:val="en-CA"/>
              </w:rPr>
              <w:t xml:space="preserve">I </w:t>
            </w:r>
            <w:r w:rsidR="00C655DC" w:rsidRPr="005B3C41">
              <w:rPr>
                <w:lang w:val="en-CA"/>
              </w:rPr>
              <w:t xml:space="preserve">have authority to bind </w:t>
            </w:r>
            <w:r w:rsidRPr="005B3C41">
              <w:rPr>
                <w:lang w:val="en-CA"/>
              </w:rPr>
              <w:t>the Sublessee</w:t>
            </w:r>
          </w:p>
        </w:tc>
      </w:tr>
    </w:tbl>
    <w:p w14:paraId="5FEA8DDE" w14:textId="77777777" w:rsidR="0067386F" w:rsidRPr="005B3C41" w:rsidRDefault="0067386F" w:rsidP="0099268E">
      <w:pPr>
        <w:pStyle w:val="JCCentreB"/>
        <w:ind w:left="720" w:hanging="720"/>
        <w:jc w:val="left"/>
        <w:rPr>
          <w:lang w:val="en-CA"/>
        </w:rPr>
      </w:pPr>
    </w:p>
    <w:p w14:paraId="5FAD1105" w14:textId="77777777" w:rsidR="0095162D" w:rsidRPr="005B3C41" w:rsidRDefault="0095162D">
      <w:pPr>
        <w:rPr>
          <w:b/>
          <w:color w:val="FF0000"/>
          <w:sz w:val="24"/>
          <w:lang w:val="en-CA" w:eastAsia="en-CA"/>
        </w:rPr>
      </w:pPr>
      <w:r w:rsidRPr="005B3C41">
        <w:rPr>
          <w:b/>
          <w:color w:val="FF0000"/>
          <w:sz w:val="24"/>
          <w:lang w:val="en-CA" w:eastAsia="en-CA"/>
        </w:rPr>
        <w:br w:type="page"/>
      </w:r>
    </w:p>
    <w:p w14:paraId="0D72DF63" w14:textId="72222470" w:rsidR="0095162D" w:rsidRPr="005B3C41" w:rsidRDefault="0095162D" w:rsidP="0095162D">
      <w:pPr>
        <w:pStyle w:val="JCCentreB"/>
        <w:ind w:left="0" w:right="0"/>
        <w:rPr>
          <w:lang w:val="en-CA"/>
        </w:rPr>
      </w:pPr>
      <w:r w:rsidRPr="005B3C41">
        <w:rPr>
          <w:lang w:val="en-CA"/>
        </w:rPr>
        <w:lastRenderedPageBreak/>
        <w:t xml:space="preserve">SCHEDULE “A” TO A SUBLEASE </w:t>
      </w:r>
      <w:r w:rsidR="0024626A" w:rsidRPr="005B3C41">
        <w:rPr>
          <w:lang w:val="en-CA"/>
        </w:rPr>
        <w:t>CONSENT</w:t>
      </w:r>
      <w:r w:rsidRPr="005B3C41">
        <w:rPr>
          <w:lang w:val="en-CA"/>
        </w:rPr>
        <w:t xml:space="preserve"> AGREEMENT</w:t>
      </w:r>
    </w:p>
    <w:p w14:paraId="0AF08207" w14:textId="77777777" w:rsidR="0095162D" w:rsidRPr="005B3C41" w:rsidRDefault="0095162D" w:rsidP="0095162D">
      <w:pPr>
        <w:rPr>
          <w:sz w:val="24"/>
          <w:lang w:val="en-CA" w:eastAsia="en-CA"/>
        </w:rPr>
      </w:pPr>
    </w:p>
    <w:p w14:paraId="47B90EB3" w14:textId="77777777" w:rsidR="0095162D" w:rsidRPr="005B3C41" w:rsidRDefault="0095162D" w:rsidP="0095162D">
      <w:pPr>
        <w:jc w:val="center"/>
        <w:rPr>
          <w:sz w:val="24"/>
          <w:lang w:val="en-CA" w:eastAsia="en-CA"/>
        </w:rPr>
      </w:pPr>
      <w:r w:rsidRPr="005B3C41">
        <w:rPr>
          <w:sz w:val="24"/>
          <w:lang w:val="en-CA" w:eastAsia="en-CA"/>
        </w:rPr>
        <w:t>(</w:t>
      </w:r>
      <w:r w:rsidRPr="005B3C41">
        <w:rPr>
          <w:i/>
          <w:sz w:val="24"/>
          <w:lang w:val="en-CA" w:eastAsia="en-CA"/>
        </w:rPr>
        <w:t>attach a copy of the Sublease</w:t>
      </w:r>
      <w:r w:rsidRPr="005B3C41">
        <w:rPr>
          <w:sz w:val="24"/>
          <w:lang w:val="en-CA" w:eastAsia="en-CA"/>
        </w:rPr>
        <w:t>)</w:t>
      </w:r>
    </w:p>
    <w:p w14:paraId="44948D3B" w14:textId="28B83ADF" w:rsidR="00EA233D" w:rsidRPr="005B3C41" w:rsidRDefault="00EA233D" w:rsidP="00EA233D">
      <w:pPr>
        <w:rPr>
          <w:b/>
          <w:color w:val="FF0000"/>
          <w:sz w:val="24"/>
          <w:lang w:val="en-CA" w:eastAsia="en-CA"/>
        </w:rPr>
      </w:pPr>
    </w:p>
    <w:p w14:paraId="1B98CBB4" w14:textId="5268D9C9" w:rsidR="00EA233D" w:rsidRPr="005B3C41" w:rsidRDefault="00EA233D" w:rsidP="00EA233D">
      <w:pPr>
        <w:pStyle w:val="JChiddentext"/>
        <w:ind w:left="720" w:hanging="720"/>
        <w:rPr>
          <w:rFonts w:ascii="Arial Bold" w:hAnsi="Arial Bold"/>
          <w:smallCaps w:val="0"/>
          <w:vanish w:val="0"/>
          <w:sz w:val="24"/>
        </w:rPr>
      </w:pPr>
      <w:r w:rsidRPr="005B3C41">
        <w:rPr>
          <w:rFonts w:ascii="Arial Bold" w:hAnsi="Arial Bold"/>
          <w:smallCaps w:val="0"/>
          <w:vanish w:val="0"/>
          <w:sz w:val="24"/>
        </w:rPr>
        <w:t xml:space="preserve">End of Option </w:t>
      </w:r>
      <w:r w:rsidR="005D2A57" w:rsidRPr="005B3C41">
        <w:rPr>
          <w:rFonts w:ascii="Arial Bold" w:hAnsi="Arial Bold"/>
          <w:smallCaps w:val="0"/>
          <w:vanish w:val="0"/>
          <w:sz w:val="24"/>
        </w:rPr>
        <w:t>3</w:t>
      </w:r>
      <w:r w:rsidRPr="005B3C41">
        <w:rPr>
          <w:rFonts w:ascii="Arial Bold" w:hAnsi="Arial Bold"/>
          <w:smallCaps w:val="0"/>
          <w:vanish w:val="0"/>
          <w:sz w:val="24"/>
        </w:rPr>
        <w:t>.</w:t>
      </w:r>
    </w:p>
    <w:p w14:paraId="438E27FC" w14:textId="6E58B78F" w:rsidR="005D2A57" w:rsidRPr="005B3C41" w:rsidRDefault="005D2A57" w:rsidP="00EA233D">
      <w:pPr>
        <w:pStyle w:val="JChiddentext"/>
        <w:ind w:left="720" w:hanging="720"/>
        <w:rPr>
          <w:rFonts w:ascii="Arial Bold" w:hAnsi="Arial Bold"/>
          <w:smallCaps w:val="0"/>
          <w:vanish w:val="0"/>
          <w:sz w:val="24"/>
        </w:rPr>
      </w:pPr>
      <w:r w:rsidRPr="005B3C41">
        <w:rPr>
          <w:rFonts w:ascii="Arial Bold" w:hAnsi="Arial Bold"/>
          <w:smallCaps w:val="0"/>
          <w:vanish w:val="0"/>
          <w:sz w:val="24"/>
        </w:rPr>
        <w:t>OPTION 4 – If Option 4 was chosen in the Subleases section, then use the following:</w:t>
      </w:r>
    </w:p>
    <w:p w14:paraId="5C86D059" w14:textId="718AEFF5" w:rsidR="005D2A57" w:rsidRPr="005B3C41" w:rsidRDefault="005D2A57" w:rsidP="00EA233D">
      <w:pPr>
        <w:pStyle w:val="JChiddentext"/>
        <w:ind w:left="720" w:hanging="720"/>
        <w:rPr>
          <w:rFonts w:ascii="Arial Bold" w:hAnsi="Arial Bold"/>
          <w:smallCaps w:val="0"/>
          <w:vanish w:val="0"/>
          <w:sz w:val="24"/>
        </w:rPr>
      </w:pPr>
    </w:p>
    <w:p w14:paraId="153E3CD6" w14:textId="72DD65ED" w:rsidR="002A12C4" w:rsidRPr="005B3C41" w:rsidRDefault="002A12C4" w:rsidP="002A12C4">
      <w:pPr>
        <w:tabs>
          <w:tab w:val="left" w:pos="-1440"/>
          <w:tab w:val="left" w:pos="-720"/>
          <w:tab w:val="left" w:pos="662"/>
        </w:tabs>
        <w:spacing w:before="0"/>
        <w:jc w:val="center"/>
        <w:rPr>
          <w:b/>
          <w:sz w:val="24"/>
          <w:lang w:val="en-CA"/>
        </w:rPr>
      </w:pPr>
      <w:r w:rsidRPr="005B3C41">
        <w:rPr>
          <w:b/>
          <w:sz w:val="24"/>
          <w:lang w:val="en-CA"/>
        </w:rPr>
        <w:t xml:space="preserve">SUBLEASE </w:t>
      </w:r>
      <w:r w:rsidRPr="005B3C41">
        <w:rPr>
          <w:b/>
          <w:color w:val="FF0000"/>
          <w:sz w:val="24"/>
          <w:lang w:val="en-CA"/>
        </w:rPr>
        <w:t>[</w:t>
      </w:r>
      <w:r w:rsidR="00C84285" w:rsidRPr="005B3C41">
        <w:rPr>
          <w:b/>
          <w:color w:val="FF0000"/>
          <w:sz w:val="24"/>
          <w:lang w:val="en-CA"/>
        </w:rPr>
        <w:t>OPTIONAL: Include if Option 4B was chosen in the Subleases section</w:t>
      </w:r>
      <w:r w:rsidRPr="005B3C41">
        <w:rPr>
          <w:b/>
          <w:color w:val="FF0000"/>
          <w:sz w:val="24"/>
          <w:lang w:val="en-CA"/>
        </w:rPr>
        <w:t>:</w:t>
      </w:r>
      <w:r w:rsidRPr="005B3C41">
        <w:rPr>
          <w:b/>
          <w:sz w:val="24"/>
          <w:lang w:val="en-CA"/>
        </w:rPr>
        <w:t xml:space="preserve"> CONSENT AND</w:t>
      </w:r>
      <w:r w:rsidRPr="005B3C41">
        <w:rPr>
          <w:b/>
          <w:color w:val="FF0000"/>
          <w:sz w:val="24"/>
          <w:lang w:val="en-CA"/>
        </w:rPr>
        <w:t>]</w:t>
      </w:r>
      <w:r w:rsidRPr="005B3C41">
        <w:rPr>
          <w:b/>
          <w:sz w:val="24"/>
          <w:lang w:val="en-CA"/>
        </w:rPr>
        <w:t xml:space="preserve"> NON-DISTURBANCE AGREEMENT</w:t>
      </w:r>
      <w:r w:rsidR="00E717C6" w:rsidRPr="005B3C41">
        <w:rPr>
          <w:rStyle w:val="FootnoteReference"/>
          <w:lang w:val="en-CA"/>
        </w:rPr>
        <w:footnoteReference w:id="213"/>
      </w:r>
    </w:p>
    <w:p w14:paraId="0FB0A959" w14:textId="77777777" w:rsidR="002A12C4" w:rsidRPr="005B3C41" w:rsidRDefault="002A12C4" w:rsidP="002A12C4">
      <w:pPr>
        <w:tabs>
          <w:tab w:val="left" w:pos="-1440"/>
          <w:tab w:val="left" w:pos="-720"/>
          <w:tab w:val="left" w:pos="662"/>
        </w:tabs>
        <w:spacing w:before="0"/>
        <w:rPr>
          <w:sz w:val="24"/>
          <w:lang w:val="en-CA"/>
        </w:rPr>
      </w:pPr>
    </w:p>
    <w:p w14:paraId="075D7960" w14:textId="77777777" w:rsidR="002A12C4" w:rsidRPr="005B3C41" w:rsidRDefault="002A12C4" w:rsidP="002A12C4">
      <w:pPr>
        <w:tabs>
          <w:tab w:val="left" w:pos="-1440"/>
          <w:tab w:val="left" w:pos="-720"/>
          <w:tab w:val="left" w:pos="662"/>
        </w:tabs>
        <w:spacing w:before="0"/>
        <w:rPr>
          <w:sz w:val="24"/>
          <w:lang w:val="en-CA"/>
        </w:rPr>
      </w:pPr>
    </w:p>
    <w:p w14:paraId="28061AA3" w14:textId="282DDAEC" w:rsidR="002A12C4" w:rsidRPr="005B3C41" w:rsidRDefault="002A12C4" w:rsidP="002A12C4">
      <w:pPr>
        <w:pStyle w:val="JCBodyTxt1"/>
        <w:rPr>
          <w:lang w:val="en-CA"/>
        </w:rPr>
      </w:pPr>
      <w:r w:rsidRPr="005B3C41">
        <w:rPr>
          <w:lang w:val="en-CA"/>
        </w:rPr>
        <w:t>This agreement commences on [Month Day, Year] and is made</w:t>
      </w:r>
      <w:r w:rsidR="00DC0019" w:rsidRPr="005B3C41">
        <w:rPr>
          <w:lang w:val="en-CA"/>
        </w:rPr>
        <w:t xml:space="preserve"> between:</w:t>
      </w:r>
    </w:p>
    <w:p w14:paraId="0D38B2FD" w14:textId="77777777" w:rsidR="002A12C4" w:rsidRPr="005B3C41" w:rsidRDefault="002A12C4" w:rsidP="002A12C4">
      <w:pPr>
        <w:pStyle w:val="JCCentreNB"/>
        <w:spacing w:before="0"/>
        <w:ind w:left="720" w:hanging="720"/>
        <w:jc w:val="left"/>
        <w:rPr>
          <w:lang w:val="en-CA"/>
        </w:rPr>
      </w:pPr>
    </w:p>
    <w:p w14:paraId="0B27ADBA" w14:textId="77777777" w:rsidR="002A12C4" w:rsidRPr="005B3C41" w:rsidRDefault="002A12C4" w:rsidP="002A12C4">
      <w:pPr>
        <w:pStyle w:val="JCCentreB"/>
        <w:spacing w:before="0"/>
        <w:ind w:left="0" w:right="0"/>
        <w:rPr>
          <w:lang w:val="en-CA"/>
        </w:rPr>
      </w:pPr>
    </w:p>
    <w:p w14:paraId="0C406874" w14:textId="7D60CCA1" w:rsidR="002A12C4" w:rsidRPr="005B3C41" w:rsidRDefault="002A12C4" w:rsidP="002A12C4">
      <w:pPr>
        <w:pStyle w:val="JCCentreB"/>
        <w:spacing w:before="0"/>
        <w:ind w:left="0" w:right="0"/>
        <w:rPr>
          <w:b w:val="0"/>
          <w:lang w:val="en-CA"/>
        </w:rPr>
      </w:pPr>
      <w:r w:rsidRPr="005B3C41">
        <w:rPr>
          <w:lang w:val="en-CA"/>
        </w:rPr>
        <w:t>H</w:t>
      </w:r>
      <w:r w:rsidR="00102765" w:rsidRPr="005B3C41">
        <w:rPr>
          <w:lang w:val="en-CA"/>
        </w:rPr>
        <w:t>IS</w:t>
      </w:r>
      <w:r w:rsidRPr="005B3C41">
        <w:rPr>
          <w:lang w:val="en-CA"/>
        </w:rPr>
        <w:t xml:space="preserve"> MAJESTY THE </w:t>
      </w:r>
      <w:r w:rsidR="00102765" w:rsidRPr="005B3C41">
        <w:rPr>
          <w:lang w:val="en-CA"/>
        </w:rPr>
        <w:t>KING</w:t>
      </w:r>
      <w:r w:rsidRPr="005B3C41">
        <w:rPr>
          <w:lang w:val="en-CA"/>
        </w:rPr>
        <w:t xml:space="preserve"> IN RIGHT OF CANADA</w:t>
      </w:r>
      <w:r w:rsidRPr="005B3C41">
        <w:rPr>
          <w:b w:val="0"/>
          <w:lang w:val="en-CA"/>
        </w:rPr>
        <w:t xml:space="preserve">, </w:t>
      </w:r>
    </w:p>
    <w:p w14:paraId="1DF3E03E" w14:textId="77777777" w:rsidR="002A12C4" w:rsidRPr="005B3C41" w:rsidRDefault="002A12C4" w:rsidP="002A12C4">
      <w:pPr>
        <w:pStyle w:val="JCCentreB"/>
        <w:spacing w:before="0"/>
        <w:ind w:left="0" w:right="0"/>
        <w:rPr>
          <w:lang w:val="en-CA"/>
        </w:rPr>
      </w:pPr>
      <w:r w:rsidRPr="005B3C41">
        <w:rPr>
          <w:b w:val="0"/>
          <w:lang w:val="en-CA"/>
        </w:rPr>
        <w:t>as represented by the Minister of Indigenous Services</w:t>
      </w:r>
    </w:p>
    <w:p w14:paraId="2FEE638C" w14:textId="77777777" w:rsidR="002A12C4" w:rsidRPr="005B3C41" w:rsidRDefault="002A12C4" w:rsidP="002A12C4">
      <w:pPr>
        <w:pStyle w:val="JCCentreNB"/>
        <w:spacing w:before="0"/>
        <w:ind w:left="720" w:hanging="720"/>
        <w:jc w:val="right"/>
        <w:rPr>
          <w:lang w:val="en-CA"/>
        </w:rPr>
      </w:pPr>
    </w:p>
    <w:p w14:paraId="676DAE1A" w14:textId="77777777" w:rsidR="002A12C4" w:rsidRPr="005B3C41" w:rsidRDefault="002A12C4" w:rsidP="002A12C4">
      <w:pPr>
        <w:pStyle w:val="JCCentreNB"/>
        <w:spacing w:before="0"/>
        <w:ind w:left="720" w:hanging="720"/>
        <w:jc w:val="right"/>
        <w:rPr>
          <w:lang w:val="en-CA"/>
        </w:rPr>
      </w:pPr>
      <w:r w:rsidRPr="005B3C41">
        <w:rPr>
          <w:lang w:val="en-CA"/>
        </w:rPr>
        <w:t>(the “</w:t>
      </w:r>
      <w:r w:rsidRPr="005B3C41">
        <w:rPr>
          <w:b/>
          <w:lang w:val="en-CA"/>
        </w:rPr>
        <w:t>Head Lessor</w:t>
      </w:r>
      <w:r w:rsidRPr="005B3C41">
        <w:rPr>
          <w:lang w:val="en-CA"/>
        </w:rPr>
        <w:t>”)</w:t>
      </w:r>
    </w:p>
    <w:p w14:paraId="75BCF6C8" w14:textId="77777777" w:rsidR="002A12C4" w:rsidRPr="005B3C41" w:rsidRDefault="002A12C4" w:rsidP="002A12C4">
      <w:pPr>
        <w:pStyle w:val="JCCentreNB"/>
        <w:spacing w:before="0"/>
        <w:ind w:left="720" w:hanging="720"/>
        <w:rPr>
          <w:lang w:val="en-CA"/>
        </w:rPr>
      </w:pPr>
    </w:p>
    <w:p w14:paraId="6D54409A" w14:textId="1DF82CC2" w:rsidR="002A12C4" w:rsidRPr="005B3C41" w:rsidRDefault="00DC0019" w:rsidP="00DC0019">
      <w:pPr>
        <w:pStyle w:val="JCCentreNB"/>
        <w:spacing w:before="0"/>
        <w:ind w:left="720" w:hanging="720"/>
        <w:jc w:val="left"/>
        <w:rPr>
          <w:lang w:val="en-CA"/>
        </w:rPr>
      </w:pPr>
      <w:r w:rsidRPr="005B3C41">
        <w:rPr>
          <w:lang w:val="en-CA"/>
        </w:rPr>
        <w:t>and</w:t>
      </w:r>
      <w:r w:rsidR="002A12C4" w:rsidRPr="005B3C41">
        <w:rPr>
          <w:lang w:val="en-CA"/>
        </w:rPr>
        <w:t>:</w:t>
      </w:r>
    </w:p>
    <w:p w14:paraId="543F4E27" w14:textId="77777777" w:rsidR="002A12C4" w:rsidRPr="005B3C41" w:rsidRDefault="002A12C4" w:rsidP="002A12C4">
      <w:pPr>
        <w:pStyle w:val="JCCentreNB"/>
        <w:spacing w:before="0"/>
        <w:ind w:left="720" w:hanging="720"/>
        <w:rPr>
          <w:lang w:val="en-CA"/>
        </w:rPr>
      </w:pPr>
    </w:p>
    <w:p w14:paraId="1BA611E6" w14:textId="2CC26E3D" w:rsidR="002A12C4" w:rsidRPr="005B3C41" w:rsidRDefault="002A12C4" w:rsidP="002A12C4">
      <w:pPr>
        <w:pStyle w:val="JCCentreB"/>
        <w:spacing w:before="0"/>
        <w:ind w:left="0" w:right="0"/>
        <w:rPr>
          <w:b w:val="0"/>
          <w:lang w:val="en-CA"/>
        </w:rPr>
      </w:pPr>
      <w:r w:rsidRPr="005B3C41">
        <w:rPr>
          <w:lang w:val="en-CA"/>
        </w:rPr>
        <w:fldChar w:fldCharType="begin">
          <w:ffData>
            <w:name w:val=""/>
            <w:enabled/>
            <w:calcOnExit w:val="0"/>
            <w:textInput>
              <w:default w:val="[FIRST NATION]"/>
            </w:textInput>
          </w:ffData>
        </w:fldChar>
      </w:r>
      <w:r w:rsidRPr="005B3C41">
        <w:rPr>
          <w:lang w:val="en-CA"/>
        </w:rPr>
        <w:instrText xml:space="preserve"> FORMTEXT </w:instrText>
      </w:r>
      <w:r w:rsidRPr="005B3C41">
        <w:rPr>
          <w:lang w:val="en-CA"/>
        </w:rPr>
      </w:r>
      <w:r w:rsidRPr="005B3C41">
        <w:rPr>
          <w:lang w:val="en-CA"/>
        </w:rPr>
        <w:fldChar w:fldCharType="separate"/>
      </w:r>
      <w:r w:rsidR="00B213B8">
        <w:rPr>
          <w:noProof/>
          <w:lang w:val="en-CA"/>
        </w:rPr>
        <w:t>[FIRST NATION]</w:t>
      </w:r>
      <w:r w:rsidRPr="005B3C41">
        <w:rPr>
          <w:lang w:val="en-CA"/>
        </w:rPr>
        <w:fldChar w:fldCharType="end"/>
      </w:r>
      <w:r w:rsidRPr="005B3C41">
        <w:rPr>
          <w:b w:val="0"/>
          <w:lang w:val="en-CA"/>
        </w:rPr>
        <w:t>,</w:t>
      </w:r>
    </w:p>
    <w:p w14:paraId="4D097554" w14:textId="04E85CA7" w:rsidR="002A12C4" w:rsidRPr="005B3C41" w:rsidRDefault="002A12C4" w:rsidP="002A12C4">
      <w:pPr>
        <w:pStyle w:val="JCCentreB"/>
        <w:spacing w:before="0"/>
        <w:ind w:left="0" w:right="0"/>
        <w:rPr>
          <w:b w:val="0"/>
          <w:lang w:val="en-CA"/>
        </w:rPr>
      </w:pPr>
      <w:r w:rsidRPr="005B3C41">
        <w:rPr>
          <w:b w:val="0"/>
          <w:lang w:val="en-CA"/>
        </w:rPr>
        <w:t xml:space="preserve">a band within the meaning of the </w:t>
      </w:r>
      <w:r w:rsidRPr="005B3C41">
        <w:rPr>
          <w:b w:val="0"/>
          <w:i/>
          <w:lang w:val="en-CA"/>
        </w:rPr>
        <w:t>Indian Act</w:t>
      </w:r>
      <w:r w:rsidRPr="005B3C41">
        <w:rPr>
          <w:b w:val="0"/>
          <w:lang w:val="en-CA"/>
        </w:rPr>
        <w:t xml:space="preserve">, as represented by </w:t>
      </w:r>
      <w:r w:rsidR="007E1F94" w:rsidRPr="005B3C41">
        <w:rPr>
          <w:b w:val="0"/>
          <w:lang w:val="en-CA"/>
        </w:rPr>
        <w:t>the Council</w:t>
      </w:r>
    </w:p>
    <w:p w14:paraId="7EE6EA02" w14:textId="77777777" w:rsidR="002A12C4" w:rsidRPr="005B3C41" w:rsidRDefault="002A12C4" w:rsidP="002A12C4">
      <w:pPr>
        <w:pStyle w:val="JCCentreNB"/>
        <w:spacing w:before="0"/>
        <w:ind w:left="720" w:hanging="720"/>
        <w:jc w:val="right"/>
        <w:rPr>
          <w:lang w:val="en-CA"/>
        </w:rPr>
      </w:pPr>
    </w:p>
    <w:p w14:paraId="7BAC4E67" w14:textId="77777777" w:rsidR="002A12C4" w:rsidRPr="005B3C41" w:rsidRDefault="002A12C4" w:rsidP="002A12C4">
      <w:pPr>
        <w:pStyle w:val="JCCentreNB"/>
        <w:spacing w:before="0"/>
        <w:ind w:left="720" w:hanging="720"/>
        <w:jc w:val="right"/>
        <w:rPr>
          <w:lang w:val="en-CA"/>
        </w:rPr>
      </w:pPr>
      <w:r w:rsidRPr="005B3C41">
        <w:rPr>
          <w:lang w:val="en-CA"/>
        </w:rPr>
        <w:t>(the “</w:t>
      </w:r>
      <w:r w:rsidRPr="005B3C41">
        <w:rPr>
          <w:b/>
          <w:lang w:val="en-CA"/>
        </w:rPr>
        <w:t>First Nation</w:t>
      </w:r>
      <w:r w:rsidRPr="005B3C41">
        <w:rPr>
          <w:lang w:val="en-CA"/>
        </w:rPr>
        <w:t>”)</w:t>
      </w:r>
    </w:p>
    <w:p w14:paraId="1C48B30A" w14:textId="77777777" w:rsidR="002A12C4" w:rsidRPr="005B3C41" w:rsidRDefault="002A12C4" w:rsidP="002A12C4">
      <w:pPr>
        <w:spacing w:before="0"/>
        <w:ind w:left="720" w:hanging="720"/>
        <w:jc w:val="center"/>
        <w:rPr>
          <w:sz w:val="24"/>
          <w:lang w:val="en-CA"/>
        </w:rPr>
      </w:pPr>
    </w:p>
    <w:p w14:paraId="2C095695" w14:textId="54D9C420" w:rsidR="002A12C4" w:rsidRPr="005B3C41" w:rsidRDefault="00DC0019" w:rsidP="00DC0019">
      <w:pPr>
        <w:spacing w:before="0"/>
        <w:ind w:left="720" w:hanging="720"/>
        <w:rPr>
          <w:sz w:val="24"/>
          <w:lang w:val="en-CA"/>
        </w:rPr>
      </w:pPr>
      <w:r w:rsidRPr="005B3C41">
        <w:rPr>
          <w:sz w:val="24"/>
          <w:lang w:val="en-CA"/>
        </w:rPr>
        <w:t>and</w:t>
      </w:r>
      <w:r w:rsidR="002A12C4" w:rsidRPr="005B3C41">
        <w:rPr>
          <w:sz w:val="24"/>
          <w:lang w:val="en-CA"/>
        </w:rPr>
        <w:t>:</w:t>
      </w:r>
    </w:p>
    <w:p w14:paraId="7D4B64B2" w14:textId="77777777" w:rsidR="002A12C4" w:rsidRPr="005B3C41" w:rsidRDefault="002A12C4" w:rsidP="002A12C4">
      <w:pPr>
        <w:spacing w:before="0"/>
        <w:ind w:left="720" w:hanging="720"/>
        <w:jc w:val="center"/>
        <w:rPr>
          <w:sz w:val="24"/>
          <w:lang w:val="en-CA"/>
        </w:rPr>
      </w:pPr>
    </w:p>
    <w:p w14:paraId="5063074F" w14:textId="5FA6B2FC" w:rsidR="002A12C4" w:rsidRPr="005B3C41" w:rsidRDefault="002A12C4" w:rsidP="002A12C4">
      <w:pPr>
        <w:pStyle w:val="JCCentreB"/>
        <w:spacing w:before="0"/>
        <w:ind w:left="720" w:right="0" w:hanging="720"/>
        <w:rPr>
          <w:lang w:val="en-CA"/>
        </w:rPr>
      </w:pPr>
      <w:r w:rsidRPr="005B3C41">
        <w:rPr>
          <w:lang w:val="en-CA"/>
        </w:rPr>
        <w:t xml:space="preserve">[SUBLESSOR’S NAME] [OPTIONAL: </w:t>
      </w:r>
      <w:r w:rsidR="00534807" w:rsidRPr="005B3C41">
        <w:rPr>
          <w:lang w:val="en-CA"/>
        </w:rPr>
        <w:t>I</w:t>
      </w:r>
      <w:r w:rsidRPr="005B3C41">
        <w:rPr>
          <w:lang w:val="en-CA"/>
        </w:rPr>
        <w:t xml:space="preserve">f the Sublessor is a corporation, limited partnership, society, utility or municipality, then type a comma after the Sublessor’s Name and include the statute under which the entity received its authority and its incorporation number, if applicable.  Corporate example: </w:t>
      </w:r>
      <w:r w:rsidRPr="005B3C41">
        <w:rPr>
          <w:b w:val="0"/>
          <w:lang w:val="en-CA"/>
        </w:rPr>
        <w:t xml:space="preserve">, incorporated under the </w:t>
      </w:r>
      <w:r w:rsidRPr="005B3C41">
        <w:rPr>
          <w:b w:val="0"/>
          <w:i/>
          <w:lang w:val="en-CA"/>
        </w:rPr>
        <w:t>Business Corporations Act</w:t>
      </w:r>
      <w:r w:rsidRPr="005B3C41">
        <w:rPr>
          <w:b w:val="0"/>
          <w:lang w:val="en-CA"/>
        </w:rPr>
        <w:t>, S</w:t>
      </w:r>
      <w:r w:rsidR="00A945B6" w:rsidRPr="005B3C41">
        <w:rPr>
          <w:b w:val="0"/>
          <w:lang w:val="en-CA"/>
        </w:rPr>
        <w:t>.</w:t>
      </w:r>
      <w:r w:rsidRPr="005B3C41">
        <w:rPr>
          <w:b w:val="0"/>
          <w:lang w:val="en-CA"/>
        </w:rPr>
        <w:t>B</w:t>
      </w:r>
      <w:r w:rsidR="00A945B6" w:rsidRPr="005B3C41">
        <w:rPr>
          <w:b w:val="0"/>
          <w:lang w:val="en-CA"/>
        </w:rPr>
        <w:t>.</w:t>
      </w:r>
      <w:r w:rsidRPr="005B3C41">
        <w:rPr>
          <w:b w:val="0"/>
          <w:lang w:val="en-CA"/>
        </w:rPr>
        <w:t>C</w:t>
      </w:r>
      <w:r w:rsidR="00A945B6" w:rsidRPr="005B3C41">
        <w:rPr>
          <w:b w:val="0"/>
          <w:lang w:val="en-CA"/>
        </w:rPr>
        <w:t>.</w:t>
      </w:r>
      <w:r w:rsidRPr="005B3C41">
        <w:rPr>
          <w:b w:val="0"/>
          <w:lang w:val="en-CA"/>
        </w:rPr>
        <w:t xml:space="preserve"> 2002, c. 57; Incorporation No. X12345 </w:t>
      </w:r>
      <w:r w:rsidRPr="005B3C41">
        <w:rPr>
          <w:lang w:val="en-CA"/>
        </w:rPr>
        <w:t xml:space="preserve">Limited Partnership example: </w:t>
      </w:r>
      <w:r w:rsidRPr="005B3C41">
        <w:rPr>
          <w:b w:val="0"/>
          <w:lang w:val="en-CA"/>
        </w:rPr>
        <w:t xml:space="preserve">, incorporated under the </w:t>
      </w:r>
      <w:r w:rsidRPr="005B3C41">
        <w:rPr>
          <w:b w:val="0"/>
          <w:i/>
          <w:lang w:val="en-CA"/>
        </w:rPr>
        <w:t>Business Corporations Act</w:t>
      </w:r>
      <w:r w:rsidRPr="005B3C41">
        <w:rPr>
          <w:b w:val="0"/>
          <w:lang w:val="en-CA"/>
        </w:rPr>
        <w:t>, S</w:t>
      </w:r>
      <w:r w:rsidR="00A945B6" w:rsidRPr="005B3C41">
        <w:rPr>
          <w:b w:val="0"/>
          <w:lang w:val="en-CA"/>
        </w:rPr>
        <w:t>.</w:t>
      </w:r>
      <w:r w:rsidRPr="005B3C41">
        <w:rPr>
          <w:b w:val="0"/>
          <w:lang w:val="en-CA"/>
        </w:rPr>
        <w:t>B</w:t>
      </w:r>
      <w:r w:rsidR="00A945B6" w:rsidRPr="005B3C41">
        <w:rPr>
          <w:b w:val="0"/>
          <w:lang w:val="en-CA"/>
        </w:rPr>
        <w:t>.</w:t>
      </w:r>
      <w:r w:rsidRPr="005B3C41">
        <w:rPr>
          <w:b w:val="0"/>
          <w:lang w:val="en-CA"/>
        </w:rPr>
        <w:t>C</w:t>
      </w:r>
      <w:r w:rsidR="00A945B6" w:rsidRPr="005B3C41">
        <w:rPr>
          <w:b w:val="0"/>
          <w:lang w:val="en-CA"/>
        </w:rPr>
        <w:t>.</w:t>
      </w:r>
      <w:r w:rsidRPr="005B3C41">
        <w:rPr>
          <w:b w:val="0"/>
          <w:lang w:val="en-CA"/>
        </w:rPr>
        <w:t xml:space="preserve"> 2002, c. 57; Incorporation No. X12345, as general partner </w:t>
      </w:r>
      <w:r w:rsidRPr="005B3C41">
        <w:rPr>
          <w:b w:val="0"/>
          <w:color w:val="000000" w:themeColor="text1"/>
          <w:lang w:val="en-CA"/>
        </w:rPr>
        <w:t xml:space="preserve">of </w:t>
      </w:r>
      <w:r w:rsidRPr="005B3C41">
        <w:rPr>
          <w:color w:val="000000" w:themeColor="text1"/>
          <w:lang w:val="en-CA"/>
        </w:rPr>
        <w:t>[NAME OF LIMITED PARTNERSHIP]</w:t>
      </w:r>
      <w:r w:rsidRPr="005B3C41">
        <w:rPr>
          <w:b w:val="0"/>
          <w:color w:val="000000" w:themeColor="text1"/>
          <w:lang w:val="en-CA"/>
        </w:rPr>
        <w:t>,</w:t>
      </w:r>
      <w:r w:rsidRPr="005B3C41">
        <w:rPr>
          <w:color w:val="FF0000"/>
          <w:lang w:val="en-CA"/>
        </w:rPr>
        <w:t xml:space="preserve"> </w:t>
      </w:r>
      <w:r w:rsidRPr="005B3C41">
        <w:rPr>
          <w:b w:val="0"/>
          <w:bCs/>
          <w:lang w:val="en-CA"/>
        </w:rPr>
        <w:t xml:space="preserve">registered under the </w:t>
      </w:r>
      <w:r w:rsidRPr="005B3C41">
        <w:rPr>
          <w:b w:val="0"/>
          <w:bCs/>
          <w:i/>
          <w:iCs/>
          <w:lang w:val="en-CA"/>
        </w:rPr>
        <w:t>Partnership Act</w:t>
      </w:r>
      <w:r w:rsidRPr="005B3C41">
        <w:rPr>
          <w:b w:val="0"/>
          <w:bCs/>
          <w:lang w:val="en-CA"/>
        </w:rPr>
        <w:t>, R</w:t>
      </w:r>
      <w:r w:rsidR="00A945B6" w:rsidRPr="005B3C41">
        <w:rPr>
          <w:b w:val="0"/>
          <w:bCs/>
          <w:lang w:val="en-CA"/>
        </w:rPr>
        <w:t>.</w:t>
      </w:r>
      <w:r w:rsidRPr="005B3C41">
        <w:rPr>
          <w:b w:val="0"/>
          <w:bCs/>
          <w:lang w:val="en-CA"/>
        </w:rPr>
        <w:t>S</w:t>
      </w:r>
      <w:r w:rsidR="00A945B6" w:rsidRPr="005B3C41">
        <w:rPr>
          <w:b w:val="0"/>
          <w:bCs/>
          <w:lang w:val="en-CA"/>
        </w:rPr>
        <w:t>.</w:t>
      </w:r>
      <w:r w:rsidRPr="005B3C41">
        <w:rPr>
          <w:b w:val="0"/>
          <w:bCs/>
          <w:lang w:val="en-CA"/>
        </w:rPr>
        <w:t>B</w:t>
      </w:r>
      <w:r w:rsidR="00A945B6" w:rsidRPr="005B3C41">
        <w:rPr>
          <w:b w:val="0"/>
          <w:bCs/>
          <w:lang w:val="en-CA"/>
        </w:rPr>
        <w:t>.</w:t>
      </w:r>
      <w:r w:rsidRPr="005B3C41">
        <w:rPr>
          <w:b w:val="0"/>
          <w:bCs/>
          <w:lang w:val="en-CA"/>
        </w:rPr>
        <w:t>C</w:t>
      </w:r>
      <w:r w:rsidR="00A945B6" w:rsidRPr="005B3C41">
        <w:rPr>
          <w:b w:val="0"/>
          <w:bCs/>
          <w:lang w:val="en-CA"/>
        </w:rPr>
        <w:t>.</w:t>
      </w:r>
      <w:r w:rsidRPr="005B3C41">
        <w:rPr>
          <w:b w:val="0"/>
          <w:bCs/>
          <w:lang w:val="en-CA"/>
        </w:rPr>
        <w:t xml:space="preserve"> 1996</w:t>
      </w:r>
      <w:r w:rsidR="001D4725" w:rsidRPr="005B3C41">
        <w:rPr>
          <w:b w:val="0"/>
          <w:bCs/>
          <w:lang w:val="en-CA"/>
        </w:rPr>
        <w:t>,</w:t>
      </w:r>
      <w:r w:rsidRPr="005B3C41">
        <w:rPr>
          <w:b w:val="0"/>
          <w:bCs/>
          <w:lang w:val="en-CA"/>
        </w:rPr>
        <w:t xml:space="preserve"> c</w:t>
      </w:r>
      <w:r w:rsidR="00A945B6" w:rsidRPr="005B3C41">
        <w:rPr>
          <w:b w:val="0"/>
          <w:bCs/>
          <w:lang w:val="en-CA"/>
        </w:rPr>
        <w:t>.</w:t>
      </w:r>
      <w:r w:rsidRPr="005B3C41">
        <w:rPr>
          <w:b w:val="0"/>
          <w:bCs/>
          <w:lang w:val="en-CA"/>
        </w:rPr>
        <w:t xml:space="preserve"> 348; Registration No. </w:t>
      </w:r>
      <w:r w:rsidR="00A945B6" w:rsidRPr="005B3C41">
        <w:rPr>
          <w:b w:val="0"/>
          <w:bCs/>
          <w:lang w:val="en-CA"/>
        </w:rPr>
        <w:t>Y12345</w:t>
      </w:r>
      <w:r w:rsidRPr="005B3C41">
        <w:rPr>
          <w:b w:val="0"/>
          <w:lang w:val="en-CA"/>
        </w:rPr>
        <w:t xml:space="preserve"> </w:t>
      </w:r>
      <w:r w:rsidRPr="005B3C41">
        <w:rPr>
          <w:lang w:val="en-CA"/>
        </w:rPr>
        <w:t xml:space="preserve">End of option] </w:t>
      </w:r>
    </w:p>
    <w:p w14:paraId="021C4B47" w14:textId="77777777" w:rsidR="002A12C4" w:rsidRPr="005B3C41" w:rsidRDefault="002A12C4" w:rsidP="002A12C4">
      <w:pPr>
        <w:pStyle w:val="JCCentreNB"/>
        <w:spacing w:before="0"/>
        <w:ind w:left="720" w:hanging="720"/>
        <w:jc w:val="right"/>
        <w:rPr>
          <w:lang w:val="en-CA"/>
        </w:rPr>
      </w:pPr>
    </w:p>
    <w:p w14:paraId="128093A6" w14:textId="77777777" w:rsidR="002A12C4" w:rsidRPr="005B3C41" w:rsidRDefault="002A12C4" w:rsidP="002A12C4">
      <w:pPr>
        <w:pStyle w:val="JCCentreNB"/>
        <w:spacing w:before="0"/>
        <w:ind w:left="720" w:hanging="720"/>
        <w:jc w:val="right"/>
        <w:rPr>
          <w:lang w:val="en-CA"/>
        </w:rPr>
      </w:pPr>
      <w:r w:rsidRPr="005B3C41">
        <w:rPr>
          <w:lang w:val="en-CA"/>
        </w:rPr>
        <w:lastRenderedPageBreak/>
        <w:t>(the “</w:t>
      </w:r>
      <w:r w:rsidRPr="005B3C41">
        <w:rPr>
          <w:b/>
          <w:lang w:val="en-CA"/>
        </w:rPr>
        <w:t>Sublessor</w:t>
      </w:r>
      <w:r w:rsidRPr="005B3C41">
        <w:rPr>
          <w:lang w:val="en-CA"/>
        </w:rPr>
        <w:t>”)</w:t>
      </w:r>
    </w:p>
    <w:p w14:paraId="69AD0B44" w14:textId="77777777" w:rsidR="002A12C4" w:rsidRPr="005B3C41" w:rsidRDefault="002A12C4" w:rsidP="002A12C4">
      <w:pPr>
        <w:pStyle w:val="JCCentreNB"/>
        <w:spacing w:before="0"/>
        <w:ind w:left="720" w:hanging="720"/>
        <w:rPr>
          <w:lang w:val="en-CA"/>
        </w:rPr>
      </w:pPr>
    </w:p>
    <w:p w14:paraId="2E9616E1" w14:textId="3004F848" w:rsidR="002A12C4" w:rsidRPr="005B3C41" w:rsidRDefault="00DC0019" w:rsidP="00DC0019">
      <w:pPr>
        <w:pStyle w:val="JCCentreNB"/>
        <w:spacing w:before="0"/>
        <w:ind w:left="720" w:hanging="720"/>
        <w:jc w:val="left"/>
        <w:rPr>
          <w:lang w:val="en-CA"/>
        </w:rPr>
      </w:pPr>
      <w:r w:rsidRPr="005B3C41">
        <w:rPr>
          <w:lang w:val="en-CA"/>
        </w:rPr>
        <w:t>and</w:t>
      </w:r>
      <w:r w:rsidR="002A12C4" w:rsidRPr="005B3C41">
        <w:rPr>
          <w:lang w:val="en-CA"/>
        </w:rPr>
        <w:t>:</w:t>
      </w:r>
    </w:p>
    <w:p w14:paraId="4EF89426" w14:textId="77777777" w:rsidR="002A12C4" w:rsidRPr="005B3C41" w:rsidRDefault="002A12C4" w:rsidP="002A12C4">
      <w:pPr>
        <w:pStyle w:val="JCCentreNB"/>
        <w:spacing w:before="0"/>
        <w:ind w:left="720" w:hanging="720"/>
        <w:rPr>
          <w:lang w:val="en-CA"/>
        </w:rPr>
      </w:pPr>
    </w:p>
    <w:p w14:paraId="31584A8D" w14:textId="7CED9C34" w:rsidR="002A12C4" w:rsidRPr="005B3C41" w:rsidRDefault="002A12C4" w:rsidP="002A12C4">
      <w:pPr>
        <w:pStyle w:val="JCCentreB"/>
        <w:spacing w:before="0"/>
        <w:ind w:left="720" w:right="0" w:hanging="720"/>
        <w:rPr>
          <w:lang w:val="en-CA"/>
        </w:rPr>
      </w:pPr>
      <w:r w:rsidRPr="005B3C41">
        <w:rPr>
          <w:lang w:val="en-CA"/>
        </w:rPr>
        <w:t xml:space="preserve">[SUBLESSEE’S NAME] [OPTIONAL: </w:t>
      </w:r>
      <w:r w:rsidR="00534807" w:rsidRPr="005B3C41">
        <w:rPr>
          <w:lang w:val="en-CA"/>
        </w:rPr>
        <w:t>I</w:t>
      </w:r>
      <w:r w:rsidRPr="005B3C41">
        <w:rPr>
          <w:lang w:val="en-CA"/>
        </w:rPr>
        <w:t xml:space="preserve">f the Sublessee is a corporation, limited partnership, society, utility or municipality, then type a comma after the Sublessee’s Name and include the statute under which the entity received its authority and its incorporation number, if applicable.  Corporate example: </w:t>
      </w:r>
      <w:r w:rsidRPr="005B3C41">
        <w:rPr>
          <w:b w:val="0"/>
          <w:lang w:val="en-CA"/>
        </w:rPr>
        <w:t xml:space="preserve">, incorporated under the </w:t>
      </w:r>
      <w:r w:rsidRPr="005B3C41">
        <w:rPr>
          <w:b w:val="0"/>
          <w:i/>
          <w:lang w:val="en-CA"/>
        </w:rPr>
        <w:t>Business Corporations Act</w:t>
      </w:r>
      <w:r w:rsidRPr="005B3C41">
        <w:rPr>
          <w:b w:val="0"/>
          <w:lang w:val="en-CA"/>
        </w:rPr>
        <w:t>, S</w:t>
      </w:r>
      <w:r w:rsidR="00A945B6" w:rsidRPr="005B3C41">
        <w:rPr>
          <w:b w:val="0"/>
          <w:lang w:val="en-CA"/>
        </w:rPr>
        <w:t>.</w:t>
      </w:r>
      <w:r w:rsidRPr="005B3C41">
        <w:rPr>
          <w:b w:val="0"/>
          <w:lang w:val="en-CA"/>
        </w:rPr>
        <w:t>B</w:t>
      </w:r>
      <w:r w:rsidR="00A945B6" w:rsidRPr="005B3C41">
        <w:rPr>
          <w:b w:val="0"/>
          <w:lang w:val="en-CA"/>
        </w:rPr>
        <w:t>.</w:t>
      </w:r>
      <w:r w:rsidRPr="005B3C41">
        <w:rPr>
          <w:b w:val="0"/>
          <w:lang w:val="en-CA"/>
        </w:rPr>
        <w:t>C</w:t>
      </w:r>
      <w:r w:rsidR="00A945B6" w:rsidRPr="005B3C41">
        <w:rPr>
          <w:b w:val="0"/>
          <w:lang w:val="en-CA"/>
        </w:rPr>
        <w:t>.</w:t>
      </w:r>
      <w:r w:rsidRPr="005B3C41">
        <w:rPr>
          <w:b w:val="0"/>
          <w:lang w:val="en-CA"/>
        </w:rPr>
        <w:t xml:space="preserve"> 2002, c. 57; Incorporation No. X12345 </w:t>
      </w:r>
      <w:r w:rsidRPr="005B3C41">
        <w:rPr>
          <w:lang w:val="en-CA"/>
        </w:rPr>
        <w:t xml:space="preserve">Limited Partnership example: </w:t>
      </w:r>
      <w:r w:rsidRPr="005B3C41">
        <w:rPr>
          <w:b w:val="0"/>
          <w:lang w:val="en-CA"/>
        </w:rPr>
        <w:t xml:space="preserve">, incorporated under the </w:t>
      </w:r>
      <w:r w:rsidRPr="005B3C41">
        <w:rPr>
          <w:b w:val="0"/>
          <w:i/>
          <w:lang w:val="en-CA"/>
        </w:rPr>
        <w:t>Business Corporations Act</w:t>
      </w:r>
      <w:r w:rsidRPr="005B3C41">
        <w:rPr>
          <w:b w:val="0"/>
          <w:lang w:val="en-CA"/>
        </w:rPr>
        <w:t>, S</w:t>
      </w:r>
      <w:r w:rsidR="00A945B6" w:rsidRPr="005B3C41">
        <w:rPr>
          <w:b w:val="0"/>
          <w:lang w:val="en-CA"/>
        </w:rPr>
        <w:t>.</w:t>
      </w:r>
      <w:r w:rsidRPr="005B3C41">
        <w:rPr>
          <w:b w:val="0"/>
          <w:lang w:val="en-CA"/>
        </w:rPr>
        <w:t>B</w:t>
      </w:r>
      <w:r w:rsidR="00A945B6" w:rsidRPr="005B3C41">
        <w:rPr>
          <w:b w:val="0"/>
          <w:lang w:val="en-CA"/>
        </w:rPr>
        <w:t>.</w:t>
      </w:r>
      <w:r w:rsidRPr="005B3C41">
        <w:rPr>
          <w:b w:val="0"/>
          <w:lang w:val="en-CA"/>
        </w:rPr>
        <w:t>C</w:t>
      </w:r>
      <w:r w:rsidR="00A945B6" w:rsidRPr="005B3C41">
        <w:rPr>
          <w:b w:val="0"/>
          <w:lang w:val="en-CA"/>
        </w:rPr>
        <w:t>.</w:t>
      </w:r>
      <w:r w:rsidRPr="005B3C41">
        <w:rPr>
          <w:b w:val="0"/>
          <w:lang w:val="en-CA"/>
        </w:rPr>
        <w:t xml:space="preserve"> 2002, c. 57; Incorporation No. X12345, as general partner </w:t>
      </w:r>
      <w:r w:rsidRPr="005B3C41">
        <w:rPr>
          <w:b w:val="0"/>
          <w:color w:val="000000" w:themeColor="text1"/>
          <w:lang w:val="en-CA"/>
        </w:rPr>
        <w:t xml:space="preserve">of </w:t>
      </w:r>
      <w:r w:rsidRPr="005B3C41">
        <w:rPr>
          <w:color w:val="000000" w:themeColor="text1"/>
          <w:lang w:val="en-CA"/>
        </w:rPr>
        <w:t>[NAME OF LIMITED PARTNERSHIP]</w:t>
      </w:r>
      <w:r w:rsidRPr="005B3C41">
        <w:rPr>
          <w:b w:val="0"/>
          <w:color w:val="000000" w:themeColor="text1"/>
          <w:lang w:val="en-CA"/>
        </w:rPr>
        <w:t>,</w:t>
      </w:r>
      <w:r w:rsidRPr="005B3C41">
        <w:rPr>
          <w:color w:val="FF0000"/>
          <w:lang w:val="en-CA"/>
        </w:rPr>
        <w:t xml:space="preserve"> </w:t>
      </w:r>
      <w:r w:rsidRPr="005B3C41">
        <w:rPr>
          <w:b w:val="0"/>
          <w:bCs/>
          <w:lang w:val="en-CA"/>
        </w:rPr>
        <w:t xml:space="preserve">registered under the </w:t>
      </w:r>
      <w:r w:rsidRPr="005B3C41">
        <w:rPr>
          <w:b w:val="0"/>
          <w:bCs/>
          <w:i/>
          <w:iCs/>
          <w:lang w:val="en-CA"/>
        </w:rPr>
        <w:t>Partnership Act</w:t>
      </w:r>
      <w:r w:rsidRPr="005B3C41">
        <w:rPr>
          <w:b w:val="0"/>
          <w:bCs/>
          <w:lang w:val="en-CA"/>
        </w:rPr>
        <w:t>, R</w:t>
      </w:r>
      <w:r w:rsidR="00A945B6" w:rsidRPr="005B3C41">
        <w:rPr>
          <w:b w:val="0"/>
          <w:bCs/>
          <w:lang w:val="en-CA"/>
        </w:rPr>
        <w:t>.</w:t>
      </w:r>
      <w:r w:rsidRPr="005B3C41">
        <w:rPr>
          <w:b w:val="0"/>
          <w:bCs/>
          <w:lang w:val="en-CA"/>
        </w:rPr>
        <w:t>S</w:t>
      </w:r>
      <w:r w:rsidR="00A945B6" w:rsidRPr="005B3C41">
        <w:rPr>
          <w:b w:val="0"/>
          <w:bCs/>
          <w:lang w:val="en-CA"/>
        </w:rPr>
        <w:t>.</w:t>
      </w:r>
      <w:r w:rsidRPr="005B3C41">
        <w:rPr>
          <w:b w:val="0"/>
          <w:bCs/>
          <w:lang w:val="en-CA"/>
        </w:rPr>
        <w:t>B</w:t>
      </w:r>
      <w:r w:rsidR="00A945B6" w:rsidRPr="005B3C41">
        <w:rPr>
          <w:b w:val="0"/>
          <w:bCs/>
          <w:lang w:val="en-CA"/>
        </w:rPr>
        <w:t>.</w:t>
      </w:r>
      <w:r w:rsidRPr="005B3C41">
        <w:rPr>
          <w:b w:val="0"/>
          <w:bCs/>
          <w:lang w:val="en-CA"/>
        </w:rPr>
        <w:t>C</w:t>
      </w:r>
      <w:r w:rsidR="00A945B6" w:rsidRPr="005B3C41">
        <w:rPr>
          <w:b w:val="0"/>
          <w:bCs/>
          <w:lang w:val="en-CA"/>
        </w:rPr>
        <w:t>.</w:t>
      </w:r>
      <w:r w:rsidRPr="005B3C41">
        <w:rPr>
          <w:b w:val="0"/>
          <w:bCs/>
          <w:lang w:val="en-CA"/>
        </w:rPr>
        <w:t xml:space="preserve"> 1996</w:t>
      </w:r>
      <w:r w:rsidR="001D4725" w:rsidRPr="005B3C41">
        <w:rPr>
          <w:b w:val="0"/>
          <w:bCs/>
          <w:lang w:val="en-CA"/>
        </w:rPr>
        <w:t>,</w:t>
      </w:r>
      <w:r w:rsidRPr="005B3C41">
        <w:rPr>
          <w:b w:val="0"/>
          <w:bCs/>
          <w:lang w:val="en-CA"/>
        </w:rPr>
        <w:t xml:space="preserve"> c</w:t>
      </w:r>
      <w:r w:rsidR="00A945B6" w:rsidRPr="005B3C41">
        <w:rPr>
          <w:b w:val="0"/>
          <w:bCs/>
          <w:lang w:val="en-CA"/>
        </w:rPr>
        <w:t>.</w:t>
      </w:r>
      <w:r w:rsidRPr="005B3C41">
        <w:rPr>
          <w:b w:val="0"/>
          <w:bCs/>
          <w:lang w:val="en-CA"/>
        </w:rPr>
        <w:t xml:space="preserve"> 348; Registration No. </w:t>
      </w:r>
      <w:r w:rsidR="00A945B6" w:rsidRPr="005B3C41">
        <w:rPr>
          <w:b w:val="0"/>
          <w:bCs/>
          <w:lang w:val="en-CA"/>
        </w:rPr>
        <w:t>Y12345</w:t>
      </w:r>
      <w:r w:rsidRPr="005B3C41">
        <w:rPr>
          <w:b w:val="0"/>
          <w:lang w:val="en-CA"/>
        </w:rPr>
        <w:t xml:space="preserve"> </w:t>
      </w:r>
      <w:r w:rsidRPr="005B3C41">
        <w:rPr>
          <w:lang w:val="en-CA"/>
        </w:rPr>
        <w:t xml:space="preserve">End of option] </w:t>
      </w:r>
    </w:p>
    <w:p w14:paraId="2330C769" w14:textId="77777777" w:rsidR="002A12C4" w:rsidRPr="005B3C41" w:rsidRDefault="002A12C4" w:rsidP="002A12C4">
      <w:pPr>
        <w:pStyle w:val="JCCentreNB"/>
        <w:spacing w:before="0"/>
        <w:ind w:left="720" w:hanging="720"/>
        <w:jc w:val="right"/>
        <w:rPr>
          <w:lang w:val="en-CA"/>
        </w:rPr>
      </w:pPr>
    </w:p>
    <w:p w14:paraId="215EC5DD" w14:textId="77777777" w:rsidR="002A12C4" w:rsidRPr="005B3C41" w:rsidRDefault="002A12C4" w:rsidP="002A12C4">
      <w:pPr>
        <w:pStyle w:val="JCCentreNB"/>
        <w:spacing w:before="0"/>
        <w:ind w:left="720" w:hanging="720"/>
        <w:jc w:val="right"/>
        <w:rPr>
          <w:lang w:val="en-CA"/>
        </w:rPr>
      </w:pPr>
      <w:r w:rsidRPr="005B3C41">
        <w:rPr>
          <w:lang w:val="en-CA"/>
        </w:rPr>
        <w:t>(the “</w:t>
      </w:r>
      <w:r w:rsidRPr="005B3C41">
        <w:rPr>
          <w:b/>
          <w:lang w:val="en-CA"/>
        </w:rPr>
        <w:t>Sublessee</w:t>
      </w:r>
      <w:r w:rsidRPr="005B3C41">
        <w:rPr>
          <w:lang w:val="en-CA"/>
        </w:rPr>
        <w:t>”)</w:t>
      </w:r>
    </w:p>
    <w:p w14:paraId="4BD96409" w14:textId="77777777" w:rsidR="002A12C4" w:rsidRPr="005B3C41" w:rsidRDefault="002A12C4" w:rsidP="002A12C4">
      <w:pPr>
        <w:pStyle w:val="JCCentreNB"/>
        <w:spacing w:before="0"/>
        <w:ind w:left="720" w:hanging="720"/>
        <w:jc w:val="left"/>
        <w:rPr>
          <w:lang w:val="en-CA"/>
        </w:rPr>
      </w:pPr>
      <w:r w:rsidRPr="005B3C41">
        <w:rPr>
          <w:lang w:val="en-CA"/>
        </w:rPr>
        <w:t xml:space="preserve"> </w:t>
      </w:r>
    </w:p>
    <w:p w14:paraId="6DDF8250" w14:textId="125D9F22" w:rsidR="002A12C4" w:rsidRPr="005B3C41" w:rsidRDefault="001A6C16" w:rsidP="002A12C4">
      <w:pPr>
        <w:pStyle w:val="JCCentreNB"/>
        <w:spacing w:before="0"/>
        <w:ind w:left="720" w:hanging="720"/>
        <w:jc w:val="left"/>
        <w:rPr>
          <w:lang w:val="en-CA"/>
        </w:rPr>
      </w:pPr>
      <w:r w:rsidRPr="005B3C41">
        <w:rPr>
          <w:lang w:val="en-CA"/>
        </w:rPr>
        <w:t>(c</w:t>
      </w:r>
      <w:r w:rsidR="002A12C4" w:rsidRPr="005B3C41">
        <w:rPr>
          <w:lang w:val="en-CA"/>
        </w:rPr>
        <w:t>ollectively the “</w:t>
      </w:r>
      <w:r w:rsidR="002A12C4" w:rsidRPr="005B3C41">
        <w:rPr>
          <w:b/>
          <w:lang w:val="en-CA"/>
        </w:rPr>
        <w:t>Parties</w:t>
      </w:r>
      <w:r w:rsidR="002A12C4" w:rsidRPr="005B3C41">
        <w:rPr>
          <w:lang w:val="en-CA"/>
        </w:rPr>
        <w:t>”).</w:t>
      </w:r>
    </w:p>
    <w:p w14:paraId="3297171F" w14:textId="77777777" w:rsidR="002A12C4" w:rsidRPr="005B3C41" w:rsidRDefault="002A12C4" w:rsidP="002A12C4">
      <w:pPr>
        <w:pStyle w:val="JCMRGTITLB1"/>
        <w:ind w:left="720" w:hanging="720"/>
        <w:rPr>
          <w:caps w:val="0"/>
          <w:lang w:val="en-CA"/>
        </w:rPr>
      </w:pPr>
      <w:r w:rsidRPr="005B3C41">
        <w:rPr>
          <w:caps w:val="0"/>
          <w:lang w:val="en-CA"/>
        </w:rPr>
        <w:t>BACKGROUND:</w:t>
      </w:r>
    </w:p>
    <w:p w14:paraId="695ED501" w14:textId="77777777" w:rsidR="002A12C4" w:rsidRPr="005B3C41" w:rsidRDefault="002A12C4" w:rsidP="002A12C4">
      <w:pPr>
        <w:pStyle w:val="ListParagraph"/>
        <w:numPr>
          <w:ilvl w:val="0"/>
          <w:numId w:val="42"/>
        </w:numPr>
        <w:ind w:left="720" w:hanging="720"/>
        <w:rPr>
          <w:lang w:val="en-CA"/>
        </w:rPr>
      </w:pPr>
      <w:r w:rsidRPr="005B3C41">
        <w:rPr>
          <w:lang w:val="en-CA"/>
        </w:rPr>
        <w:t>The Head Lessor leased certain lands in the Reserve to the Sublessor, by way of a lease to which the First Nation is a Party and which is dated [Month Day, Year] and registered in the Registry under No. [#] (the “</w:t>
      </w:r>
      <w:r w:rsidRPr="005B3C41">
        <w:rPr>
          <w:b/>
          <w:lang w:val="en-CA"/>
        </w:rPr>
        <w:t>Head Lease</w:t>
      </w:r>
      <w:r w:rsidRPr="005B3C41">
        <w:rPr>
          <w:lang w:val="en-CA"/>
        </w:rPr>
        <w:t>”).</w:t>
      </w:r>
    </w:p>
    <w:p w14:paraId="761E71E9" w14:textId="77777777" w:rsidR="002A12C4" w:rsidRPr="005B3C41" w:rsidRDefault="002A12C4" w:rsidP="002A12C4">
      <w:pPr>
        <w:pStyle w:val="ListParagraph"/>
        <w:numPr>
          <w:ilvl w:val="0"/>
          <w:numId w:val="42"/>
        </w:numPr>
        <w:ind w:left="720" w:hanging="720"/>
        <w:rPr>
          <w:lang w:val="en-CA"/>
        </w:rPr>
      </w:pPr>
      <w:r w:rsidRPr="005B3C41">
        <w:rPr>
          <w:rStyle w:val="fontstyle01"/>
          <w:sz w:val="24"/>
          <w:szCs w:val="24"/>
          <w:lang w:val="en-CA"/>
        </w:rPr>
        <w:t>[Set out all assignments and modifications of the Head Lease and modify definition if necessary.]</w:t>
      </w:r>
    </w:p>
    <w:p w14:paraId="0904DCBA" w14:textId="42130E09" w:rsidR="002A12C4" w:rsidRPr="005B3C41" w:rsidRDefault="002A12C4" w:rsidP="002A12C4">
      <w:pPr>
        <w:pStyle w:val="ListParagraph"/>
        <w:numPr>
          <w:ilvl w:val="0"/>
          <w:numId w:val="42"/>
        </w:numPr>
        <w:ind w:left="720" w:hanging="720"/>
        <w:rPr>
          <w:lang w:val="en-CA"/>
        </w:rPr>
      </w:pPr>
      <w:r w:rsidRPr="005B3C41">
        <w:rPr>
          <w:lang w:val="en-CA"/>
        </w:rPr>
        <w:t>The Sublessor wants to sublease a portion of its interest in the Head Lease to the Sublessee by way of the proposed sublease (the “</w:t>
      </w:r>
      <w:r w:rsidRPr="005B3C41">
        <w:rPr>
          <w:b/>
          <w:lang w:val="en-CA"/>
        </w:rPr>
        <w:t>Sublease</w:t>
      </w:r>
      <w:r w:rsidRPr="005B3C41">
        <w:rPr>
          <w:lang w:val="en-CA"/>
        </w:rPr>
        <w:t>”)</w:t>
      </w:r>
      <w:r w:rsidR="00A3686F" w:rsidRPr="005B3C41">
        <w:rPr>
          <w:lang w:val="en-CA"/>
        </w:rPr>
        <w:t>,</w:t>
      </w:r>
      <w:r w:rsidRPr="005B3C41">
        <w:rPr>
          <w:lang w:val="en-CA"/>
        </w:rPr>
        <w:t xml:space="preserve"> </w:t>
      </w:r>
      <w:r w:rsidR="009221F6" w:rsidRPr="005B3C41">
        <w:rPr>
          <w:b/>
          <w:lang w:val="en-CA"/>
        </w:rPr>
        <w:t>[OPTIONAL:</w:t>
      </w:r>
      <w:r w:rsidR="009221F6" w:rsidRPr="005B3C41">
        <w:rPr>
          <w:lang w:val="en-CA"/>
        </w:rPr>
        <w:t xml:space="preserve"> a copy of</w:t>
      </w:r>
      <w:r w:rsidR="009221F6" w:rsidRPr="005B3C41">
        <w:rPr>
          <w:b/>
          <w:lang w:val="en-CA"/>
        </w:rPr>
        <w:t>]</w:t>
      </w:r>
      <w:r w:rsidR="009221F6" w:rsidRPr="005B3C41">
        <w:rPr>
          <w:lang w:val="en-CA"/>
        </w:rPr>
        <w:t xml:space="preserve"> which is a</w:t>
      </w:r>
      <w:r w:rsidRPr="005B3C41">
        <w:rPr>
          <w:lang w:val="en-CA"/>
        </w:rPr>
        <w:t>ttached as Schedule “A” to this agreement.</w:t>
      </w:r>
    </w:p>
    <w:p w14:paraId="1A948066" w14:textId="77777777" w:rsidR="002A12C4" w:rsidRPr="005B3C41" w:rsidRDefault="002A12C4" w:rsidP="002A12C4">
      <w:pPr>
        <w:pStyle w:val="ListParagraph"/>
        <w:numPr>
          <w:ilvl w:val="0"/>
          <w:numId w:val="42"/>
        </w:numPr>
        <w:ind w:left="720" w:hanging="720"/>
        <w:rPr>
          <w:lang w:val="en-CA"/>
        </w:rPr>
      </w:pPr>
      <w:r w:rsidRPr="005B3C41">
        <w:rPr>
          <w:lang w:val="en-CA"/>
        </w:rPr>
        <w:t xml:space="preserve">Under the Head Lease, the Sublease is not valid until the Sublessee has entered into this agreement. </w:t>
      </w:r>
    </w:p>
    <w:p w14:paraId="4E0E7EB4" w14:textId="4961ED82" w:rsidR="002A12C4" w:rsidRPr="005B3C41" w:rsidRDefault="002A12C4" w:rsidP="00492069">
      <w:pPr>
        <w:pStyle w:val="JCBodyTxt1"/>
        <w:jc w:val="left"/>
        <w:rPr>
          <w:lang w:val="en-CA"/>
        </w:rPr>
      </w:pPr>
      <w:r w:rsidRPr="005B3C41">
        <w:rPr>
          <w:rStyle w:val="Strong"/>
          <w:lang w:val="en-CA"/>
        </w:rPr>
        <w:t>NOW THEREFORE</w:t>
      </w:r>
      <w:r w:rsidRPr="005B3C41">
        <w:rPr>
          <w:lang w:val="en-CA"/>
        </w:rPr>
        <w:t xml:space="preserve">, </w:t>
      </w:r>
      <w:r w:rsidR="00492069" w:rsidRPr="005B3C41">
        <w:rPr>
          <w:lang w:val="en-CA"/>
        </w:rPr>
        <w:t>in consideration of the representations, warranties, obligations, covenants, and agreements in this agreement</w:t>
      </w:r>
      <w:r w:rsidRPr="005B3C41">
        <w:rPr>
          <w:lang w:val="en-CA"/>
        </w:rPr>
        <w:t>, the Parties agree as follows:</w:t>
      </w:r>
    </w:p>
    <w:p w14:paraId="2B54F955" w14:textId="77777777" w:rsidR="00113A41" w:rsidRPr="005B3C41" w:rsidRDefault="00113A41" w:rsidP="00113A41">
      <w:pPr>
        <w:pStyle w:val="Heading1"/>
        <w:numPr>
          <w:ilvl w:val="0"/>
          <w:numId w:val="47"/>
        </w:numPr>
        <w:rPr>
          <w:rFonts w:ascii="Arial Bold" w:hAnsi="Arial Bold"/>
          <w:caps/>
          <w:lang w:val="en-CA"/>
        </w:rPr>
      </w:pPr>
      <w:r w:rsidRPr="005B3C41">
        <w:rPr>
          <w:rFonts w:ascii="Arial Bold" w:hAnsi="Arial Bold"/>
          <w:caps/>
          <w:lang w:val="en-CA"/>
        </w:rPr>
        <w:t>Covenants of the Sublessor and the Sublessee</w:t>
      </w:r>
    </w:p>
    <w:p w14:paraId="799D3A71" w14:textId="7ADB9F5E" w:rsidR="009221F6" w:rsidRPr="005B3C41" w:rsidRDefault="00EC0E42" w:rsidP="009221F6">
      <w:pPr>
        <w:pStyle w:val="Heading2"/>
        <w:rPr>
          <w:lang w:val="en-CA"/>
        </w:rPr>
      </w:pPr>
      <w:r w:rsidRPr="005B3C41">
        <w:rPr>
          <w:b/>
          <w:lang w:val="en-CA"/>
        </w:rPr>
        <w:t>Compliance</w:t>
      </w:r>
      <w:r w:rsidR="00113A41" w:rsidRPr="005B3C41">
        <w:rPr>
          <w:lang w:val="en-CA"/>
        </w:rPr>
        <w:t xml:space="preserve"> – </w:t>
      </w:r>
      <w:r w:rsidR="009221F6" w:rsidRPr="005B3C41">
        <w:rPr>
          <w:lang w:val="en-CA"/>
        </w:rPr>
        <w:t>The Sublessor and Sublessee each represent, warrant, covenant</w:t>
      </w:r>
      <w:r w:rsidR="001E7F83" w:rsidRPr="005B3C41">
        <w:rPr>
          <w:lang w:val="en-CA"/>
        </w:rPr>
        <w:t>,</w:t>
      </w:r>
      <w:r w:rsidR="009221F6" w:rsidRPr="005B3C41">
        <w:rPr>
          <w:lang w:val="en-CA"/>
        </w:rPr>
        <w:t xml:space="preserve"> and agree that:</w:t>
      </w:r>
    </w:p>
    <w:p w14:paraId="0E25223F" w14:textId="59CDE6A1" w:rsidR="00797A21" w:rsidRPr="005B3C41" w:rsidRDefault="009221F6" w:rsidP="009221F6">
      <w:pPr>
        <w:pStyle w:val="Heading3"/>
        <w:rPr>
          <w:lang w:val="en-CA"/>
        </w:rPr>
      </w:pPr>
      <w:r w:rsidRPr="005B3C41">
        <w:rPr>
          <w:lang w:val="en-CA"/>
        </w:rPr>
        <w:t>the Sublessee will comply with all Laws regarding the Sublease, the Subleased Premises</w:t>
      </w:r>
      <w:r w:rsidR="001E7F83" w:rsidRPr="005B3C41">
        <w:rPr>
          <w:lang w:val="en-CA"/>
        </w:rPr>
        <w:t>,</w:t>
      </w:r>
      <w:r w:rsidRPr="005B3C41">
        <w:rPr>
          <w:lang w:val="en-CA"/>
        </w:rPr>
        <w:t xml:space="preserve"> and any activity on the Subleased Premises</w:t>
      </w:r>
      <w:r w:rsidR="00797A21" w:rsidRPr="005B3C41">
        <w:rPr>
          <w:lang w:val="en-CA"/>
        </w:rPr>
        <w:t>;</w:t>
      </w:r>
    </w:p>
    <w:p w14:paraId="72073075" w14:textId="6FACE8D0" w:rsidR="009221F6" w:rsidRPr="005B3C41" w:rsidRDefault="00797A21" w:rsidP="009221F6">
      <w:pPr>
        <w:pStyle w:val="Heading3"/>
        <w:rPr>
          <w:lang w:val="en-CA"/>
        </w:rPr>
      </w:pPr>
      <w:r w:rsidRPr="005B3C41">
        <w:rPr>
          <w:lang w:val="en-CA"/>
        </w:rPr>
        <w:lastRenderedPageBreak/>
        <w:t xml:space="preserve">the Sublessee </w:t>
      </w:r>
      <w:r w:rsidR="009221F6" w:rsidRPr="005B3C41">
        <w:rPr>
          <w:lang w:val="en-CA"/>
        </w:rPr>
        <w:t>will develop the Subleased Premises in accordance with the</w:t>
      </w:r>
      <w:r w:rsidRPr="005B3C41">
        <w:rPr>
          <w:lang w:val="en-CA"/>
        </w:rPr>
        <w:t xml:space="preserve"> Sublease and all </w:t>
      </w:r>
      <w:r w:rsidR="009221F6" w:rsidRPr="005B3C41">
        <w:rPr>
          <w:lang w:val="en-CA"/>
        </w:rPr>
        <w:t>environmental, use</w:t>
      </w:r>
      <w:r w:rsidR="00042573" w:rsidRPr="005B3C41">
        <w:rPr>
          <w:lang w:val="en-CA"/>
        </w:rPr>
        <w:t>, and</w:t>
      </w:r>
      <w:r w:rsidR="009221F6" w:rsidRPr="005B3C41">
        <w:rPr>
          <w:lang w:val="en-CA"/>
        </w:rPr>
        <w:t xml:space="preserve"> </w:t>
      </w:r>
      <w:r w:rsidR="00042573" w:rsidRPr="005B3C41">
        <w:rPr>
          <w:lang w:val="en-CA"/>
        </w:rPr>
        <w:t xml:space="preserve">other </w:t>
      </w:r>
      <w:r w:rsidR="009221F6" w:rsidRPr="005B3C41">
        <w:rPr>
          <w:lang w:val="en-CA"/>
        </w:rPr>
        <w:t xml:space="preserve">development conditions </w:t>
      </w:r>
      <w:r w:rsidR="0001139D" w:rsidRPr="005B3C41">
        <w:rPr>
          <w:lang w:val="en-CA"/>
        </w:rPr>
        <w:t>and</w:t>
      </w:r>
      <w:r w:rsidR="009221F6" w:rsidRPr="005B3C41">
        <w:rPr>
          <w:lang w:val="en-CA"/>
        </w:rPr>
        <w:t xml:space="preserve"> restrictions contained in</w:t>
      </w:r>
      <w:r w:rsidR="0001139D" w:rsidRPr="005B3C41">
        <w:rPr>
          <w:lang w:val="en-CA"/>
        </w:rPr>
        <w:t>,</w:t>
      </w:r>
      <w:r w:rsidR="009221F6" w:rsidRPr="005B3C41">
        <w:rPr>
          <w:lang w:val="en-CA"/>
        </w:rPr>
        <w:t xml:space="preserve"> </w:t>
      </w:r>
      <w:r w:rsidRPr="005B3C41">
        <w:rPr>
          <w:lang w:val="en-CA"/>
        </w:rPr>
        <w:t>or arising from</w:t>
      </w:r>
      <w:r w:rsidR="0001139D" w:rsidRPr="005B3C41">
        <w:rPr>
          <w:lang w:val="en-CA"/>
        </w:rPr>
        <w:t>,</w:t>
      </w:r>
      <w:r w:rsidRPr="005B3C41">
        <w:rPr>
          <w:lang w:val="en-CA"/>
        </w:rPr>
        <w:t xml:space="preserve"> </w:t>
      </w:r>
      <w:r w:rsidR="009221F6" w:rsidRPr="005B3C41">
        <w:rPr>
          <w:lang w:val="en-CA"/>
        </w:rPr>
        <w:t>the Head Lease</w:t>
      </w:r>
      <w:r w:rsidR="0001139D" w:rsidRPr="005B3C41">
        <w:rPr>
          <w:lang w:val="en-CA"/>
        </w:rPr>
        <w:t xml:space="preserve"> that are applicable to the Subleased Premises</w:t>
      </w:r>
      <w:r w:rsidR="009221F6" w:rsidRPr="005B3C41">
        <w:rPr>
          <w:lang w:val="en-CA"/>
        </w:rPr>
        <w:t>;</w:t>
      </w:r>
    </w:p>
    <w:p w14:paraId="18DAE767" w14:textId="75B98B65" w:rsidR="009221F6" w:rsidRPr="005B3C41" w:rsidRDefault="00EC0E42" w:rsidP="009221F6">
      <w:pPr>
        <w:pStyle w:val="Heading3"/>
        <w:rPr>
          <w:lang w:val="en-CA"/>
        </w:rPr>
      </w:pPr>
      <w:r w:rsidRPr="005B3C41">
        <w:rPr>
          <w:lang w:val="en-CA"/>
        </w:rPr>
        <w:t xml:space="preserve">subject to section </w:t>
      </w:r>
      <w:r w:rsidRPr="005B3C41">
        <w:rPr>
          <w:lang w:val="en-CA"/>
        </w:rPr>
        <w:fldChar w:fldCharType="begin"/>
      </w:r>
      <w:r w:rsidRPr="005B3C41">
        <w:rPr>
          <w:lang w:val="en-CA"/>
        </w:rPr>
        <w:instrText xml:space="preserve"> REF _Ref105600750 \r \h </w:instrText>
      </w:r>
      <w:r w:rsidR="000F1BFD" w:rsidRPr="005B3C41">
        <w:rPr>
          <w:lang w:val="en-CA"/>
        </w:rPr>
        <w:instrText xml:space="preserve"> \* MERGEFORMAT </w:instrText>
      </w:r>
      <w:r w:rsidRPr="005B3C41">
        <w:rPr>
          <w:lang w:val="en-CA"/>
        </w:rPr>
      </w:r>
      <w:r w:rsidRPr="005B3C41">
        <w:rPr>
          <w:lang w:val="en-CA"/>
        </w:rPr>
        <w:fldChar w:fldCharType="separate"/>
      </w:r>
      <w:r w:rsidR="00B213B8">
        <w:rPr>
          <w:lang w:val="en-CA"/>
        </w:rPr>
        <w:t>2</w:t>
      </w:r>
      <w:r w:rsidRPr="005B3C41">
        <w:rPr>
          <w:lang w:val="en-CA"/>
        </w:rPr>
        <w:fldChar w:fldCharType="end"/>
      </w:r>
      <w:r w:rsidRPr="005B3C41">
        <w:rPr>
          <w:lang w:val="en-CA"/>
        </w:rPr>
        <w:t xml:space="preserve"> of this agreement, </w:t>
      </w:r>
      <w:r w:rsidR="009221F6" w:rsidRPr="005B3C41">
        <w:rPr>
          <w:lang w:val="en-CA"/>
        </w:rPr>
        <w:t>the Sublessee waives any statutory or common law rights that it may have allowing the Sublessee to keep the unexpired term of the Sublease or remain in occupation of any part of the Subleased Premises if the Head Lease ends before the expiration of the Term;</w:t>
      </w:r>
    </w:p>
    <w:p w14:paraId="20EC074D" w14:textId="162E5DB6" w:rsidR="009221F6" w:rsidRPr="005B3C41" w:rsidRDefault="009221F6" w:rsidP="009221F6">
      <w:pPr>
        <w:pStyle w:val="Heading3"/>
        <w:rPr>
          <w:lang w:val="en-CA"/>
        </w:rPr>
      </w:pPr>
      <w:r w:rsidRPr="005B3C41">
        <w:rPr>
          <w:lang w:val="en-CA"/>
        </w:rPr>
        <w:t xml:space="preserve">on request from the Head Lessor or the First Nation, the Sublessee will promptly </w:t>
      </w:r>
      <w:r w:rsidR="00C314A2" w:rsidRPr="005B3C41">
        <w:rPr>
          <w:lang w:val="en-CA"/>
        </w:rPr>
        <w:t>provide</w:t>
      </w:r>
      <w:r w:rsidRPr="005B3C41">
        <w:rPr>
          <w:lang w:val="en-CA"/>
        </w:rPr>
        <w:t xml:space="preserve"> such Party written authorization to receive information from an Authority about the Sublessee’s compliance with Laws regarding the Sublease, the Subleased Premises</w:t>
      </w:r>
      <w:r w:rsidR="00042573" w:rsidRPr="005B3C41">
        <w:rPr>
          <w:lang w:val="en-CA"/>
        </w:rPr>
        <w:t>,</w:t>
      </w:r>
      <w:r w:rsidRPr="005B3C41">
        <w:rPr>
          <w:lang w:val="en-CA"/>
        </w:rPr>
        <w:t xml:space="preserve"> or any activity on the Subleased Premises; </w:t>
      </w:r>
    </w:p>
    <w:p w14:paraId="695F3748" w14:textId="48F76B2B" w:rsidR="004A4A99" w:rsidRPr="005B3C41" w:rsidRDefault="009221F6" w:rsidP="009221F6">
      <w:pPr>
        <w:pStyle w:val="Heading3"/>
        <w:rPr>
          <w:lang w:val="en-CA"/>
        </w:rPr>
      </w:pPr>
      <w:r w:rsidRPr="005B3C41">
        <w:rPr>
          <w:lang w:val="en-CA"/>
        </w:rPr>
        <w:t xml:space="preserve">each of the Head Lessor and the First Nation may enter the Subleased Premises at any time during reasonable hours for the purpose of ensuring compliance with the terms of </w:t>
      </w:r>
      <w:r w:rsidR="00797A21" w:rsidRPr="005B3C41">
        <w:rPr>
          <w:lang w:val="en-CA"/>
        </w:rPr>
        <w:t xml:space="preserve">this agreement and </w:t>
      </w:r>
      <w:r w:rsidRPr="005B3C41">
        <w:rPr>
          <w:lang w:val="en-CA"/>
        </w:rPr>
        <w:t>the Head Lease, including, without limitation, the implementation of a</w:t>
      </w:r>
      <w:r w:rsidR="00042573" w:rsidRPr="005B3C41">
        <w:rPr>
          <w:lang w:val="en-CA"/>
        </w:rPr>
        <w:t>ny</w:t>
      </w:r>
      <w:r w:rsidRPr="005B3C41">
        <w:rPr>
          <w:lang w:val="en-CA"/>
        </w:rPr>
        <w:t xml:space="preserve"> </w:t>
      </w:r>
      <w:r w:rsidR="00797A21" w:rsidRPr="005B3C41">
        <w:rPr>
          <w:lang w:val="en-CA"/>
        </w:rPr>
        <w:t>terms, conditions</w:t>
      </w:r>
      <w:r w:rsidR="00042573" w:rsidRPr="005B3C41">
        <w:rPr>
          <w:lang w:val="en-CA"/>
        </w:rPr>
        <w:t>,</w:t>
      </w:r>
      <w:r w:rsidR="00797A21" w:rsidRPr="005B3C41">
        <w:rPr>
          <w:lang w:val="en-CA"/>
        </w:rPr>
        <w:t xml:space="preserve"> </w:t>
      </w:r>
      <w:r w:rsidR="00042573" w:rsidRPr="005B3C41">
        <w:rPr>
          <w:lang w:val="en-CA"/>
        </w:rPr>
        <w:t>or</w:t>
      </w:r>
      <w:r w:rsidR="00797A21" w:rsidRPr="005B3C41">
        <w:rPr>
          <w:lang w:val="en-CA"/>
        </w:rPr>
        <w:t xml:space="preserve"> </w:t>
      </w:r>
      <w:r w:rsidRPr="005B3C41">
        <w:rPr>
          <w:lang w:val="en-CA"/>
        </w:rPr>
        <w:t>mitigation measures identified in an Environmental Review of a Project on the Subleased Premises</w:t>
      </w:r>
      <w:r w:rsidR="004A4A99" w:rsidRPr="005B3C41">
        <w:rPr>
          <w:lang w:val="en-CA"/>
        </w:rPr>
        <w:t>; and</w:t>
      </w:r>
    </w:p>
    <w:p w14:paraId="19E0E73F" w14:textId="5ABB0C62" w:rsidR="009221F6" w:rsidRPr="005B3C41" w:rsidRDefault="004A4A99" w:rsidP="009221F6">
      <w:pPr>
        <w:pStyle w:val="Heading3"/>
        <w:rPr>
          <w:lang w:val="en-CA"/>
        </w:rPr>
      </w:pPr>
      <w:r w:rsidRPr="005B3C41">
        <w:rPr>
          <w:lang w:val="en-CA"/>
        </w:rPr>
        <w:t>the Sublessor and Sublessee will not modify the Sublease without the prior written consent of each of the Head Lessor and the First Nation</w:t>
      </w:r>
      <w:r w:rsidR="009221F6" w:rsidRPr="005B3C41">
        <w:rPr>
          <w:lang w:val="en-CA"/>
        </w:rPr>
        <w:t>.</w:t>
      </w:r>
      <w:r w:rsidR="00317891" w:rsidRPr="005B3C41">
        <w:rPr>
          <w:rStyle w:val="FootnoteReference"/>
          <w:lang w:val="en-CA"/>
        </w:rPr>
        <w:footnoteReference w:id="214"/>
      </w:r>
    </w:p>
    <w:p w14:paraId="6414204B" w14:textId="1B2AA759" w:rsidR="009221F6" w:rsidRPr="005B3C41" w:rsidRDefault="00113A41" w:rsidP="009221F6">
      <w:pPr>
        <w:pStyle w:val="Heading2"/>
        <w:rPr>
          <w:lang w:val="en-CA"/>
        </w:rPr>
      </w:pPr>
      <w:r w:rsidRPr="005B3C41">
        <w:rPr>
          <w:b/>
          <w:lang w:val="en-CA"/>
        </w:rPr>
        <w:t>Release</w:t>
      </w:r>
      <w:r w:rsidR="0090157F">
        <w:rPr>
          <w:b/>
          <w:lang w:val="en-CA"/>
        </w:rPr>
        <w:t xml:space="preserve"> and Indemnity</w:t>
      </w:r>
      <w:r w:rsidRPr="005B3C41">
        <w:rPr>
          <w:lang w:val="en-CA"/>
        </w:rPr>
        <w:t xml:space="preserve"> – </w:t>
      </w:r>
      <w:r w:rsidR="009221F6" w:rsidRPr="005B3C41">
        <w:rPr>
          <w:lang w:val="en-CA"/>
        </w:rPr>
        <w:t xml:space="preserve">The Sublessee releases the Head Lessor, the First Nation, </w:t>
      </w:r>
      <w:r w:rsidR="007E1F94" w:rsidRPr="005B3C41">
        <w:rPr>
          <w:lang w:val="en-CA"/>
        </w:rPr>
        <w:t>the Council</w:t>
      </w:r>
      <w:r w:rsidR="009221F6" w:rsidRPr="005B3C41">
        <w:rPr>
          <w:lang w:val="en-CA"/>
        </w:rPr>
        <w:t>, and their respective officials, servants, employees, agents, contractors, subcontractors</w:t>
      </w:r>
      <w:r w:rsidR="00BE5845" w:rsidRPr="005B3C41">
        <w:rPr>
          <w:lang w:val="en-CA"/>
        </w:rPr>
        <w:t>,</w:t>
      </w:r>
      <w:r w:rsidR="009221F6" w:rsidRPr="005B3C41">
        <w:rPr>
          <w:lang w:val="en-CA"/>
        </w:rPr>
        <w:t xml:space="preserve"> and other legal representatives (the “</w:t>
      </w:r>
      <w:r w:rsidR="009221F6" w:rsidRPr="005B3C41">
        <w:rPr>
          <w:b/>
          <w:lang w:val="en-CA"/>
        </w:rPr>
        <w:t>Releasees</w:t>
      </w:r>
      <w:r w:rsidR="009221F6" w:rsidRPr="005B3C41">
        <w:rPr>
          <w:lang w:val="en-CA"/>
        </w:rPr>
        <w:t>”) from all liability for loss (including economic loss), damage</w:t>
      </w:r>
      <w:r w:rsidR="00BE5845" w:rsidRPr="005B3C41">
        <w:rPr>
          <w:lang w:val="en-CA"/>
        </w:rPr>
        <w:t>,</w:t>
      </w:r>
      <w:r w:rsidR="009221F6" w:rsidRPr="005B3C41">
        <w:rPr>
          <w:lang w:val="en-CA"/>
        </w:rPr>
        <w:t xml:space="preserve"> </w:t>
      </w:r>
      <w:r w:rsidR="00BE5845" w:rsidRPr="005B3C41">
        <w:rPr>
          <w:lang w:val="en-CA"/>
        </w:rPr>
        <w:t>and</w:t>
      </w:r>
      <w:r w:rsidR="009221F6" w:rsidRPr="005B3C41">
        <w:rPr>
          <w:lang w:val="en-CA"/>
        </w:rPr>
        <w:t xml:space="preserve"> injury (including loss, damage</w:t>
      </w:r>
      <w:r w:rsidR="00BE5845" w:rsidRPr="005B3C41">
        <w:rPr>
          <w:lang w:val="en-CA"/>
        </w:rPr>
        <w:t>,</w:t>
      </w:r>
      <w:r w:rsidR="009221F6" w:rsidRPr="005B3C41">
        <w:rPr>
          <w:lang w:val="en-CA"/>
        </w:rPr>
        <w:t xml:space="preserve"> </w:t>
      </w:r>
      <w:r w:rsidR="00BE5845" w:rsidRPr="005B3C41">
        <w:rPr>
          <w:lang w:val="en-CA"/>
        </w:rPr>
        <w:t>and</w:t>
      </w:r>
      <w:r w:rsidR="009221F6" w:rsidRPr="005B3C41">
        <w:rPr>
          <w:lang w:val="en-CA"/>
        </w:rPr>
        <w:t xml:space="preserve"> injury </w:t>
      </w:r>
      <w:r w:rsidR="00BE5845" w:rsidRPr="005B3C41">
        <w:rPr>
          <w:lang w:val="en-CA"/>
        </w:rPr>
        <w:t>arising</w:t>
      </w:r>
      <w:r w:rsidR="009221F6" w:rsidRPr="005B3C41">
        <w:rPr>
          <w:lang w:val="en-CA"/>
        </w:rPr>
        <w:t xml:space="preserve"> out of the negligen</w:t>
      </w:r>
      <w:r w:rsidR="00BE5845" w:rsidRPr="005B3C41">
        <w:rPr>
          <w:lang w:val="en-CA"/>
        </w:rPr>
        <w:t>t act</w:t>
      </w:r>
      <w:r w:rsidR="00A53401">
        <w:rPr>
          <w:lang w:val="en-CA"/>
        </w:rPr>
        <w:t>ion</w:t>
      </w:r>
      <w:r w:rsidR="00BE5845" w:rsidRPr="005B3C41">
        <w:rPr>
          <w:lang w:val="en-CA"/>
        </w:rPr>
        <w:t xml:space="preserve">s </w:t>
      </w:r>
      <w:r w:rsidR="009221F6" w:rsidRPr="005B3C41">
        <w:rPr>
          <w:lang w:val="en-CA"/>
        </w:rPr>
        <w:t>or omission</w:t>
      </w:r>
      <w:r w:rsidR="00BE5845" w:rsidRPr="005B3C41">
        <w:rPr>
          <w:lang w:val="en-CA"/>
        </w:rPr>
        <w:t>s</w:t>
      </w:r>
      <w:r w:rsidR="009221F6" w:rsidRPr="005B3C41">
        <w:rPr>
          <w:lang w:val="en-CA"/>
        </w:rPr>
        <w:t xml:space="preserve"> of any Releasee) in any way caused by or resulting from:</w:t>
      </w:r>
    </w:p>
    <w:p w14:paraId="7327D73A" w14:textId="77777777" w:rsidR="009221F6" w:rsidRPr="005B3C41" w:rsidRDefault="009221F6" w:rsidP="009221F6">
      <w:pPr>
        <w:pStyle w:val="Heading3"/>
        <w:rPr>
          <w:lang w:val="en-CA"/>
        </w:rPr>
      </w:pPr>
      <w:r w:rsidRPr="005B3C41">
        <w:rPr>
          <w:lang w:val="en-CA"/>
        </w:rPr>
        <w:t>any of the perils or injury against which the Sublessor has covenanted in the Head Lease to insure in relation to the Subleased Premises;</w:t>
      </w:r>
    </w:p>
    <w:p w14:paraId="5A78C12F" w14:textId="6FF8FF22" w:rsidR="009221F6" w:rsidRPr="005B3C41" w:rsidRDefault="009221F6" w:rsidP="009221F6">
      <w:pPr>
        <w:pStyle w:val="Heading3"/>
        <w:rPr>
          <w:lang w:val="en-CA"/>
        </w:rPr>
      </w:pPr>
      <w:r w:rsidRPr="005B3C41">
        <w:rPr>
          <w:lang w:val="en-CA"/>
        </w:rPr>
        <w:t xml:space="preserve">the </w:t>
      </w:r>
      <w:r w:rsidR="00C97847" w:rsidRPr="005B3C41">
        <w:rPr>
          <w:lang w:val="en-CA"/>
        </w:rPr>
        <w:t xml:space="preserve">Decision Maker </w:t>
      </w:r>
      <w:r w:rsidRPr="005B3C41">
        <w:rPr>
          <w:lang w:val="en-CA"/>
        </w:rPr>
        <w:t>determining under an Environmental Review that a Project proposed for the Subleased Premises should not proceed; or</w:t>
      </w:r>
    </w:p>
    <w:p w14:paraId="6597FE51" w14:textId="40F45D9C" w:rsidR="009221F6" w:rsidRPr="005B3C41" w:rsidRDefault="009221F6" w:rsidP="009221F6">
      <w:pPr>
        <w:pStyle w:val="Heading3"/>
        <w:rPr>
          <w:lang w:val="en-CA"/>
        </w:rPr>
      </w:pPr>
      <w:r w:rsidRPr="005B3C41">
        <w:rPr>
          <w:lang w:val="en-CA"/>
        </w:rPr>
        <w:t xml:space="preserve">the Head Lessor or the First Nation curing or attempting to cure a default under section </w:t>
      </w:r>
      <w:r w:rsidRPr="005B3C41">
        <w:rPr>
          <w:lang w:val="en-CA"/>
        </w:rPr>
        <w:fldChar w:fldCharType="begin"/>
      </w:r>
      <w:r w:rsidRPr="005B3C41">
        <w:rPr>
          <w:lang w:val="en-CA"/>
        </w:rPr>
        <w:instrText xml:space="preserve"> REF _Ref491781936 \r \h  \* MERGEFORMAT </w:instrText>
      </w:r>
      <w:r w:rsidRPr="005B3C41">
        <w:rPr>
          <w:lang w:val="en-CA"/>
        </w:rPr>
      </w:r>
      <w:r w:rsidRPr="005B3C41">
        <w:rPr>
          <w:lang w:val="en-CA"/>
        </w:rPr>
        <w:fldChar w:fldCharType="separate"/>
      </w:r>
      <w:r w:rsidR="00B213B8">
        <w:rPr>
          <w:lang w:val="en-CA"/>
        </w:rPr>
        <w:t>10</w:t>
      </w:r>
      <w:r w:rsidRPr="005B3C41">
        <w:rPr>
          <w:lang w:val="en-CA"/>
        </w:rPr>
        <w:fldChar w:fldCharType="end"/>
      </w:r>
      <w:r w:rsidRPr="005B3C41">
        <w:rPr>
          <w:lang w:val="en-CA"/>
        </w:rPr>
        <w:t xml:space="preserve"> of the Head Lease in relation to the Subleased Premises,</w:t>
      </w:r>
    </w:p>
    <w:p w14:paraId="130445E4" w14:textId="2A0B68D1" w:rsidR="009221F6" w:rsidRPr="005B3C41" w:rsidRDefault="009221F6" w:rsidP="009221F6">
      <w:pPr>
        <w:pStyle w:val="Heading4"/>
        <w:numPr>
          <w:ilvl w:val="0"/>
          <w:numId w:val="0"/>
        </w:numPr>
        <w:tabs>
          <w:tab w:val="clear" w:pos="1008"/>
        </w:tabs>
        <w:ind w:left="720"/>
        <w:rPr>
          <w:lang w:val="en-CA"/>
        </w:rPr>
      </w:pPr>
      <w:r w:rsidRPr="005B3C41">
        <w:rPr>
          <w:lang w:val="en-CA"/>
        </w:rPr>
        <w:t>and will indemnify and hold harmless the Releasees from any</w:t>
      </w:r>
      <w:r w:rsidR="00AA64D8" w:rsidRPr="005B3C41">
        <w:rPr>
          <w:lang w:val="en-CA"/>
        </w:rPr>
        <w:t>:</w:t>
      </w:r>
      <w:r w:rsidRPr="005B3C41">
        <w:rPr>
          <w:lang w:val="en-CA"/>
        </w:rPr>
        <w:t xml:space="preserve"> </w:t>
      </w:r>
    </w:p>
    <w:p w14:paraId="25F9F4DA" w14:textId="5EEF7CEC" w:rsidR="009221F6" w:rsidRPr="005B3C41" w:rsidRDefault="009221F6" w:rsidP="009221F6">
      <w:pPr>
        <w:pStyle w:val="Heading3"/>
        <w:rPr>
          <w:lang w:val="en-CA"/>
        </w:rPr>
      </w:pPr>
      <w:r w:rsidRPr="005B3C41">
        <w:rPr>
          <w:lang w:val="en-CA"/>
        </w:rPr>
        <w:t>claims, demands, actions, suits</w:t>
      </w:r>
      <w:r w:rsidR="00042573" w:rsidRPr="005B3C41">
        <w:rPr>
          <w:lang w:val="en-CA"/>
        </w:rPr>
        <w:t>, and</w:t>
      </w:r>
      <w:r w:rsidRPr="005B3C41">
        <w:rPr>
          <w:lang w:val="en-CA"/>
        </w:rPr>
        <w:t xml:space="preserve"> other proceedings;</w:t>
      </w:r>
    </w:p>
    <w:p w14:paraId="01330B71" w14:textId="61D294E0" w:rsidR="009221F6" w:rsidRPr="005B3C41" w:rsidRDefault="009221F6" w:rsidP="009221F6">
      <w:pPr>
        <w:pStyle w:val="Heading3"/>
        <w:rPr>
          <w:lang w:val="en-CA"/>
        </w:rPr>
      </w:pPr>
      <w:r w:rsidRPr="005B3C41">
        <w:rPr>
          <w:lang w:val="en-CA"/>
        </w:rPr>
        <w:lastRenderedPageBreak/>
        <w:t>judgm</w:t>
      </w:r>
      <w:r w:rsidR="00042573" w:rsidRPr="005B3C41">
        <w:rPr>
          <w:lang w:val="en-CA"/>
        </w:rPr>
        <w:t>ents, liens, penalties, fines, and</w:t>
      </w:r>
      <w:r w:rsidRPr="005B3C41">
        <w:rPr>
          <w:lang w:val="en-CA"/>
        </w:rPr>
        <w:t xml:space="preserve"> damages;</w:t>
      </w:r>
    </w:p>
    <w:p w14:paraId="1E4AA307" w14:textId="7A357F83" w:rsidR="009221F6" w:rsidRPr="005B3C41" w:rsidRDefault="009221F6" w:rsidP="009221F6">
      <w:pPr>
        <w:pStyle w:val="Heading3"/>
        <w:rPr>
          <w:lang w:val="en-CA"/>
        </w:rPr>
      </w:pPr>
      <w:r w:rsidRPr="005B3C41">
        <w:rPr>
          <w:lang w:val="en-CA"/>
        </w:rPr>
        <w:t>costs (including, but not limited to, solicitor-client costs, consultant fees</w:t>
      </w:r>
      <w:r w:rsidR="00042573" w:rsidRPr="005B3C41">
        <w:rPr>
          <w:lang w:val="en-CA"/>
        </w:rPr>
        <w:t>, and</w:t>
      </w:r>
      <w:r w:rsidRPr="005B3C41">
        <w:rPr>
          <w:lang w:val="en-CA"/>
        </w:rPr>
        <w:t xml:space="preserve"> expert fees), liabilities</w:t>
      </w:r>
      <w:r w:rsidR="00042573" w:rsidRPr="005B3C41">
        <w:rPr>
          <w:lang w:val="en-CA"/>
        </w:rPr>
        <w:t>, and</w:t>
      </w:r>
      <w:r w:rsidRPr="005B3C41">
        <w:rPr>
          <w:lang w:val="en-CA"/>
        </w:rPr>
        <w:t xml:space="preserve"> losses (including economic losses); and</w:t>
      </w:r>
    </w:p>
    <w:p w14:paraId="305D0721" w14:textId="77777777" w:rsidR="009221F6" w:rsidRPr="005B3C41" w:rsidRDefault="009221F6" w:rsidP="009221F6">
      <w:pPr>
        <w:pStyle w:val="Heading3"/>
        <w:rPr>
          <w:lang w:val="en-CA"/>
        </w:rPr>
      </w:pPr>
      <w:r w:rsidRPr="005B3C41">
        <w:rPr>
          <w:lang w:val="en-CA"/>
        </w:rPr>
        <w:t>sums paid in settlement of any matter,</w:t>
      </w:r>
    </w:p>
    <w:p w14:paraId="7BE75C2E" w14:textId="11916D91" w:rsidR="009221F6" w:rsidRPr="005B3C41" w:rsidRDefault="009221F6" w:rsidP="009221F6">
      <w:pPr>
        <w:pStyle w:val="Heading4"/>
        <w:numPr>
          <w:ilvl w:val="0"/>
          <w:numId w:val="0"/>
        </w:numPr>
        <w:tabs>
          <w:tab w:val="clear" w:pos="1008"/>
        </w:tabs>
        <w:ind w:left="720"/>
        <w:rPr>
          <w:lang w:val="en-CA"/>
        </w:rPr>
      </w:pPr>
      <w:r w:rsidRPr="005B3C41">
        <w:rPr>
          <w:szCs w:val="24"/>
          <w:lang w:val="en-CA"/>
        </w:rPr>
        <w:t xml:space="preserve">of any kind, because of, or in connection with, the matters referred to in sections </w:t>
      </w:r>
      <w:r w:rsidRPr="005B3C41">
        <w:rPr>
          <w:szCs w:val="24"/>
          <w:lang w:val="en-CA"/>
        </w:rPr>
        <w:fldChar w:fldCharType="begin"/>
      </w:r>
      <w:r w:rsidRPr="005B3C41">
        <w:rPr>
          <w:szCs w:val="24"/>
          <w:lang w:val="en-CA"/>
        </w:rPr>
        <w:instrText xml:space="preserve"> REF _Ref105588591 \r \h </w:instrText>
      </w:r>
      <w:r w:rsidR="000F1BFD" w:rsidRPr="005B3C41">
        <w:rPr>
          <w:szCs w:val="24"/>
          <w:lang w:val="en-CA"/>
        </w:rPr>
        <w:instrText xml:space="preserve"> \* MERGEFORMAT </w:instrText>
      </w:r>
      <w:r w:rsidRPr="005B3C41">
        <w:rPr>
          <w:szCs w:val="24"/>
          <w:lang w:val="en-CA"/>
        </w:rPr>
      </w:r>
      <w:r w:rsidRPr="005B3C41">
        <w:rPr>
          <w:szCs w:val="24"/>
          <w:lang w:val="en-CA"/>
        </w:rPr>
        <w:fldChar w:fldCharType="separate"/>
      </w:r>
      <w:r w:rsidR="00B213B8">
        <w:rPr>
          <w:szCs w:val="24"/>
          <w:lang w:val="en-CA"/>
        </w:rPr>
        <w:t>2.2.1</w:t>
      </w:r>
      <w:r w:rsidRPr="005B3C41">
        <w:rPr>
          <w:szCs w:val="24"/>
          <w:lang w:val="en-CA"/>
        </w:rPr>
        <w:fldChar w:fldCharType="end"/>
      </w:r>
      <w:r w:rsidRPr="005B3C41">
        <w:rPr>
          <w:szCs w:val="24"/>
          <w:lang w:val="en-CA"/>
        </w:rPr>
        <w:t xml:space="preserve"> - </w:t>
      </w:r>
      <w:r w:rsidRPr="005B3C41">
        <w:rPr>
          <w:szCs w:val="24"/>
          <w:lang w:val="en-CA"/>
        </w:rPr>
        <w:fldChar w:fldCharType="begin"/>
      </w:r>
      <w:r w:rsidRPr="005B3C41">
        <w:rPr>
          <w:szCs w:val="24"/>
          <w:lang w:val="en-CA"/>
        </w:rPr>
        <w:instrText xml:space="preserve"> REF _Ref105588593 \r \h </w:instrText>
      </w:r>
      <w:r w:rsidR="000F1BFD" w:rsidRPr="005B3C41">
        <w:rPr>
          <w:szCs w:val="24"/>
          <w:lang w:val="en-CA"/>
        </w:rPr>
        <w:instrText xml:space="preserve"> \* MERGEFORMAT </w:instrText>
      </w:r>
      <w:r w:rsidRPr="005B3C41">
        <w:rPr>
          <w:szCs w:val="24"/>
          <w:lang w:val="en-CA"/>
        </w:rPr>
      </w:r>
      <w:r w:rsidRPr="005B3C41">
        <w:rPr>
          <w:szCs w:val="24"/>
          <w:lang w:val="en-CA"/>
        </w:rPr>
        <w:fldChar w:fldCharType="separate"/>
      </w:r>
      <w:r w:rsidR="00B213B8">
        <w:rPr>
          <w:szCs w:val="24"/>
          <w:lang w:val="en-CA"/>
        </w:rPr>
        <w:t>2.2.3</w:t>
      </w:r>
      <w:r w:rsidRPr="005B3C41">
        <w:rPr>
          <w:szCs w:val="24"/>
          <w:lang w:val="en-CA"/>
        </w:rPr>
        <w:fldChar w:fldCharType="end"/>
      </w:r>
      <w:r w:rsidRPr="005B3C41">
        <w:rPr>
          <w:szCs w:val="24"/>
          <w:lang w:val="en-CA"/>
        </w:rPr>
        <w:t>.</w:t>
      </w:r>
    </w:p>
    <w:p w14:paraId="57FC743A" w14:textId="77777777" w:rsidR="00113A41" w:rsidRPr="005B3C41" w:rsidRDefault="00113A41" w:rsidP="009221F6">
      <w:pPr>
        <w:pStyle w:val="Heading2"/>
        <w:rPr>
          <w:b/>
          <w:lang w:val="en-CA"/>
        </w:rPr>
      </w:pPr>
      <w:r w:rsidRPr="005B3C41">
        <w:rPr>
          <w:b/>
          <w:lang w:val="en-CA"/>
        </w:rPr>
        <w:t>Representations and Warranties</w:t>
      </w:r>
    </w:p>
    <w:p w14:paraId="75C85B70" w14:textId="3F59180D" w:rsidR="009221F6" w:rsidRPr="005B3C41" w:rsidRDefault="009221F6" w:rsidP="00113A41">
      <w:pPr>
        <w:pStyle w:val="Heading3"/>
        <w:rPr>
          <w:lang w:val="en-CA"/>
        </w:rPr>
      </w:pPr>
      <w:r w:rsidRPr="005B3C41">
        <w:rPr>
          <w:lang w:val="en-CA"/>
        </w:rPr>
        <w:t xml:space="preserve">The Sublessor represents and warrants to each of the Head Lessor and the First Nation that the person or persons signing this agreement on the Sublessor’s behalf have the authority to bind the Sublessor to this agreement. </w:t>
      </w:r>
    </w:p>
    <w:p w14:paraId="2268D08D" w14:textId="77777777" w:rsidR="009221F6" w:rsidRPr="005B3C41" w:rsidRDefault="009221F6" w:rsidP="00113A41">
      <w:pPr>
        <w:pStyle w:val="Heading3"/>
        <w:rPr>
          <w:lang w:val="en-CA"/>
        </w:rPr>
      </w:pPr>
      <w:r w:rsidRPr="005B3C41">
        <w:rPr>
          <w:lang w:val="en-CA"/>
        </w:rPr>
        <w:t xml:space="preserve">The Sublessee represents and warrants to each of the Head Lessor and the First Nation that the person or persons signing this agreement on the Sublessee’s behalf have the authority to bind the Sublessee to this agreement. </w:t>
      </w:r>
    </w:p>
    <w:p w14:paraId="11B3B97A" w14:textId="7625E11A" w:rsidR="009221F6" w:rsidRPr="005B3C41" w:rsidRDefault="00235C76" w:rsidP="00113A41">
      <w:pPr>
        <w:pStyle w:val="Heading3"/>
        <w:rPr>
          <w:lang w:val="en-CA"/>
        </w:rPr>
      </w:pPr>
      <w:r w:rsidRPr="005B3C41">
        <w:rPr>
          <w:lang w:val="en-CA"/>
        </w:rPr>
        <w:t>Except as explicitly set out in this agreement, the Head Lessor, the Minister, the First Nation, the Council, and their respective officials, servants, employees, agents, contractors, subcontractors, and other legal representatives have not made any representations or warranties with respect to</w:t>
      </w:r>
      <w:r w:rsidR="009221F6" w:rsidRPr="005B3C41">
        <w:rPr>
          <w:lang w:val="en-CA"/>
        </w:rPr>
        <w:t>:</w:t>
      </w:r>
    </w:p>
    <w:p w14:paraId="36DF4913" w14:textId="38285DFB" w:rsidR="009221F6" w:rsidRPr="005B3C41" w:rsidRDefault="009221F6" w:rsidP="00113A41">
      <w:pPr>
        <w:pStyle w:val="Heading3"/>
        <w:numPr>
          <w:ilvl w:val="3"/>
          <w:numId w:val="17"/>
        </w:numPr>
        <w:ind w:left="1800" w:hanging="1080"/>
        <w:rPr>
          <w:lang w:val="en-CA"/>
        </w:rPr>
      </w:pPr>
      <w:r w:rsidRPr="005B3C41">
        <w:rPr>
          <w:lang w:val="en-CA"/>
        </w:rPr>
        <w:t xml:space="preserve">the terms of the Head Lease </w:t>
      </w:r>
      <w:r w:rsidR="00042573" w:rsidRPr="005B3C41">
        <w:rPr>
          <w:lang w:val="en-CA"/>
        </w:rPr>
        <w:t>and</w:t>
      </w:r>
      <w:r w:rsidRPr="005B3C41">
        <w:rPr>
          <w:lang w:val="en-CA"/>
        </w:rPr>
        <w:t xml:space="preserve"> the Sublease;</w:t>
      </w:r>
    </w:p>
    <w:p w14:paraId="2F0329E2" w14:textId="4F71AA83" w:rsidR="009221F6" w:rsidRPr="005B3C41" w:rsidRDefault="009221F6" w:rsidP="00113A41">
      <w:pPr>
        <w:pStyle w:val="Heading3"/>
        <w:numPr>
          <w:ilvl w:val="3"/>
          <w:numId w:val="17"/>
        </w:numPr>
        <w:ind w:left="1800" w:hanging="1080"/>
        <w:rPr>
          <w:lang w:val="en-CA"/>
        </w:rPr>
      </w:pPr>
      <w:r w:rsidRPr="005B3C41">
        <w:rPr>
          <w:lang w:val="en-CA"/>
        </w:rPr>
        <w:t xml:space="preserve">the condition of the Premises, including the Premises’ compliance with Laws </w:t>
      </w:r>
      <w:r w:rsidR="000456C1" w:rsidRPr="005B3C41">
        <w:rPr>
          <w:lang w:val="en-CA"/>
        </w:rPr>
        <w:t>and</w:t>
      </w:r>
      <w:r w:rsidRPr="005B3C41">
        <w:rPr>
          <w:lang w:val="en-CA"/>
        </w:rPr>
        <w:t xml:space="preserve"> the presence of Contaminants on the Premises; </w:t>
      </w:r>
    </w:p>
    <w:p w14:paraId="276A7D9F" w14:textId="5F60C483" w:rsidR="009221F6" w:rsidRPr="005B3C41" w:rsidRDefault="00A60D98" w:rsidP="00113A41">
      <w:pPr>
        <w:pStyle w:val="Heading3"/>
        <w:numPr>
          <w:ilvl w:val="3"/>
          <w:numId w:val="17"/>
        </w:numPr>
        <w:ind w:left="1800" w:hanging="1080"/>
        <w:rPr>
          <w:lang w:val="en-CA"/>
        </w:rPr>
      </w:pPr>
      <w:r w:rsidRPr="005B3C41">
        <w:rPr>
          <w:lang w:val="en-CA"/>
        </w:rPr>
        <w:t>issues of title, encumbrances affecting title, and matters contained within the Registry</w:t>
      </w:r>
      <w:r w:rsidR="009221F6" w:rsidRPr="005B3C41">
        <w:rPr>
          <w:lang w:val="en-CA"/>
        </w:rPr>
        <w:t>;</w:t>
      </w:r>
    </w:p>
    <w:p w14:paraId="3B621148" w14:textId="722088A3" w:rsidR="009221F6" w:rsidRPr="005B3C41" w:rsidRDefault="009221F6" w:rsidP="00113A41">
      <w:pPr>
        <w:pStyle w:val="Heading3"/>
        <w:numPr>
          <w:ilvl w:val="3"/>
          <w:numId w:val="17"/>
        </w:numPr>
        <w:ind w:left="1800" w:hanging="1080"/>
        <w:rPr>
          <w:lang w:val="en-CA"/>
        </w:rPr>
      </w:pPr>
      <w:r w:rsidRPr="005B3C41">
        <w:rPr>
          <w:lang w:val="en-CA"/>
        </w:rPr>
        <w:t xml:space="preserve">access to and from the </w:t>
      </w:r>
      <w:r w:rsidR="000C5DCE" w:rsidRPr="005B3C41">
        <w:rPr>
          <w:lang w:val="en-CA"/>
        </w:rPr>
        <w:t>Premises</w:t>
      </w:r>
      <w:r w:rsidRPr="005B3C41">
        <w:rPr>
          <w:lang w:val="en-CA"/>
        </w:rPr>
        <w:t xml:space="preserve"> </w:t>
      </w:r>
      <w:r w:rsidR="00235C76" w:rsidRPr="005B3C41">
        <w:rPr>
          <w:lang w:val="en-CA"/>
        </w:rPr>
        <w:t>and</w:t>
      </w:r>
      <w:r w:rsidRPr="005B3C41">
        <w:rPr>
          <w:lang w:val="en-CA"/>
        </w:rPr>
        <w:t xml:space="preserve"> the Subleased Premises; </w:t>
      </w:r>
      <w:r w:rsidR="0029439E" w:rsidRPr="005B3C41">
        <w:rPr>
          <w:lang w:val="en-CA"/>
        </w:rPr>
        <w:t>and</w:t>
      </w:r>
    </w:p>
    <w:p w14:paraId="545F16F5" w14:textId="7DAB09CD" w:rsidR="009221F6" w:rsidRPr="005B3C41" w:rsidRDefault="009221F6" w:rsidP="00113A41">
      <w:pPr>
        <w:pStyle w:val="Heading3"/>
        <w:numPr>
          <w:ilvl w:val="3"/>
          <w:numId w:val="17"/>
        </w:numPr>
        <w:ind w:left="1800" w:hanging="1080"/>
        <w:rPr>
          <w:lang w:val="en-CA"/>
        </w:rPr>
      </w:pPr>
      <w:r w:rsidRPr="005B3C41">
        <w:rPr>
          <w:lang w:val="en-CA"/>
        </w:rPr>
        <w:t>the suitability of the Subleased Premises for the Sublessee.</w:t>
      </w:r>
    </w:p>
    <w:p w14:paraId="1D1F9B55" w14:textId="477E53BB" w:rsidR="002A12C4" w:rsidRPr="005B3C41" w:rsidRDefault="002A12C4" w:rsidP="00113A41">
      <w:pPr>
        <w:pStyle w:val="Heading1"/>
        <w:rPr>
          <w:lang w:val="en-CA"/>
        </w:rPr>
      </w:pPr>
      <w:bookmarkStart w:id="299" w:name="_Ref105600750"/>
      <w:r w:rsidRPr="005B3C41">
        <w:rPr>
          <w:lang w:val="en-CA"/>
        </w:rPr>
        <w:t>NON-DISTURBANCE RIGHTS</w:t>
      </w:r>
      <w:bookmarkEnd w:id="299"/>
    </w:p>
    <w:p w14:paraId="6096BA7C" w14:textId="38AFE536" w:rsidR="002A12C4" w:rsidRPr="005B3C41" w:rsidRDefault="004A4A99" w:rsidP="002A12C4">
      <w:pPr>
        <w:pStyle w:val="Heading2"/>
        <w:rPr>
          <w:lang w:val="en-CA"/>
        </w:rPr>
      </w:pPr>
      <w:bookmarkStart w:id="300" w:name="_Ref105503447"/>
      <w:r w:rsidRPr="005B3C41">
        <w:rPr>
          <w:b/>
          <w:lang w:val="en-CA"/>
        </w:rPr>
        <w:t xml:space="preserve">Right to Cure and </w:t>
      </w:r>
      <w:r w:rsidR="002A12C4" w:rsidRPr="005B3C41">
        <w:rPr>
          <w:b/>
          <w:lang w:val="en-CA"/>
        </w:rPr>
        <w:t>Non-Disturbance</w:t>
      </w:r>
      <w:bookmarkEnd w:id="300"/>
      <w:r w:rsidR="002A12C4" w:rsidRPr="005B3C41">
        <w:rPr>
          <w:b/>
          <w:lang w:val="en-CA"/>
        </w:rPr>
        <w:t xml:space="preserve"> – </w:t>
      </w:r>
      <w:r w:rsidR="002A12C4" w:rsidRPr="005B3C41">
        <w:rPr>
          <w:szCs w:val="24"/>
          <w:lang w:val="en-CA"/>
        </w:rPr>
        <w:t>If a Head Lease default occurs, then the Head Lessor will give notice of the default to the Sublessee, and:</w:t>
      </w:r>
    </w:p>
    <w:p w14:paraId="117D0024" w14:textId="144461F1" w:rsidR="002A12C4" w:rsidRPr="005B3C41" w:rsidRDefault="002A12C4" w:rsidP="002A12C4">
      <w:pPr>
        <w:pStyle w:val="Heading3"/>
        <w:rPr>
          <w:lang w:val="en-CA"/>
        </w:rPr>
      </w:pPr>
      <w:r w:rsidRPr="005B3C41">
        <w:rPr>
          <w:lang w:val="en-CA"/>
        </w:rPr>
        <w:t xml:space="preserve">if </w:t>
      </w:r>
      <w:r w:rsidR="00F46ADB" w:rsidRPr="005B3C41">
        <w:rPr>
          <w:lang w:val="en-CA"/>
        </w:rPr>
        <w:t>the</w:t>
      </w:r>
      <w:r w:rsidRPr="005B3C41">
        <w:rPr>
          <w:lang w:val="en-CA"/>
        </w:rPr>
        <w:t xml:space="preserve"> default is capable of being remedied by the Sublessee, then the Sublessee has the right to remedy the default within the same period afforded the Sublessor under the Head Lease; and</w:t>
      </w:r>
      <w:bookmarkStart w:id="301" w:name="_Ref446332484"/>
    </w:p>
    <w:p w14:paraId="037B176F" w14:textId="10F7592B" w:rsidR="002A12C4" w:rsidRPr="005B3C41" w:rsidRDefault="002A12C4" w:rsidP="002A12C4">
      <w:pPr>
        <w:pStyle w:val="Heading3"/>
        <w:rPr>
          <w:lang w:val="en-CA"/>
        </w:rPr>
      </w:pPr>
      <w:bookmarkStart w:id="302" w:name="_Ref105511899"/>
      <w:r w:rsidRPr="005B3C41">
        <w:rPr>
          <w:lang w:val="en-CA"/>
        </w:rPr>
        <w:t xml:space="preserve">if the default is not capable of being remedied by the Sublessee, and </w:t>
      </w:r>
      <w:r w:rsidR="00F46ADB" w:rsidRPr="005B3C41">
        <w:rPr>
          <w:lang w:val="en-CA"/>
        </w:rPr>
        <w:t>the</w:t>
      </w:r>
      <w:r w:rsidRPr="005B3C41">
        <w:rPr>
          <w:lang w:val="en-CA"/>
        </w:rPr>
        <w:t xml:space="preserve"> default did not arise from </w:t>
      </w:r>
      <w:r w:rsidR="00D608ED" w:rsidRPr="005B3C41">
        <w:rPr>
          <w:lang w:val="en-CA"/>
        </w:rPr>
        <w:t>an</w:t>
      </w:r>
      <w:r w:rsidRPr="005B3C41">
        <w:rPr>
          <w:lang w:val="en-CA"/>
        </w:rPr>
        <w:t xml:space="preserve"> act or omission of the Sublessee, a subtenant of the </w:t>
      </w:r>
      <w:r w:rsidRPr="005B3C41">
        <w:rPr>
          <w:lang w:val="en-CA"/>
        </w:rPr>
        <w:lastRenderedPageBreak/>
        <w:t xml:space="preserve">Sublessee, any other person on the Subleased Premises because of the Sublessee’s rights under its Sublease, or any other person for whom the Sublessee is responsible in law, then the Sublessee has the rights set out in section </w:t>
      </w:r>
      <w:r w:rsidRPr="005B3C41">
        <w:rPr>
          <w:szCs w:val="24"/>
          <w:lang w:val="en-CA"/>
        </w:rPr>
        <w:fldChar w:fldCharType="begin"/>
      </w:r>
      <w:r w:rsidRPr="005B3C41">
        <w:rPr>
          <w:szCs w:val="24"/>
          <w:lang w:val="en-CA"/>
        </w:rPr>
        <w:instrText xml:space="preserve"> REF _Ref105511903 \r \h </w:instrText>
      </w:r>
      <w:r w:rsidR="000F1BFD" w:rsidRPr="005B3C41">
        <w:rPr>
          <w:szCs w:val="24"/>
          <w:lang w:val="en-CA"/>
        </w:rPr>
        <w:instrText xml:space="preserve"> \* MERGEFORMAT </w:instrText>
      </w:r>
      <w:r w:rsidRPr="005B3C41">
        <w:rPr>
          <w:szCs w:val="24"/>
          <w:lang w:val="en-CA"/>
        </w:rPr>
      </w:r>
      <w:r w:rsidRPr="005B3C41">
        <w:rPr>
          <w:szCs w:val="24"/>
          <w:lang w:val="en-CA"/>
        </w:rPr>
        <w:fldChar w:fldCharType="separate"/>
      </w:r>
      <w:r w:rsidR="00B213B8">
        <w:rPr>
          <w:szCs w:val="24"/>
          <w:lang w:val="en-CA"/>
        </w:rPr>
        <w:t>2.2</w:t>
      </w:r>
      <w:r w:rsidRPr="005B3C41">
        <w:rPr>
          <w:szCs w:val="24"/>
          <w:lang w:val="en-CA"/>
        </w:rPr>
        <w:fldChar w:fldCharType="end"/>
      </w:r>
      <w:r w:rsidRPr="005B3C41">
        <w:rPr>
          <w:lang w:val="en-CA"/>
        </w:rPr>
        <w:t xml:space="preserve"> of this agreement.</w:t>
      </w:r>
      <w:bookmarkEnd w:id="301"/>
      <w:bookmarkEnd w:id="302"/>
      <w:r w:rsidR="00317891" w:rsidRPr="005B3C41">
        <w:rPr>
          <w:rStyle w:val="FootnoteReference"/>
          <w:lang w:val="en-CA"/>
        </w:rPr>
        <w:footnoteReference w:id="215"/>
      </w:r>
    </w:p>
    <w:p w14:paraId="243EB333" w14:textId="77777777" w:rsidR="002A12C4" w:rsidRPr="005B3C41" w:rsidRDefault="002A12C4" w:rsidP="002A12C4">
      <w:pPr>
        <w:pStyle w:val="Heading2"/>
        <w:keepNext/>
        <w:rPr>
          <w:b/>
          <w:lang w:val="en-CA"/>
        </w:rPr>
      </w:pPr>
      <w:bookmarkStart w:id="303" w:name="_Ref105511903"/>
      <w:r w:rsidRPr="005B3C41">
        <w:rPr>
          <w:b/>
          <w:lang w:val="en-CA"/>
        </w:rPr>
        <w:t>Attornment and New Lease</w:t>
      </w:r>
      <w:bookmarkEnd w:id="303"/>
    </w:p>
    <w:p w14:paraId="146D7602" w14:textId="1872938D" w:rsidR="002A12C4" w:rsidRPr="005B3C41" w:rsidRDefault="002A12C4" w:rsidP="002A12C4">
      <w:pPr>
        <w:pStyle w:val="Heading3"/>
        <w:rPr>
          <w:lang w:val="en-CA"/>
        </w:rPr>
      </w:pPr>
      <w:bookmarkStart w:id="304" w:name="_Ref446335441"/>
      <w:r w:rsidRPr="005B3C41">
        <w:rPr>
          <w:rFonts w:cs="Arial"/>
          <w:szCs w:val="24"/>
          <w:lang w:val="en-CA"/>
        </w:rPr>
        <w:t xml:space="preserve">If the Head Lessor terminates the Head Lease and the Sublessee has rights arising from section </w:t>
      </w:r>
      <w:r w:rsidRPr="005B3C41">
        <w:rPr>
          <w:rFonts w:cs="Arial"/>
          <w:szCs w:val="24"/>
          <w:lang w:val="en-CA"/>
        </w:rPr>
        <w:fldChar w:fldCharType="begin"/>
      </w:r>
      <w:r w:rsidRPr="005B3C41">
        <w:rPr>
          <w:rFonts w:cs="Arial"/>
          <w:szCs w:val="24"/>
          <w:lang w:val="en-CA"/>
        </w:rPr>
        <w:instrText xml:space="preserve"> REF _Ref105511899 \r \h </w:instrText>
      </w:r>
      <w:r w:rsidR="000F1BFD" w:rsidRPr="005B3C41">
        <w:rPr>
          <w:rFonts w:cs="Arial"/>
          <w:szCs w:val="24"/>
          <w:lang w:val="en-CA"/>
        </w:rPr>
        <w:instrText xml:space="preserve"> \* MERGEFORMAT </w:instrText>
      </w:r>
      <w:r w:rsidRPr="005B3C41">
        <w:rPr>
          <w:rFonts w:cs="Arial"/>
          <w:szCs w:val="24"/>
          <w:lang w:val="en-CA"/>
        </w:rPr>
      </w:r>
      <w:r w:rsidRPr="005B3C41">
        <w:rPr>
          <w:rFonts w:cs="Arial"/>
          <w:szCs w:val="24"/>
          <w:lang w:val="en-CA"/>
        </w:rPr>
        <w:fldChar w:fldCharType="separate"/>
      </w:r>
      <w:r w:rsidR="00B213B8">
        <w:rPr>
          <w:rFonts w:cs="Arial"/>
          <w:szCs w:val="24"/>
          <w:lang w:val="en-CA"/>
        </w:rPr>
        <w:t>2.1.2</w:t>
      </w:r>
      <w:r w:rsidRPr="005B3C41">
        <w:rPr>
          <w:rFonts w:cs="Arial"/>
          <w:szCs w:val="24"/>
          <w:lang w:val="en-CA"/>
        </w:rPr>
        <w:fldChar w:fldCharType="end"/>
      </w:r>
      <w:r w:rsidRPr="005B3C41">
        <w:rPr>
          <w:rFonts w:cs="Arial"/>
          <w:szCs w:val="24"/>
          <w:lang w:val="en-CA"/>
        </w:rPr>
        <w:t xml:space="preserve"> of this agreement, then, subject to section </w:t>
      </w:r>
      <w:r w:rsidRPr="005B3C41">
        <w:rPr>
          <w:rFonts w:cs="Arial"/>
          <w:szCs w:val="24"/>
          <w:lang w:val="en-CA"/>
        </w:rPr>
        <w:fldChar w:fldCharType="begin"/>
      </w:r>
      <w:r w:rsidRPr="005B3C41">
        <w:rPr>
          <w:rFonts w:cs="Arial"/>
          <w:szCs w:val="24"/>
          <w:lang w:val="en-CA"/>
        </w:rPr>
        <w:instrText xml:space="preserve"> REF _Ref105512150 \r \h </w:instrText>
      </w:r>
      <w:r w:rsidR="000F1BFD" w:rsidRPr="005B3C41">
        <w:rPr>
          <w:rFonts w:cs="Arial"/>
          <w:szCs w:val="24"/>
          <w:lang w:val="en-CA"/>
        </w:rPr>
        <w:instrText xml:space="preserve"> \* MERGEFORMAT </w:instrText>
      </w:r>
      <w:r w:rsidRPr="005B3C41">
        <w:rPr>
          <w:rFonts w:cs="Arial"/>
          <w:szCs w:val="24"/>
          <w:lang w:val="en-CA"/>
        </w:rPr>
      </w:r>
      <w:r w:rsidRPr="005B3C41">
        <w:rPr>
          <w:rFonts w:cs="Arial"/>
          <w:szCs w:val="24"/>
          <w:lang w:val="en-CA"/>
        </w:rPr>
        <w:fldChar w:fldCharType="separate"/>
      </w:r>
      <w:r w:rsidR="00B213B8">
        <w:rPr>
          <w:rFonts w:cs="Arial"/>
          <w:szCs w:val="24"/>
          <w:lang w:val="en-CA"/>
        </w:rPr>
        <w:t>2.2.2</w:t>
      </w:r>
      <w:r w:rsidRPr="005B3C41">
        <w:rPr>
          <w:rFonts w:cs="Arial"/>
          <w:szCs w:val="24"/>
          <w:lang w:val="en-CA"/>
        </w:rPr>
        <w:fldChar w:fldCharType="end"/>
      </w:r>
      <w:r w:rsidRPr="005B3C41">
        <w:rPr>
          <w:rFonts w:cs="Arial"/>
          <w:szCs w:val="24"/>
          <w:lang w:val="en-CA"/>
        </w:rPr>
        <w:t xml:space="preserve"> of this agreement:</w:t>
      </w:r>
      <w:bookmarkEnd w:id="304"/>
    </w:p>
    <w:p w14:paraId="4654F355" w14:textId="0855BC53" w:rsidR="002A12C4" w:rsidRPr="005B3C41" w:rsidRDefault="002A12C4" w:rsidP="002A12C4">
      <w:pPr>
        <w:pStyle w:val="Heading3"/>
        <w:numPr>
          <w:ilvl w:val="3"/>
          <w:numId w:val="17"/>
        </w:numPr>
        <w:ind w:left="1800" w:hanging="1080"/>
        <w:rPr>
          <w:lang w:val="en-CA"/>
        </w:rPr>
      </w:pPr>
      <w:r w:rsidRPr="005B3C41">
        <w:rPr>
          <w:rFonts w:cs="Arial"/>
          <w:szCs w:val="24"/>
          <w:lang w:val="en-CA"/>
        </w:rPr>
        <w:t>the Sublessee and the Head Lessor will attorn</w:t>
      </w:r>
      <w:bookmarkStart w:id="305" w:name="_Ref110423638"/>
      <w:r w:rsidR="0090157F" w:rsidRPr="005B3C41">
        <w:rPr>
          <w:rStyle w:val="FootnoteReference"/>
          <w:rFonts w:cs="Arial"/>
          <w:szCs w:val="24"/>
          <w:lang w:val="en-CA"/>
        </w:rPr>
        <w:footnoteReference w:id="216"/>
      </w:r>
      <w:bookmarkEnd w:id="305"/>
      <w:r w:rsidRPr="005B3C41">
        <w:rPr>
          <w:rFonts w:cs="Arial"/>
          <w:szCs w:val="24"/>
          <w:lang w:val="en-CA"/>
        </w:rPr>
        <w:t xml:space="preserve"> to each other upon all the terms, conditions, covenants, and agreements contained in the Sublease, except as may be modified by this agreement,</w:t>
      </w:r>
      <w:r w:rsidR="0090157F">
        <w:rPr>
          <w:rStyle w:val="FootnoteReference"/>
          <w:rFonts w:cs="Arial"/>
          <w:szCs w:val="24"/>
          <w:lang w:val="en-CA"/>
        </w:rPr>
        <w:footnoteReference w:id="217"/>
      </w:r>
      <w:r w:rsidRPr="005B3C41">
        <w:rPr>
          <w:rFonts w:cs="Arial"/>
          <w:szCs w:val="24"/>
          <w:lang w:val="en-CA"/>
        </w:rPr>
        <w:t xml:space="preserve"> and will attorn to the continued rights of the mortgagee of any then existing mortgage of the Sublease;</w:t>
      </w:r>
    </w:p>
    <w:p w14:paraId="4407DE18" w14:textId="4142451E" w:rsidR="002A12C4" w:rsidRPr="005B3C41" w:rsidRDefault="002A12C4" w:rsidP="002A12C4">
      <w:pPr>
        <w:pStyle w:val="Heading3"/>
        <w:numPr>
          <w:ilvl w:val="3"/>
          <w:numId w:val="17"/>
        </w:numPr>
        <w:ind w:left="1800" w:hanging="1080"/>
        <w:rPr>
          <w:lang w:val="en-CA"/>
        </w:rPr>
      </w:pPr>
      <w:r w:rsidRPr="005B3C41">
        <w:rPr>
          <w:rFonts w:cs="Arial"/>
          <w:szCs w:val="24"/>
          <w:lang w:val="en-CA"/>
        </w:rPr>
        <w:t xml:space="preserve">if requested by the Sublessee and there is no outstanding mortgage of the Sublease (or, if a mortgage exists, the mortgagee has consented), the </w:t>
      </w:r>
      <w:r w:rsidR="004A26B8" w:rsidRPr="005B3C41">
        <w:rPr>
          <w:rFonts w:cs="Arial"/>
          <w:szCs w:val="24"/>
          <w:lang w:val="en-CA"/>
        </w:rPr>
        <w:t xml:space="preserve">Head </w:t>
      </w:r>
      <w:r w:rsidRPr="005B3C41">
        <w:rPr>
          <w:rFonts w:cs="Arial"/>
          <w:szCs w:val="24"/>
          <w:lang w:val="en-CA"/>
        </w:rPr>
        <w:t>Lessor, the First Nation</w:t>
      </w:r>
      <w:r w:rsidR="00042573" w:rsidRPr="005B3C41">
        <w:rPr>
          <w:rFonts w:cs="Arial"/>
          <w:szCs w:val="24"/>
          <w:lang w:val="en-CA"/>
        </w:rPr>
        <w:t>,</w:t>
      </w:r>
      <w:r w:rsidRPr="005B3C41">
        <w:rPr>
          <w:rFonts w:cs="Arial"/>
          <w:szCs w:val="24"/>
          <w:lang w:val="en-CA"/>
        </w:rPr>
        <w:t xml:space="preserve"> and the Sublessee will enter into a new lease for the balance of the term of the Sublease upon all the terms, conditions, covenants, and agreements contained in the Sublease, except as may be modified by this agreement (“</w:t>
      </w:r>
      <w:r w:rsidRPr="005B3C41">
        <w:rPr>
          <w:rFonts w:cs="Arial"/>
          <w:b/>
          <w:szCs w:val="24"/>
          <w:lang w:val="en-CA"/>
        </w:rPr>
        <w:t>New Lease</w:t>
      </w:r>
      <w:r w:rsidRPr="005B3C41">
        <w:rPr>
          <w:rFonts w:cs="Arial"/>
          <w:szCs w:val="24"/>
          <w:lang w:val="en-CA"/>
        </w:rPr>
        <w:t>”);</w:t>
      </w:r>
    </w:p>
    <w:p w14:paraId="7CE00CDE" w14:textId="3FE2D97F" w:rsidR="002A12C4" w:rsidRPr="005B3C41" w:rsidRDefault="002A12C4" w:rsidP="002A12C4">
      <w:pPr>
        <w:pStyle w:val="Heading3"/>
        <w:numPr>
          <w:ilvl w:val="3"/>
          <w:numId w:val="17"/>
        </w:numPr>
        <w:ind w:left="1800" w:hanging="1080"/>
        <w:rPr>
          <w:lang w:val="en-CA"/>
        </w:rPr>
      </w:pPr>
      <w:r w:rsidRPr="005B3C41">
        <w:rPr>
          <w:rFonts w:cs="Arial"/>
          <w:szCs w:val="24"/>
          <w:lang w:val="en-CA"/>
        </w:rPr>
        <w:t xml:space="preserve">if </w:t>
      </w:r>
      <w:r w:rsidRPr="005B3C41">
        <w:rPr>
          <w:lang w:val="en-CA"/>
        </w:rPr>
        <w:t xml:space="preserve">a mortgage of the Sublease existed prior to the termination of the Head Lease and the Head Lessor, </w:t>
      </w:r>
      <w:r w:rsidR="000C5DCE" w:rsidRPr="005B3C41">
        <w:rPr>
          <w:lang w:val="en-CA"/>
        </w:rPr>
        <w:t xml:space="preserve">the </w:t>
      </w:r>
      <w:r w:rsidRPr="005B3C41">
        <w:rPr>
          <w:lang w:val="en-CA"/>
        </w:rPr>
        <w:t xml:space="preserve">First Nation, and </w:t>
      </w:r>
      <w:r w:rsidR="000C5DCE" w:rsidRPr="005B3C41">
        <w:rPr>
          <w:lang w:val="en-CA"/>
        </w:rPr>
        <w:t xml:space="preserve">the </w:t>
      </w:r>
      <w:r w:rsidRPr="005B3C41">
        <w:rPr>
          <w:lang w:val="en-CA"/>
        </w:rPr>
        <w:t>Sublessee enter into a New Lease, then:</w:t>
      </w:r>
    </w:p>
    <w:p w14:paraId="3A5A8BCC" w14:textId="7E65EBD2" w:rsidR="002A12C4" w:rsidRPr="005B3C41" w:rsidRDefault="002A12C4" w:rsidP="002A12C4">
      <w:pPr>
        <w:pStyle w:val="Heading5"/>
        <w:ind w:left="2880" w:hanging="1080"/>
        <w:jc w:val="left"/>
        <w:rPr>
          <w:lang w:val="en-CA"/>
        </w:rPr>
      </w:pPr>
      <w:r w:rsidRPr="005B3C41">
        <w:rPr>
          <w:lang w:val="en-CA"/>
        </w:rPr>
        <w:t>the Sublessee will grant a new mortgage of the New Lease to the mortgagee of the Sublease, unless alternate financing arrangements are made by the Sublessee to the satisfaction of such mortgagee;</w:t>
      </w:r>
      <w:r w:rsidR="00F46ADB" w:rsidRPr="005B3C41">
        <w:rPr>
          <w:lang w:val="en-CA"/>
        </w:rPr>
        <w:t xml:space="preserve"> and</w:t>
      </w:r>
    </w:p>
    <w:p w14:paraId="3EB1E15C" w14:textId="193B4156" w:rsidR="002A12C4" w:rsidRPr="005B3C41" w:rsidRDefault="002A12C4" w:rsidP="002A12C4">
      <w:pPr>
        <w:pStyle w:val="Heading5"/>
        <w:ind w:left="2880" w:hanging="1080"/>
        <w:jc w:val="left"/>
        <w:rPr>
          <w:lang w:val="en-CA"/>
        </w:rPr>
      </w:pPr>
      <w:r w:rsidRPr="005B3C41">
        <w:rPr>
          <w:lang w:val="en-CA"/>
        </w:rPr>
        <w:t xml:space="preserve">if required by the New Lease, the </w:t>
      </w:r>
      <w:r w:rsidR="004A26B8" w:rsidRPr="005B3C41">
        <w:rPr>
          <w:lang w:val="en-CA"/>
        </w:rPr>
        <w:t xml:space="preserve">Head </w:t>
      </w:r>
      <w:r w:rsidRPr="005B3C41">
        <w:rPr>
          <w:lang w:val="en-CA"/>
        </w:rPr>
        <w:t xml:space="preserve">Lessor, </w:t>
      </w:r>
      <w:r w:rsidR="00042573" w:rsidRPr="005B3C41">
        <w:rPr>
          <w:lang w:val="en-CA"/>
        </w:rPr>
        <w:t xml:space="preserve">the </w:t>
      </w:r>
      <w:r w:rsidRPr="005B3C41">
        <w:rPr>
          <w:lang w:val="en-CA"/>
        </w:rPr>
        <w:t>First Nation</w:t>
      </w:r>
      <w:r w:rsidR="00E23DAD" w:rsidRPr="005B3C41">
        <w:rPr>
          <w:lang w:val="en-CA"/>
        </w:rPr>
        <w:t>,</w:t>
      </w:r>
      <w:r w:rsidRPr="005B3C41">
        <w:rPr>
          <w:lang w:val="en-CA"/>
        </w:rPr>
        <w:t xml:space="preserve"> and </w:t>
      </w:r>
      <w:r w:rsidR="00042573" w:rsidRPr="005B3C41">
        <w:rPr>
          <w:lang w:val="en-CA"/>
        </w:rPr>
        <w:t xml:space="preserve">the </w:t>
      </w:r>
      <w:r w:rsidRPr="005B3C41">
        <w:rPr>
          <w:lang w:val="en-CA"/>
        </w:rPr>
        <w:t>Sublessee will provide consent or enter into any other agreement with the mortgagee of the New Lease as may be required by the New Lease.</w:t>
      </w:r>
      <w:bookmarkStart w:id="306" w:name="_Ref446337141"/>
    </w:p>
    <w:p w14:paraId="491F4E81" w14:textId="4ECDDD78" w:rsidR="002A12C4" w:rsidRPr="005B3C41" w:rsidRDefault="002A12C4" w:rsidP="002A12C4">
      <w:pPr>
        <w:pStyle w:val="Heading3"/>
        <w:rPr>
          <w:lang w:val="en-CA"/>
        </w:rPr>
      </w:pPr>
      <w:bookmarkStart w:id="307" w:name="_Ref105512150"/>
      <w:r w:rsidRPr="005B3C41">
        <w:rPr>
          <w:lang w:val="en-CA"/>
        </w:rPr>
        <w:lastRenderedPageBreak/>
        <w:t xml:space="preserve">The obligations of the </w:t>
      </w:r>
      <w:r w:rsidR="004A26B8" w:rsidRPr="005B3C41">
        <w:rPr>
          <w:lang w:val="en-CA"/>
        </w:rPr>
        <w:t xml:space="preserve">Head </w:t>
      </w:r>
      <w:r w:rsidRPr="005B3C41">
        <w:rPr>
          <w:lang w:val="en-CA"/>
        </w:rPr>
        <w:t xml:space="preserve">Lessor to attorn to the Sublessee as tenant on the terms, </w:t>
      </w:r>
      <w:r w:rsidRPr="005B3C41">
        <w:rPr>
          <w:rFonts w:cs="Arial"/>
          <w:szCs w:val="24"/>
          <w:lang w:val="en-CA"/>
        </w:rPr>
        <w:t>conditions, covenants, and agreements contained in the</w:t>
      </w:r>
      <w:r w:rsidRPr="005B3C41">
        <w:rPr>
          <w:lang w:val="en-CA"/>
        </w:rPr>
        <w:t xml:space="preserve"> Sublease and for the Head Lessor and First Nation to enter into a New Lease on such terms, </w:t>
      </w:r>
      <w:r w:rsidRPr="005B3C41">
        <w:rPr>
          <w:rFonts w:cs="Arial"/>
          <w:szCs w:val="24"/>
          <w:lang w:val="en-CA"/>
        </w:rPr>
        <w:t>conditions, covenants, and agreements</w:t>
      </w:r>
      <w:r w:rsidRPr="005B3C41">
        <w:rPr>
          <w:lang w:val="en-CA"/>
        </w:rPr>
        <w:t>, both as may be modified by this agreement, is subject to</w:t>
      </w:r>
      <w:bookmarkEnd w:id="307"/>
      <w:r w:rsidRPr="005B3C41">
        <w:rPr>
          <w:lang w:val="en-CA"/>
        </w:rPr>
        <w:t xml:space="preserve"> </w:t>
      </w:r>
      <w:r w:rsidRPr="005B3C41">
        <w:rPr>
          <w:rFonts w:cs="Arial"/>
          <w:szCs w:val="24"/>
          <w:lang w:val="en-CA"/>
        </w:rPr>
        <w:t>the Sublessee having remedied all defaults of the Head Lease that pertain to the Subleased Premises (except for defaults of the Sublessor that are not capable of being remedied by the Sublessee)</w:t>
      </w:r>
      <w:bookmarkEnd w:id="306"/>
      <w:r w:rsidRPr="005B3C41">
        <w:rPr>
          <w:rFonts w:cs="Arial"/>
          <w:szCs w:val="24"/>
          <w:lang w:val="en-CA"/>
        </w:rPr>
        <w:t>.</w:t>
      </w:r>
    </w:p>
    <w:p w14:paraId="51137AA9" w14:textId="26A6EFE8" w:rsidR="002A12C4" w:rsidRPr="005B3C41" w:rsidRDefault="002A12C4" w:rsidP="00C84285">
      <w:pPr>
        <w:pStyle w:val="Heading2"/>
        <w:keepNext/>
        <w:rPr>
          <w:b/>
          <w:lang w:val="en-CA"/>
        </w:rPr>
      </w:pPr>
      <w:r w:rsidRPr="005B3C41">
        <w:rPr>
          <w:b/>
          <w:lang w:val="en-CA"/>
        </w:rPr>
        <w:t>Modifications</w:t>
      </w:r>
      <w:r w:rsidR="00317891" w:rsidRPr="005B3C41">
        <w:rPr>
          <w:rStyle w:val="FootnoteReference"/>
          <w:lang w:val="en-CA"/>
        </w:rPr>
        <w:footnoteReference w:id="218"/>
      </w:r>
    </w:p>
    <w:p w14:paraId="73559064" w14:textId="55193E32" w:rsidR="002A12C4" w:rsidRPr="005B3C41" w:rsidRDefault="002A12C4" w:rsidP="002A12C4">
      <w:pPr>
        <w:pStyle w:val="Heading3"/>
        <w:rPr>
          <w:lang w:val="en-CA"/>
        </w:rPr>
      </w:pPr>
      <w:bookmarkStart w:id="308" w:name="_Ref105514751"/>
      <w:r w:rsidRPr="005B3C41">
        <w:rPr>
          <w:lang w:val="en-CA"/>
        </w:rPr>
        <w:t xml:space="preserve">The terms, </w:t>
      </w:r>
      <w:r w:rsidRPr="005B3C41">
        <w:rPr>
          <w:szCs w:val="24"/>
          <w:lang w:val="en-CA"/>
        </w:rPr>
        <w:t>conditions, covenants, and agreements contained in the</w:t>
      </w:r>
      <w:r w:rsidRPr="005B3C41">
        <w:rPr>
          <w:lang w:val="en-CA"/>
        </w:rPr>
        <w:t xml:space="preserve"> Sublease during the attornment are conclusively deemed to include all of the rights and obligations of the First Nation as if the First Nation had been a party to the Sublease to the same extent of the First Nation’s rights and obligations under the Head Lease, </w:t>
      </w:r>
      <w:r w:rsidRPr="005B3C41">
        <w:rPr>
          <w:i/>
          <w:lang w:val="en-CA"/>
        </w:rPr>
        <w:t>mutatis mutandis</w:t>
      </w:r>
      <w:r w:rsidRPr="005B3C41">
        <w:rPr>
          <w:lang w:val="en-CA"/>
        </w:rPr>
        <w:t xml:space="preserve">, and the Parties agree to attorn to each other on that basis.  </w:t>
      </w:r>
      <w:r w:rsidR="00D608ED" w:rsidRPr="005B3C41">
        <w:rPr>
          <w:lang w:val="en-CA"/>
        </w:rPr>
        <w:t>A</w:t>
      </w:r>
      <w:r w:rsidRPr="005B3C41">
        <w:rPr>
          <w:lang w:val="en-CA"/>
        </w:rPr>
        <w:t xml:space="preserve"> New Lease must include the First Nation as a party to the same extent as set out in this section </w:t>
      </w:r>
      <w:r w:rsidRPr="005B3C41">
        <w:rPr>
          <w:lang w:val="en-CA"/>
        </w:rPr>
        <w:fldChar w:fldCharType="begin"/>
      </w:r>
      <w:r w:rsidRPr="005B3C41">
        <w:rPr>
          <w:lang w:val="en-CA"/>
        </w:rPr>
        <w:instrText xml:space="preserve"> REF _Ref105514751 \r \h </w:instrText>
      </w:r>
      <w:r w:rsidR="000F1BFD" w:rsidRPr="005B3C41">
        <w:rPr>
          <w:lang w:val="en-CA"/>
        </w:rPr>
        <w:instrText xml:space="preserve"> \* MERGEFORMAT </w:instrText>
      </w:r>
      <w:r w:rsidRPr="005B3C41">
        <w:rPr>
          <w:lang w:val="en-CA"/>
        </w:rPr>
      </w:r>
      <w:r w:rsidRPr="005B3C41">
        <w:rPr>
          <w:lang w:val="en-CA"/>
        </w:rPr>
        <w:fldChar w:fldCharType="separate"/>
      </w:r>
      <w:r w:rsidR="00B213B8">
        <w:rPr>
          <w:lang w:val="en-CA"/>
        </w:rPr>
        <w:t>2.3.1</w:t>
      </w:r>
      <w:r w:rsidRPr="005B3C41">
        <w:rPr>
          <w:lang w:val="en-CA"/>
        </w:rPr>
        <w:fldChar w:fldCharType="end"/>
      </w:r>
      <w:r w:rsidRPr="005B3C41">
        <w:rPr>
          <w:lang w:val="en-CA"/>
        </w:rPr>
        <w:t>.</w:t>
      </w:r>
      <w:bookmarkEnd w:id="308"/>
      <w:r w:rsidR="00317891" w:rsidRPr="005B3C41">
        <w:rPr>
          <w:rStyle w:val="FootnoteReference"/>
          <w:lang w:val="en-CA"/>
        </w:rPr>
        <w:footnoteReference w:id="219"/>
      </w:r>
    </w:p>
    <w:p w14:paraId="349134DB" w14:textId="77777777" w:rsidR="002A12C4" w:rsidRPr="005B3C41" w:rsidRDefault="002A12C4" w:rsidP="002A12C4">
      <w:pPr>
        <w:pStyle w:val="Heading3"/>
        <w:rPr>
          <w:lang w:val="en-CA"/>
        </w:rPr>
      </w:pPr>
      <w:r w:rsidRPr="005B3C41">
        <w:rPr>
          <w:lang w:val="en-CA"/>
        </w:rPr>
        <w:t>[Include others as necessary]</w:t>
      </w:r>
    </w:p>
    <w:p w14:paraId="41A57805" w14:textId="7D5776DD" w:rsidR="002A12C4" w:rsidRPr="005B3C41" w:rsidRDefault="002A12C4" w:rsidP="002A12C4">
      <w:pPr>
        <w:pStyle w:val="Heading3"/>
        <w:numPr>
          <w:ilvl w:val="0"/>
          <w:numId w:val="0"/>
        </w:numPr>
        <w:rPr>
          <w:b/>
          <w:color w:val="FF0000"/>
          <w:lang w:val="en-CA"/>
        </w:rPr>
      </w:pPr>
      <w:r w:rsidRPr="005B3C41">
        <w:rPr>
          <w:b/>
          <w:color w:val="FF0000"/>
          <w:lang w:val="en-CA"/>
        </w:rPr>
        <w:t>OPTIONAL:  Include the following if the Head Lease requires the consent of the Head Lessor and First Nation to any Subleases</w:t>
      </w:r>
      <w:r w:rsidR="00C84285" w:rsidRPr="005B3C41">
        <w:rPr>
          <w:b/>
          <w:color w:val="FF0000"/>
          <w:lang w:val="en-CA"/>
        </w:rPr>
        <w:t xml:space="preserve"> (Option 4B in Subleases section)</w:t>
      </w:r>
      <w:r w:rsidRPr="005B3C41">
        <w:rPr>
          <w:b/>
          <w:color w:val="FF0000"/>
          <w:lang w:val="en-CA"/>
        </w:rPr>
        <w:t>:</w:t>
      </w:r>
    </w:p>
    <w:p w14:paraId="03FA3615" w14:textId="77777777" w:rsidR="002A12C4" w:rsidRPr="005B3C41" w:rsidRDefault="002A12C4" w:rsidP="002A12C4">
      <w:pPr>
        <w:pStyle w:val="Heading1"/>
        <w:rPr>
          <w:lang w:val="en-CA"/>
        </w:rPr>
      </w:pPr>
      <w:r w:rsidRPr="005B3C41">
        <w:rPr>
          <w:lang w:val="en-CA"/>
        </w:rPr>
        <w:t>CONSENT</w:t>
      </w:r>
    </w:p>
    <w:p w14:paraId="30F96413" w14:textId="77777777" w:rsidR="002A12C4" w:rsidRPr="005B3C41" w:rsidRDefault="002A12C4" w:rsidP="002A12C4">
      <w:pPr>
        <w:pStyle w:val="Heading2"/>
        <w:rPr>
          <w:b/>
          <w:lang w:val="en-CA"/>
        </w:rPr>
      </w:pPr>
      <w:r w:rsidRPr="005B3C41">
        <w:rPr>
          <w:b/>
          <w:lang w:val="en-CA"/>
        </w:rPr>
        <w:t>Consent to Sublease</w:t>
      </w:r>
    </w:p>
    <w:p w14:paraId="6A80F954" w14:textId="7E51C862" w:rsidR="002A12C4" w:rsidRPr="005B3C41" w:rsidRDefault="002A12C4" w:rsidP="00C44B0F">
      <w:pPr>
        <w:pStyle w:val="Heading3"/>
        <w:numPr>
          <w:ilvl w:val="2"/>
          <w:numId w:val="22"/>
        </w:numPr>
        <w:ind w:left="720" w:hanging="720"/>
        <w:rPr>
          <w:lang w:val="en-CA"/>
        </w:rPr>
      </w:pPr>
      <w:r w:rsidRPr="005B3C41">
        <w:rPr>
          <w:lang w:val="en-CA"/>
        </w:rPr>
        <w:t xml:space="preserve">Each of the </w:t>
      </w:r>
      <w:r w:rsidR="004A26B8" w:rsidRPr="005B3C41">
        <w:rPr>
          <w:lang w:val="en-CA"/>
        </w:rPr>
        <w:t xml:space="preserve">Head </w:t>
      </w:r>
      <w:r w:rsidRPr="005B3C41">
        <w:rPr>
          <w:lang w:val="en-CA"/>
        </w:rPr>
        <w:t>Lessor and the First Nation hereby consent to the Sublease.</w:t>
      </w:r>
    </w:p>
    <w:p w14:paraId="70E9EFD8" w14:textId="77777777" w:rsidR="002A12C4" w:rsidRPr="005B3C41" w:rsidRDefault="002A12C4" w:rsidP="002A12C4">
      <w:pPr>
        <w:pStyle w:val="Heading3"/>
        <w:numPr>
          <w:ilvl w:val="0"/>
          <w:numId w:val="0"/>
        </w:numPr>
        <w:rPr>
          <w:b/>
          <w:color w:val="FF0000"/>
          <w:lang w:val="en-CA"/>
        </w:rPr>
      </w:pPr>
      <w:r w:rsidRPr="005B3C41">
        <w:rPr>
          <w:b/>
          <w:color w:val="FF0000"/>
          <w:lang w:val="en-CA"/>
        </w:rPr>
        <w:t>End of Option.</w:t>
      </w:r>
    </w:p>
    <w:p w14:paraId="66068C20" w14:textId="77777777" w:rsidR="00890CDC" w:rsidRPr="005B3C41" w:rsidRDefault="00890CDC" w:rsidP="00890CDC">
      <w:pPr>
        <w:pStyle w:val="Heading1"/>
        <w:rPr>
          <w:lang w:val="en-CA"/>
        </w:rPr>
      </w:pPr>
      <w:r w:rsidRPr="005B3C41">
        <w:rPr>
          <w:lang w:val="en-CA"/>
        </w:rPr>
        <w:t>GENERAL</w:t>
      </w:r>
    </w:p>
    <w:p w14:paraId="6034B92A" w14:textId="77777777" w:rsidR="002A12C4" w:rsidRPr="005B3C41" w:rsidRDefault="002A12C4" w:rsidP="002A12C4">
      <w:pPr>
        <w:pStyle w:val="Heading2"/>
        <w:rPr>
          <w:lang w:val="en-CA"/>
        </w:rPr>
      </w:pPr>
      <w:r w:rsidRPr="005B3C41">
        <w:rPr>
          <w:rStyle w:val="Strong"/>
          <w:lang w:val="en-CA"/>
        </w:rPr>
        <w:t>Delivery</w:t>
      </w:r>
      <w:r w:rsidRPr="005B3C41">
        <w:rPr>
          <w:lang w:val="en-CA"/>
        </w:rPr>
        <w:t xml:space="preserve">    </w:t>
      </w:r>
    </w:p>
    <w:p w14:paraId="61B06A81" w14:textId="3FC6A44E" w:rsidR="002A12C4" w:rsidRPr="005B3C41" w:rsidRDefault="00D608ED" w:rsidP="002A12C4">
      <w:pPr>
        <w:pStyle w:val="Heading3"/>
        <w:rPr>
          <w:lang w:val="en-CA"/>
        </w:rPr>
      </w:pPr>
      <w:bookmarkStart w:id="309" w:name="_Ref105588801"/>
      <w:r w:rsidRPr="005B3C41">
        <w:rPr>
          <w:lang w:val="en-CA"/>
        </w:rPr>
        <w:t>D</w:t>
      </w:r>
      <w:r w:rsidR="002A12C4" w:rsidRPr="005B3C41">
        <w:rPr>
          <w:lang w:val="en-CA"/>
        </w:rPr>
        <w:t xml:space="preserve">elivery under this agreement is to be made in accordance with this section </w:t>
      </w:r>
      <w:r w:rsidR="002A12C4" w:rsidRPr="005B3C41">
        <w:rPr>
          <w:lang w:val="en-CA"/>
        </w:rPr>
        <w:fldChar w:fldCharType="begin"/>
      </w:r>
      <w:r w:rsidR="002A12C4" w:rsidRPr="005B3C41">
        <w:rPr>
          <w:lang w:val="en-CA"/>
        </w:rPr>
        <w:instrText xml:space="preserve"> REF _Ref105588801 \r \h </w:instrText>
      </w:r>
      <w:r w:rsidR="000F1BFD" w:rsidRPr="005B3C41">
        <w:rPr>
          <w:lang w:val="en-CA"/>
        </w:rPr>
        <w:instrText xml:space="preserve"> \* MERGEFORMAT </w:instrText>
      </w:r>
      <w:r w:rsidR="002A12C4" w:rsidRPr="005B3C41">
        <w:rPr>
          <w:lang w:val="en-CA"/>
        </w:rPr>
      </w:r>
      <w:r w:rsidR="002A12C4" w:rsidRPr="005B3C41">
        <w:rPr>
          <w:lang w:val="en-CA"/>
        </w:rPr>
        <w:fldChar w:fldCharType="separate"/>
      </w:r>
      <w:r w:rsidR="00B213B8">
        <w:rPr>
          <w:lang w:val="en-CA"/>
        </w:rPr>
        <w:t>4.1.1</w:t>
      </w:r>
      <w:r w:rsidR="002A12C4" w:rsidRPr="005B3C41">
        <w:rPr>
          <w:lang w:val="en-CA"/>
        </w:rPr>
        <w:fldChar w:fldCharType="end"/>
      </w:r>
      <w:r w:rsidR="002A12C4" w:rsidRPr="005B3C41">
        <w:rPr>
          <w:lang w:val="en-CA"/>
        </w:rPr>
        <w:t xml:space="preserve"> to the following addresses:</w:t>
      </w:r>
      <w:bookmarkEnd w:id="309"/>
    </w:p>
    <w:p w14:paraId="47F2C66E" w14:textId="77777777" w:rsidR="002A12C4" w:rsidRPr="005B3C41" w:rsidRDefault="002A12C4" w:rsidP="002A12C4">
      <w:pPr>
        <w:pStyle w:val="JCIndent3"/>
        <w:ind w:left="720"/>
        <w:jc w:val="left"/>
        <w:rPr>
          <w:u w:val="single"/>
          <w:lang w:val="en-CA"/>
        </w:rPr>
      </w:pPr>
      <w:r w:rsidRPr="005B3C41">
        <w:rPr>
          <w:u w:val="single"/>
          <w:lang w:val="en-CA"/>
        </w:rPr>
        <w:t>To the Head Lessor:</w:t>
      </w:r>
    </w:p>
    <w:p w14:paraId="47B3558F" w14:textId="77777777" w:rsidR="002A12C4" w:rsidRPr="005B3C41" w:rsidRDefault="002A12C4" w:rsidP="002A12C4">
      <w:pPr>
        <w:pStyle w:val="JCIndent4"/>
        <w:ind w:left="1440" w:hanging="720"/>
        <w:rPr>
          <w:lang w:val="en-CA"/>
        </w:rPr>
      </w:pPr>
      <w:r w:rsidRPr="005B3C41">
        <w:rPr>
          <w:lang w:val="en-CA"/>
        </w:rPr>
        <w:t>Director, Lands and Economic Development</w:t>
      </w:r>
    </w:p>
    <w:p w14:paraId="45E6227F" w14:textId="77777777" w:rsidR="002A12C4" w:rsidRPr="005B3C41" w:rsidRDefault="002A12C4" w:rsidP="002A12C4">
      <w:pPr>
        <w:pStyle w:val="JCIndent4"/>
        <w:ind w:left="720"/>
        <w:jc w:val="left"/>
        <w:rPr>
          <w:lang w:val="en-CA"/>
        </w:rPr>
      </w:pPr>
      <w:r w:rsidRPr="005B3C41">
        <w:rPr>
          <w:lang w:val="en-CA"/>
        </w:rPr>
        <w:t>Indigenous Services Canada</w:t>
      </w:r>
    </w:p>
    <w:p w14:paraId="28C629EB" w14:textId="77777777" w:rsidR="002A12C4" w:rsidRPr="005B3C41" w:rsidRDefault="002A12C4" w:rsidP="002A12C4">
      <w:pPr>
        <w:pStyle w:val="JCIndent4"/>
        <w:ind w:left="720"/>
        <w:jc w:val="left"/>
        <w:rPr>
          <w:lang w:val="en-CA"/>
        </w:rPr>
      </w:pPr>
      <w:r w:rsidRPr="005B3C41">
        <w:rPr>
          <w:lang w:val="en-CA"/>
        </w:rPr>
        <w:t>[Regional Office]</w:t>
      </w:r>
    </w:p>
    <w:p w14:paraId="5542F6A9" w14:textId="77777777" w:rsidR="002A12C4" w:rsidRPr="005B3C41" w:rsidRDefault="002A12C4" w:rsidP="002A12C4">
      <w:pPr>
        <w:pStyle w:val="JCIndent4"/>
        <w:ind w:left="720"/>
        <w:jc w:val="left"/>
        <w:rPr>
          <w:lang w:val="en-CA"/>
        </w:rPr>
      </w:pPr>
      <w:r w:rsidRPr="005B3C41">
        <w:rPr>
          <w:lang w:val="en-CA"/>
        </w:rPr>
        <w:lastRenderedPageBreak/>
        <w:t>[Regional Office’s Address]</w:t>
      </w:r>
    </w:p>
    <w:p w14:paraId="04FD8684" w14:textId="77777777" w:rsidR="002A12C4" w:rsidRPr="005B3C41" w:rsidRDefault="002A12C4" w:rsidP="002A12C4">
      <w:pPr>
        <w:pStyle w:val="JCIndent4"/>
        <w:ind w:left="1440" w:hanging="720"/>
        <w:rPr>
          <w:lang w:val="en-CA"/>
        </w:rPr>
      </w:pPr>
    </w:p>
    <w:p w14:paraId="0D1E369F" w14:textId="77777777" w:rsidR="002A12C4" w:rsidRPr="005B3C41" w:rsidRDefault="002A12C4" w:rsidP="002A12C4">
      <w:pPr>
        <w:pStyle w:val="JCIndent4"/>
        <w:ind w:left="1440" w:hanging="720"/>
        <w:rPr>
          <w:lang w:val="en-CA"/>
        </w:rPr>
      </w:pPr>
      <w:r w:rsidRPr="005B3C41">
        <w:rPr>
          <w:lang w:val="en-CA"/>
        </w:rPr>
        <w:t>Fax: [#]</w:t>
      </w:r>
    </w:p>
    <w:p w14:paraId="5B221BDF" w14:textId="77777777" w:rsidR="002A12C4" w:rsidRPr="005B3C41" w:rsidRDefault="002A12C4" w:rsidP="002A12C4">
      <w:pPr>
        <w:pStyle w:val="JCIndent4"/>
        <w:ind w:left="1440" w:hanging="720"/>
        <w:rPr>
          <w:lang w:val="en-CA"/>
        </w:rPr>
      </w:pPr>
    </w:p>
    <w:p w14:paraId="469416FF" w14:textId="77777777" w:rsidR="002A12C4" w:rsidRPr="005B3C41" w:rsidRDefault="002A12C4" w:rsidP="002A12C4">
      <w:pPr>
        <w:pStyle w:val="JCIndent4"/>
        <w:ind w:left="1440" w:hanging="720"/>
        <w:rPr>
          <w:lang w:val="en-CA"/>
        </w:rPr>
      </w:pPr>
      <w:r w:rsidRPr="005B3C41">
        <w:rPr>
          <w:lang w:val="en-CA"/>
        </w:rPr>
        <w:t xml:space="preserve">Email: [Email] </w:t>
      </w:r>
    </w:p>
    <w:p w14:paraId="3A431E70" w14:textId="77777777" w:rsidR="002A12C4" w:rsidRPr="005B3C41" w:rsidRDefault="002A12C4" w:rsidP="002A12C4">
      <w:pPr>
        <w:pStyle w:val="JCIndent3"/>
        <w:ind w:left="1440" w:hanging="720"/>
        <w:rPr>
          <w:lang w:val="en-CA"/>
        </w:rPr>
      </w:pPr>
    </w:p>
    <w:p w14:paraId="3BF37472" w14:textId="77777777" w:rsidR="002A12C4" w:rsidRPr="005B3C41" w:rsidRDefault="002A12C4" w:rsidP="002A12C4">
      <w:pPr>
        <w:pStyle w:val="JCIndent3"/>
        <w:ind w:left="1440" w:hanging="720"/>
        <w:rPr>
          <w:u w:val="single"/>
          <w:lang w:val="en-CA"/>
        </w:rPr>
      </w:pPr>
      <w:r w:rsidRPr="005B3C41">
        <w:rPr>
          <w:u w:val="single"/>
          <w:lang w:val="en-CA"/>
        </w:rPr>
        <w:t>To the First Nation:</w:t>
      </w:r>
    </w:p>
    <w:p w14:paraId="05C71761" w14:textId="31050E16" w:rsidR="002A12C4" w:rsidRPr="005B3C41" w:rsidRDefault="002A12C4" w:rsidP="002A12C4">
      <w:pPr>
        <w:pStyle w:val="JCIndent4"/>
        <w:ind w:left="1440" w:hanging="720"/>
        <w:rPr>
          <w:lang w:val="en-CA"/>
        </w:rPr>
      </w:pPr>
      <w:r w:rsidRPr="005B3C41">
        <w:rPr>
          <w:lang w:val="en-CA"/>
        </w:rPr>
        <w:fldChar w:fldCharType="begin">
          <w:ffData>
            <w:name w:val=""/>
            <w:enabled/>
            <w:calcOnExit w:val="0"/>
            <w:textInput>
              <w:default w:val="[First Nation]"/>
            </w:textInput>
          </w:ffData>
        </w:fldChar>
      </w:r>
      <w:r w:rsidRPr="005B3C41">
        <w:rPr>
          <w:lang w:val="en-CA"/>
        </w:rPr>
        <w:instrText xml:space="preserve"> FORMTEXT </w:instrText>
      </w:r>
      <w:r w:rsidRPr="005B3C41">
        <w:rPr>
          <w:lang w:val="en-CA"/>
        </w:rPr>
      </w:r>
      <w:r w:rsidRPr="005B3C41">
        <w:rPr>
          <w:lang w:val="en-CA"/>
        </w:rPr>
        <w:fldChar w:fldCharType="separate"/>
      </w:r>
      <w:r w:rsidR="00B213B8">
        <w:rPr>
          <w:noProof/>
          <w:lang w:val="en-CA"/>
        </w:rPr>
        <w:t>[First Nation]</w:t>
      </w:r>
      <w:r w:rsidRPr="005B3C41">
        <w:rPr>
          <w:lang w:val="en-CA"/>
        </w:rPr>
        <w:fldChar w:fldCharType="end"/>
      </w:r>
    </w:p>
    <w:p w14:paraId="41D88F2C" w14:textId="77777777" w:rsidR="002A12C4" w:rsidRPr="005B3C41" w:rsidRDefault="002A12C4" w:rsidP="002A12C4">
      <w:pPr>
        <w:pStyle w:val="JCIndent4"/>
        <w:ind w:left="1440" w:hanging="720"/>
        <w:rPr>
          <w:lang w:val="en-CA"/>
        </w:rPr>
      </w:pPr>
      <w:r w:rsidRPr="005B3C41">
        <w:rPr>
          <w:lang w:val="en-CA"/>
        </w:rPr>
        <w:t xml:space="preserve">[First Nation’s Address] </w:t>
      </w:r>
    </w:p>
    <w:p w14:paraId="2BF967E6" w14:textId="77777777" w:rsidR="002A12C4" w:rsidRPr="005B3C41" w:rsidRDefault="002A12C4" w:rsidP="002A12C4">
      <w:pPr>
        <w:pStyle w:val="JCIndent4"/>
        <w:ind w:left="1440" w:hanging="720"/>
        <w:rPr>
          <w:lang w:val="en-CA"/>
        </w:rPr>
      </w:pPr>
    </w:p>
    <w:p w14:paraId="1A139F06" w14:textId="77777777" w:rsidR="002A12C4" w:rsidRPr="005B3C41" w:rsidRDefault="002A12C4" w:rsidP="002A12C4">
      <w:pPr>
        <w:pStyle w:val="JCIndent4"/>
        <w:ind w:left="1440" w:hanging="720"/>
        <w:rPr>
          <w:lang w:val="en-CA"/>
        </w:rPr>
      </w:pPr>
      <w:r w:rsidRPr="005B3C41">
        <w:rPr>
          <w:lang w:val="en-CA"/>
        </w:rPr>
        <w:t>Fax: [#]</w:t>
      </w:r>
    </w:p>
    <w:p w14:paraId="7DC8730E" w14:textId="77777777" w:rsidR="002A12C4" w:rsidRPr="005B3C41" w:rsidRDefault="002A12C4" w:rsidP="002A12C4">
      <w:pPr>
        <w:pStyle w:val="JCIndent4"/>
        <w:ind w:left="1440" w:hanging="720"/>
        <w:rPr>
          <w:lang w:val="en-CA"/>
        </w:rPr>
      </w:pPr>
    </w:p>
    <w:p w14:paraId="0DF2E40A" w14:textId="77777777" w:rsidR="002A12C4" w:rsidRPr="005B3C41" w:rsidRDefault="002A12C4" w:rsidP="002A12C4">
      <w:pPr>
        <w:pStyle w:val="JCIndent4"/>
        <w:ind w:left="1440" w:hanging="720"/>
        <w:rPr>
          <w:lang w:val="en-CA"/>
        </w:rPr>
      </w:pPr>
      <w:r w:rsidRPr="005B3C41">
        <w:rPr>
          <w:lang w:val="en-CA"/>
        </w:rPr>
        <w:t xml:space="preserve">Email: [Email] </w:t>
      </w:r>
    </w:p>
    <w:p w14:paraId="3A23022A" w14:textId="77777777" w:rsidR="002A12C4" w:rsidRPr="005B3C41" w:rsidRDefault="002A12C4" w:rsidP="002A12C4">
      <w:pPr>
        <w:pStyle w:val="JCIndent3"/>
        <w:ind w:left="1440" w:hanging="720"/>
        <w:rPr>
          <w:lang w:val="en-CA"/>
        </w:rPr>
      </w:pPr>
    </w:p>
    <w:p w14:paraId="6C16D760" w14:textId="77777777" w:rsidR="002A12C4" w:rsidRPr="005B3C41" w:rsidRDefault="002A12C4" w:rsidP="002A12C4">
      <w:pPr>
        <w:pStyle w:val="JCIndent3"/>
        <w:ind w:left="1440" w:hanging="720"/>
        <w:rPr>
          <w:u w:val="single"/>
          <w:lang w:val="en-CA"/>
        </w:rPr>
      </w:pPr>
      <w:r w:rsidRPr="005B3C41">
        <w:rPr>
          <w:u w:val="single"/>
          <w:lang w:val="en-CA"/>
        </w:rPr>
        <w:t>To the Sublessor:</w:t>
      </w:r>
    </w:p>
    <w:p w14:paraId="43518113" w14:textId="77777777" w:rsidR="002A12C4" w:rsidRPr="005B3C41" w:rsidRDefault="002A12C4" w:rsidP="002A12C4">
      <w:pPr>
        <w:pStyle w:val="JCIndent4"/>
        <w:ind w:left="1440" w:hanging="720"/>
        <w:rPr>
          <w:lang w:val="en-CA"/>
        </w:rPr>
      </w:pPr>
      <w:r w:rsidRPr="005B3C41">
        <w:rPr>
          <w:lang w:val="en-CA"/>
        </w:rPr>
        <w:t>[Sublessor’s Name]</w:t>
      </w:r>
    </w:p>
    <w:p w14:paraId="28D191D7" w14:textId="77777777" w:rsidR="002A12C4" w:rsidRPr="005B3C41" w:rsidRDefault="002A12C4" w:rsidP="002A12C4">
      <w:pPr>
        <w:pStyle w:val="JCIndent4"/>
        <w:ind w:left="1440" w:hanging="720"/>
        <w:rPr>
          <w:lang w:val="en-CA"/>
        </w:rPr>
      </w:pPr>
      <w:r w:rsidRPr="005B3C41">
        <w:rPr>
          <w:lang w:val="en-CA"/>
        </w:rPr>
        <w:t xml:space="preserve">[Sublessor’s Address] </w:t>
      </w:r>
    </w:p>
    <w:p w14:paraId="0AD4BA14" w14:textId="77777777" w:rsidR="002A12C4" w:rsidRPr="005B3C41" w:rsidRDefault="002A12C4" w:rsidP="002A12C4">
      <w:pPr>
        <w:pStyle w:val="JCIndent4"/>
        <w:ind w:left="1440" w:hanging="720"/>
        <w:rPr>
          <w:lang w:val="en-CA"/>
        </w:rPr>
      </w:pPr>
    </w:p>
    <w:p w14:paraId="1DF343FF" w14:textId="77777777" w:rsidR="002A12C4" w:rsidRPr="005B3C41" w:rsidRDefault="002A12C4" w:rsidP="002A12C4">
      <w:pPr>
        <w:pStyle w:val="JCIndent4"/>
        <w:ind w:left="1440" w:hanging="720"/>
        <w:rPr>
          <w:lang w:val="en-CA"/>
        </w:rPr>
      </w:pPr>
      <w:r w:rsidRPr="005B3C41">
        <w:rPr>
          <w:lang w:val="en-CA"/>
        </w:rPr>
        <w:t>Fax: [#]</w:t>
      </w:r>
    </w:p>
    <w:p w14:paraId="18843FFE" w14:textId="77777777" w:rsidR="002A12C4" w:rsidRPr="005B3C41" w:rsidRDefault="002A12C4" w:rsidP="002A12C4">
      <w:pPr>
        <w:pStyle w:val="JCIndent4"/>
        <w:ind w:left="1440" w:hanging="720"/>
        <w:rPr>
          <w:lang w:val="en-CA"/>
        </w:rPr>
      </w:pPr>
    </w:p>
    <w:p w14:paraId="2497A926" w14:textId="77777777" w:rsidR="002A12C4" w:rsidRPr="005B3C41" w:rsidRDefault="002A12C4" w:rsidP="002A12C4">
      <w:pPr>
        <w:pStyle w:val="JCIndent4"/>
        <w:ind w:left="1440" w:hanging="720"/>
        <w:rPr>
          <w:lang w:val="en-CA"/>
        </w:rPr>
      </w:pPr>
      <w:r w:rsidRPr="005B3C41">
        <w:rPr>
          <w:lang w:val="en-CA"/>
        </w:rPr>
        <w:t xml:space="preserve">Email: [Email] </w:t>
      </w:r>
    </w:p>
    <w:p w14:paraId="6940E148" w14:textId="77777777" w:rsidR="002A12C4" w:rsidRPr="005B3C41" w:rsidRDefault="002A12C4" w:rsidP="002A12C4">
      <w:pPr>
        <w:pStyle w:val="JCIndent3"/>
        <w:ind w:left="0"/>
        <w:rPr>
          <w:lang w:val="en-CA"/>
        </w:rPr>
      </w:pPr>
    </w:p>
    <w:p w14:paraId="790F761F" w14:textId="77777777" w:rsidR="002A12C4" w:rsidRPr="005B3C41" w:rsidRDefault="002A12C4" w:rsidP="002A12C4">
      <w:pPr>
        <w:pStyle w:val="JCIndent3"/>
        <w:ind w:left="1440" w:hanging="720"/>
        <w:rPr>
          <w:u w:val="single"/>
          <w:lang w:val="en-CA"/>
        </w:rPr>
      </w:pPr>
      <w:r w:rsidRPr="005B3C41">
        <w:rPr>
          <w:u w:val="single"/>
          <w:lang w:val="en-CA"/>
        </w:rPr>
        <w:t>To the Sublessee:</w:t>
      </w:r>
    </w:p>
    <w:p w14:paraId="613383D6" w14:textId="77777777" w:rsidR="002A12C4" w:rsidRPr="005B3C41" w:rsidRDefault="002A12C4" w:rsidP="002A12C4">
      <w:pPr>
        <w:pStyle w:val="JCIndent4"/>
        <w:ind w:left="1440" w:hanging="720"/>
        <w:rPr>
          <w:lang w:val="en-CA"/>
        </w:rPr>
      </w:pPr>
      <w:r w:rsidRPr="005B3C41">
        <w:rPr>
          <w:lang w:val="en-CA"/>
        </w:rPr>
        <w:t>[Sublessee’s Name]</w:t>
      </w:r>
    </w:p>
    <w:p w14:paraId="10559D42" w14:textId="77777777" w:rsidR="002A12C4" w:rsidRPr="005B3C41" w:rsidRDefault="002A12C4" w:rsidP="002A12C4">
      <w:pPr>
        <w:pStyle w:val="JCIndent4"/>
        <w:ind w:left="1440" w:hanging="720"/>
        <w:rPr>
          <w:lang w:val="en-CA"/>
        </w:rPr>
      </w:pPr>
      <w:r w:rsidRPr="005B3C41">
        <w:rPr>
          <w:lang w:val="en-CA"/>
        </w:rPr>
        <w:t xml:space="preserve">[Sublessee’s Address] </w:t>
      </w:r>
    </w:p>
    <w:p w14:paraId="3F7EB1C3" w14:textId="77777777" w:rsidR="002A12C4" w:rsidRPr="005B3C41" w:rsidRDefault="002A12C4" w:rsidP="002A12C4">
      <w:pPr>
        <w:pStyle w:val="JCIndent4"/>
        <w:ind w:left="1440" w:hanging="720"/>
        <w:rPr>
          <w:lang w:val="en-CA"/>
        </w:rPr>
      </w:pPr>
    </w:p>
    <w:p w14:paraId="7A7655EF" w14:textId="77777777" w:rsidR="002A12C4" w:rsidRPr="005B3C41" w:rsidRDefault="002A12C4" w:rsidP="002A12C4">
      <w:pPr>
        <w:pStyle w:val="JCIndent4"/>
        <w:ind w:left="1440" w:hanging="720"/>
        <w:rPr>
          <w:lang w:val="en-CA"/>
        </w:rPr>
      </w:pPr>
      <w:r w:rsidRPr="005B3C41">
        <w:rPr>
          <w:lang w:val="en-CA"/>
        </w:rPr>
        <w:t>Fax: [#]</w:t>
      </w:r>
    </w:p>
    <w:p w14:paraId="28CBB8B2" w14:textId="77777777" w:rsidR="002A12C4" w:rsidRPr="005B3C41" w:rsidRDefault="002A12C4" w:rsidP="002A12C4">
      <w:pPr>
        <w:pStyle w:val="JCIndent4"/>
        <w:ind w:left="1440" w:hanging="720"/>
        <w:rPr>
          <w:lang w:val="en-CA"/>
        </w:rPr>
      </w:pPr>
    </w:p>
    <w:p w14:paraId="2A795CB5" w14:textId="77777777" w:rsidR="002A12C4" w:rsidRPr="005B3C41" w:rsidRDefault="002A12C4" w:rsidP="002A12C4">
      <w:pPr>
        <w:pStyle w:val="JCIndent4"/>
        <w:ind w:left="1440" w:hanging="720"/>
        <w:rPr>
          <w:lang w:val="en-CA"/>
        </w:rPr>
      </w:pPr>
      <w:r w:rsidRPr="005B3C41">
        <w:rPr>
          <w:lang w:val="en-CA"/>
        </w:rPr>
        <w:t xml:space="preserve">Email: [Email] </w:t>
      </w:r>
    </w:p>
    <w:p w14:paraId="0CE64FA4" w14:textId="77777777" w:rsidR="002A12C4" w:rsidRPr="005B3C41" w:rsidRDefault="002A12C4" w:rsidP="002A12C4">
      <w:pPr>
        <w:pStyle w:val="JCIndent4"/>
        <w:ind w:left="1440" w:hanging="720"/>
        <w:rPr>
          <w:lang w:val="en-CA"/>
        </w:rPr>
      </w:pPr>
    </w:p>
    <w:p w14:paraId="7A8A0FC8" w14:textId="1629F115" w:rsidR="002A12C4" w:rsidRPr="005B3C41" w:rsidRDefault="002A12C4" w:rsidP="002A12C4">
      <w:pPr>
        <w:pStyle w:val="Heading3"/>
        <w:rPr>
          <w:lang w:val="en-CA"/>
        </w:rPr>
      </w:pPr>
      <w:r w:rsidRPr="005B3C41">
        <w:rPr>
          <w:lang w:val="en-CA"/>
        </w:rPr>
        <w:t xml:space="preserve">If </w:t>
      </w:r>
      <w:r w:rsidR="00D608ED" w:rsidRPr="005B3C41">
        <w:rPr>
          <w:lang w:val="en-CA"/>
        </w:rPr>
        <w:t>a</w:t>
      </w:r>
      <w:r w:rsidRPr="005B3C41">
        <w:rPr>
          <w:lang w:val="en-CA"/>
        </w:rPr>
        <w:t xml:space="preserve"> question arises as to the date on which a delivery is made, it will be </w:t>
      </w:r>
      <w:r w:rsidR="00CC1650" w:rsidRPr="005B3C41">
        <w:rPr>
          <w:lang w:val="en-CA"/>
        </w:rPr>
        <w:t xml:space="preserve">conclusively </w:t>
      </w:r>
      <w:r w:rsidRPr="005B3C41">
        <w:rPr>
          <w:lang w:val="en-CA"/>
        </w:rPr>
        <w:t>deemed to have been made:</w:t>
      </w:r>
    </w:p>
    <w:p w14:paraId="1D8C5741" w14:textId="7CA5D0C7" w:rsidR="002A12C4" w:rsidRPr="005B3C41" w:rsidRDefault="002A12C4" w:rsidP="002A12C4">
      <w:pPr>
        <w:pStyle w:val="Heading3"/>
        <w:numPr>
          <w:ilvl w:val="3"/>
          <w:numId w:val="17"/>
        </w:numPr>
        <w:ind w:left="1728"/>
        <w:rPr>
          <w:lang w:val="en-CA"/>
        </w:rPr>
      </w:pPr>
      <w:r w:rsidRPr="005B3C41">
        <w:rPr>
          <w:lang w:val="en-CA"/>
        </w:rPr>
        <w:t xml:space="preserve">if sent by fax or email, the day of transmission if transmitted before 3:00 p.m. </w:t>
      </w:r>
      <w:r w:rsidRPr="005B3C41">
        <w:rPr>
          <w:lang w:val="en-CA"/>
        </w:rPr>
        <w:fldChar w:fldCharType="begin">
          <w:ffData>
            <w:name w:val=""/>
            <w:enabled/>
            <w:calcOnExit w:val="0"/>
            <w:textInput>
              <w:default w:val="[Time zone]"/>
            </w:textInput>
          </w:ffData>
        </w:fldChar>
      </w:r>
      <w:r w:rsidRPr="005B3C41">
        <w:rPr>
          <w:lang w:val="en-CA"/>
        </w:rPr>
        <w:instrText xml:space="preserve"> FORMTEXT </w:instrText>
      </w:r>
      <w:r w:rsidRPr="005B3C41">
        <w:rPr>
          <w:lang w:val="en-CA"/>
        </w:rPr>
      </w:r>
      <w:r w:rsidRPr="005B3C41">
        <w:rPr>
          <w:lang w:val="en-CA"/>
        </w:rPr>
        <w:fldChar w:fldCharType="separate"/>
      </w:r>
      <w:r w:rsidR="00B213B8">
        <w:rPr>
          <w:noProof/>
          <w:lang w:val="en-CA"/>
        </w:rPr>
        <w:t>[Time zone]</w:t>
      </w:r>
      <w:r w:rsidRPr="005B3C41">
        <w:rPr>
          <w:lang w:val="en-CA"/>
        </w:rPr>
        <w:fldChar w:fldCharType="end"/>
      </w:r>
      <w:r w:rsidRPr="005B3C41">
        <w:rPr>
          <w:lang w:val="en-CA"/>
        </w:rPr>
        <w:t xml:space="preserve"> time, otherwise, the next day;</w:t>
      </w:r>
    </w:p>
    <w:p w14:paraId="2BFC2C29" w14:textId="77777777" w:rsidR="002A12C4" w:rsidRPr="005B3C41" w:rsidRDefault="002A12C4" w:rsidP="002A12C4">
      <w:pPr>
        <w:pStyle w:val="Heading3"/>
        <w:numPr>
          <w:ilvl w:val="3"/>
          <w:numId w:val="17"/>
        </w:numPr>
        <w:ind w:left="1728"/>
        <w:rPr>
          <w:lang w:val="en-CA"/>
        </w:rPr>
      </w:pPr>
      <w:r w:rsidRPr="005B3C41">
        <w:rPr>
          <w:lang w:val="en-CA"/>
        </w:rPr>
        <w:t>if sent by mail, on the sixth day after the notice was mailed; or</w:t>
      </w:r>
    </w:p>
    <w:p w14:paraId="0436E8AE" w14:textId="450EBB67" w:rsidR="002A12C4" w:rsidRPr="005B3C41" w:rsidRDefault="002A12C4" w:rsidP="002A12C4">
      <w:pPr>
        <w:pStyle w:val="Heading3"/>
        <w:numPr>
          <w:ilvl w:val="3"/>
          <w:numId w:val="17"/>
        </w:numPr>
        <w:ind w:left="1728"/>
        <w:rPr>
          <w:lang w:val="en-CA"/>
        </w:rPr>
      </w:pPr>
      <w:r w:rsidRPr="005B3C41">
        <w:rPr>
          <w:lang w:val="en-CA"/>
        </w:rPr>
        <w:t>if sent by means other than fax, email</w:t>
      </w:r>
      <w:r w:rsidR="00042573" w:rsidRPr="005B3C41">
        <w:rPr>
          <w:lang w:val="en-CA"/>
        </w:rPr>
        <w:t>,</w:t>
      </w:r>
      <w:r w:rsidRPr="005B3C41">
        <w:rPr>
          <w:lang w:val="en-CA"/>
        </w:rPr>
        <w:t xml:space="preserve"> or mail, the day it is received.</w:t>
      </w:r>
    </w:p>
    <w:p w14:paraId="49890F23" w14:textId="2F5725FA" w:rsidR="002A12C4" w:rsidRPr="005B3C41" w:rsidRDefault="002A12C4" w:rsidP="002A12C4">
      <w:pPr>
        <w:pStyle w:val="Heading3"/>
        <w:rPr>
          <w:lang w:val="en-CA"/>
        </w:rPr>
      </w:pPr>
      <w:r w:rsidRPr="005B3C41">
        <w:rPr>
          <w:lang w:val="en-CA"/>
        </w:rPr>
        <w:t xml:space="preserve">If the postal service is interrupted or threatened to be interrupted, then delivery will only be made by means other than mail. </w:t>
      </w:r>
    </w:p>
    <w:p w14:paraId="5C465998" w14:textId="578F9511" w:rsidR="00722249" w:rsidRPr="005B3C41" w:rsidRDefault="00D608ED" w:rsidP="002A12C4">
      <w:pPr>
        <w:pStyle w:val="Heading3"/>
        <w:rPr>
          <w:lang w:val="en-CA"/>
        </w:rPr>
      </w:pPr>
      <w:r w:rsidRPr="005B3C41">
        <w:rPr>
          <w:lang w:val="en-CA"/>
        </w:rPr>
        <w:lastRenderedPageBreak/>
        <w:t>A</w:t>
      </w:r>
      <w:r w:rsidR="00722249" w:rsidRPr="005B3C41">
        <w:rPr>
          <w:lang w:val="en-CA"/>
        </w:rPr>
        <w:t xml:space="preserve"> Party may change its contact information by informing the other Parties of the new contact information and the change will take effect on the effective date set out in the notice or 30 days after the notice is delivered, whichever is later.</w:t>
      </w:r>
    </w:p>
    <w:p w14:paraId="37C12EA0" w14:textId="101B4E7D" w:rsidR="00890CDC" w:rsidRPr="005B3C41" w:rsidRDefault="00890CDC" w:rsidP="00890CDC">
      <w:pPr>
        <w:pStyle w:val="Heading2"/>
        <w:rPr>
          <w:lang w:val="en-CA"/>
        </w:rPr>
      </w:pPr>
      <w:r w:rsidRPr="005B3C41">
        <w:rPr>
          <w:rStyle w:val="Strong"/>
          <w:lang w:val="en-CA"/>
        </w:rPr>
        <w:t>Definitions</w:t>
      </w:r>
      <w:r w:rsidRPr="005B3C41">
        <w:rPr>
          <w:lang w:val="en-CA"/>
        </w:rPr>
        <w:t xml:space="preserve"> – </w:t>
      </w:r>
      <w:r w:rsidR="00D608ED" w:rsidRPr="005B3C41">
        <w:rPr>
          <w:lang w:val="en-CA"/>
        </w:rPr>
        <w:t>A</w:t>
      </w:r>
      <w:r w:rsidRPr="005B3C41">
        <w:rPr>
          <w:lang w:val="en-CA"/>
        </w:rPr>
        <w:t xml:space="preserve"> term not defined in this agreement but defined in the Lease ha</w:t>
      </w:r>
      <w:r w:rsidR="00D608ED" w:rsidRPr="005B3C41">
        <w:rPr>
          <w:lang w:val="en-CA"/>
        </w:rPr>
        <w:t>s</w:t>
      </w:r>
      <w:r w:rsidRPr="005B3C41">
        <w:rPr>
          <w:lang w:val="en-CA"/>
        </w:rPr>
        <w:t xml:space="preserve"> the same meaning</w:t>
      </w:r>
      <w:r w:rsidR="00D608ED" w:rsidRPr="005B3C41">
        <w:rPr>
          <w:lang w:val="en-CA"/>
        </w:rPr>
        <w:t xml:space="preserve"> a</w:t>
      </w:r>
      <w:r w:rsidRPr="005B3C41">
        <w:rPr>
          <w:lang w:val="en-CA"/>
        </w:rPr>
        <w:t>s in the Lease.</w:t>
      </w:r>
    </w:p>
    <w:p w14:paraId="09267CA1" w14:textId="36BC47BB" w:rsidR="00890CDC" w:rsidRPr="005B3C41" w:rsidRDefault="00890CDC" w:rsidP="00890CDC">
      <w:pPr>
        <w:pStyle w:val="Heading2"/>
        <w:rPr>
          <w:lang w:val="en-CA"/>
        </w:rPr>
      </w:pPr>
      <w:r w:rsidRPr="005B3C41">
        <w:rPr>
          <w:rStyle w:val="Strong"/>
          <w:lang w:val="en-CA"/>
        </w:rPr>
        <w:t>Headings</w:t>
      </w:r>
      <w:r w:rsidRPr="005B3C41">
        <w:rPr>
          <w:lang w:val="en-CA"/>
        </w:rPr>
        <w:t xml:space="preserve"> – All headings are for convenience and reference only.  They are not to be used to define, limit, enlarge, modify</w:t>
      </w:r>
      <w:r w:rsidR="00722249" w:rsidRPr="005B3C41">
        <w:rPr>
          <w:lang w:val="en-CA"/>
        </w:rPr>
        <w:t>,</w:t>
      </w:r>
      <w:r w:rsidRPr="005B3C41">
        <w:rPr>
          <w:lang w:val="en-CA"/>
        </w:rPr>
        <w:t xml:space="preserve"> or explain the scope or meaning of </w:t>
      </w:r>
      <w:r w:rsidR="00D608ED" w:rsidRPr="005B3C41">
        <w:rPr>
          <w:lang w:val="en-CA"/>
        </w:rPr>
        <w:t>a</w:t>
      </w:r>
      <w:r w:rsidRPr="005B3C41">
        <w:rPr>
          <w:lang w:val="en-CA"/>
        </w:rPr>
        <w:t xml:space="preserve"> provision.</w:t>
      </w:r>
    </w:p>
    <w:p w14:paraId="2487F16D" w14:textId="3C8D0203" w:rsidR="00890CDC" w:rsidRPr="005B3C41" w:rsidRDefault="00890CDC" w:rsidP="00890CDC">
      <w:pPr>
        <w:pStyle w:val="Heading2"/>
        <w:rPr>
          <w:lang w:val="en-CA"/>
        </w:rPr>
      </w:pPr>
      <w:r w:rsidRPr="005B3C41">
        <w:rPr>
          <w:rStyle w:val="Strong"/>
          <w:lang w:val="en-CA"/>
        </w:rPr>
        <w:t>Binding on Successors</w:t>
      </w:r>
      <w:r w:rsidRPr="005B3C41">
        <w:rPr>
          <w:lang w:val="en-CA"/>
        </w:rPr>
        <w:t xml:space="preserve"> – This agreement will </w:t>
      </w:r>
      <w:proofErr w:type="spellStart"/>
      <w:r w:rsidRPr="005B3C41">
        <w:rPr>
          <w:lang w:val="en-CA"/>
        </w:rPr>
        <w:t>enure</w:t>
      </w:r>
      <w:proofErr w:type="spellEnd"/>
      <w:r w:rsidRPr="005B3C41">
        <w:rPr>
          <w:lang w:val="en-CA"/>
        </w:rPr>
        <w:t xml:space="preserve"> to the benefit of and be binding upon the Parties and their respective heirs, executors, administrators, successors, assigns</w:t>
      </w:r>
      <w:r w:rsidR="00722249" w:rsidRPr="005B3C41">
        <w:rPr>
          <w:lang w:val="en-CA"/>
        </w:rPr>
        <w:t>,</w:t>
      </w:r>
      <w:r w:rsidRPr="005B3C41">
        <w:rPr>
          <w:lang w:val="en-CA"/>
        </w:rPr>
        <w:t xml:space="preserve"> and other legal representatives.</w:t>
      </w:r>
    </w:p>
    <w:p w14:paraId="0E459A46" w14:textId="3CF20029" w:rsidR="00890CDC" w:rsidRPr="005B3C41" w:rsidRDefault="00890CDC" w:rsidP="00890CDC">
      <w:pPr>
        <w:pStyle w:val="Heading2"/>
        <w:rPr>
          <w:lang w:val="en-CA"/>
        </w:rPr>
      </w:pPr>
      <w:r w:rsidRPr="005B3C41">
        <w:rPr>
          <w:rStyle w:val="Strong"/>
          <w:lang w:val="en-CA"/>
        </w:rPr>
        <w:t>Counterpart Execution</w:t>
      </w:r>
      <w:r w:rsidRPr="005B3C41">
        <w:rPr>
          <w:lang w:val="en-CA"/>
        </w:rPr>
        <w:t xml:space="preserve"> – This agreement may be executed in one or more counterparts, each of which is considered to be an original but all of which together constitute one and the same document. Upon execution by a Party, such Party will promptly </w:t>
      </w:r>
      <w:r w:rsidR="00C314A2" w:rsidRPr="005B3C41">
        <w:rPr>
          <w:lang w:val="en-CA"/>
        </w:rPr>
        <w:t>provide</w:t>
      </w:r>
      <w:r w:rsidRPr="005B3C41">
        <w:rPr>
          <w:lang w:val="en-CA"/>
        </w:rPr>
        <w:t xml:space="preserve"> a copy of its originally executed agreement to the other Parties.</w:t>
      </w:r>
      <w:r w:rsidR="00317891" w:rsidRPr="005B3C41">
        <w:rPr>
          <w:rStyle w:val="FootnoteReference"/>
          <w:lang w:val="en-CA"/>
        </w:rPr>
        <w:footnoteReference w:id="220"/>
      </w:r>
    </w:p>
    <w:p w14:paraId="7A10F85B" w14:textId="77777777" w:rsidR="002A12C4" w:rsidRPr="005B3C41" w:rsidRDefault="002A12C4" w:rsidP="002A12C4">
      <w:pPr>
        <w:pStyle w:val="JCLine1Indt"/>
        <w:ind w:left="720" w:hanging="720"/>
      </w:pPr>
      <w:r w:rsidRPr="005B3C41">
        <w:t>The Parties have executed this agreement as of the date first written above.</w:t>
      </w:r>
    </w:p>
    <w:tbl>
      <w:tblPr>
        <w:tblW w:w="9432" w:type="dxa"/>
        <w:tblLayout w:type="fixed"/>
        <w:tblLook w:val="0000" w:firstRow="0" w:lastRow="0" w:firstColumn="0" w:lastColumn="0" w:noHBand="0" w:noVBand="0"/>
      </w:tblPr>
      <w:tblGrid>
        <w:gridCol w:w="4158"/>
        <w:gridCol w:w="450"/>
        <w:gridCol w:w="4824"/>
      </w:tblGrid>
      <w:tr w:rsidR="002A12C4" w:rsidRPr="005B3C41" w14:paraId="275FE4B7" w14:textId="77777777" w:rsidTr="00000448">
        <w:trPr>
          <w:trHeight w:val="720"/>
        </w:trPr>
        <w:tc>
          <w:tcPr>
            <w:tcW w:w="4158" w:type="dxa"/>
          </w:tcPr>
          <w:p w14:paraId="7814BF74" w14:textId="77777777" w:rsidR="002A12C4" w:rsidRPr="005B3C41" w:rsidRDefault="002A12C4" w:rsidP="00000448">
            <w:pPr>
              <w:pStyle w:val="JCBodyTxt2"/>
              <w:ind w:left="720" w:hanging="720"/>
              <w:rPr>
                <w:lang w:val="en-CA"/>
              </w:rPr>
            </w:pPr>
          </w:p>
        </w:tc>
        <w:tc>
          <w:tcPr>
            <w:tcW w:w="450" w:type="dxa"/>
          </w:tcPr>
          <w:p w14:paraId="373AFC28" w14:textId="5BDD389A" w:rsidR="002A12C4" w:rsidRPr="005B3C41" w:rsidRDefault="002A12C4" w:rsidP="00000448">
            <w:pPr>
              <w:pStyle w:val="JCBodyTxt2"/>
              <w:ind w:left="720" w:hanging="720"/>
              <w:rPr>
                <w:lang w:val="en-CA"/>
              </w:rPr>
            </w:pPr>
          </w:p>
        </w:tc>
        <w:tc>
          <w:tcPr>
            <w:tcW w:w="4824" w:type="dxa"/>
          </w:tcPr>
          <w:p w14:paraId="6CE8505D" w14:textId="2712782C" w:rsidR="002A12C4" w:rsidRPr="005B3C41" w:rsidRDefault="002A12C4" w:rsidP="00102765">
            <w:pPr>
              <w:pStyle w:val="JCBodyTxt2"/>
              <w:rPr>
                <w:lang w:val="en-CA"/>
              </w:rPr>
            </w:pPr>
            <w:r w:rsidRPr="005B3C41">
              <w:rPr>
                <w:rStyle w:val="Strong"/>
                <w:lang w:val="en-CA"/>
              </w:rPr>
              <w:t>H</w:t>
            </w:r>
            <w:r w:rsidR="00102765" w:rsidRPr="005B3C41">
              <w:rPr>
                <w:rStyle w:val="Strong"/>
                <w:lang w:val="en-CA"/>
              </w:rPr>
              <w:t>IS</w:t>
            </w:r>
            <w:r w:rsidRPr="005B3C41">
              <w:rPr>
                <w:rStyle w:val="Strong"/>
                <w:lang w:val="en-CA"/>
              </w:rPr>
              <w:t xml:space="preserve"> MAJESTY THE </w:t>
            </w:r>
            <w:r w:rsidR="00102765" w:rsidRPr="005B3C41">
              <w:rPr>
                <w:rStyle w:val="Strong"/>
                <w:lang w:val="en-CA"/>
              </w:rPr>
              <w:t>KING</w:t>
            </w:r>
            <w:r w:rsidRPr="005B3C41">
              <w:rPr>
                <w:rStyle w:val="Strong"/>
                <w:lang w:val="en-CA"/>
              </w:rPr>
              <w:t xml:space="preserve"> IN RIGHT OF CANADA</w:t>
            </w:r>
            <w:r w:rsidRPr="005B3C41">
              <w:rPr>
                <w:lang w:val="en-CA"/>
              </w:rPr>
              <w:t>, as represented by the Minister of Indigenous Services</w:t>
            </w:r>
          </w:p>
        </w:tc>
      </w:tr>
      <w:tr w:rsidR="002A12C4" w:rsidRPr="005B3C41" w14:paraId="216973A7" w14:textId="77777777" w:rsidTr="00000448">
        <w:trPr>
          <w:trHeight w:val="144"/>
        </w:trPr>
        <w:tc>
          <w:tcPr>
            <w:tcW w:w="4158" w:type="dxa"/>
          </w:tcPr>
          <w:p w14:paraId="24D60DBC" w14:textId="77777777" w:rsidR="002A12C4" w:rsidRPr="005B3C41" w:rsidRDefault="002A12C4" w:rsidP="00000448">
            <w:pPr>
              <w:pStyle w:val="JCBodyTxt2"/>
              <w:ind w:left="720" w:hanging="720"/>
              <w:rPr>
                <w:lang w:val="en-CA"/>
              </w:rPr>
            </w:pPr>
          </w:p>
        </w:tc>
        <w:tc>
          <w:tcPr>
            <w:tcW w:w="450" w:type="dxa"/>
          </w:tcPr>
          <w:p w14:paraId="325643A0" w14:textId="50D1482E" w:rsidR="002A12C4" w:rsidRPr="005B3C41" w:rsidRDefault="002A12C4" w:rsidP="00000448">
            <w:pPr>
              <w:pStyle w:val="JCBodyTxt2"/>
              <w:ind w:left="720" w:hanging="720"/>
              <w:rPr>
                <w:lang w:val="en-CA"/>
              </w:rPr>
            </w:pPr>
          </w:p>
        </w:tc>
        <w:tc>
          <w:tcPr>
            <w:tcW w:w="4824" w:type="dxa"/>
            <w:tcBorders>
              <w:bottom w:val="single" w:sz="6" w:space="0" w:color="auto"/>
            </w:tcBorders>
          </w:tcPr>
          <w:p w14:paraId="69E9BA2E" w14:textId="77777777" w:rsidR="002A12C4" w:rsidRPr="005B3C41" w:rsidRDefault="002A12C4" w:rsidP="00000448">
            <w:pPr>
              <w:pStyle w:val="JCBodyTxt2"/>
              <w:rPr>
                <w:lang w:val="en-CA"/>
              </w:rPr>
            </w:pPr>
          </w:p>
          <w:p w14:paraId="43E10489" w14:textId="77777777" w:rsidR="001A6C16" w:rsidRPr="005B3C41" w:rsidRDefault="001A6C16" w:rsidP="001A6C16">
            <w:pPr>
              <w:rPr>
                <w:lang w:val="en-CA"/>
              </w:rPr>
            </w:pPr>
          </w:p>
          <w:p w14:paraId="326D2D23" w14:textId="1E51D18E" w:rsidR="001A6C16" w:rsidRPr="005B3C41" w:rsidRDefault="001A6C16" w:rsidP="001A6C16">
            <w:pPr>
              <w:rPr>
                <w:lang w:val="en-CA"/>
              </w:rPr>
            </w:pPr>
          </w:p>
        </w:tc>
      </w:tr>
      <w:tr w:rsidR="002A12C4" w:rsidRPr="005B3C41" w14:paraId="6311AEEB" w14:textId="77777777" w:rsidTr="00000448">
        <w:tc>
          <w:tcPr>
            <w:tcW w:w="4158" w:type="dxa"/>
          </w:tcPr>
          <w:p w14:paraId="6586A2A2" w14:textId="77777777" w:rsidR="002A12C4" w:rsidRPr="005B3C41" w:rsidRDefault="002A12C4" w:rsidP="00000448">
            <w:pPr>
              <w:pStyle w:val="JCBodyTxt2"/>
              <w:ind w:left="720" w:hanging="720"/>
              <w:rPr>
                <w:lang w:val="en-CA"/>
              </w:rPr>
            </w:pPr>
          </w:p>
        </w:tc>
        <w:tc>
          <w:tcPr>
            <w:tcW w:w="450" w:type="dxa"/>
          </w:tcPr>
          <w:p w14:paraId="7A56290C" w14:textId="07CAFD8F" w:rsidR="002A12C4" w:rsidRPr="005B3C41" w:rsidRDefault="002A12C4" w:rsidP="00000448">
            <w:pPr>
              <w:spacing w:before="0"/>
              <w:rPr>
                <w:lang w:val="en-CA"/>
              </w:rPr>
            </w:pPr>
          </w:p>
        </w:tc>
        <w:tc>
          <w:tcPr>
            <w:tcW w:w="4824" w:type="dxa"/>
          </w:tcPr>
          <w:p w14:paraId="5671B3F5" w14:textId="77777777" w:rsidR="002A12C4" w:rsidRPr="005B3C41" w:rsidRDefault="002A12C4" w:rsidP="00000448">
            <w:pPr>
              <w:pStyle w:val="JCBodyTxt2"/>
              <w:rPr>
                <w:lang w:val="en-CA"/>
              </w:rPr>
            </w:pPr>
            <w:r w:rsidRPr="005B3C41">
              <w:rPr>
                <w:lang w:val="en-CA"/>
              </w:rPr>
              <w:t>[Name]</w:t>
            </w:r>
          </w:p>
        </w:tc>
      </w:tr>
      <w:tr w:rsidR="002A12C4" w:rsidRPr="005B3C41" w14:paraId="364C4BB1" w14:textId="77777777" w:rsidTr="00000448">
        <w:tc>
          <w:tcPr>
            <w:tcW w:w="4158" w:type="dxa"/>
          </w:tcPr>
          <w:p w14:paraId="3870634F" w14:textId="77777777" w:rsidR="002A12C4" w:rsidRPr="005B3C41" w:rsidRDefault="002A12C4" w:rsidP="00000448">
            <w:pPr>
              <w:pStyle w:val="JCBodyTxt2"/>
              <w:ind w:left="720" w:hanging="720"/>
              <w:rPr>
                <w:lang w:val="en-CA"/>
              </w:rPr>
            </w:pPr>
          </w:p>
        </w:tc>
        <w:tc>
          <w:tcPr>
            <w:tcW w:w="450" w:type="dxa"/>
          </w:tcPr>
          <w:p w14:paraId="4A9EA3CB" w14:textId="77777777" w:rsidR="002A12C4" w:rsidRPr="005B3C41" w:rsidRDefault="002A12C4" w:rsidP="00000448">
            <w:pPr>
              <w:pStyle w:val="JCBodyTxt2"/>
              <w:ind w:left="720" w:hanging="720"/>
              <w:rPr>
                <w:lang w:val="en-CA"/>
              </w:rPr>
            </w:pPr>
          </w:p>
        </w:tc>
        <w:tc>
          <w:tcPr>
            <w:tcW w:w="4824" w:type="dxa"/>
          </w:tcPr>
          <w:p w14:paraId="3E1B8600" w14:textId="77777777" w:rsidR="002A12C4" w:rsidRPr="005B3C41" w:rsidRDefault="002A12C4" w:rsidP="00000448">
            <w:pPr>
              <w:pStyle w:val="JCBodyTxt2"/>
              <w:rPr>
                <w:rStyle w:val="Strong"/>
                <w:lang w:val="en-CA"/>
              </w:rPr>
            </w:pPr>
          </w:p>
          <w:p w14:paraId="42FE7145" w14:textId="258017BD" w:rsidR="001A6C16" w:rsidRPr="005B3C41" w:rsidRDefault="001A6C16" w:rsidP="001A6C16">
            <w:pPr>
              <w:rPr>
                <w:lang w:val="en-CA"/>
              </w:rPr>
            </w:pPr>
          </w:p>
        </w:tc>
      </w:tr>
      <w:tr w:rsidR="00C7603D" w:rsidRPr="005B3C41" w14:paraId="08A69E22" w14:textId="77777777" w:rsidTr="00C7603D">
        <w:tc>
          <w:tcPr>
            <w:tcW w:w="4158" w:type="dxa"/>
            <w:tcBorders>
              <w:bottom w:val="single" w:sz="4" w:space="0" w:color="auto"/>
            </w:tcBorders>
          </w:tcPr>
          <w:p w14:paraId="2800A729" w14:textId="19FDF192" w:rsidR="00C7603D" w:rsidRPr="005B3C41" w:rsidRDefault="00C7603D" w:rsidP="00C7603D">
            <w:pPr>
              <w:pStyle w:val="JCBodyTxt2"/>
              <w:ind w:left="720" w:hanging="720"/>
              <w:rPr>
                <w:lang w:val="en-CA"/>
              </w:rPr>
            </w:pPr>
            <w:r w:rsidRPr="005B3C41">
              <w:rPr>
                <w:lang w:val="en-CA"/>
              </w:rPr>
              <w:t>EXECUTED in the presence of:</w:t>
            </w:r>
          </w:p>
        </w:tc>
        <w:tc>
          <w:tcPr>
            <w:tcW w:w="450" w:type="dxa"/>
          </w:tcPr>
          <w:p w14:paraId="4BF1AB60" w14:textId="77777777" w:rsidR="00C7603D" w:rsidRPr="005B3C41" w:rsidRDefault="00C7603D" w:rsidP="00C7603D">
            <w:pPr>
              <w:pStyle w:val="JCBodyTxt2"/>
              <w:ind w:left="720" w:hanging="720"/>
              <w:rPr>
                <w:lang w:val="en-CA"/>
              </w:rPr>
            </w:pPr>
            <w:r w:rsidRPr="005B3C41">
              <w:rPr>
                <w:lang w:val="en-CA"/>
              </w:rPr>
              <w:t>)</w:t>
            </w:r>
          </w:p>
          <w:p w14:paraId="11484E01" w14:textId="77777777" w:rsidR="00C7603D" w:rsidRPr="005B3C41" w:rsidRDefault="00C7603D" w:rsidP="00C7603D">
            <w:pPr>
              <w:pStyle w:val="JCBodyTxt2"/>
              <w:ind w:left="720" w:hanging="720"/>
              <w:rPr>
                <w:lang w:val="en-CA"/>
              </w:rPr>
            </w:pPr>
            <w:r w:rsidRPr="005B3C41">
              <w:rPr>
                <w:lang w:val="en-CA"/>
              </w:rPr>
              <w:t>)</w:t>
            </w:r>
          </w:p>
          <w:p w14:paraId="1DE544D2" w14:textId="77777777" w:rsidR="00C7603D" w:rsidRPr="005B3C41" w:rsidRDefault="00C7603D" w:rsidP="00C7603D">
            <w:pPr>
              <w:pStyle w:val="JCBodyTxt2"/>
              <w:ind w:left="720" w:hanging="720"/>
              <w:rPr>
                <w:lang w:val="en-CA"/>
              </w:rPr>
            </w:pPr>
            <w:r w:rsidRPr="005B3C41">
              <w:rPr>
                <w:lang w:val="en-CA"/>
              </w:rPr>
              <w:t>)</w:t>
            </w:r>
          </w:p>
          <w:p w14:paraId="7F8DF890" w14:textId="77777777" w:rsidR="00C7603D" w:rsidRPr="005B3C41" w:rsidRDefault="00C7603D" w:rsidP="00C7603D">
            <w:pPr>
              <w:pStyle w:val="JCBodyTxt2"/>
              <w:ind w:left="720" w:hanging="720"/>
              <w:rPr>
                <w:lang w:val="en-CA"/>
              </w:rPr>
            </w:pPr>
            <w:r w:rsidRPr="005B3C41">
              <w:rPr>
                <w:lang w:val="en-CA"/>
              </w:rPr>
              <w:t>)</w:t>
            </w:r>
          </w:p>
          <w:p w14:paraId="6C03B052" w14:textId="0485A912" w:rsidR="00C7603D" w:rsidRPr="005B3C41" w:rsidRDefault="00C7603D" w:rsidP="00C7603D">
            <w:pPr>
              <w:pStyle w:val="JCBodyTxt2"/>
              <w:ind w:left="720" w:hanging="720"/>
              <w:rPr>
                <w:lang w:val="en-CA"/>
              </w:rPr>
            </w:pPr>
            <w:r w:rsidRPr="005B3C41">
              <w:rPr>
                <w:lang w:val="en-CA"/>
              </w:rPr>
              <w:t>)</w:t>
            </w:r>
          </w:p>
        </w:tc>
        <w:tc>
          <w:tcPr>
            <w:tcW w:w="4824" w:type="dxa"/>
            <w:tcBorders>
              <w:bottom w:val="single" w:sz="4" w:space="0" w:color="auto"/>
            </w:tcBorders>
          </w:tcPr>
          <w:p w14:paraId="64902349" w14:textId="4AB4D540" w:rsidR="00C7603D" w:rsidRPr="005B3C41" w:rsidRDefault="00C7603D" w:rsidP="00C7603D">
            <w:pPr>
              <w:pStyle w:val="JCBodyTxt2"/>
              <w:rPr>
                <w:b/>
                <w:lang w:val="en-CA"/>
              </w:rPr>
            </w:pPr>
            <w:r w:rsidRPr="005B3C41">
              <w:rPr>
                <w:b/>
                <w:lang w:val="en-CA"/>
              </w:rPr>
              <w:fldChar w:fldCharType="begin">
                <w:ffData>
                  <w:name w:val=""/>
                  <w:enabled/>
                  <w:calcOnExit w:val="0"/>
                  <w:textInput>
                    <w:default w:val="[FIRST NATION]"/>
                  </w:textInput>
                </w:ffData>
              </w:fldChar>
            </w:r>
            <w:r w:rsidRPr="005B3C41">
              <w:rPr>
                <w:b/>
                <w:lang w:val="en-CA"/>
              </w:rPr>
              <w:instrText xml:space="preserve"> FORMTEXT </w:instrText>
            </w:r>
            <w:r w:rsidRPr="005B3C41">
              <w:rPr>
                <w:b/>
                <w:lang w:val="en-CA"/>
              </w:rPr>
            </w:r>
            <w:r w:rsidRPr="005B3C41">
              <w:rPr>
                <w:b/>
                <w:lang w:val="en-CA"/>
              </w:rPr>
              <w:fldChar w:fldCharType="separate"/>
            </w:r>
            <w:r w:rsidR="00B213B8">
              <w:rPr>
                <w:b/>
                <w:noProof/>
                <w:lang w:val="en-CA"/>
              </w:rPr>
              <w:t>[FIRST NATION]</w:t>
            </w:r>
            <w:r w:rsidRPr="005B3C41">
              <w:rPr>
                <w:b/>
                <w:lang w:val="en-CA"/>
              </w:rPr>
              <w:fldChar w:fldCharType="end"/>
            </w:r>
            <w:r w:rsidRPr="005B3C41">
              <w:rPr>
                <w:lang w:val="en-CA"/>
              </w:rPr>
              <w:t xml:space="preserve">, as represented by </w:t>
            </w:r>
            <w:r w:rsidR="007E1F94" w:rsidRPr="005B3C41">
              <w:rPr>
                <w:lang w:val="en-CA"/>
              </w:rPr>
              <w:t>the Council</w:t>
            </w:r>
            <w:r w:rsidRPr="005B3C41">
              <w:rPr>
                <w:b/>
                <w:lang w:val="en-CA"/>
              </w:rPr>
              <w:t xml:space="preserve"> </w:t>
            </w:r>
          </w:p>
        </w:tc>
      </w:tr>
      <w:tr w:rsidR="00C7603D" w:rsidRPr="005B3C41" w14:paraId="76B40D23" w14:textId="77777777" w:rsidTr="00C7603D">
        <w:tc>
          <w:tcPr>
            <w:tcW w:w="4158" w:type="dxa"/>
            <w:tcBorders>
              <w:top w:val="single" w:sz="4" w:space="0" w:color="auto"/>
            </w:tcBorders>
          </w:tcPr>
          <w:p w14:paraId="7B0D466E" w14:textId="12ECBABF" w:rsidR="00C7603D" w:rsidRPr="005B3C41" w:rsidRDefault="00C7603D" w:rsidP="00C7603D">
            <w:pPr>
              <w:pStyle w:val="JCBodyTxt2"/>
              <w:ind w:left="720" w:hanging="720"/>
              <w:rPr>
                <w:lang w:val="en-CA"/>
              </w:rPr>
            </w:pPr>
            <w:r w:rsidRPr="005B3C41">
              <w:rPr>
                <w:lang w:val="en-CA"/>
              </w:rPr>
              <w:t>Witness as to the First Nation’s authorized signatories</w:t>
            </w:r>
          </w:p>
        </w:tc>
        <w:tc>
          <w:tcPr>
            <w:tcW w:w="450" w:type="dxa"/>
          </w:tcPr>
          <w:p w14:paraId="01C66CE2" w14:textId="77777777" w:rsidR="00C7603D" w:rsidRPr="005B3C41" w:rsidRDefault="00C7603D" w:rsidP="00C7603D">
            <w:pPr>
              <w:pStyle w:val="JCBodyTxt2"/>
              <w:ind w:left="720" w:hanging="720"/>
              <w:rPr>
                <w:lang w:val="en-CA"/>
              </w:rPr>
            </w:pPr>
            <w:r w:rsidRPr="005B3C41">
              <w:rPr>
                <w:lang w:val="en-CA"/>
              </w:rPr>
              <w:t>)</w:t>
            </w:r>
          </w:p>
          <w:p w14:paraId="77C9F055" w14:textId="344BDCF0" w:rsidR="00C7603D" w:rsidRPr="005B3C41" w:rsidRDefault="00C7603D" w:rsidP="00C7603D">
            <w:pPr>
              <w:pStyle w:val="JCBodyTxt2"/>
              <w:ind w:left="720" w:hanging="720"/>
              <w:rPr>
                <w:lang w:val="en-CA"/>
              </w:rPr>
            </w:pPr>
            <w:r w:rsidRPr="005B3C41">
              <w:rPr>
                <w:lang w:val="en-CA"/>
              </w:rPr>
              <w:t>)</w:t>
            </w:r>
          </w:p>
        </w:tc>
        <w:tc>
          <w:tcPr>
            <w:tcW w:w="4824" w:type="dxa"/>
            <w:tcBorders>
              <w:top w:val="single" w:sz="4" w:space="0" w:color="auto"/>
              <w:bottom w:val="single" w:sz="4" w:space="0" w:color="auto"/>
            </w:tcBorders>
          </w:tcPr>
          <w:p w14:paraId="5D67BDED" w14:textId="5A90040B" w:rsidR="00C7603D" w:rsidRPr="005B3C41" w:rsidRDefault="00C7603D" w:rsidP="00C7603D">
            <w:pPr>
              <w:pStyle w:val="JCBodyTxt2"/>
              <w:rPr>
                <w:lang w:val="en-CA"/>
              </w:rPr>
            </w:pPr>
            <w:r w:rsidRPr="005B3C41">
              <w:rPr>
                <w:lang w:val="en-CA"/>
              </w:rPr>
              <w:fldChar w:fldCharType="begin">
                <w:ffData>
                  <w:name w:val=""/>
                  <w:enabled/>
                  <w:calcOnExit w:val="0"/>
                  <w:textInput>
                    <w:default w:val="[Name]"/>
                  </w:textInput>
                </w:ffData>
              </w:fldChar>
            </w:r>
            <w:r w:rsidRPr="005B3C41">
              <w:rPr>
                <w:lang w:val="en-CA"/>
              </w:rPr>
              <w:instrText xml:space="preserve"> FORMTEXT </w:instrText>
            </w:r>
            <w:r w:rsidRPr="005B3C41">
              <w:rPr>
                <w:lang w:val="en-CA"/>
              </w:rPr>
            </w:r>
            <w:r w:rsidRPr="005B3C41">
              <w:rPr>
                <w:lang w:val="en-CA"/>
              </w:rPr>
              <w:fldChar w:fldCharType="separate"/>
            </w:r>
            <w:r w:rsidR="00B213B8">
              <w:rPr>
                <w:noProof/>
                <w:lang w:val="en-CA"/>
              </w:rPr>
              <w:t>[Name]</w:t>
            </w:r>
            <w:r w:rsidRPr="005B3C41">
              <w:rPr>
                <w:lang w:val="en-CA"/>
              </w:rPr>
              <w:fldChar w:fldCharType="end"/>
            </w:r>
          </w:p>
          <w:p w14:paraId="1915DC60" w14:textId="77777777" w:rsidR="00C7603D" w:rsidRPr="005B3C41" w:rsidRDefault="00C7603D" w:rsidP="00C7603D">
            <w:pPr>
              <w:pStyle w:val="JCBodyTxt2"/>
              <w:rPr>
                <w:lang w:val="en-CA"/>
              </w:rPr>
            </w:pPr>
          </w:p>
        </w:tc>
      </w:tr>
      <w:tr w:rsidR="00C7603D" w:rsidRPr="005B3C41" w14:paraId="789CEC64" w14:textId="77777777" w:rsidTr="00C7603D">
        <w:tc>
          <w:tcPr>
            <w:tcW w:w="4158" w:type="dxa"/>
          </w:tcPr>
          <w:p w14:paraId="7468F5BE" w14:textId="6FEE1CAA" w:rsidR="00C7603D" w:rsidRPr="005B3C41" w:rsidRDefault="00C7603D" w:rsidP="00C7603D">
            <w:pPr>
              <w:pStyle w:val="JCBodyTxt2"/>
              <w:ind w:left="720" w:hanging="720"/>
              <w:rPr>
                <w:lang w:val="en-CA"/>
              </w:rPr>
            </w:pPr>
          </w:p>
        </w:tc>
        <w:tc>
          <w:tcPr>
            <w:tcW w:w="450" w:type="dxa"/>
          </w:tcPr>
          <w:p w14:paraId="3BAB239B" w14:textId="77777777" w:rsidR="00C7603D" w:rsidRPr="005B3C41" w:rsidRDefault="00C7603D" w:rsidP="00C7603D">
            <w:pPr>
              <w:pStyle w:val="JCBodyTxt2"/>
              <w:ind w:left="720" w:hanging="720"/>
              <w:rPr>
                <w:lang w:val="en-CA"/>
              </w:rPr>
            </w:pPr>
            <w:r w:rsidRPr="005B3C41">
              <w:rPr>
                <w:lang w:val="en-CA"/>
              </w:rPr>
              <w:t>)</w:t>
            </w:r>
          </w:p>
          <w:p w14:paraId="2F81B917" w14:textId="77777777" w:rsidR="00C7603D" w:rsidRPr="005B3C41" w:rsidRDefault="00C7603D" w:rsidP="00C7603D">
            <w:pPr>
              <w:spacing w:before="0"/>
              <w:ind w:left="720" w:hanging="720"/>
              <w:rPr>
                <w:sz w:val="24"/>
                <w:lang w:val="en-CA"/>
              </w:rPr>
            </w:pPr>
            <w:r w:rsidRPr="005B3C41">
              <w:rPr>
                <w:sz w:val="24"/>
                <w:lang w:val="en-CA"/>
              </w:rPr>
              <w:t>)</w:t>
            </w:r>
          </w:p>
          <w:p w14:paraId="1EA681A5" w14:textId="77777777" w:rsidR="00C7603D" w:rsidRPr="005B3C41" w:rsidRDefault="00C7603D" w:rsidP="00C7603D">
            <w:pPr>
              <w:spacing w:before="0"/>
              <w:ind w:left="720" w:hanging="720"/>
              <w:rPr>
                <w:sz w:val="24"/>
                <w:lang w:val="en-CA"/>
              </w:rPr>
            </w:pPr>
            <w:r w:rsidRPr="005B3C41">
              <w:rPr>
                <w:sz w:val="24"/>
                <w:lang w:val="en-CA"/>
              </w:rPr>
              <w:t>)</w:t>
            </w:r>
          </w:p>
          <w:p w14:paraId="74C86C0F" w14:textId="77777777" w:rsidR="00C7603D" w:rsidRPr="005B3C41" w:rsidRDefault="00C7603D" w:rsidP="00C7603D">
            <w:pPr>
              <w:spacing w:before="0"/>
              <w:ind w:left="720" w:hanging="720"/>
              <w:rPr>
                <w:sz w:val="24"/>
                <w:lang w:val="en-CA"/>
              </w:rPr>
            </w:pPr>
            <w:r w:rsidRPr="005B3C41">
              <w:rPr>
                <w:sz w:val="24"/>
                <w:lang w:val="en-CA"/>
              </w:rPr>
              <w:t>)</w:t>
            </w:r>
          </w:p>
          <w:p w14:paraId="47E6627A" w14:textId="77777777" w:rsidR="00C7603D" w:rsidRPr="005B3C41" w:rsidRDefault="00C7603D" w:rsidP="00C7603D">
            <w:pPr>
              <w:spacing w:before="0"/>
              <w:ind w:left="720" w:hanging="720"/>
              <w:rPr>
                <w:sz w:val="24"/>
                <w:lang w:val="en-CA"/>
              </w:rPr>
            </w:pPr>
            <w:r w:rsidRPr="005B3C41">
              <w:rPr>
                <w:sz w:val="24"/>
                <w:lang w:val="en-CA"/>
              </w:rPr>
              <w:lastRenderedPageBreak/>
              <w:t>)</w:t>
            </w:r>
          </w:p>
          <w:p w14:paraId="154FC706" w14:textId="6C5CB2DE" w:rsidR="00C7603D" w:rsidRPr="005B3C41" w:rsidRDefault="00C7603D" w:rsidP="00C7603D">
            <w:pPr>
              <w:spacing w:before="0"/>
              <w:ind w:left="720" w:hanging="720"/>
              <w:rPr>
                <w:lang w:val="en-CA"/>
              </w:rPr>
            </w:pPr>
            <w:r w:rsidRPr="005B3C41">
              <w:rPr>
                <w:sz w:val="24"/>
                <w:lang w:val="en-CA"/>
              </w:rPr>
              <w:t>)</w:t>
            </w:r>
          </w:p>
        </w:tc>
        <w:tc>
          <w:tcPr>
            <w:tcW w:w="4824" w:type="dxa"/>
            <w:tcBorders>
              <w:top w:val="single" w:sz="4" w:space="0" w:color="auto"/>
            </w:tcBorders>
          </w:tcPr>
          <w:p w14:paraId="3B46D29A" w14:textId="017A3D19" w:rsidR="00C7603D" w:rsidRPr="005B3C41" w:rsidRDefault="00C7603D" w:rsidP="00C7603D">
            <w:pPr>
              <w:pStyle w:val="JCBodyTxt2"/>
              <w:rPr>
                <w:lang w:val="en-CA"/>
              </w:rPr>
            </w:pPr>
            <w:r w:rsidRPr="005B3C41">
              <w:rPr>
                <w:lang w:val="en-CA"/>
              </w:rPr>
              <w:lastRenderedPageBreak/>
              <w:fldChar w:fldCharType="begin">
                <w:ffData>
                  <w:name w:val=""/>
                  <w:enabled/>
                  <w:calcOnExit w:val="0"/>
                  <w:textInput>
                    <w:default w:val="[Name]"/>
                  </w:textInput>
                </w:ffData>
              </w:fldChar>
            </w:r>
            <w:r w:rsidRPr="005B3C41">
              <w:rPr>
                <w:lang w:val="en-CA"/>
              </w:rPr>
              <w:instrText xml:space="preserve"> FORMTEXT </w:instrText>
            </w:r>
            <w:r w:rsidRPr="005B3C41">
              <w:rPr>
                <w:lang w:val="en-CA"/>
              </w:rPr>
            </w:r>
            <w:r w:rsidRPr="005B3C41">
              <w:rPr>
                <w:lang w:val="en-CA"/>
              </w:rPr>
              <w:fldChar w:fldCharType="separate"/>
            </w:r>
            <w:r w:rsidR="00B213B8">
              <w:rPr>
                <w:noProof/>
                <w:lang w:val="en-CA"/>
              </w:rPr>
              <w:t>[Name]</w:t>
            </w:r>
            <w:r w:rsidRPr="005B3C41">
              <w:rPr>
                <w:lang w:val="en-CA"/>
              </w:rPr>
              <w:fldChar w:fldCharType="end"/>
            </w:r>
          </w:p>
          <w:p w14:paraId="270A43C6" w14:textId="77777777" w:rsidR="00C7603D" w:rsidRPr="005B3C41" w:rsidRDefault="00C7603D" w:rsidP="00C7603D">
            <w:pPr>
              <w:pStyle w:val="JCBodyTxt2"/>
              <w:rPr>
                <w:lang w:val="en-CA"/>
              </w:rPr>
            </w:pPr>
          </w:p>
          <w:p w14:paraId="0484E048" w14:textId="5917F3C7" w:rsidR="00C7603D" w:rsidRPr="005B3C41" w:rsidRDefault="00C7603D" w:rsidP="00C655DC">
            <w:pPr>
              <w:pStyle w:val="JCBodyTxt2"/>
              <w:rPr>
                <w:lang w:val="en-CA"/>
              </w:rPr>
            </w:pPr>
            <w:r w:rsidRPr="005B3C41">
              <w:rPr>
                <w:lang w:val="en-CA"/>
              </w:rPr>
              <w:t xml:space="preserve">I / We </w:t>
            </w:r>
            <w:r w:rsidR="00C655DC" w:rsidRPr="005B3C41">
              <w:rPr>
                <w:lang w:val="en-CA"/>
              </w:rPr>
              <w:t xml:space="preserve">have authority to bind </w:t>
            </w:r>
            <w:r w:rsidRPr="005B3C41">
              <w:rPr>
                <w:lang w:val="en-CA"/>
              </w:rPr>
              <w:t xml:space="preserve">the </w:t>
            </w:r>
            <w:r w:rsidRPr="005B3C41">
              <w:rPr>
                <w:szCs w:val="20"/>
                <w:lang w:val="en-CA"/>
              </w:rPr>
              <w:t>First Nation</w:t>
            </w:r>
          </w:p>
        </w:tc>
      </w:tr>
      <w:tr w:rsidR="002A12C4" w:rsidRPr="005B3C41" w14:paraId="72DD9389" w14:textId="77777777" w:rsidTr="00000448">
        <w:tc>
          <w:tcPr>
            <w:tcW w:w="4158" w:type="dxa"/>
          </w:tcPr>
          <w:p w14:paraId="3725A80C" w14:textId="77777777" w:rsidR="002A12C4" w:rsidRPr="005B3C41" w:rsidRDefault="002A12C4" w:rsidP="00000448">
            <w:pPr>
              <w:pStyle w:val="JCBodyTxt2"/>
              <w:ind w:left="720" w:hanging="720"/>
              <w:rPr>
                <w:lang w:val="en-CA"/>
              </w:rPr>
            </w:pPr>
          </w:p>
        </w:tc>
        <w:tc>
          <w:tcPr>
            <w:tcW w:w="450" w:type="dxa"/>
          </w:tcPr>
          <w:p w14:paraId="3AACA79B" w14:textId="77777777" w:rsidR="002A12C4" w:rsidRPr="005B3C41" w:rsidRDefault="002A12C4" w:rsidP="00000448">
            <w:pPr>
              <w:pStyle w:val="JCBodyTxt2"/>
              <w:ind w:left="720" w:hanging="720"/>
              <w:rPr>
                <w:lang w:val="en-CA"/>
              </w:rPr>
            </w:pPr>
          </w:p>
        </w:tc>
        <w:tc>
          <w:tcPr>
            <w:tcW w:w="4824" w:type="dxa"/>
          </w:tcPr>
          <w:p w14:paraId="0CA6B795" w14:textId="77777777" w:rsidR="002A12C4" w:rsidRPr="005B3C41" w:rsidRDefault="002A12C4" w:rsidP="00000448">
            <w:pPr>
              <w:pStyle w:val="JCBodyTxt2"/>
              <w:rPr>
                <w:lang w:val="en-CA"/>
              </w:rPr>
            </w:pPr>
          </w:p>
        </w:tc>
      </w:tr>
      <w:tr w:rsidR="00820CEC" w:rsidRPr="005B3C41" w14:paraId="793F9372" w14:textId="77777777" w:rsidTr="00A10767">
        <w:tc>
          <w:tcPr>
            <w:tcW w:w="4158" w:type="dxa"/>
          </w:tcPr>
          <w:p w14:paraId="3971E8C1" w14:textId="75B7FCB0" w:rsidR="00820CEC" w:rsidRPr="005B3C41" w:rsidRDefault="00820CEC" w:rsidP="00820CEC">
            <w:pPr>
              <w:pStyle w:val="JCBodyTxt2"/>
              <w:ind w:left="720" w:hanging="720"/>
              <w:rPr>
                <w:lang w:val="en-CA"/>
              </w:rPr>
            </w:pPr>
            <w:r w:rsidRPr="005B3C41">
              <w:rPr>
                <w:lang w:val="en-CA"/>
              </w:rPr>
              <w:t>EXECUTED in the presence of:</w:t>
            </w:r>
          </w:p>
        </w:tc>
        <w:tc>
          <w:tcPr>
            <w:tcW w:w="450" w:type="dxa"/>
          </w:tcPr>
          <w:p w14:paraId="61FB02DC" w14:textId="77777777" w:rsidR="00820CEC" w:rsidRPr="005B3C41" w:rsidRDefault="00820CEC" w:rsidP="00820CEC">
            <w:pPr>
              <w:pStyle w:val="JCBodyTxt2"/>
              <w:ind w:left="720" w:hanging="720"/>
              <w:rPr>
                <w:lang w:val="en-CA"/>
              </w:rPr>
            </w:pPr>
            <w:r w:rsidRPr="005B3C41">
              <w:rPr>
                <w:lang w:val="en-CA"/>
              </w:rPr>
              <w:t>)</w:t>
            </w:r>
          </w:p>
          <w:p w14:paraId="75A9AE73" w14:textId="77777777" w:rsidR="00820CEC" w:rsidRPr="005B3C41" w:rsidRDefault="00820CEC" w:rsidP="00820CEC">
            <w:pPr>
              <w:pStyle w:val="JCBodyTxt2"/>
              <w:ind w:left="720" w:hanging="720"/>
              <w:rPr>
                <w:lang w:val="en-CA"/>
              </w:rPr>
            </w:pPr>
            <w:r w:rsidRPr="005B3C41">
              <w:rPr>
                <w:lang w:val="en-CA"/>
              </w:rPr>
              <w:t>)</w:t>
            </w:r>
          </w:p>
          <w:p w14:paraId="09966DA3" w14:textId="77777777" w:rsidR="00820CEC" w:rsidRPr="005B3C41" w:rsidRDefault="00820CEC" w:rsidP="00820CEC">
            <w:pPr>
              <w:pStyle w:val="JCBodyTxt2"/>
              <w:ind w:left="720" w:hanging="720"/>
              <w:rPr>
                <w:lang w:val="en-CA"/>
              </w:rPr>
            </w:pPr>
            <w:r w:rsidRPr="005B3C41">
              <w:rPr>
                <w:lang w:val="en-CA"/>
              </w:rPr>
              <w:t>)</w:t>
            </w:r>
          </w:p>
        </w:tc>
        <w:tc>
          <w:tcPr>
            <w:tcW w:w="4824" w:type="dxa"/>
          </w:tcPr>
          <w:p w14:paraId="6AF8C36E" w14:textId="77777777" w:rsidR="00820CEC" w:rsidRPr="005B3C41" w:rsidRDefault="00820CEC" w:rsidP="00820CEC">
            <w:pPr>
              <w:pStyle w:val="JCBodyTxt2"/>
              <w:rPr>
                <w:b/>
                <w:lang w:val="en-CA"/>
              </w:rPr>
            </w:pPr>
            <w:r w:rsidRPr="005B3C41">
              <w:rPr>
                <w:b/>
                <w:lang w:val="en-CA"/>
              </w:rPr>
              <w:t>[SUBLESSOR’S NAME]</w:t>
            </w:r>
          </w:p>
          <w:p w14:paraId="646E3C29" w14:textId="77777777" w:rsidR="00820CEC" w:rsidRPr="005B3C41" w:rsidRDefault="00820CEC" w:rsidP="00820CEC">
            <w:pPr>
              <w:pStyle w:val="JChiddentext"/>
              <w:rPr>
                <w:smallCaps w:val="0"/>
                <w:vanish w:val="0"/>
                <w:color w:val="auto"/>
                <w:sz w:val="24"/>
              </w:rPr>
            </w:pPr>
            <w:r w:rsidRPr="005B3C41">
              <w:rPr>
                <w:smallCaps w:val="0"/>
                <w:vanish w:val="0"/>
                <w:color w:val="auto"/>
                <w:sz w:val="24"/>
              </w:rPr>
              <w:t>If the Sublessor is a limited partnership, they sign as:</w:t>
            </w:r>
          </w:p>
          <w:p w14:paraId="7406CBA1" w14:textId="77777777" w:rsidR="00820CEC" w:rsidRPr="005B3C41" w:rsidRDefault="00820CEC" w:rsidP="00820CEC">
            <w:pPr>
              <w:pStyle w:val="JCBodyTxt2"/>
              <w:rPr>
                <w:b/>
                <w:lang w:val="en-CA"/>
              </w:rPr>
            </w:pPr>
          </w:p>
          <w:p w14:paraId="43BEDE6B" w14:textId="77777777" w:rsidR="00820CEC" w:rsidRPr="005B3C41" w:rsidRDefault="00820CEC" w:rsidP="00820CEC">
            <w:pPr>
              <w:pStyle w:val="JCBodyTxt2"/>
              <w:rPr>
                <w:b/>
                <w:lang w:val="en-CA"/>
              </w:rPr>
            </w:pPr>
            <w:r w:rsidRPr="005B3C41">
              <w:rPr>
                <w:b/>
                <w:lang w:val="en-CA"/>
              </w:rPr>
              <w:t>[SUBLESSOR’S NAME]</w:t>
            </w:r>
            <w:r w:rsidRPr="005B3C41">
              <w:rPr>
                <w:lang w:val="en-CA"/>
              </w:rPr>
              <w:t xml:space="preserve">, general partner of </w:t>
            </w:r>
            <w:r w:rsidRPr="005B3C41">
              <w:rPr>
                <w:b/>
                <w:lang w:val="en-CA"/>
              </w:rPr>
              <w:t xml:space="preserve">[NAME OF LIMITED PARTNERSHIP] </w:t>
            </w:r>
          </w:p>
          <w:p w14:paraId="0C677D53" w14:textId="77777777" w:rsidR="00820CEC" w:rsidRPr="005B3C41" w:rsidRDefault="00820CEC" w:rsidP="00820CEC">
            <w:pPr>
              <w:rPr>
                <w:b/>
                <w:lang w:val="en-CA"/>
              </w:rPr>
            </w:pPr>
          </w:p>
        </w:tc>
      </w:tr>
      <w:tr w:rsidR="00820CEC" w:rsidRPr="005B3C41" w14:paraId="47F39957" w14:textId="77777777" w:rsidTr="00A10767">
        <w:tc>
          <w:tcPr>
            <w:tcW w:w="4158" w:type="dxa"/>
          </w:tcPr>
          <w:p w14:paraId="17086265" w14:textId="41DB7A25" w:rsidR="00820CEC" w:rsidRPr="005B3C41" w:rsidRDefault="00820CEC" w:rsidP="00820CEC">
            <w:pPr>
              <w:pStyle w:val="JCBodyTxt2"/>
              <w:ind w:left="720" w:hanging="720"/>
              <w:rPr>
                <w:lang w:val="en-CA"/>
              </w:rPr>
            </w:pPr>
            <w:r w:rsidRPr="005B3C41">
              <w:rPr>
                <w:lang w:val="en-CA"/>
              </w:rPr>
              <w:t>Witness as to the Sublessor’s authorized signatory</w:t>
            </w:r>
          </w:p>
        </w:tc>
        <w:tc>
          <w:tcPr>
            <w:tcW w:w="450" w:type="dxa"/>
          </w:tcPr>
          <w:p w14:paraId="37B37869" w14:textId="77777777" w:rsidR="00820CEC" w:rsidRPr="005B3C41" w:rsidRDefault="00820CEC" w:rsidP="00820CEC">
            <w:pPr>
              <w:pStyle w:val="JCBodyTxt2"/>
              <w:ind w:left="720" w:hanging="720"/>
              <w:rPr>
                <w:lang w:val="en-CA"/>
              </w:rPr>
            </w:pPr>
            <w:r w:rsidRPr="005B3C41">
              <w:rPr>
                <w:lang w:val="en-CA"/>
              </w:rPr>
              <w:t>)</w:t>
            </w:r>
          </w:p>
          <w:p w14:paraId="7B1F2510" w14:textId="77777777" w:rsidR="00820CEC" w:rsidRPr="005B3C41" w:rsidRDefault="00820CEC" w:rsidP="00820CEC">
            <w:pPr>
              <w:spacing w:before="0"/>
              <w:rPr>
                <w:sz w:val="24"/>
                <w:lang w:val="en-CA"/>
              </w:rPr>
            </w:pPr>
            <w:r w:rsidRPr="005B3C41">
              <w:rPr>
                <w:sz w:val="24"/>
                <w:lang w:val="en-CA"/>
              </w:rPr>
              <w:t>)</w:t>
            </w:r>
          </w:p>
        </w:tc>
        <w:tc>
          <w:tcPr>
            <w:tcW w:w="4824" w:type="dxa"/>
            <w:tcBorders>
              <w:top w:val="single" w:sz="4" w:space="0" w:color="auto"/>
            </w:tcBorders>
          </w:tcPr>
          <w:p w14:paraId="74DDDD9B" w14:textId="77777777" w:rsidR="00820CEC" w:rsidRPr="005B3C41" w:rsidRDefault="00820CEC" w:rsidP="00820CEC">
            <w:pPr>
              <w:pStyle w:val="JCBodyTxt2"/>
              <w:rPr>
                <w:lang w:val="en-CA"/>
              </w:rPr>
            </w:pPr>
            <w:r w:rsidRPr="005B3C41">
              <w:rPr>
                <w:lang w:val="en-CA"/>
              </w:rPr>
              <w:t>[Name]</w:t>
            </w:r>
          </w:p>
          <w:p w14:paraId="7E8B7AD1" w14:textId="77777777" w:rsidR="00820CEC" w:rsidRPr="005B3C41" w:rsidRDefault="00820CEC" w:rsidP="00820CEC">
            <w:pPr>
              <w:pStyle w:val="JCBodyTxt2"/>
              <w:rPr>
                <w:szCs w:val="20"/>
                <w:lang w:val="en-CA"/>
              </w:rPr>
            </w:pPr>
          </w:p>
        </w:tc>
      </w:tr>
      <w:tr w:rsidR="00820CEC" w:rsidRPr="005B3C41" w14:paraId="22FC5866" w14:textId="77777777" w:rsidTr="00000448">
        <w:tc>
          <w:tcPr>
            <w:tcW w:w="4158" w:type="dxa"/>
          </w:tcPr>
          <w:p w14:paraId="674E6A5B" w14:textId="77777777" w:rsidR="00820CEC" w:rsidRPr="005B3C41" w:rsidRDefault="00820CEC" w:rsidP="00820CEC">
            <w:pPr>
              <w:pStyle w:val="JCBodyTxt2"/>
              <w:ind w:left="720" w:hanging="720"/>
              <w:rPr>
                <w:lang w:val="en-CA"/>
              </w:rPr>
            </w:pPr>
          </w:p>
        </w:tc>
        <w:tc>
          <w:tcPr>
            <w:tcW w:w="450" w:type="dxa"/>
          </w:tcPr>
          <w:p w14:paraId="46531766" w14:textId="77777777" w:rsidR="00820CEC" w:rsidRPr="005B3C41" w:rsidRDefault="00820CEC" w:rsidP="00820CEC">
            <w:pPr>
              <w:pStyle w:val="JCBodyTxt2"/>
              <w:ind w:left="720" w:hanging="720"/>
              <w:rPr>
                <w:lang w:val="en-CA"/>
              </w:rPr>
            </w:pPr>
            <w:r w:rsidRPr="005B3C41">
              <w:rPr>
                <w:lang w:val="en-CA"/>
              </w:rPr>
              <w:t>)</w:t>
            </w:r>
          </w:p>
          <w:p w14:paraId="7CB584EF" w14:textId="77777777" w:rsidR="00820CEC" w:rsidRPr="005B3C41" w:rsidRDefault="00820CEC" w:rsidP="00820CEC">
            <w:pPr>
              <w:spacing w:before="0"/>
              <w:rPr>
                <w:sz w:val="24"/>
                <w:lang w:val="en-CA"/>
              </w:rPr>
            </w:pPr>
            <w:r w:rsidRPr="005B3C41">
              <w:rPr>
                <w:sz w:val="24"/>
                <w:lang w:val="en-CA"/>
              </w:rPr>
              <w:t>)</w:t>
            </w:r>
          </w:p>
        </w:tc>
        <w:tc>
          <w:tcPr>
            <w:tcW w:w="4824" w:type="dxa"/>
          </w:tcPr>
          <w:p w14:paraId="5AB9BFB5" w14:textId="1C8474E5" w:rsidR="00820CEC" w:rsidRPr="005B3C41" w:rsidRDefault="00820CEC" w:rsidP="00C655DC">
            <w:pPr>
              <w:pStyle w:val="JCBodyTxt2"/>
              <w:rPr>
                <w:lang w:val="en-CA"/>
              </w:rPr>
            </w:pPr>
            <w:r w:rsidRPr="005B3C41">
              <w:rPr>
                <w:lang w:val="en-CA"/>
              </w:rPr>
              <w:t xml:space="preserve">I </w:t>
            </w:r>
            <w:r w:rsidR="00C655DC" w:rsidRPr="005B3C41">
              <w:rPr>
                <w:lang w:val="en-CA"/>
              </w:rPr>
              <w:t xml:space="preserve">have authority to bind </w:t>
            </w:r>
            <w:r w:rsidRPr="005B3C41">
              <w:rPr>
                <w:lang w:val="en-CA"/>
              </w:rPr>
              <w:t>the Sublessor</w:t>
            </w:r>
          </w:p>
        </w:tc>
      </w:tr>
      <w:tr w:rsidR="00820CEC" w:rsidRPr="005B3C41" w14:paraId="656DF220" w14:textId="77777777" w:rsidTr="00000448">
        <w:tc>
          <w:tcPr>
            <w:tcW w:w="4158" w:type="dxa"/>
          </w:tcPr>
          <w:p w14:paraId="45D80C22" w14:textId="77777777" w:rsidR="00820CEC" w:rsidRPr="005B3C41" w:rsidRDefault="00820CEC" w:rsidP="00820CEC">
            <w:pPr>
              <w:pStyle w:val="JCBodyTxt2"/>
              <w:ind w:left="720" w:hanging="720"/>
              <w:rPr>
                <w:lang w:val="en-CA"/>
              </w:rPr>
            </w:pPr>
          </w:p>
        </w:tc>
        <w:tc>
          <w:tcPr>
            <w:tcW w:w="450" w:type="dxa"/>
          </w:tcPr>
          <w:p w14:paraId="0C564E58" w14:textId="77777777" w:rsidR="00820CEC" w:rsidRPr="005B3C41" w:rsidRDefault="00820CEC" w:rsidP="00820CEC">
            <w:pPr>
              <w:pStyle w:val="JCBodyTxt2"/>
              <w:ind w:left="720" w:hanging="720"/>
              <w:rPr>
                <w:lang w:val="en-CA"/>
              </w:rPr>
            </w:pPr>
          </w:p>
        </w:tc>
        <w:tc>
          <w:tcPr>
            <w:tcW w:w="4824" w:type="dxa"/>
          </w:tcPr>
          <w:p w14:paraId="66083F36" w14:textId="77777777" w:rsidR="00820CEC" w:rsidRPr="005B3C41" w:rsidRDefault="00820CEC" w:rsidP="00820CEC">
            <w:pPr>
              <w:pStyle w:val="JCBodyTxt2"/>
              <w:rPr>
                <w:lang w:val="en-CA"/>
              </w:rPr>
            </w:pPr>
          </w:p>
        </w:tc>
      </w:tr>
      <w:tr w:rsidR="00820CEC" w:rsidRPr="005B3C41" w14:paraId="06C51046" w14:textId="77777777" w:rsidTr="00000448">
        <w:tc>
          <w:tcPr>
            <w:tcW w:w="4158" w:type="dxa"/>
          </w:tcPr>
          <w:p w14:paraId="45EEAAF6" w14:textId="18368B76" w:rsidR="00820CEC" w:rsidRPr="005B3C41" w:rsidRDefault="00820CEC" w:rsidP="00820CEC">
            <w:pPr>
              <w:pStyle w:val="JCBodyTxt2"/>
              <w:ind w:left="720" w:hanging="720"/>
              <w:rPr>
                <w:lang w:val="en-CA"/>
              </w:rPr>
            </w:pPr>
            <w:r w:rsidRPr="005B3C41">
              <w:rPr>
                <w:lang w:val="en-CA"/>
              </w:rPr>
              <w:t>EXECUTED in the presence of:</w:t>
            </w:r>
          </w:p>
        </w:tc>
        <w:tc>
          <w:tcPr>
            <w:tcW w:w="450" w:type="dxa"/>
          </w:tcPr>
          <w:p w14:paraId="70218A70" w14:textId="77777777" w:rsidR="00820CEC" w:rsidRPr="005B3C41" w:rsidRDefault="00820CEC" w:rsidP="00820CEC">
            <w:pPr>
              <w:pStyle w:val="JCBodyTxt2"/>
              <w:ind w:left="720" w:hanging="720"/>
              <w:rPr>
                <w:lang w:val="en-CA"/>
              </w:rPr>
            </w:pPr>
            <w:r w:rsidRPr="005B3C41">
              <w:rPr>
                <w:lang w:val="en-CA"/>
              </w:rPr>
              <w:t>)</w:t>
            </w:r>
          </w:p>
          <w:p w14:paraId="51C8DA2E" w14:textId="77777777" w:rsidR="00820CEC" w:rsidRPr="005B3C41" w:rsidRDefault="00820CEC" w:rsidP="00820CEC">
            <w:pPr>
              <w:pStyle w:val="JCBodyTxt2"/>
              <w:ind w:left="720" w:hanging="720"/>
              <w:rPr>
                <w:lang w:val="en-CA"/>
              </w:rPr>
            </w:pPr>
            <w:r w:rsidRPr="005B3C41">
              <w:rPr>
                <w:lang w:val="en-CA"/>
              </w:rPr>
              <w:t>)</w:t>
            </w:r>
          </w:p>
        </w:tc>
        <w:tc>
          <w:tcPr>
            <w:tcW w:w="4824" w:type="dxa"/>
          </w:tcPr>
          <w:p w14:paraId="2166FB58" w14:textId="77777777" w:rsidR="00820CEC" w:rsidRPr="005B3C41" w:rsidRDefault="00820CEC" w:rsidP="00820CEC">
            <w:pPr>
              <w:pStyle w:val="JCBodyTxt2"/>
              <w:rPr>
                <w:b/>
                <w:lang w:val="en-CA"/>
              </w:rPr>
            </w:pPr>
            <w:r w:rsidRPr="005B3C41">
              <w:rPr>
                <w:b/>
                <w:lang w:val="en-CA"/>
              </w:rPr>
              <w:t xml:space="preserve">[SUBLESSEE’S NAME] </w:t>
            </w:r>
          </w:p>
        </w:tc>
      </w:tr>
      <w:tr w:rsidR="00820CEC" w:rsidRPr="005B3C41" w14:paraId="68ABD611" w14:textId="77777777" w:rsidTr="00A10767">
        <w:tc>
          <w:tcPr>
            <w:tcW w:w="4158" w:type="dxa"/>
          </w:tcPr>
          <w:p w14:paraId="510E14D6" w14:textId="38CC74F7" w:rsidR="00820CEC" w:rsidRPr="005B3C41" w:rsidRDefault="00820CEC" w:rsidP="00820CEC">
            <w:pPr>
              <w:rPr>
                <w:lang w:val="en-CA"/>
              </w:rPr>
            </w:pPr>
          </w:p>
        </w:tc>
        <w:tc>
          <w:tcPr>
            <w:tcW w:w="450" w:type="dxa"/>
          </w:tcPr>
          <w:p w14:paraId="2442338E" w14:textId="77777777" w:rsidR="00820CEC" w:rsidRPr="005B3C41" w:rsidRDefault="00820CEC" w:rsidP="00820CEC">
            <w:pPr>
              <w:pStyle w:val="JCBodyTxt2"/>
              <w:ind w:left="720" w:hanging="720"/>
              <w:rPr>
                <w:lang w:val="en-CA"/>
              </w:rPr>
            </w:pPr>
            <w:r w:rsidRPr="005B3C41">
              <w:rPr>
                <w:lang w:val="en-CA"/>
              </w:rPr>
              <w:t>)</w:t>
            </w:r>
          </w:p>
        </w:tc>
        <w:tc>
          <w:tcPr>
            <w:tcW w:w="4824" w:type="dxa"/>
            <w:tcBorders>
              <w:bottom w:val="single" w:sz="4" w:space="0" w:color="auto"/>
            </w:tcBorders>
          </w:tcPr>
          <w:p w14:paraId="1AC091F3" w14:textId="77777777" w:rsidR="00820CEC" w:rsidRPr="005B3C41" w:rsidRDefault="00820CEC" w:rsidP="00820CEC">
            <w:pPr>
              <w:pStyle w:val="JCBodyTxt2"/>
              <w:rPr>
                <w:b/>
                <w:lang w:val="en-CA"/>
              </w:rPr>
            </w:pPr>
          </w:p>
        </w:tc>
      </w:tr>
      <w:tr w:rsidR="00820CEC" w:rsidRPr="005B3C41" w14:paraId="231F6675" w14:textId="77777777" w:rsidTr="00DC0019">
        <w:tc>
          <w:tcPr>
            <w:tcW w:w="4158" w:type="dxa"/>
            <w:tcBorders>
              <w:bottom w:val="single" w:sz="4" w:space="0" w:color="auto"/>
            </w:tcBorders>
          </w:tcPr>
          <w:p w14:paraId="23402C42" w14:textId="6C685C89" w:rsidR="00820CEC" w:rsidRPr="005B3C41" w:rsidRDefault="00820CEC" w:rsidP="00820CEC">
            <w:pPr>
              <w:pStyle w:val="JCBodyTxt2"/>
              <w:ind w:left="720" w:hanging="720"/>
              <w:rPr>
                <w:lang w:val="en-CA"/>
              </w:rPr>
            </w:pPr>
          </w:p>
        </w:tc>
        <w:tc>
          <w:tcPr>
            <w:tcW w:w="450" w:type="dxa"/>
          </w:tcPr>
          <w:p w14:paraId="6FEEB0E6" w14:textId="77777777" w:rsidR="00820CEC" w:rsidRPr="005B3C41" w:rsidRDefault="00820CEC" w:rsidP="00820CEC">
            <w:pPr>
              <w:pStyle w:val="JCBodyTxt2"/>
              <w:ind w:left="720" w:hanging="720"/>
              <w:rPr>
                <w:lang w:val="en-CA"/>
              </w:rPr>
            </w:pPr>
            <w:r w:rsidRPr="005B3C41">
              <w:rPr>
                <w:lang w:val="en-CA"/>
              </w:rPr>
              <w:t>)</w:t>
            </w:r>
          </w:p>
          <w:p w14:paraId="330547FD" w14:textId="77777777" w:rsidR="00820CEC" w:rsidRPr="005B3C41" w:rsidRDefault="00820CEC" w:rsidP="00820CEC">
            <w:pPr>
              <w:spacing w:before="0"/>
              <w:rPr>
                <w:lang w:val="en-CA"/>
              </w:rPr>
            </w:pPr>
            <w:r w:rsidRPr="005B3C41">
              <w:rPr>
                <w:sz w:val="24"/>
                <w:lang w:val="en-CA"/>
              </w:rPr>
              <w:t>)</w:t>
            </w:r>
          </w:p>
        </w:tc>
        <w:tc>
          <w:tcPr>
            <w:tcW w:w="4824" w:type="dxa"/>
            <w:tcBorders>
              <w:top w:val="single" w:sz="4" w:space="0" w:color="auto"/>
            </w:tcBorders>
          </w:tcPr>
          <w:p w14:paraId="6CA7860E" w14:textId="77777777" w:rsidR="00820CEC" w:rsidRPr="005B3C41" w:rsidRDefault="00820CEC" w:rsidP="00820CEC">
            <w:pPr>
              <w:pStyle w:val="JCBodyTxt2"/>
              <w:rPr>
                <w:lang w:val="en-CA"/>
              </w:rPr>
            </w:pPr>
            <w:r w:rsidRPr="005B3C41">
              <w:rPr>
                <w:lang w:val="en-CA"/>
              </w:rPr>
              <w:t>[Name]</w:t>
            </w:r>
          </w:p>
          <w:p w14:paraId="71CEBC6C" w14:textId="77777777" w:rsidR="00820CEC" w:rsidRPr="005B3C41" w:rsidRDefault="00820CEC" w:rsidP="00820CEC">
            <w:pPr>
              <w:pStyle w:val="JCBodyTxt2"/>
              <w:rPr>
                <w:b/>
                <w:lang w:val="en-CA"/>
              </w:rPr>
            </w:pPr>
          </w:p>
        </w:tc>
      </w:tr>
      <w:tr w:rsidR="00820CEC" w:rsidRPr="005B3C41" w14:paraId="2D0F2542" w14:textId="77777777" w:rsidTr="00DC0019">
        <w:tc>
          <w:tcPr>
            <w:tcW w:w="4158" w:type="dxa"/>
            <w:tcBorders>
              <w:top w:val="single" w:sz="4" w:space="0" w:color="auto"/>
            </w:tcBorders>
          </w:tcPr>
          <w:p w14:paraId="06AA6DA6" w14:textId="21CD4DCB" w:rsidR="00820CEC" w:rsidRPr="005B3C41" w:rsidRDefault="00820CEC" w:rsidP="00820CEC">
            <w:pPr>
              <w:pStyle w:val="JCBodyTxt2"/>
              <w:ind w:left="720" w:hanging="720"/>
              <w:rPr>
                <w:lang w:val="en-CA"/>
              </w:rPr>
            </w:pPr>
            <w:r w:rsidRPr="005B3C41">
              <w:rPr>
                <w:lang w:val="en-CA"/>
              </w:rPr>
              <w:t>Witness as to the Sublessee’s authorized signatory</w:t>
            </w:r>
          </w:p>
        </w:tc>
        <w:tc>
          <w:tcPr>
            <w:tcW w:w="450" w:type="dxa"/>
          </w:tcPr>
          <w:p w14:paraId="6E58D5E7" w14:textId="116DF932" w:rsidR="00820CEC" w:rsidRPr="005B3C41" w:rsidRDefault="00820CEC" w:rsidP="00820CEC">
            <w:pPr>
              <w:spacing w:before="0"/>
              <w:rPr>
                <w:lang w:val="en-CA"/>
              </w:rPr>
            </w:pPr>
          </w:p>
        </w:tc>
        <w:tc>
          <w:tcPr>
            <w:tcW w:w="4824" w:type="dxa"/>
          </w:tcPr>
          <w:p w14:paraId="6112E605" w14:textId="2FE2B9F5" w:rsidR="00820CEC" w:rsidRPr="005B3C41" w:rsidRDefault="00820CEC" w:rsidP="00C655DC">
            <w:pPr>
              <w:pStyle w:val="JCBodyTxt2"/>
              <w:rPr>
                <w:lang w:val="en-CA"/>
              </w:rPr>
            </w:pPr>
            <w:r w:rsidRPr="005B3C41">
              <w:rPr>
                <w:lang w:val="en-CA"/>
              </w:rPr>
              <w:t xml:space="preserve">I </w:t>
            </w:r>
            <w:r w:rsidR="00C655DC" w:rsidRPr="005B3C41">
              <w:rPr>
                <w:lang w:val="en-CA"/>
              </w:rPr>
              <w:t xml:space="preserve">have authority to bind </w:t>
            </w:r>
            <w:r w:rsidRPr="005B3C41">
              <w:rPr>
                <w:lang w:val="en-CA"/>
              </w:rPr>
              <w:t>the Sublessee</w:t>
            </w:r>
          </w:p>
        </w:tc>
      </w:tr>
      <w:tr w:rsidR="00820CEC" w:rsidRPr="005B3C41" w14:paraId="0BB0AC8A" w14:textId="77777777" w:rsidTr="00000448">
        <w:tc>
          <w:tcPr>
            <w:tcW w:w="4158" w:type="dxa"/>
          </w:tcPr>
          <w:p w14:paraId="0E2925D5" w14:textId="5636C13F" w:rsidR="00820CEC" w:rsidRPr="005B3C41" w:rsidRDefault="00820CEC" w:rsidP="00820CEC">
            <w:pPr>
              <w:pStyle w:val="JCBodyTxt2"/>
              <w:ind w:left="720" w:hanging="720"/>
              <w:rPr>
                <w:lang w:val="en-CA"/>
              </w:rPr>
            </w:pPr>
          </w:p>
        </w:tc>
        <w:tc>
          <w:tcPr>
            <w:tcW w:w="450" w:type="dxa"/>
          </w:tcPr>
          <w:p w14:paraId="5B9D03B7" w14:textId="77777777" w:rsidR="00820CEC" w:rsidRPr="005B3C41" w:rsidRDefault="00820CEC" w:rsidP="00820CEC">
            <w:pPr>
              <w:pStyle w:val="JCBodyTxt2"/>
              <w:ind w:left="720" w:hanging="720"/>
              <w:rPr>
                <w:lang w:val="en-CA"/>
              </w:rPr>
            </w:pPr>
          </w:p>
        </w:tc>
        <w:tc>
          <w:tcPr>
            <w:tcW w:w="4824" w:type="dxa"/>
          </w:tcPr>
          <w:p w14:paraId="31A46B2F" w14:textId="77777777" w:rsidR="00820CEC" w:rsidRPr="005B3C41" w:rsidRDefault="00820CEC" w:rsidP="00820CEC">
            <w:pPr>
              <w:pStyle w:val="JCBodyTxt2"/>
              <w:rPr>
                <w:lang w:val="en-CA"/>
              </w:rPr>
            </w:pPr>
          </w:p>
        </w:tc>
      </w:tr>
    </w:tbl>
    <w:p w14:paraId="39152DD8" w14:textId="77777777" w:rsidR="002A12C4" w:rsidRPr="005B3C41" w:rsidRDefault="002A12C4" w:rsidP="002A12C4">
      <w:pPr>
        <w:rPr>
          <w:rFonts w:cs="Times New Roman"/>
          <w:b/>
          <w:sz w:val="24"/>
          <w:lang w:val="en-CA" w:eastAsia="en-CA"/>
        </w:rPr>
      </w:pPr>
      <w:r w:rsidRPr="005B3C41">
        <w:rPr>
          <w:lang w:val="en-CA"/>
        </w:rPr>
        <w:br w:type="page"/>
      </w:r>
    </w:p>
    <w:p w14:paraId="7C8C7B47" w14:textId="41CE0B1E" w:rsidR="002A12C4" w:rsidRPr="005B3C41" w:rsidRDefault="002A12C4" w:rsidP="002A12C4">
      <w:pPr>
        <w:pStyle w:val="JCCentreB"/>
        <w:spacing w:before="0"/>
        <w:ind w:left="0" w:right="0"/>
        <w:rPr>
          <w:lang w:val="en-CA"/>
        </w:rPr>
      </w:pPr>
      <w:r w:rsidRPr="005B3C41">
        <w:rPr>
          <w:lang w:val="en-CA"/>
        </w:rPr>
        <w:lastRenderedPageBreak/>
        <w:t xml:space="preserve">SCHEDULE “A” TO A SUBLEASE </w:t>
      </w:r>
      <w:r w:rsidRPr="005B3C41">
        <w:rPr>
          <w:color w:val="FF0000"/>
          <w:lang w:val="en-CA"/>
        </w:rPr>
        <w:t>[OPTIONAL:</w:t>
      </w:r>
      <w:r w:rsidR="00D36F2F" w:rsidRPr="005B3C41">
        <w:rPr>
          <w:color w:val="FF0000"/>
          <w:lang w:val="en-CA"/>
        </w:rPr>
        <w:t xml:space="preserve"> Include if Option 4B was chosen in the Subleases section:</w:t>
      </w:r>
      <w:r w:rsidR="00D36F2F" w:rsidRPr="005B3C41">
        <w:rPr>
          <w:lang w:val="en-CA"/>
        </w:rPr>
        <w:t xml:space="preserve"> </w:t>
      </w:r>
      <w:r w:rsidRPr="005B3C41">
        <w:rPr>
          <w:lang w:val="en-CA"/>
        </w:rPr>
        <w:t xml:space="preserve"> CONSENT AND</w:t>
      </w:r>
      <w:r w:rsidRPr="005B3C41">
        <w:rPr>
          <w:color w:val="FF0000"/>
          <w:lang w:val="en-CA"/>
        </w:rPr>
        <w:t>]</w:t>
      </w:r>
      <w:r w:rsidRPr="005B3C41">
        <w:rPr>
          <w:lang w:val="en-CA"/>
        </w:rPr>
        <w:t xml:space="preserve"> NON-DISTURBANCE AGREEMENT</w:t>
      </w:r>
    </w:p>
    <w:p w14:paraId="34623B65" w14:textId="77777777" w:rsidR="002A12C4" w:rsidRPr="005B3C41" w:rsidRDefault="002A12C4" w:rsidP="002A12C4">
      <w:pPr>
        <w:pStyle w:val="JChiddentext"/>
        <w:ind w:left="720" w:hanging="720"/>
        <w:rPr>
          <w:smallCaps w:val="0"/>
          <w:vanish w:val="0"/>
        </w:rPr>
      </w:pPr>
    </w:p>
    <w:p w14:paraId="7A248CFA" w14:textId="68A6E5C9" w:rsidR="005D2A57" w:rsidRPr="005B3C41" w:rsidRDefault="002A12C4" w:rsidP="002A12C4">
      <w:pPr>
        <w:jc w:val="center"/>
        <w:rPr>
          <w:sz w:val="24"/>
          <w:lang w:val="en-CA" w:eastAsia="en-CA"/>
        </w:rPr>
      </w:pPr>
      <w:r w:rsidRPr="005B3C41">
        <w:rPr>
          <w:sz w:val="24"/>
          <w:lang w:val="en-CA" w:eastAsia="en-CA"/>
        </w:rPr>
        <w:t>(</w:t>
      </w:r>
      <w:r w:rsidRPr="005B3C41">
        <w:rPr>
          <w:i/>
          <w:sz w:val="24"/>
          <w:lang w:val="en-CA" w:eastAsia="en-CA"/>
        </w:rPr>
        <w:t>attach a copy of the Sublease</w:t>
      </w:r>
      <w:r w:rsidRPr="005B3C41">
        <w:rPr>
          <w:sz w:val="24"/>
          <w:lang w:val="en-CA" w:eastAsia="en-CA"/>
        </w:rPr>
        <w:t>)</w:t>
      </w:r>
    </w:p>
    <w:p w14:paraId="5A110C99" w14:textId="0A4972BF" w:rsidR="000E102F" w:rsidRPr="005B3C41" w:rsidRDefault="000E102F">
      <w:pPr>
        <w:rPr>
          <w:rFonts w:ascii="Arial Bold" w:hAnsi="Arial Bold" w:cs="Times New Roman"/>
          <w:b/>
          <w:color w:val="FF0000"/>
          <w:sz w:val="24"/>
          <w:lang w:val="en-CA" w:eastAsia="en-CA"/>
        </w:rPr>
      </w:pPr>
      <w:r w:rsidRPr="005B3C41">
        <w:rPr>
          <w:rFonts w:ascii="Arial Bold" w:hAnsi="Arial Bold"/>
          <w:smallCaps/>
          <w:vanish/>
          <w:sz w:val="24"/>
          <w:lang w:val="en-CA"/>
        </w:rPr>
        <w:br w:type="page"/>
      </w:r>
    </w:p>
    <w:p w14:paraId="17892756" w14:textId="3388AA61" w:rsidR="000E102F" w:rsidRPr="005B3C41" w:rsidRDefault="000E102F" w:rsidP="000E102F">
      <w:pPr>
        <w:pStyle w:val="JCCentreB"/>
        <w:spacing w:before="0"/>
        <w:ind w:left="0" w:right="0"/>
        <w:rPr>
          <w:lang w:val="en-CA"/>
        </w:rPr>
      </w:pPr>
      <w:r w:rsidRPr="005B3C41">
        <w:rPr>
          <w:lang w:val="en-CA"/>
        </w:rPr>
        <w:t xml:space="preserve">SCHEDULE </w:t>
      </w:r>
      <w:r w:rsidR="000265D0" w:rsidRPr="005B3C41">
        <w:rPr>
          <w:lang w:val="en-CA"/>
        </w:rPr>
        <w:t>F</w:t>
      </w:r>
      <w:r w:rsidRPr="005B3C41">
        <w:rPr>
          <w:lang w:val="en-CA"/>
        </w:rPr>
        <w:t xml:space="preserve"> </w:t>
      </w:r>
    </w:p>
    <w:p w14:paraId="30CE8312" w14:textId="77777777" w:rsidR="000E102F" w:rsidRPr="005B3C41" w:rsidRDefault="000E102F" w:rsidP="000E102F">
      <w:pPr>
        <w:pStyle w:val="JCCentreB"/>
        <w:spacing w:before="0"/>
        <w:ind w:left="0" w:right="0"/>
        <w:rPr>
          <w:lang w:val="en-CA"/>
        </w:rPr>
      </w:pPr>
    </w:p>
    <w:p w14:paraId="7DFA746D" w14:textId="6A501EE5" w:rsidR="000E102F" w:rsidRPr="005B3C41" w:rsidRDefault="000E102F" w:rsidP="000E102F">
      <w:pPr>
        <w:pStyle w:val="JCCentreB"/>
        <w:spacing w:before="0"/>
        <w:ind w:left="0" w:right="0"/>
        <w:rPr>
          <w:lang w:val="en-CA"/>
        </w:rPr>
      </w:pPr>
      <w:r w:rsidRPr="005B3C41">
        <w:rPr>
          <w:lang w:val="en-CA"/>
        </w:rPr>
        <w:t>FORM OF SUBLEASE</w:t>
      </w:r>
    </w:p>
    <w:p w14:paraId="0C517828" w14:textId="77777777" w:rsidR="000E102F" w:rsidRPr="005B3C41" w:rsidRDefault="000E102F" w:rsidP="000E102F">
      <w:pPr>
        <w:pStyle w:val="JChiddentext"/>
        <w:ind w:left="720" w:hanging="720"/>
        <w:rPr>
          <w:smallCaps w:val="0"/>
          <w:vanish w:val="0"/>
        </w:rPr>
      </w:pPr>
    </w:p>
    <w:p w14:paraId="2C7B4211" w14:textId="6BC1E3A5" w:rsidR="000E102F" w:rsidRPr="005B3C41" w:rsidRDefault="000E102F" w:rsidP="000E102F">
      <w:pPr>
        <w:jc w:val="center"/>
        <w:rPr>
          <w:sz w:val="24"/>
          <w:lang w:val="en-CA" w:eastAsia="en-CA"/>
        </w:rPr>
      </w:pPr>
      <w:r w:rsidRPr="005B3C41">
        <w:rPr>
          <w:sz w:val="24"/>
          <w:lang w:val="en-CA" w:eastAsia="en-CA"/>
        </w:rPr>
        <w:t>(</w:t>
      </w:r>
      <w:r w:rsidRPr="005B3C41">
        <w:rPr>
          <w:i/>
          <w:sz w:val="24"/>
          <w:lang w:val="en-CA" w:eastAsia="en-CA"/>
        </w:rPr>
        <w:t>attach the form of Sublease</w:t>
      </w:r>
      <w:r w:rsidRPr="005B3C41">
        <w:rPr>
          <w:sz w:val="24"/>
          <w:lang w:val="en-CA" w:eastAsia="en-CA"/>
        </w:rPr>
        <w:t>)</w:t>
      </w:r>
    </w:p>
    <w:p w14:paraId="0FA24E1C" w14:textId="2D0009F8" w:rsidR="000E102F" w:rsidRPr="005B3C41" w:rsidRDefault="000E102F" w:rsidP="000E102F">
      <w:pPr>
        <w:pStyle w:val="JChiddentext"/>
        <w:ind w:left="720" w:hanging="720"/>
        <w:rPr>
          <w:rFonts w:ascii="Arial Bold" w:hAnsi="Arial Bold"/>
          <w:smallCaps w:val="0"/>
          <w:vanish w:val="0"/>
          <w:sz w:val="24"/>
        </w:rPr>
      </w:pPr>
    </w:p>
    <w:p w14:paraId="1F068B92" w14:textId="2EA33301" w:rsidR="000E102F" w:rsidRPr="005B3C41" w:rsidRDefault="000E102F" w:rsidP="000E102F">
      <w:pPr>
        <w:pStyle w:val="JChiddentext"/>
        <w:ind w:left="720" w:hanging="720"/>
        <w:rPr>
          <w:rFonts w:ascii="Arial Bold" w:hAnsi="Arial Bold"/>
          <w:smallCaps w:val="0"/>
          <w:vanish w:val="0"/>
          <w:sz w:val="24"/>
        </w:rPr>
      </w:pPr>
      <w:r w:rsidRPr="005B3C41">
        <w:rPr>
          <w:rFonts w:ascii="Arial Bold" w:hAnsi="Arial Bold"/>
          <w:smallCaps w:val="0"/>
          <w:vanish w:val="0"/>
          <w:sz w:val="24"/>
        </w:rPr>
        <w:t xml:space="preserve">Ensure that the </w:t>
      </w:r>
      <w:r w:rsidR="007E754D" w:rsidRPr="005B3C41">
        <w:rPr>
          <w:rFonts w:ascii="Arial Bold" w:hAnsi="Arial Bold"/>
          <w:smallCaps w:val="0"/>
          <w:vanish w:val="0"/>
          <w:sz w:val="24"/>
        </w:rPr>
        <w:t xml:space="preserve">form of </w:t>
      </w:r>
      <w:r w:rsidRPr="005B3C41">
        <w:rPr>
          <w:rFonts w:ascii="Arial Bold" w:hAnsi="Arial Bold"/>
          <w:smallCaps w:val="0"/>
          <w:vanish w:val="0"/>
          <w:sz w:val="24"/>
        </w:rPr>
        <w:t>Sublease co</w:t>
      </w:r>
      <w:r w:rsidR="007E754D" w:rsidRPr="005B3C41">
        <w:rPr>
          <w:rFonts w:ascii="Arial Bold" w:hAnsi="Arial Bold"/>
          <w:smallCaps w:val="0"/>
          <w:vanish w:val="0"/>
          <w:sz w:val="24"/>
        </w:rPr>
        <w:t>mplies with ISC</w:t>
      </w:r>
      <w:r w:rsidRPr="005B3C41">
        <w:rPr>
          <w:rFonts w:ascii="Arial Bold" w:hAnsi="Arial Bold"/>
          <w:smallCaps w:val="0"/>
          <w:vanish w:val="0"/>
          <w:sz w:val="24"/>
        </w:rPr>
        <w:t xml:space="preserve"> Leasing Policy:</w:t>
      </w:r>
    </w:p>
    <w:p w14:paraId="7FA37D9A" w14:textId="77777777" w:rsidR="000E102F" w:rsidRPr="005B3C41" w:rsidRDefault="000E102F" w:rsidP="000E102F">
      <w:pPr>
        <w:pStyle w:val="JChiddentext"/>
        <w:ind w:left="720" w:hanging="720"/>
        <w:rPr>
          <w:rFonts w:ascii="Arial Bold" w:hAnsi="Arial Bold"/>
          <w:smallCaps w:val="0"/>
          <w:vanish w:val="0"/>
          <w:sz w:val="24"/>
        </w:rPr>
      </w:pPr>
    </w:p>
    <w:p w14:paraId="4F401D82" w14:textId="1C3F2CC1" w:rsidR="000E102F" w:rsidRPr="005B3C41" w:rsidRDefault="000E102F" w:rsidP="000E102F">
      <w:pPr>
        <w:pStyle w:val="Heading3"/>
        <w:numPr>
          <w:ilvl w:val="0"/>
          <w:numId w:val="44"/>
        </w:numPr>
        <w:rPr>
          <w:lang w:val="en-CA"/>
        </w:rPr>
      </w:pPr>
      <w:r w:rsidRPr="005B3C41">
        <w:rPr>
          <w:rFonts w:cs="Arial"/>
          <w:color w:val="000000"/>
          <w:szCs w:val="24"/>
          <w:lang w:val="en-CA"/>
        </w:rPr>
        <w:t xml:space="preserve">The term of a Sublease must end at least one day before the end of the </w:t>
      </w:r>
      <w:r w:rsidR="007E754D" w:rsidRPr="005B3C41">
        <w:rPr>
          <w:rFonts w:cs="Arial"/>
          <w:color w:val="000000"/>
          <w:szCs w:val="24"/>
          <w:lang w:val="en-CA"/>
        </w:rPr>
        <w:t xml:space="preserve">Head Lease </w:t>
      </w:r>
      <w:r w:rsidRPr="005B3C41">
        <w:rPr>
          <w:rFonts w:cs="Arial"/>
          <w:color w:val="000000"/>
          <w:szCs w:val="24"/>
          <w:lang w:val="en-CA"/>
        </w:rPr>
        <w:t>Term</w:t>
      </w:r>
      <w:r w:rsidRPr="005B3C41">
        <w:rPr>
          <w:szCs w:val="24"/>
          <w:lang w:val="en-CA"/>
        </w:rPr>
        <w:t>.</w:t>
      </w:r>
    </w:p>
    <w:p w14:paraId="69B8DDB0" w14:textId="37696638" w:rsidR="000E102F" w:rsidRPr="005B3C41" w:rsidRDefault="007E754D" w:rsidP="000E102F">
      <w:pPr>
        <w:pStyle w:val="Heading3"/>
        <w:numPr>
          <w:ilvl w:val="0"/>
          <w:numId w:val="44"/>
        </w:numPr>
        <w:rPr>
          <w:szCs w:val="24"/>
          <w:lang w:val="en-CA"/>
        </w:rPr>
      </w:pPr>
      <w:r w:rsidRPr="005B3C41">
        <w:rPr>
          <w:szCs w:val="24"/>
          <w:lang w:val="en-CA"/>
        </w:rPr>
        <w:t>The</w:t>
      </w:r>
      <w:r w:rsidR="000E102F" w:rsidRPr="005B3C41">
        <w:rPr>
          <w:szCs w:val="24"/>
          <w:lang w:val="en-CA"/>
        </w:rPr>
        <w:t xml:space="preserve"> Sublease must </w:t>
      </w:r>
      <w:r w:rsidR="000E102F" w:rsidRPr="005B3C41">
        <w:rPr>
          <w:rFonts w:cs="Arial"/>
          <w:color w:val="000000"/>
          <w:szCs w:val="24"/>
          <w:lang w:val="en-CA"/>
        </w:rPr>
        <w:t xml:space="preserve">be consistent with the terms of the </w:t>
      </w:r>
      <w:r w:rsidRPr="005B3C41">
        <w:rPr>
          <w:rFonts w:cs="Arial"/>
          <w:color w:val="000000"/>
          <w:szCs w:val="24"/>
          <w:lang w:val="en-CA"/>
        </w:rPr>
        <w:t xml:space="preserve">Head </w:t>
      </w:r>
      <w:r w:rsidR="000E102F" w:rsidRPr="005B3C41">
        <w:rPr>
          <w:rFonts w:cs="Arial"/>
          <w:color w:val="000000"/>
          <w:szCs w:val="24"/>
          <w:lang w:val="en-CA"/>
        </w:rPr>
        <w:t>Lease.</w:t>
      </w:r>
      <w:r w:rsidR="000E102F" w:rsidRPr="005B3C41">
        <w:rPr>
          <w:rFonts w:cs="Calibri"/>
          <w:szCs w:val="24"/>
          <w:lang w:val="en-CA"/>
        </w:rPr>
        <w:t xml:space="preserve"> </w:t>
      </w:r>
    </w:p>
    <w:p w14:paraId="741DA47E" w14:textId="128F6F2E" w:rsidR="000E102F" w:rsidRPr="005B3C41" w:rsidRDefault="007E754D" w:rsidP="000E102F">
      <w:pPr>
        <w:pStyle w:val="Heading3"/>
        <w:numPr>
          <w:ilvl w:val="0"/>
          <w:numId w:val="44"/>
        </w:numPr>
        <w:rPr>
          <w:lang w:val="en-CA"/>
        </w:rPr>
      </w:pPr>
      <w:r w:rsidRPr="005B3C41">
        <w:rPr>
          <w:rFonts w:cs="Calibri"/>
          <w:szCs w:val="24"/>
          <w:lang w:val="en-CA"/>
        </w:rPr>
        <w:t xml:space="preserve">The </w:t>
      </w:r>
      <w:r w:rsidR="000E102F" w:rsidRPr="005B3C41">
        <w:rPr>
          <w:rFonts w:cs="Calibri"/>
          <w:szCs w:val="24"/>
          <w:lang w:val="en-CA"/>
        </w:rPr>
        <w:t>Sublease must include a term t</w:t>
      </w:r>
      <w:r w:rsidR="000E102F" w:rsidRPr="005B3C41">
        <w:rPr>
          <w:rFonts w:cs="Arial"/>
          <w:color w:val="000000"/>
          <w:szCs w:val="24"/>
          <w:lang w:val="en-CA"/>
        </w:rPr>
        <w:t xml:space="preserve">hat it is subordinate to </w:t>
      </w:r>
      <w:r w:rsidRPr="005B3C41">
        <w:rPr>
          <w:rFonts w:cs="Arial"/>
          <w:color w:val="000000"/>
          <w:szCs w:val="24"/>
          <w:lang w:val="en-CA"/>
        </w:rPr>
        <w:t>the Head</w:t>
      </w:r>
      <w:r w:rsidR="000E102F" w:rsidRPr="005B3C41">
        <w:rPr>
          <w:rFonts w:cs="Arial"/>
          <w:color w:val="000000"/>
          <w:szCs w:val="24"/>
          <w:lang w:val="en-CA"/>
        </w:rPr>
        <w:t xml:space="preserve"> Lease and that it will automatically terminate when </w:t>
      </w:r>
      <w:r w:rsidRPr="005B3C41">
        <w:rPr>
          <w:rFonts w:cs="Arial"/>
          <w:color w:val="000000"/>
          <w:szCs w:val="24"/>
          <w:lang w:val="en-CA"/>
        </w:rPr>
        <w:t>the Head</w:t>
      </w:r>
      <w:r w:rsidR="000E102F" w:rsidRPr="005B3C41">
        <w:rPr>
          <w:rFonts w:cs="Arial"/>
          <w:color w:val="000000"/>
          <w:szCs w:val="24"/>
          <w:lang w:val="en-CA"/>
        </w:rPr>
        <w:t xml:space="preserve"> Lease ends.</w:t>
      </w:r>
      <w:r w:rsidR="000E102F" w:rsidRPr="005B3C41">
        <w:rPr>
          <w:lang w:val="en-CA"/>
        </w:rPr>
        <w:t xml:space="preserve"> </w:t>
      </w:r>
    </w:p>
    <w:p w14:paraId="23A8F049" w14:textId="55B929EC" w:rsidR="007E754D" w:rsidRPr="005B3C41" w:rsidRDefault="007E754D" w:rsidP="000E102F">
      <w:pPr>
        <w:pStyle w:val="Heading3"/>
        <w:numPr>
          <w:ilvl w:val="0"/>
          <w:numId w:val="44"/>
        </w:numPr>
        <w:rPr>
          <w:lang w:val="en-CA"/>
        </w:rPr>
      </w:pPr>
      <w:r w:rsidRPr="005B3C41">
        <w:rPr>
          <w:lang w:val="en-CA"/>
        </w:rPr>
        <w:t xml:space="preserve">Sublease rent can be any amount if the Head Lease rent is fair market value.  If rent under the Head Lease is for less than fair market value (e.g., nominal rent to a First Nation entity), then Sublease rent is to be fair market rent. </w:t>
      </w:r>
    </w:p>
    <w:p w14:paraId="758B36F2" w14:textId="63EFBFF1" w:rsidR="000E102F" w:rsidRPr="005B3C41" w:rsidRDefault="000E102F" w:rsidP="000E102F">
      <w:pPr>
        <w:pStyle w:val="JChiddentext"/>
        <w:ind w:left="720" w:hanging="720"/>
        <w:rPr>
          <w:rFonts w:ascii="Arial Bold" w:hAnsi="Arial Bold"/>
          <w:smallCaps w:val="0"/>
          <w:vanish w:val="0"/>
          <w:sz w:val="24"/>
        </w:rPr>
      </w:pPr>
      <w:r w:rsidRPr="005B3C41">
        <w:rPr>
          <w:rFonts w:ascii="Arial Bold" w:hAnsi="Arial Bold"/>
          <w:smallCaps w:val="0"/>
          <w:vanish w:val="0"/>
          <w:sz w:val="24"/>
        </w:rPr>
        <w:t xml:space="preserve"> </w:t>
      </w:r>
    </w:p>
    <w:p w14:paraId="000CDBCE" w14:textId="2EA3B623" w:rsidR="005D2A57" w:rsidRPr="005B3C41" w:rsidRDefault="005D2A57" w:rsidP="00EA233D">
      <w:pPr>
        <w:pStyle w:val="JChiddentext"/>
        <w:ind w:left="720" w:hanging="720"/>
        <w:rPr>
          <w:rFonts w:ascii="Arial Bold" w:hAnsi="Arial Bold"/>
          <w:smallCaps w:val="0"/>
          <w:vanish w:val="0"/>
          <w:sz w:val="24"/>
        </w:rPr>
      </w:pPr>
      <w:r w:rsidRPr="005B3C41">
        <w:rPr>
          <w:rFonts w:ascii="Arial Bold" w:hAnsi="Arial Bold"/>
          <w:smallCaps w:val="0"/>
          <w:vanish w:val="0"/>
          <w:sz w:val="24"/>
        </w:rPr>
        <w:t>End of Option 4.</w:t>
      </w:r>
    </w:p>
    <w:p w14:paraId="6AD446DA" w14:textId="77777777" w:rsidR="0095162D" w:rsidRPr="005B3C41" w:rsidRDefault="0095162D" w:rsidP="00E3061D">
      <w:pPr>
        <w:rPr>
          <w:b/>
          <w:color w:val="FF0000"/>
          <w:sz w:val="24"/>
          <w:lang w:val="en-CA" w:eastAsia="en-CA"/>
        </w:rPr>
      </w:pPr>
    </w:p>
    <w:p w14:paraId="66D38C4A" w14:textId="77777777" w:rsidR="00A076C7" w:rsidRPr="005B3C41" w:rsidRDefault="00A076C7">
      <w:pPr>
        <w:rPr>
          <w:rFonts w:cs="Times New Roman"/>
          <w:b/>
          <w:sz w:val="24"/>
          <w:lang w:val="en-CA" w:eastAsia="en-CA"/>
        </w:rPr>
      </w:pPr>
      <w:r w:rsidRPr="005B3C41">
        <w:rPr>
          <w:lang w:val="en-CA"/>
        </w:rPr>
        <w:br w:type="page"/>
      </w:r>
    </w:p>
    <w:p w14:paraId="04B6AAA9" w14:textId="0914D57A" w:rsidR="00D859DF" w:rsidRPr="005B3C41" w:rsidRDefault="009E2B58" w:rsidP="006B3EFA">
      <w:pPr>
        <w:pStyle w:val="JChiddentext"/>
        <w:spacing w:before="0"/>
        <w:rPr>
          <w:smallCaps w:val="0"/>
          <w:vanish w:val="0"/>
          <w:sz w:val="24"/>
        </w:rPr>
      </w:pPr>
      <w:r w:rsidRPr="005B3C41">
        <w:rPr>
          <w:smallCaps w:val="0"/>
          <w:vanish w:val="0"/>
          <w:sz w:val="24"/>
        </w:rPr>
        <w:lastRenderedPageBreak/>
        <w:t>OPTIONAL</w:t>
      </w:r>
      <w:r w:rsidR="006B3EFA">
        <w:rPr>
          <w:smallCaps w:val="0"/>
          <w:vanish w:val="0"/>
          <w:sz w:val="24"/>
        </w:rPr>
        <w:t xml:space="preserve"> – </w:t>
      </w:r>
      <w:r w:rsidR="00A57496" w:rsidRPr="005B3C41">
        <w:rPr>
          <w:smallCaps w:val="0"/>
          <w:vanish w:val="0"/>
          <w:sz w:val="24"/>
        </w:rPr>
        <w:t>When an individual executes the Lease</w:t>
      </w:r>
      <w:r w:rsidR="005C07F3" w:rsidRPr="005B3C41">
        <w:rPr>
          <w:smallCaps w:val="0"/>
          <w:vanish w:val="0"/>
          <w:sz w:val="24"/>
        </w:rPr>
        <w:t xml:space="preserve"> or any of the Schedules</w:t>
      </w:r>
      <w:r w:rsidR="000265D0" w:rsidRPr="005B3C41">
        <w:rPr>
          <w:smallCaps w:val="0"/>
          <w:vanish w:val="0"/>
          <w:sz w:val="24"/>
        </w:rPr>
        <w:t xml:space="preserve"> on that individual’s own behalf</w:t>
      </w:r>
      <w:r w:rsidR="005C07F3" w:rsidRPr="005B3C41">
        <w:rPr>
          <w:smallCaps w:val="0"/>
          <w:vanish w:val="0"/>
          <w:sz w:val="24"/>
        </w:rPr>
        <w:t>, then</w:t>
      </w:r>
      <w:r w:rsidR="00A57496" w:rsidRPr="005B3C41">
        <w:rPr>
          <w:smallCaps w:val="0"/>
          <w:vanish w:val="0"/>
          <w:sz w:val="24"/>
        </w:rPr>
        <w:t xml:space="preserve"> </w:t>
      </w:r>
      <w:r w:rsidR="00B2064F" w:rsidRPr="005B3C41">
        <w:rPr>
          <w:smallCaps w:val="0"/>
          <w:vanish w:val="0"/>
          <w:sz w:val="24"/>
        </w:rPr>
        <w:t>include</w:t>
      </w:r>
      <w:r w:rsidR="00A57496" w:rsidRPr="005B3C41">
        <w:rPr>
          <w:smallCaps w:val="0"/>
          <w:vanish w:val="0"/>
          <w:sz w:val="24"/>
        </w:rPr>
        <w:t xml:space="preserve"> the following</w:t>
      </w:r>
      <w:r w:rsidR="000265D0" w:rsidRPr="005B3C41">
        <w:rPr>
          <w:smallCaps w:val="0"/>
          <w:vanish w:val="0"/>
          <w:sz w:val="24"/>
        </w:rPr>
        <w:t xml:space="preserve"> right after the signatures</w:t>
      </w:r>
      <w:r w:rsidRPr="005B3C41">
        <w:rPr>
          <w:smallCaps w:val="0"/>
          <w:vanish w:val="0"/>
          <w:sz w:val="24"/>
        </w:rPr>
        <w:t>:</w:t>
      </w:r>
    </w:p>
    <w:p w14:paraId="4477C937" w14:textId="2455A12E" w:rsidR="009E2B58" w:rsidRPr="005B3C41" w:rsidRDefault="009E2B58" w:rsidP="000B056F">
      <w:pPr>
        <w:pStyle w:val="JChiddentext"/>
        <w:spacing w:before="0"/>
        <w:ind w:left="720" w:hanging="720"/>
        <w:rPr>
          <w:smallCaps w:val="0"/>
          <w:vanish w:val="0"/>
          <w:sz w:val="24"/>
        </w:rPr>
      </w:pPr>
    </w:p>
    <w:p w14:paraId="47F65EF9" w14:textId="60ACDF58" w:rsidR="009E2B58" w:rsidRPr="005B3C41" w:rsidRDefault="009E2B58" w:rsidP="000B056F">
      <w:pPr>
        <w:spacing w:before="0"/>
        <w:jc w:val="center"/>
        <w:rPr>
          <w:b/>
          <w:sz w:val="24"/>
          <w:lang w:val="en-CA"/>
        </w:rPr>
      </w:pPr>
      <w:r w:rsidRPr="005B3C41">
        <w:rPr>
          <w:b/>
          <w:sz w:val="24"/>
          <w:lang w:val="en-CA"/>
        </w:rPr>
        <w:t>AFFIDAVIT OF WITNESS</w:t>
      </w:r>
      <w:r w:rsidR="00317891" w:rsidRPr="005B3C41">
        <w:rPr>
          <w:rStyle w:val="FootnoteReference"/>
          <w:sz w:val="24"/>
          <w:lang w:val="en-CA"/>
        </w:rPr>
        <w:footnoteReference w:id="221"/>
      </w:r>
    </w:p>
    <w:p w14:paraId="51A63EE9" w14:textId="77777777" w:rsidR="009E2B58" w:rsidRPr="005B3C41" w:rsidRDefault="009E2B58" w:rsidP="000B056F">
      <w:pPr>
        <w:spacing w:before="0"/>
        <w:rPr>
          <w:sz w:val="24"/>
          <w:lang w:val="en-CA"/>
        </w:rPr>
      </w:pPr>
    </w:p>
    <w:p w14:paraId="71C86348" w14:textId="77777777" w:rsidR="009E2B58" w:rsidRPr="005B3C41" w:rsidRDefault="009E2B58" w:rsidP="000B056F">
      <w:pPr>
        <w:spacing w:before="0"/>
        <w:rPr>
          <w:sz w:val="24"/>
          <w:lang w:val="en-CA"/>
        </w:rPr>
      </w:pPr>
      <w:r w:rsidRPr="005B3C41">
        <w:rPr>
          <w:sz w:val="24"/>
          <w:lang w:val="en-CA"/>
        </w:rPr>
        <w:t>I, _______________________________________________________ (</w:t>
      </w:r>
      <w:r w:rsidRPr="005B3C41">
        <w:rPr>
          <w:i/>
          <w:iCs/>
          <w:sz w:val="24"/>
          <w:lang w:val="en-CA"/>
        </w:rPr>
        <w:t>name)</w:t>
      </w:r>
      <w:r w:rsidRPr="005B3C41">
        <w:rPr>
          <w:sz w:val="24"/>
          <w:lang w:val="en-CA"/>
        </w:rPr>
        <w:t>, of  ___________________________ (</w:t>
      </w:r>
      <w:r w:rsidRPr="005B3C41">
        <w:rPr>
          <w:i/>
          <w:iCs/>
          <w:sz w:val="24"/>
          <w:lang w:val="en-CA"/>
        </w:rPr>
        <w:t>name of city, town, village, etc. where you live</w:t>
      </w:r>
      <w:r w:rsidRPr="005B3C41">
        <w:rPr>
          <w:sz w:val="24"/>
          <w:lang w:val="en-CA"/>
        </w:rPr>
        <w:t>),  ___________________________ (</w:t>
      </w:r>
      <w:r w:rsidRPr="005B3C41">
        <w:rPr>
          <w:i/>
          <w:iCs/>
          <w:sz w:val="24"/>
          <w:lang w:val="en-CA"/>
        </w:rPr>
        <w:t>name of province where you live</w:t>
      </w:r>
      <w:r w:rsidRPr="005B3C41">
        <w:rPr>
          <w:sz w:val="24"/>
          <w:lang w:val="en-CA"/>
        </w:rPr>
        <w:t>), make oath and say:</w:t>
      </w:r>
    </w:p>
    <w:p w14:paraId="2F95BDEA" w14:textId="77777777" w:rsidR="009E2B58" w:rsidRPr="005B3C41" w:rsidRDefault="009E2B58" w:rsidP="000B056F">
      <w:pPr>
        <w:spacing w:before="0"/>
        <w:rPr>
          <w:sz w:val="24"/>
          <w:lang w:val="en-CA"/>
        </w:rPr>
      </w:pPr>
    </w:p>
    <w:p w14:paraId="1EA37E1F" w14:textId="77777777" w:rsidR="009E2B58" w:rsidRPr="005B3C41" w:rsidRDefault="009E2B58" w:rsidP="009F25BA">
      <w:pPr>
        <w:numPr>
          <w:ilvl w:val="0"/>
          <w:numId w:val="35"/>
        </w:numPr>
        <w:spacing w:before="0"/>
        <w:rPr>
          <w:sz w:val="24"/>
          <w:lang w:val="en-CA"/>
        </w:rPr>
      </w:pPr>
      <w:r w:rsidRPr="005B3C41">
        <w:rPr>
          <w:sz w:val="24"/>
          <w:lang w:val="en-CA"/>
        </w:rPr>
        <w:t>I saw ___________________________________ sign the lease.</w:t>
      </w:r>
    </w:p>
    <w:p w14:paraId="012A2303" w14:textId="77777777" w:rsidR="009E2B58" w:rsidRPr="005B3C41" w:rsidRDefault="009E2B58" w:rsidP="000B056F">
      <w:pPr>
        <w:spacing w:before="0"/>
        <w:rPr>
          <w:sz w:val="24"/>
          <w:lang w:val="en-CA"/>
        </w:rPr>
      </w:pPr>
    </w:p>
    <w:p w14:paraId="488DE2F6" w14:textId="711FEDBA" w:rsidR="009E2B58" w:rsidRPr="005B3C41" w:rsidRDefault="009E2B58" w:rsidP="009F25BA">
      <w:pPr>
        <w:numPr>
          <w:ilvl w:val="0"/>
          <w:numId w:val="35"/>
        </w:numPr>
        <w:spacing w:before="0"/>
        <w:rPr>
          <w:sz w:val="24"/>
          <w:lang w:val="en-CA"/>
        </w:rPr>
      </w:pPr>
      <w:r w:rsidRPr="005B3C41">
        <w:rPr>
          <w:sz w:val="24"/>
          <w:lang w:val="en-CA"/>
        </w:rPr>
        <w:t xml:space="preserve">I know the person referred to in paragraph 1 and I believe that that person is at least </w:t>
      </w:r>
      <w:r w:rsidR="00C91240" w:rsidRPr="005B3C41">
        <w:rPr>
          <w:sz w:val="24"/>
          <w:lang w:val="en-CA"/>
        </w:rPr>
        <w:t>[age of majority in Province]</w:t>
      </w:r>
      <w:r w:rsidRPr="005B3C41">
        <w:rPr>
          <w:sz w:val="24"/>
          <w:lang w:val="en-CA"/>
        </w:rPr>
        <w:t xml:space="preserve"> years old.</w:t>
      </w:r>
    </w:p>
    <w:p w14:paraId="0648CC0B" w14:textId="77777777" w:rsidR="009E2B58" w:rsidRPr="005B3C41" w:rsidRDefault="009E2B58" w:rsidP="000B056F">
      <w:pPr>
        <w:spacing w:before="0"/>
        <w:rPr>
          <w:sz w:val="24"/>
          <w:lang w:val="en-CA"/>
        </w:rPr>
      </w:pPr>
    </w:p>
    <w:p w14:paraId="31C86450" w14:textId="1EC6F55E" w:rsidR="009E2B58" w:rsidRPr="005B3C41" w:rsidRDefault="009E2B58" w:rsidP="009F25BA">
      <w:pPr>
        <w:numPr>
          <w:ilvl w:val="0"/>
          <w:numId w:val="35"/>
        </w:numPr>
        <w:spacing w:before="0"/>
        <w:rPr>
          <w:sz w:val="24"/>
          <w:lang w:val="en-CA"/>
        </w:rPr>
      </w:pPr>
      <w:r w:rsidRPr="005B3C41">
        <w:rPr>
          <w:sz w:val="24"/>
          <w:lang w:val="en-CA"/>
        </w:rPr>
        <w:t xml:space="preserve">I am the person who signed my name as witness on the lease and I am at least </w:t>
      </w:r>
      <w:r w:rsidR="00C91240" w:rsidRPr="005B3C41">
        <w:rPr>
          <w:sz w:val="24"/>
          <w:lang w:val="en-CA"/>
        </w:rPr>
        <w:t>[age of majority in Province]</w:t>
      </w:r>
      <w:r w:rsidRPr="005B3C41">
        <w:rPr>
          <w:sz w:val="24"/>
          <w:lang w:val="en-CA"/>
        </w:rPr>
        <w:t xml:space="preserve"> years old.</w:t>
      </w:r>
    </w:p>
    <w:p w14:paraId="6FBD323E" w14:textId="77777777" w:rsidR="009E2B58" w:rsidRPr="005B3C41" w:rsidRDefault="009E2B58" w:rsidP="000B056F">
      <w:pPr>
        <w:spacing w:before="0"/>
        <w:rPr>
          <w:sz w:val="24"/>
          <w:lang w:val="en-CA"/>
        </w:rPr>
      </w:pPr>
    </w:p>
    <w:p w14:paraId="483D64EA" w14:textId="77777777" w:rsidR="009E2B58" w:rsidRPr="005B3C41" w:rsidRDefault="009E2B58" w:rsidP="000B056F">
      <w:pPr>
        <w:spacing w:before="0"/>
        <w:rPr>
          <w:sz w:val="24"/>
          <w:lang w:val="en-CA"/>
        </w:rPr>
      </w:pPr>
    </w:p>
    <w:tbl>
      <w:tblPr>
        <w:tblW w:w="0" w:type="auto"/>
        <w:jc w:val="center"/>
        <w:tblLayout w:type="fixed"/>
        <w:tblCellMar>
          <w:left w:w="120" w:type="dxa"/>
          <w:right w:w="120" w:type="dxa"/>
        </w:tblCellMar>
        <w:tblLook w:val="0000" w:firstRow="0" w:lastRow="0" w:firstColumn="0" w:lastColumn="0" w:noHBand="0" w:noVBand="0"/>
      </w:tblPr>
      <w:tblGrid>
        <w:gridCol w:w="4405"/>
        <w:gridCol w:w="498"/>
        <w:gridCol w:w="4456"/>
      </w:tblGrid>
      <w:tr w:rsidR="009E2B58" w:rsidRPr="005B3C41" w14:paraId="5FACD466" w14:textId="77777777" w:rsidTr="00DF625B">
        <w:trPr>
          <w:cantSplit/>
          <w:trHeight w:val="403"/>
          <w:jc w:val="center"/>
        </w:trPr>
        <w:tc>
          <w:tcPr>
            <w:tcW w:w="4405" w:type="dxa"/>
            <w:tcBorders>
              <w:top w:val="nil"/>
              <w:left w:val="nil"/>
              <w:bottom w:val="nil"/>
              <w:right w:val="nil"/>
            </w:tcBorders>
          </w:tcPr>
          <w:p w14:paraId="76555087" w14:textId="77777777" w:rsidR="009E2B58" w:rsidRPr="005B3C41" w:rsidRDefault="009E2B58" w:rsidP="000B056F">
            <w:pPr>
              <w:spacing w:before="0"/>
              <w:rPr>
                <w:sz w:val="24"/>
                <w:lang w:val="en-CA"/>
              </w:rPr>
            </w:pPr>
            <w:r w:rsidRPr="005B3C41">
              <w:rPr>
                <w:b/>
                <w:bCs/>
                <w:sz w:val="24"/>
                <w:lang w:val="en-CA"/>
              </w:rPr>
              <w:t>SWORN</w:t>
            </w:r>
            <w:r w:rsidRPr="005B3C41">
              <w:rPr>
                <w:sz w:val="24"/>
                <w:lang w:val="en-CA"/>
              </w:rPr>
              <w:t xml:space="preserve"> before me in the __________</w:t>
            </w:r>
            <w:r w:rsidRPr="005B3C41">
              <w:rPr>
                <w:b/>
                <w:bCs/>
                <w:sz w:val="24"/>
                <w:lang w:val="en-CA"/>
              </w:rPr>
              <w:t xml:space="preserve"> </w:t>
            </w:r>
            <w:r w:rsidRPr="005B3C41">
              <w:rPr>
                <w:sz w:val="24"/>
                <w:lang w:val="en-CA"/>
              </w:rPr>
              <w:t>of _______________________, in the Province of _____________________  this _____ day of __________, 20___</w:t>
            </w:r>
          </w:p>
          <w:p w14:paraId="41FF3DFC" w14:textId="77777777" w:rsidR="009E2B58" w:rsidRPr="005B3C41" w:rsidRDefault="009E2B58" w:rsidP="000B056F">
            <w:pPr>
              <w:spacing w:before="0"/>
              <w:rPr>
                <w:sz w:val="24"/>
                <w:lang w:val="en-CA"/>
              </w:rPr>
            </w:pPr>
          </w:p>
          <w:p w14:paraId="77F9B899" w14:textId="77777777" w:rsidR="009E2B58" w:rsidRPr="005B3C41" w:rsidRDefault="009E2B58" w:rsidP="000B056F">
            <w:pPr>
              <w:spacing w:before="0"/>
              <w:rPr>
                <w:sz w:val="24"/>
                <w:lang w:val="en-CA"/>
              </w:rPr>
            </w:pPr>
            <w:r w:rsidRPr="005B3C41">
              <w:rPr>
                <w:sz w:val="24"/>
                <w:lang w:val="en-CA"/>
              </w:rPr>
              <w:t>_______________________________</w:t>
            </w:r>
          </w:p>
          <w:p w14:paraId="422BAD6F" w14:textId="77777777" w:rsidR="009E2B58" w:rsidRPr="005B3C41" w:rsidRDefault="009E2B58" w:rsidP="000B056F">
            <w:pPr>
              <w:spacing w:before="0"/>
              <w:rPr>
                <w:sz w:val="24"/>
                <w:lang w:val="en-CA"/>
              </w:rPr>
            </w:pPr>
            <w:r w:rsidRPr="005B3C41">
              <w:rPr>
                <w:sz w:val="24"/>
                <w:lang w:val="en-CA"/>
              </w:rPr>
              <w:t>A Notary Public in and for the Province of _____________________________ or a Commissioner for taking Oaths.</w:t>
            </w:r>
          </w:p>
          <w:p w14:paraId="20A94BE0" w14:textId="77777777" w:rsidR="009E2B58" w:rsidRPr="005B3C41" w:rsidRDefault="009E2B58" w:rsidP="000B056F">
            <w:pPr>
              <w:spacing w:before="0"/>
              <w:rPr>
                <w:sz w:val="24"/>
                <w:lang w:val="en-CA"/>
              </w:rPr>
            </w:pPr>
          </w:p>
          <w:p w14:paraId="19D08DF8" w14:textId="77777777" w:rsidR="009E2B58" w:rsidRPr="005B3C41" w:rsidRDefault="009E2B58" w:rsidP="000B056F">
            <w:pPr>
              <w:spacing w:before="0"/>
              <w:rPr>
                <w:sz w:val="24"/>
                <w:lang w:val="en-CA"/>
              </w:rPr>
            </w:pPr>
            <w:r w:rsidRPr="005B3C41">
              <w:rPr>
                <w:sz w:val="24"/>
                <w:lang w:val="en-CA"/>
              </w:rPr>
              <w:t>_______________________________</w:t>
            </w:r>
          </w:p>
          <w:p w14:paraId="70E32268" w14:textId="77777777" w:rsidR="009E2B58" w:rsidRPr="005B3C41" w:rsidRDefault="009E2B58" w:rsidP="000B056F">
            <w:pPr>
              <w:spacing w:before="0"/>
              <w:rPr>
                <w:sz w:val="24"/>
                <w:lang w:val="en-CA"/>
              </w:rPr>
            </w:pPr>
            <w:r w:rsidRPr="005B3C41">
              <w:rPr>
                <w:sz w:val="24"/>
                <w:lang w:val="en-CA"/>
              </w:rPr>
              <w:t>Address</w:t>
            </w:r>
          </w:p>
          <w:p w14:paraId="54ABDC47" w14:textId="77777777" w:rsidR="009E2B58" w:rsidRPr="005B3C41" w:rsidRDefault="009E2B58" w:rsidP="000B056F">
            <w:pPr>
              <w:spacing w:before="0"/>
              <w:rPr>
                <w:sz w:val="24"/>
                <w:lang w:val="en-CA"/>
              </w:rPr>
            </w:pPr>
            <w:r w:rsidRPr="005B3C41">
              <w:rPr>
                <w:sz w:val="24"/>
                <w:lang w:val="en-CA"/>
              </w:rPr>
              <w:t>_______________________________</w:t>
            </w:r>
          </w:p>
          <w:p w14:paraId="602E6A3B" w14:textId="77777777" w:rsidR="009E2B58" w:rsidRPr="005B3C41" w:rsidRDefault="009E2B58" w:rsidP="000B056F">
            <w:pPr>
              <w:spacing w:before="0"/>
              <w:rPr>
                <w:sz w:val="24"/>
                <w:lang w:val="en-CA"/>
              </w:rPr>
            </w:pPr>
            <w:r w:rsidRPr="005B3C41">
              <w:rPr>
                <w:sz w:val="24"/>
                <w:lang w:val="en-CA"/>
              </w:rPr>
              <w:t>Telephone # / Fax #</w:t>
            </w:r>
          </w:p>
          <w:p w14:paraId="6FAE3C7C" w14:textId="77777777" w:rsidR="009E2B58" w:rsidRPr="005B3C41" w:rsidRDefault="009E2B58" w:rsidP="000B056F">
            <w:pPr>
              <w:spacing w:before="0"/>
              <w:rPr>
                <w:sz w:val="24"/>
                <w:lang w:val="en-CA"/>
              </w:rPr>
            </w:pPr>
            <w:r w:rsidRPr="005B3C41">
              <w:rPr>
                <w:sz w:val="24"/>
                <w:lang w:val="en-CA"/>
              </w:rPr>
              <w:t>_______________________________</w:t>
            </w:r>
          </w:p>
          <w:p w14:paraId="0A536633" w14:textId="77777777" w:rsidR="009E2B58" w:rsidRPr="005B3C41" w:rsidRDefault="009E2B58" w:rsidP="000B056F">
            <w:pPr>
              <w:spacing w:before="0"/>
              <w:rPr>
                <w:sz w:val="24"/>
                <w:lang w:val="en-CA"/>
              </w:rPr>
            </w:pPr>
            <w:r w:rsidRPr="005B3C41">
              <w:rPr>
                <w:sz w:val="24"/>
                <w:lang w:val="en-CA"/>
              </w:rPr>
              <w:t>Notary’s Authority</w:t>
            </w:r>
          </w:p>
        </w:tc>
        <w:tc>
          <w:tcPr>
            <w:tcW w:w="498" w:type="dxa"/>
            <w:tcBorders>
              <w:top w:val="nil"/>
              <w:left w:val="nil"/>
              <w:bottom w:val="nil"/>
              <w:right w:val="nil"/>
            </w:tcBorders>
          </w:tcPr>
          <w:p w14:paraId="3C845D76" w14:textId="77777777" w:rsidR="009E2B58" w:rsidRPr="005B3C41" w:rsidRDefault="009E2B58" w:rsidP="000B056F">
            <w:pPr>
              <w:spacing w:before="0"/>
              <w:rPr>
                <w:sz w:val="24"/>
                <w:lang w:val="en-CA"/>
              </w:rPr>
            </w:pPr>
            <w:r w:rsidRPr="005B3C41">
              <w:rPr>
                <w:sz w:val="24"/>
                <w:lang w:val="en-CA"/>
              </w:rPr>
              <w:t>)</w:t>
            </w:r>
          </w:p>
          <w:p w14:paraId="3D0254C7" w14:textId="77777777" w:rsidR="009E2B58" w:rsidRPr="005B3C41" w:rsidRDefault="009E2B58" w:rsidP="000B056F">
            <w:pPr>
              <w:spacing w:before="0"/>
              <w:rPr>
                <w:sz w:val="24"/>
                <w:lang w:val="en-CA"/>
              </w:rPr>
            </w:pPr>
            <w:r w:rsidRPr="005B3C41">
              <w:rPr>
                <w:sz w:val="24"/>
                <w:lang w:val="en-CA"/>
              </w:rPr>
              <w:t>)</w:t>
            </w:r>
          </w:p>
          <w:p w14:paraId="1D7B3920" w14:textId="77777777" w:rsidR="009E2B58" w:rsidRPr="005B3C41" w:rsidRDefault="009E2B58" w:rsidP="000B056F">
            <w:pPr>
              <w:spacing w:before="0"/>
              <w:rPr>
                <w:sz w:val="24"/>
                <w:lang w:val="en-CA"/>
              </w:rPr>
            </w:pPr>
            <w:r w:rsidRPr="005B3C41">
              <w:rPr>
                <w:sz w:val="24"/>
                <w:lang w:val="en-CA"/>
              </w:rPr>
              <w:t>)</w:t>
            </w:r>
          </w:p>
          <w:p w14:paraId="1B4B4A82" w14:textId="77777777" w:rsidR="009E2B58" w:rsidRPr="005B3C41" w:rsidRDefault="009E2B58" w:rsidP="000B056F">
            <w:pPr>
              <w:spacing w:before="0"/>
              <w:rPr>
                <w:sz w:val="24"/>
                <w:lang w:val="en-CA"/>
              </w:rPr>
            </w:pPr>
            <w:r w:rsidRPr="005B3C41">
              <w:rPr>
                <w:sz w:val="24"/>
                <w:lang w:val="en-CA"/>
              </w:rPr>
              <w:t>)</w:t>
            </w:r>
          </w:p>
          <w:p w14:paraId="32761473" w14:textId="77777777" w:rsidR="009E2B58" w:rsidRPr="005B3C41" w:rsidRDefault="009E2B58" w:rsidP="000B056F">
            <w:pPr>
              <w:spacing w:before="0"/>
              <w:rPr>
                <w:sz w:val="24"/>
                <w:lang w:val="en-CA"/>
              </w:rPr>
            </w:pPr>
            <w:r w:rsidRPr="005B3C41">
              <w:rPr>
                <w:sz w:val="24"/>
                <w:lang w:val="en-CA"/>
              </w:rPr>
              <w:t>)</w:t>
            </w:r>
          </w:p>
          <w:p w14:paraId="76FB5498" w14:textId="77777777" w:rsidR="009E2B58" w:rsidRPr="005B3C41" w:rsidRDefault="009E2B58" w:rsidP="000B056F">
            <w:pPr>
              <w:spacing w:before="0"/>
              <w:rPr>
                <w:sz w:val="24"/>
                <w:lang w:val="en-CA"/>
              </w:rPr>
            </w:pPr>
            <w:r w:rsidRPr="005B3C41">
              <w:rPr>
                <w:sz w:val="24"/>
                <w:lang w:val="en-CA"/>
              </w:rPr>
              <w:t>)</w:t>
            </w:r>
          </w:p>
          <w:p w14:paraId="22E93CBD" w14:textId="77777777" w:rsidR="009E2B58" w:rsidRPr="005B3C41" w:rsidRDefault="009E2B58" w:rsidP="000B056F">
            <w:pPr>
              <w:spacing w:before="0"/>
              <w:rPr>
                <w:sz w:val="24"/>
                <w:lang w:val="en-CA"/>
              </w:rPr>
            </w:pPr>
            <w:r w:rsidRPr="005B3C41">
              <w:rPr>
                <w:sz w:val="24"/>
                <w:lang w:val="en-CA"/>
              </w:rPr>
              <w:t>)</w:t>
            </w:r>
          </w:p>
          <w:p w14:paraId="68CBD954" w14:textId="77777777" w:rsidR="009E2B58" w:rsidRPr="005B3C41" w:rsidRDefault="009E2B58" w:rsidP="000B056F">
            <w:pPr>
              <w:spacing w:before="0"/>
              <w:rPr>
                <w:sz w:val="24"/>
                <w:lang w:val="en-CA"/>
              </w:rPr>
            </w:pPr>
            <w:r w:rsidRPr="005B3C41">
              <w:rPr>
                <w:sz w:val="24"/>
                <w:lang w:val="en-CA"/>
              </w:rPr>
              <w:t>)</w:t>
            </w:r>
          </w:p>
          <w:p w14:paraId="6F5D4DF8" w14:textId="77777777" w:rsidR="009E2B58" w:rsidRPr="005B3C41" w:rsidRDefault="009E2B58" w:rsidP="000B056F">
            <w:pPr>
              <w:spacing w:before="0"/>
              <w:rPr>
                <w:sz w:val="24"/>
                <w:lang w:val="en-CA"/>
              </w:rPr>
            </w:pPr>
            <w:r w:rsidRPr="005B3C41">
              <w:rPr>
                <w:sz w:val="24"/>
                <w:lang w:val="en-CA"/>
              </w:rPr>
              <w:t>)</w:t>
            </w:r>
          </w:p>
          <w:p w14:paraId="698516DB" w14:textId="77777777" w:rsidR="009E2B58" w:rsidRPr="005B3C41" w:rsidRDefault="009E2B58" w:rsidP="000B056F">
            <w:pPr>
              <w:spacing w:before="0"/>
              <w:rPr>
                <w:sz w:val="24"/>
                <w:lang w:val="en-CA"/>
              </w:rPr>
            </w:pPr>
            <w:r w:rsidRPr="005B3C41">
              <w:rPr>
                <w:sz w:val="24"/>
                <w:lang w:val="en-CA"/>
              </w:rPr>
              <w:t>)</w:t>
            </w:r>
          </w:p>
          <w:p w14:paraId="31CAC1D3" w14:textId="77777777" w:rsidR="009E2B58" w:rsidRPr="005B3C41" w:rsidRDefault="009E2B58" w:rsidP="000B056F">
            <w:pPr>
              <w:spacing w:before="0"/>
              <w:rPr>
                <w:sz w:val="24"/>
                <w:lang w:val="en-CA"/>
              </w:rPr>
            </w:pPr>
            <w:r w:rsidRPr="005B3C41">
              <w:rPr>
                <w:sz w:val="24"/>
                <w:lang w:val="en-CA"/>
              </w:rPr>
              <w:t>)</w:t>
            </w:r>
          </w:p>
          <w:p w14:paraId="4A7A9591" w14:textId="77777777" w:rsidR="009E2B58" w:rsidRPr="005B3C41" w:rsidRDefault="009E2B58" w:rsidP="000B056F">
            <w:pPr>
              <w:spacing w:before="0"/>
              <w:rPr>
                <w:sz w:val="24"/>
                <w:lang w:val="en-CA"/>
              </w:rPr>
            </w:pPr>
            <w:r w:rsidRPr="005B3C41">
              <w:rPr>
                <w:sz w:val="24"/>
                <w:lang w:val="en-CA"/>
              </w:rPr>
              <w:t>)</w:t>
            </w:r>
          </w:p>
          <w:p w14:paraId="5BC8B451" w14:textId="77777777" w:rsidR="009E2B58" w:rsidRPr="005B3C41" w:rsidRDefault="009E2B58" w:rsidP="000B056F">
            <w:pPr>
              <w:spacing w:before="0"/>
              <w:rPr>
                <w:sz w:val="24"/>
                <w:lang w:val="en-CA"/>
              </w:rPr>
            </w:pPr>
            <w:r w:rsidRPr="005B3C41">
              <w:rPr>
                <w:sz w:val="24"/>
                <w:lang w:val="en-CA"/>
              </w:rPr>
              <w:t>)</w:t>
            </w:r>
          </w:p>
          <w:p w14:paraId="3DBA5CB2" w14:textId="77777777" w:rsidR="009E2B58" w:rsidRPr="005B3C41" w:rsidRDefault="009E2B58" w:rsidP="000B056F">
            <w:pPr>
              <w:spacing w:before="0"/>
              <w:rPr>
                <w:sz w:val="24"/>
                <w:lang w:val="en-CA"/>
              </w:rPr>
            </w:pPr>
            <w:r w:rsidRPr="005B3C41">
              <w:rPr>
                <w:sz w:val="24"/>
                <w:lang w:val="en-CA"/>
              </w:rPr>
              <w:t>)</w:t>
            </w:r>
          </w:p>
          <w:p w14:paraId="3182E744" w14:textId="77777777" w:rsidR="009E2B58" w:rsidRPr="005B3C41" w:rsidRDefault="009E2B58" w:rsidP="000B056F">
            <w:pPr>
              <w:spacing w:before="0"/>
              <w:rPr>
                <w:sz w:val="24"/>
                <w:lang w:val="en-CA"/>
              </w:rPr>
            </w:pPr>
            <w:r w:rsidRPr="005B3C41">
              <w:rPr>
                <w:sz w:val="24"/>
                <w:lang w:val="en-CA"/>
              </w:rPr>
              <w:t>)</w:t>
            </w:r>
          </w:p>
          <w:p w14:paraId="05EEE3F0" w14:textId="77777777" w:rsidR="009E2B58" w:rsidRPr="005B3C41" w:rsidRDefault="009E2B58" w:rsidP="000B056F">
            <w:pPr>
              <w:spacing w:before="0"/>
              <w:rPr>
                <w:sz w:val="24"/>
                <w:lang w:val="en-CA"/>
              </w:rPr>
            </w:pPr>
            <w:r w:rsidRPr="005B3C41">
              <w:rPr>
                <w:sz w:val="24"/>
                <w:lang w:val="en-CA"/>
              </w:rPr>
              <w:t>)</w:t>
            </w:r>
          </w:p>
          <w:p w14:paraId="38AB258F" w14:textId="77777777" w:rsidR="009E2B58" w:rsidRPr="005B3C41" w:rsidRDefault="009E2B58" w:rsidP="000B056F">
            <w:pPr>
              <w:spacing w:before="0"/>
              <w:rPr>
                <w:sz w:val="24"/>
                <w:lang w:val="en-CA"/>
              </w:rPr>
            </w:pPr>
            <w:r w:rsidRPr="005B3C41">
              <w:rPr>
                <w:sz w:val="24"/>
                <w:lang w:val="en-CA"/>
              </w:rPr>
              <w:t>)</w:t>
            </w:r>
          </w:p>
        </w:tc>
        <w:tc>
          <w:tcPr>
            <w:tcW w:w="4456" w:type="dxa"/>
            <w:tcBorders>
              <w:top w:val="nil"/>
              <w:left w:val="nil"/>
              <w:bottom w:val="nil"/>
              <w:right w:val="nil"/>
            </w:tcBorders>
          </w:tcPr>
          <w:p w14:paraId="18CCC1B5" w14:textId="77777777" w:rsidR="009E2B58" w:rsidRPr="005B3C41" w:rsidRDefault="009E2B58" w:rsidP="000B056F">
            <w:pPr>
              <w:spacing w:before="0"/>
              <w:rPr>
                <w:sz w:val="24"/>
                <w:lang w:val="en-CA"/>
              </w:rPr>
            </w:pPr>
          </w:p>
          <w:p w14:paraId="022FFFAB" w14:textId="77777777" w:rsidR="009E2B58" w:rsidRPr="005B3C41" w:rsidRDefault="009E2B58" w:rsidP="000B056F">
            <w:pPr>
              <w:spacing w:before="0"/>
              <w:rPr>
                <w:sz w:val="24"/>
                <w:lang w:val="en-CA"/>
              </w:rPr>
            </w:pPr>
          </w:p>
          <w:p w14:paraId="066FFE78" w14:textId="77777777" w:rsidR="009E2B58" w:rsidRPr="005B3C41" w:rsidRDefault="009E2B58" w:rsidP="000B056F">
            <w:pPr>
              <w:spacing w:before="0"/>
              <w:rPr>
                <w:sz w:val="24"/>
                <w:lang w:val="en-CA"/>
              </w:rPr>
            </w:pPr>
          </w:p>
          <w:p w14:paraId="1181EFAE" w14:textId="77777777" w:rsidR="009E2B58" w:rsidRPr="005B3C41" w:rsidRDefault="009E2B58" w:rsidP="000B056F">
            <w:pPr>
              <w:spacing w:before="0"/>
              <w:rPr>
                <w:sz w:val="24"/>
                <w:lang w:val="en-CA"/>
              </w:rPr>
            </w:pPr>
          </w:p>
          <w:p w14:paraId="40D4A584" w14:textId="77777777" w:rsidR="009E2B58" w:rsidRPr="005B3C41" w:rsidRDefault="009E2B58" w:rsidP="000B056F">
            <w:pPr>
              <w:spacing w:before="0"/>
              <w:rPr>
                <w:sz w:val="24"/>
                <w:lang w:val="en-CA"/>
              </w:rPr>
            </w:pPr>
          </w:p>
          <w:p w14:paraId="38DE9634" w14:textId="77777777" w:rsidR="009E2B58" w:rsidRPr="005B3C41" w:rsidRDefault="009E2B58" w:rsidP="000B056F">
            <w:pPr>
              <w:spacing w:before="0"/>
              <w:rPr>
                <w:sz w:val="24"/>
                <w:lang w:val="en-CA"/>
              </w:rPr>
            </w:pPr>
          </w:p>
          <w:p w14:paraId="4E351192" w14:textId="77777777" w:rsidR="009E2B58" w:rsidRPr="005B3C41" w:rsidRDefault="009E2B58" w:rsidP="000B056F">
            <w:pPr>
              <w:spacing w:before="0"/>
              <w:rPr>
                <w:sz w:val="24"/>
                <w:lang w:val="en-CA"/>
              </w:rPr>
            </w:pPr>
          </w:p>
          <w:p w14:paraId="64EFEF38" w14:textId="77777777" w:rsidR="009E2B58" w:rsidRPr="005B3C41" w:rsidRDefault="009E2B58" w:rsidP="000B056F">
            <w:pPr>
              <w:spacing w:before="0"/>
              <w:rPr>
                <w:sz w:val="24"/>
                <w:lang w:val="en-CA"/>
              </w:rPr>
            </w:pPr>
          </w:p>
          <w:p w14:paraId="63B927BC" w14:textId="77777777" w:rsidR="009E2B58" w:rsidRPr="005B3C41" w:rsidRDefault="009E2B58" w:rsidP="000B056F">
            <w:pPr>
              <w:spacing w:before="0"/>
              <w:rPr>
                <w:sz w:val="24"/>
                <w:lang w:val="en-CA"/>
              </w:rPr>
            </w:pPr>
            <w:r w:rsidRPr="005B3C41">
              <w:rPr>
                <w:sz w:val="24"/>
                <w:lang w:val="en-CA"/>
              </w:rPr>
              <w:t>______________________________</w:t>
            </w:r>
          </w:p>
          <w:p w14:paraId="513642D1" w14:textId="77777777" w:rsidR="009E2B58" w:rsidRPr="005B3C41" w:rsidRDefault="009E2B58" w:rsidP="000B056F">
            <w:pPr>
              <w:spacing w:before="0"/>
              <w:jc w:val="center"/>
              <w:rPr>
                <w:sz w:val="24"/>
                <w:lang w:val="en-CA"/>
              </w:rPr>
            </w:pPr>
            <w:r w:rsidRPr="005B3C41">
              <w:rPr>
                <w:sz w:val="24"/>
                <w:lang w:val="en-CA"/>
              </w:rPr>
              <w:t>Witness</w:t>
            </w:r>
          </w:p>
          <w:p w14:paraId="29AE3EDE" w14:textId="77777777" w:rsidR="009E2B58" w:rsidRPr="005B3C41" w:rsidRDefault="009E2B58" w:rsidP="000B056F">
            <w:pPr>
              <w:spacing w:before="0"/>
              <w:jc w:val="center"/>
              <w:rPr>
                <w:sz w:val="24"/>
                <w:lang w:val="en-CA"/>
              </w:rPr>
            </w:pPr>
          </w:p>
          <w:p w14:paraId="1CAE968E" w14:textId="77777777" w:rsidR="009E2B58" w:rsidRPr="005B3C41" w:rsidRDefault="009E2B58" w:rsidP="000B056F">
            <w:pPr>
              <w:spacing w:before="0"/>
              <w:jc w:val="center"/>
              <w:rPr>
                <w:sz w:val="24"/>
                <w:lang w:val="en-CA"/>
              </w:rPr>
            </w:pPr>
          </w:p>
          <w:p w14:paraId="70D27922" w14:textId="77777777" w:rsidR="009E2B58" w:rsidRPr="005B3C41" w:rsidRDefault="009E2B58" w:rsidP="000B056F">
            <w:pPr>
              <w:spacing w:before="0"/>
              <w:jc w:val="center"/>
              <w:rPr>
                <w:sz w:val="24"/>
                <w:lang w:val="en-CA"/>
              </w:rPr>
            </w:pPr>
          </w:p>
          <w:p w14:paraId="557E0C5B" w14:textId="77777777" w:rsidR="009E2B58" w:rsidRPr="005B3C41" w:rsidRDefault="009E2B58" w:rsidP="000B056F">
            <w:pPr>
              <w:spacing w:before="0"/>
              <w:jc w:val="center"/>
              <w:rPr>
                <w:sz w:val="24"/>
                <w:lang w:val="en-CA"/>
              </w:rPr>
            </w:pPr>
          </w:p>
        </w:tc>
      </w:tr>
    </w:tbl>
    <w:p w14:paraId="045D48FD" w14:textId="77777777" w:rsidR="009E2B58" w:rsidRPr="005B3C41" w:rsidRDefault="009E2B58" w:rsidP="000B056F">
      <w:pPr>
        <w:tabs>
          <w:tab w:val="left" w:pos="-1440"/>
          <w:tab w:val="left" w:pos="-720"/>
          <w:tab w:val="left" w:pos="662"/>
        </w:tabs>
        <w:spacing w:before="0"/>
        <w:rPr>
          <w:b/>
          <w:bCs/>
          <w:sz w:val="24"/>
          <w:lang w:val="en-CA"/>
        </w:rPr>
      </w:pPr>
    </w:p>
    <w:p w14:paraId="09C5D606" w14:textId="77777777" w:rsidR="009E2B58" w:rsidRPr="005B3C41" w:rsidRDefault="009E2B58" w:rsidP="000B056F">
      <w:pPr>
        <w:tabs>
          <w:tab w:val="left" w:pos="-1440"/>
          <w:tab w:val="left" w:pos="-720"/>
          <w:tab w:val="left" w:pos="662"/>
        </w:tabs>
        <w:spacing w:before="0"/>
        <w:rPr>
          <w:sz w:val="24"/>
          <w:lang w:val="en-CA"/>
        </w:rPr>
      </w:pPr>
      <w:r w:rsidRPr="005B3C41">
        <w:rPr>
          <w:sz w:val="24"/>
          <w:lang w:val="en-CA"/>
        </w:rPr>
        <w:tab/>
      </w:r>
    </w:p>
    <w:p w14:paraId="44C11AE1" w14:textId="4588A58A" w:rsidR="00B66F2B" w:rsidRPr="005B3C41" w:rsidRDefault="009E2B58" w:rsidP="002A12C4">
      <w:pPr>
        <w:tabs>
          <w:tab w:val="left" w:pos="-1440"/>
          <w:tab w:val="left" w:pos="-720"/>
          <w:tab w:val="left" w:pos="662"/>
        </w:tabs>
        <w:spacing w:before="0"/>
        <w:rPr>
          <w:sz w:val="24"/>
          <w:lang w:val="en-CA"/>
        </w:rPr>
      </w:pPr>
      <w:r w:rsidRPr="005B3C41">
        <w:rPr>
          <w:sz w:val="24"/>
          <w:lang w:val="en-CA"/>
        </w:rPr>
        <w:t>** Must be signed by a person who is not a party to the lease.</w:t>
      </w:r>
    </w:p>
    <w:p w14:paraId="2643717B" w14:textId="34754C0A" w:rsidR="004745BD" w:rsidRPr="005B3C41" w:rsidRDefault="004745BD" w:rsidP="002A12C4">
      <w:pPr>
        <w:tabs>
          <w:tab w:val="left" w:pos="-1440"/>
          <w:tab w:val="left" w:pos="-720"/>
          <w:tab w:val="left" w:pos="662"/>
        </w:tabs>
        <w:spacing w:before="0"/>
        <w:rPr>
          <w:sz w:val="24"/>
          <w:lang w:val="en-CA"/>
        </w:rPr>
      </w:pPr>
    </w:p>
    <w:p w14:paraId="12F2DC00" w14:textId="43E14F38" w:rsidR="004745BD" w:rsidRPr="005B3C41" w:rsidRDefault="004745BD">
      <w:pPr>
        <w:rPr>
          <w:sz w:val="24"/>
          <w:lang w:val="en-CA"/>
        </w:rPr>
      </w:pPr>
      <w:r w:rsidRPr="005B3C41">
        <w:rPr>
          <w:sz w:val="24"/>
          <w:lang w:val="en-CA"/>
        </w:rPr>
        <w:br w:type="page"/>
      </w:r>
    </w:p>
    <w:p w14:paraId="1180107A" w14:textId="46F48A31" w:rsidR="004745BD" w:rsidRPr="005B3C41" w:rsidRDefault="004745BD" w:rsidP="004745BD">
      <w:pPr>
        <w:pStyle w:val="JChiddentext"/>
        <w:spacing w:before="0"/>
        <w:ind w:left="720" w:hanging="720"/>
        <w:rPr>
          <w:smallCaps w:val="0"/>
          <w:vanish w:val="0"/>
          <w:sz w:val="24"/>
        </w:rPr>
      </w:pPr>
      <w:r w:rsidRPr="005B3C41">
        <w:rPr>
          <w:smallCaps w:val="0"/>
          <w:vanish w:val="0"/>
          <w:sz w:val="24"/>
        </w:rPr>
        <w:lastRenderedPageBreak/>
        <w:t>OPTIONAL:  If a CILA and/or CIFA is required, then use the following:</w:t>
      </w:r>
    </w:p>
    <w:p w14:paraId="3CB8148E" w14:textId="77777777" w:rsidR="004745BD" w:rsidRPr="005B3C41" w:rsidRDefault="004745BD" w:rsidP="004745BD">
      <w:pPr>
        <w:pStyle w:val="Title"/>
        <w:rPr>
          <w:rFonts w:ascii="Arial" w:hAnsi="Arial" w:cs="Arial"/>
          <w:szCs w:val="24"/>
          <w:lang w:val="en-CA"/>
        </w:rPr>
      </w:pPr>
    </w:p>
    <w:p w14:paraId="3D035328" w14:textId="77777777" w:rsidR="004745BD" w:rsidRPr="005B3C41" w:rsidRDefault="004745BD" w:rsidP="004745BD">
      <w:pPr>
        <w:pStyle w:val="Title"/>
        <w:rPr>
          <w:rFonts w:ascii="Arial" w:hAnsi="Arial" w:cs="Arial"/>
          <w:szCs w:val="24"/>
          <w:lang w:val="en-CA"/>
        </w:rPr>
      </w:pPr>
      <w:r w:rsidRPr="005B3C41">
        <w:rPr>
          <w:rFonts w:ascii="Arial" w:hAnsi="Arial" w:cs="Arial"/>
          <w:szCs w:val="24"/>
          <w:lang w:val="en-CA"/>
        </w:rPr>
        <w:t>CERTIFICATE OF INDEPENDENT LEGAL ADVICE</w:t>
      </w:r>
    </w:p>
    <w:p w14:paraId="4399F8ED" w14:textId="77777777" w:rsidR="004745BD" w:rsidRPr="005B3C41" w:rsidRDefault="004745BD" w:rsidP="004745BD">
      <w:pPr>
        <w:jc w:val="center"/>
        <w:rPr>
          <w:rFonts w:cs="Arial"/>
          <w:sz w:val="24"/>
          <w:lang w:val="en-CA"/>
        </w:rPr>
      </w:pPr>
    </w:p>
    <w:p w14:paraId="04EF7C4F" w14:textId="77777777" w:rsidR="004745BD" w:rsidRPr="005B3C41" w:rsidRDefault="004745BD" w:rsidP="004745BD">
      <w:pPr>
        <w:pStyle w:val="BodyText2"/>
        <w:rPr>
          <w:rFonts w:ascii="Arial" w:hAnsi="Arial" w:cs="Arial"/>
          <w:szCs w:val="24"/>
          <w:lang w:val="en-CA"/>
        </w:rPr>
      </w:pPr>
    </w:p>
    <w:p w14:paraId="72809EDD" w14:textId="77777777" w:rsidR="004745BD" w:rsidRPr="005B3C41" w:rsidRDefault="004745BD" w:rsidP="004745BD">
      <w:pPr>
        <w:pStyle w:val="BodyText2"/>
        <w:rPr>
          <w:rFonts w:ascii="Arial" w:hAnsi="Arial" w:cs="Arial"/>
          <w:szCs w:val="24"/>
          <w:lang w:val="en-CA"/>
        </w:rPr>
      </w:pPr>
      <w:r w:rsidRPr="005B3C41">
        <w:rPr>
          <w:rFonts w:ascii="Arial" w:hAnsi="Arial" w:cs="Arial"/>
          <w:szCs w:val="24"/>
          <w:lang w:val="en-CA"/>
        </w:rPr>
        <w:t xml:space="preserve">I, ___________________________, of the ________ </w:t>
      </w:r>
      <w:r w:rsidRPr="005B3C41">
        <w:rPr>
          <w:rFonts w:ascii="Arial" w:hAnsi="Arial" w:cs="Arial"/>
          <w:lang w:val="en-CA"/>
        </w:rPr>
        <w:t xml:space="preserve">(city, town, village, etc.) </w:t>
      </w:r>
      <w:r w:rsidRPr="005B3C41">
        <w:rPr>
          <w:rFonts w:ascii="Arial" w:hAnsi="Arial" w:cs="Arial"/>
          <w:szCs w:val="24"/>
          <w:lang w:val="en-CA"/>
        </w:rPr>
        <w:t>of _________________, in the Province of ____________________, DO HEREBY CERTIFY AS FOLLOWS:</w:t>
      </w:r>
    </w:p>
    <w:p w14:paraId="4B5B7F04" w14:textId="77777777" w:rsidR="004745BD" w:rsidRPr="005B3C41" w:rsidRDefault="004745BD" w:rsidP="004745BD">
      <w:pPr>
        <w:rPr>
          <w:rFonts w:cs="Arial"/>
          <w:sz w:val="24"/>
          <w:lang w:val="en-CA"/>
        </w:rPr>
      </w:pPr>
    </w:p>
    <w:p w14:paraId="1024AAAD" w14:textId="77777777" w:rsidR="004745BD" w:rsidRPr="005B3C41" w:rsidRDefault="004745BD" w:rsidP="004745BD">
      <w:pPr>
        <w:pStyle w:val="ListParagraph"/>
        <w:numPr>
          <w:ilvl w:val="0"/>
          <w:numId w:val="29"/>
        </w:numPr>
        <w:tabs>
          <w:tab w:val="clear" w:pos="720"/>
          <w:tab w:val="clear" w:pos="1440"/>
        </w:tabs>
        <w:overflowPunct w:val="0"/>
        <w:autoSpaceDE w:val="0"/>
        <w:autoSpaceDN w:val="0"/>
        <w:adjustRightInd w:val="0"/>
        <w:spacing w:before="0"/>
        <w:ind w:hanging="720"/>
        <w:textAlignment w:val="baseline"/>
        <w:rPr>
          <w:rFonts w:cs="Arial"/>
          <w:lang w:val="en-CA"/>
        </w:rPr>
      </w:pPr>
      <w:r w:rsidRPr="005B3C41">
        <w:rPr>
          <w:rFonts w:cs="Arial"/>
          <w:lang w:val="en-CA"/>
        </w:rPr>
        <w:t>I am a member in good standing with the Law Society of ______________ (</w:t>
      </w:r>
      <w:r w:rsidRPr="005B3C41">
        <w:rPr>
          <w:rFonts w:cs="Arial"/>
          <w:i/>
          <w:lang w:val="en-CA"/>
        </w:rPr>
        <w:t>Province</w:t>
      </w:r>
      <w:r w:rsidRPr="005B3C41">
        <w:rPr>
          <w:rFonts w:cs="Arial"/>
          <w:lang w:val="en-CA"/>
        </w:rPr>
        <w:t>) and am entitled to practice as a lawyer in ______________ (</w:t>
      </w:r>
      <w:r w:rsidRPr="005B3C41">
        <w:rPr>
          <w:rFonts w:cs="Arial"/>
          <w:i/>
          <w:lang w:val="en-CA"/>
        </w:rPr>
        <w:t>Province</w:t>
      </w:r>
      <w:r w:rsidRPr="005B3C41">
        <w:rPr>
          <w:rFonts w:cs="Arial"/>
          <w:lang w:val="en-CA"/>
        </w:rPr>
        <w:t>).</w:t>
      </w:r>
    </w:p>
    <w:p w14:paraId="69B469BD" w14:textId="77777777" w:rsidR="004745BD" w:rsidRPr="005B3C41" w:rsidRDefault="004745BD" w:rsidP="004745BD">
      <w:pPr>
        <w:pStyle w:val="ListParagraph"/>
        <w:numPr>
          <w:ilvl w:val="0"/>
          <w:numId w:val="0"/>
        </w:numPr>
        <w:tabs>
          <w:tab w:val="clear" w:pos="1440"/>
        </w:tabs>
        <w:overflowPunct w:val="0"/>
        <w:autoSpaceDE w:val="0"/>
        <w:autoSpaceDN w:val="0"/>
        <w:adjustRightInd w:val="0"/>
        <w:spacing w:before="0"/>
        <w:ind w:left="720" w:hanging="720"/>
        <w:textAlignment w:val="baseline"/>
        <w:rPr>
          <w:rFonts w:cs="Arial"/>
          <w:lang w:val="en-CA"/>
        </w:rPr>
      </w:pPr>
    </w:p>
    <w:p w14:paraId="49496F05" w14:textId="76CF5639" w:rsidR="004745BD" w:rsidRPr="005B3C41" w:rsidRDefault="004745BD" w:rsidP="004745BD">
      <w:pPr>
        <w:pStyle w:val="ListParagraph"/>
        <w:numPr>
          <w:ilvl w:val="0"/>
          <w:numId w:val="29"/>
        </w:numPr>
        <w:tabs>
          <w:tab w:val="clear" w:pos="720"/>
          <w:tab w:val="clear" w:pos="1440"/>
        </w:tabs>
        <w:overflowPunct w:val="0"/>
        <w:autoSpaceDE w:val="0"/>
        <w:autoSpaceDN w:val="0"/>
        <w:adjustRightInd w:val="0"/>
        <w:spacing w:before="0"/>
        <w:ind w:hanging="720"/>
        <w:textAlignment w:val="baseline"/>
        <w:rPr>
          <w:rFonts w:cs="Arial"/>
          <w:lang w:val="en-CA"/>
        </w:rPr>
      </w:pPr>
      <w:r w:rsidRPr="005B3C41">
        <w:rPr>
          <w:rFonts w:cs="Arial"/>
          <w:lang w:val="en-CA"/>
        </w:rPr>
        <w:t xml:space="preserve">I have been retained in my professional capacity by </w:t>
      </w:r>
      <w:r w:rsidRPr="005B3C41">
        <w:rPr>
          <w:lang w:val="en-CA"/>
        </w:rPr>
        <w:fldChar w:fldCharType="begin">
          <w:ffData>
            <w:name w:val=""/>
            <w:enabled/>
            <w:calcOnExit w:val="0"/>
            <w:textInput>
              <w:default w:val="[First Nation]"/>
            </w:textInput>
          </w:ffData>
        </w:fldChar>
      </w:r>
      <w:r w:rsidRPr="005B3C41">
        <w:rPr>
          <w:lang w:val="en-CA"/>
        </w:rPr>
        <w:instrText xml:space="preserve"> FORMTEXT </w:instrText>
      </w:r>
      <w:r w:rsidRPr="005B3C41">
        <w:rPr>
          <w:lang w:val="en-CA"/>
        </w:rPr>
      </w:r>
      <w:r w:rsidRPr="005B3C41">
        <w:rPr>
          <w:lang w:val="en-CA"/>
        </w:rPr>
        <w:fldChar w:fldCharType="separate"/>
      </w:r>
      <w:r w:rsidR="00B213B8">
        <w:rPr>
          <w:noProof/>
          <w:lang w:val="en-CA"/>
        </w:rPr>
        <w:t>[First Nation]</w:t>
      </w:r>
      <w:r w:rsidRPr="005B3C41">
        <w:rPr>
          <w:lang w:val="en-CA"/>
        </w:rPr>
        <w:fldChar w:fldCharType="end"/>
      </w:r>
      <w:r w:rsidRPr="005B3C41">
        <w:rPr>
          <w:rFonts w:cs="Arial"/>
          <w:i/>
          <w:iCs/>
          <w:lang w:val="en-CA"/>
        </w:rPr>
        <w:t xml:space="preserve"> </w:t>
      </w:r>
      <w:r w:rsidRPr="005B3C41">
        <w:rPr>
          <w:rFonts w:cs="Arial"/>
          <w:lang w:val="en-CA"/>
        </w:rPr>
        <w:t>(the “</w:t>
      </w:r>
      <w:r w:rsidRPr="005B3C41">
        <w:rPr>
          <w:rFonts w:cs="Arial"/>
          <w:b/>
          <w:lang w:val="en-CA"/>
        </w:rPr>
        <w:t>First Nation</w:t>
      </w:r>
      <w:r w:rsidRPr="005B3C41">
        <w:rPr>
          <w:rFonts w:cs="Arial"/>
          <w:lang w:val="en-CA"/>
        </w:rPr>
        <w:t>”) to act as legal counsel to advise the First Nation with respect to the legal nature and effect of a proposed lease between H</w:t>
      </w:r>
      <w:r w:rsidR="00102765" w:rsidRPr="005B3C41">
        <w:rPr>
          <w:rFonts w:cs="Arial"/>
          <w:lang w:val="en-CA"/>
        </w:rPr>
        <w:t>is</w:t>
      </w:r>
      <w:r w:rsidRPr="005B3C41">
        <w:rPr>
          <w:rFonts w:cs="Arial"/>
          <w:lang w:val="en-CA"/>
        </w:rPr>
        <w:t xml:space="preserve"> Majesty the </w:t>
      </w:r>
      <w:r w:rsidR="00102765" w:rsidRPr="005B3C41">
        <w:rPr>
          <w:rFonts w:cs="Arial"/>
          <w:lang w:val="en-CA"/>
        </w:rPr>
        <w:t>King</w:t>
      </w:r>
      <w:r w:rsidRPr="005B3C41">
        <w:rPr>
          <w:rFonts w:cs="Arial"/>
          <w:lang w:val="en-CA"/>
        </w:rPr>
        <w:t xml:space="preserve"> in right of Canada, the First Nation, and </w:t>
      </w:r>
      <w:r w:rsidRPr="005B3C41">
        <w:rPr>
          <w:lang w:val="en-CA"/>
        </w:rPr>
        <w:fldChar w:fldCharType="begin">
          <w:ffData>
            <w:name w:val=""/>
            <w:enabled/>
            <w:calcOnExit w:val="0"/>
            <w:textInput>
              <w:default w:val="[Lessee's Name]"/>
            </w:textInput>
          </w:ffData>
        </w:fldChar>
      </w:r>
      <w:r w:rsidRPr="005B3C41">
        <w:rPr>
          <w:lang w:val="en-CA"/>
        </w:rPr>
        <w:instrText xml:space="preserve"> FORMTEXT </w:instrText>
      </w:r>
      <w:r w:rsidRPr="005B3C41">
        <w:rPr>
          <w:lang w:val="en-CA"/>
        </w:rPr>
      </w:r>
      <w:r w:rsidRPr="005B3C41">
        <w:rPr>
          <w:lang w:val="en-CA"/>
        </w:rPr>
        <w:fldChar w:fldCharType="separate"/>
      </w:r>
      <w:r w:rsidR="00B213B8">
        <w:rPr>
          <w:noProof/>
          <w:lang w:val="en-CA"/>
        </w:rPr>
        <w:t>[Lessee's Name]</w:t>
      </w:r>
      <w:r w:rsidRPr="005B3C41">
        <w:rPr>
          <w:lang w:val="en-CA"/>
        </w:rPr>
        <w:fldChar w:fldCharType="end"/>
      </w:r>
      <w:r w:rsidRPr="005B3C41">
        <w:rPr>
          <w:rFonts w:cs="Arial"/>
          <w:color w:val="FF0000"/>
          <w:lang w:val="en-CA"/>
        </w:rPr>
        <w:t xml:space="preserve"> </w:t>
      </w:r>
      <w:r w:rsidRPr="005B3C41">
        <w:rPr>
          <w:rFonts w:cs="Arial"/>
          <w:lang w:val="en-CA"/>
        </w:rPr>
        <w:t xml:space="preserve">of </w:t>
      </w:r>
      <w:r w:rsidRPr="005B3C41">
        <w:rPr>
          <w:lang w:val="en-CA"/>
        </w:rPr>
        <w:fldChar w:fldCharType="begin">
          <w:ffData>
            <w:name w:val=""/>
            <w:enabled/>
            <w:calcOnExit w:val="0"/>
            <w:textInput>
              <w:default w:val="[Legal Description]"/>
            </w:textInput>
          </w:ffData>
        </w:fldChar>
      </w:r>
      <w:r w:rsidRPr="005B3C41">
        <w:rPr>
          <w:lang w:val="en-CA"/>
        </w:rPr>
        <w:instrText xml:space="preserve"> FORMTEXT </w:instrText>
      </w:r>
      <w:r w:rsidRPr="005B3C41">
        <w:rPr>
          <w:lang w:val="en-CA"/>
        </w:rPr>
      </w:r>
      <w:r w:rsidRPr="005B3C41">
        <w:rPr>
          <w:lang w:val="en-CA"/>
        </w:rPr>
        <w:fldChar w:fldCharType="separate"/>
      </w:r>
      <w:r w:rsidR="00B213B8">
        <w:rPr>
          <w:noProof/>
          <w:lang w:val="en-CA"/>
        </w:rPr>
        <w:t>[Legal Description]</w:t>
      </w:r>
      <w:r w:rsidRPr="005B3C41">
        <w:rPr>
          <w:lang w:val="en-CA"/>
        </w:rPr>
        <w:fldChar w:fldCharType="end"/>
      </w:r>
      <w:r w:rsidRPr="005B3C41">
        <w:rPr>
          <w:rFonts w:cs="Arial"/>
          <w:lang w:val="en-CA"/>
        </w:rPr>
        <w:t xml:space="preserve"> for a term of </w:t>
      </w:r>
      <w:r w:rsidRPr="005B3C41">
        <w:rPr>
          <w:lang w:val="en-CA"/>
        </w:rPr>
        <w:fldChar w:fldCharType="begin">
          <w:ffData>
            <w:name w:val=""/>
            <w:enabled/>
            <w:calcOnExit w:val="0"/>
            <w:textInput>
              <w:default w:val="[#]"/>
            </w:textInput>
          </w:ffData>
        </w:fldChar>
      </w:r>
      <w:r w:rsidRPr="005B3C41">
        <w:rPr>
          <w:lang w:val="en-CA"/>
        </w:rPr>
        <w:instrText xml:space="preserve"> FORMTEXT </w:instrText>
      </w:r>
      <w:r w:rsidRPr="005B3C41">
        <w:rPr>
          <w:lang w:val="en-CA"/>
        </w:rPr>
      </w:r>
      <w:r w:rsidRPr="005B3C41">
        <w:rPr>
          <w:lang w:val="en-CA"/>
        </w:rPr>
        <w:fldChar w:fldCharType="separate"/>
      </w:r>
      <w:r w:rsidR="00B213B8">
        <w:rPr>
          <w:noProof/>
          <w:lang w:val="en-CA"/>
        </w:rPr>
        <w:t>[#]</w:t>
      </w:r>
      <w:r w:rsidRPr="005B3C41">
        <w:rPr>
          <w:lang w:val="en-CA"/>
        </w:rPr>
        <w:fldChar w:fldCharType="end"/>
      </w:r>
      <w:r w:rsidRPr="005B3C41">
        <w:rPr>
          <w:rFonts w:cs="Arial"/>
          <w:lang w:val="en-CA"/>
        </w:rPr>
        <w:t xml:space="preserve"> years (the “</w:t>
      </w:r>
      <w:r w:rsidRPr="005B3C41">
        <w:rPr>
          <w:b/>
          <w:lang w:val="en-CA"/>
        </w:rPr>
        <w:t>Legal Advice</w:t>
      </w:r>
      <w:r w:rsidRPr="005B3C41">
        <w:rPr>
          <w:rFonts w:cs="Arial"/>
          <w:lang w:val="en-CA"/>
        </w:rPr>
        <w:t>”).</w:t>
      </w:r>
    </w:p>
    <w:p w14:paraId="2134FA38" w14:textId="77777777" w:rsidR="004745BD" w:rsidRPr="005B3C41" w:rsidRDefault="004745BD" w:rsidP="004745BD">
      <w:pPr>
        <w:pStyle w:val="ListParagraph"/>
        <w:numPr>
          <w:ilvl w:val="0"/>
          <w:numId w:val="0"/>
        </w:numPr>
        <w:tabs>
          <w:tab w:val="clear" w:pos="1440"/>
        </w:tabs>
        <w:overflowPunct w:val="0"/>
        <w:autoSpaceDE w:val="0"/>
        <w:autoSpaceDN w:val="0"/>
        <w:adjustRightInd w:val="0"/>
        <w:spacing w:before="0"/>
        <w:ind w:left="720"/>
        <w:textAlignment w:val="baseline"/>
        <w:rPr>
          <w:rFonts w:cs="Arial"/>
          <w:lang w:val="en-CA"/>
        </w:rPr>
      </w:pPr>
    </w:p>
    <w:p w14:paraId="0870034C" w14:textId="77777777" w:rsidR="004745BD" w:rsidRPr="005B3C41" w:rsidRDefault="004745BD" w:rsidP="004745BD">
      <w:pPr>
        <w:pStyle w:val="ListParagraph"/>
        <w:numPr>
          <w:ilvl w:val="0"/>
          <w:numId w:val="29"/>
        </w:numPr>
        <w:tabs>
          <w:tab w:val="clear" w:pos="720"/>
          <w:tab w:val="clear" w:pos="1440"/>
        </w:tabs>
        <w:overflowPunct w:val="0"/>
        <w:autoSpaceDE w:val="0"/>
        <w:autoSpaceDN w:val="0"/>
        <w:adjustRightInd w:val="0"/>
        <w:spacing w:before="0"/>
        <w:ind w:hanging="720"/>
        <w:textAlignment w:val="baseline"/>
        <w:rPr>
          <w:rFonts w:cs="Arial"/>
          <w:lang w:val="en-CA"/>
        </w:rPr>
      </w:pPr>
      <w:r w:rsidRPr="005B3C41">
        <w:rPr>
          <w:lang w:val="en-CA"/>
        </w:rPr>
        <w:t>I provided an overview of the Legal Advice at a duly convened and conducted meeting of the First Nation’s Band Council held at _____________________________ (</w:t>
      </w:r>
      <w:r w:rsidRPr="005B3C41">
        <w:rPr>
          <w:i/>
          <w:iCs/>
          <w:lang w:val="en-CA"/>
        </w:rPr>
        <w:t>location</w:t>
      </w:r>
      <w:r w:rsidRPr="005B3C41">
        <w:rPr>
          <w:rFonts w:cs="Arial"/>
          <w:lang w:val="en-CA"/>
        </w:rPr>
        <w:t>)</w:t>
      </w:r>
      <w:r w:rsidRPr="005B3C41">
        <w:rPr>
          <w:lang w:val="en-CA"/>
        </w:rPr>
        <w:t xml:space="preserve"> on __________________ (</w:t>
      </w:r>
      <w:r w:rsidRPr="005B3C41">
        <w:rPr>
          <w:i/>
          <w:iCs/>
          <w:lang w:val="en-CA"/>
        </w:rPr>
        <w:t>date</w:t>
      </w:r>
      <w:r w:rsidRPr="005B3C41">
        <w:rPr>
          <w:lang w:val="en-CA"/>
        </w:rPr>
        <w:t>).</w:t>
      </w:r>
    </w:p>
    <w:p w14:paraId="4C3B42FD" w14:textId="77777777" w:rsidR="004745BD" w:rsidRPr="005B3C41" w:rsidRDefault="004745BD" w:rsidP="004745BD">
      <w:pPr>
        <w:ind w:left="658" w:hanging="360"/>
        <w:rPr>
          <w:lang w:val="en-CA"/>
        </w:rPr>
      </w:pPr>
    </w:p>
    <w:p w14:paraId="1885CF96" w14:textId="77777777" w:rsidR="004745BD" w:rsidRPr="005B3C41" w:rsidRDefault="004745BD" w:rsidP="004745BD">
      <w:pPr>
        <w:pStyle w:val="ListParagraph"/>
        <w:numPr>
          <w:ilvl w:val="0"/>
          <w:numId w:val="29"/>
        </w:numPr>
        <w:tabs>
          <w:tab w:val="clear" w:pos="720"/>
          <w:tab w:val="clear" w:pos="1440"/>
        </w:tabs>
        <w:overflowPunct w:val="0"/>
        <w:autoSpaceDE w:val="0"/>
        <w:autoSpaceDN w:val="0"/>
        <w:adjustRightInd w:val="0"/>
        <w:spacing w:before="0"/>
        <w:ind w:hanging="720"/>
        <w:textAlignment w:val="baseline"/>
        <w:rPr>
          <w:rFonts w:cs="Arial"/>
          <w:lang w:val="en-CA"/>
        </w:rPr>
      </w:pPr>
      <w:r w:rsidRPr="005B3C41">
        <w:rPr>
          <w:lang w:val="en-CA"/>
        </w:rPr>
        <w:t>I attended an information meeting for members of the First Nation on ____________ (</w:t>
      </w:r>
      <w:r w:rsidRPr="005B3C41">
        <w:rPr>
          <w:i/>
          <w:iCs/>
          <w:lang w:val="en-CA"/>
        </w:rPr>
        <w:t>date</w:t>
      </w:r>
      <w:r w:rsidRPr="005B3C41">
        <w:rPr>
          <w:lang w:val="en-CA"/>
        </w:rPr>
        <w:t>) between the hours of _________ and _________ at _____________________________ (</w:t>
      </w:r>
      <w:r w:rsidRPr="005B3C41">
        <w:rPr>
          <w:i/>
          <w:iCs/>
          <w:lang w:val="en-CA"/>
        </w:rPr>
        <w:t>location</w:t>
      </w:r>
      <w:r w:rsidRPr="005B3C41">
        <w:rPr>
          <w:lang w:val="en-CA"/>
        </w:rPr>
        <w:t>) and provided an overview of the Legal Advice.</w:t>
      </w:r>
    </w:p>
    <w:p w14:paraId="607961A4" w14:textId="77777777" w:rsidR="004745BD" w:rsidRPr="005B3C41" w:rsidRDefault="004745BD" w:rsidP="004745BD">
      <w:pPr>
        <w:pStyle w:val="ListParagraph"/>
        <w:numPr>
          <w:ilvl w:val="0"/>
          <w:numId w:val="0"/>
        </w:numPr>
        <w:tabs>
          <w:tab w:val="clear" w:pos="1440"/>
        </w:tabs>
        <w:overflowPunct w:val="0"/>
        <w:autoSpaceDE w:val="0"/>
        <w:autoSpaceDN w:val="0"/>
        <w:adjustRightInd w:val="0"/>
        <w:spacing w:before="0"/>
        <w:ind w:left="720" w:hanging="720"/>
        <w:textAlignment w:val="baseline"/>
        <w:rPr>
          <w:rFonts w:cs="Arial"/>
          <w:lang w:val="en-CA"/>
        </w:rPr>
      </w:pPr>
    </w:p>
    <w:p w14:paraId="2BA3BA9A" w14:textId="77777777" w:rsidR="004745BD" w:rsidRPr="005B3C41" w:rsidRDefault="004745BD" w:rsidP="004745BD">
      <w:pPr>
        <w:rPr>
          <w:rFonts w:cs="Arial"/>
          <w:sz w:val="24"/>
          <w:lang w:val="en-CA"/>
        </w:rPr>
      </w:pPr>
      <w:r w:rsidRPr="005B3C41">
        <w:rPr>
          <w:rFonts w:cs="Arial"/>
          <w:sz w:val="24"/>
          <w:lang w:val="en-CA"/>
        </w:rPr>
        <w:t xml:space="preserve">DATED at the ________ (city, town, village, etc.) of </w:t>
      </w:r>
      <w:r w:rsidRPr="005B3C41">
        <w:rPr>
          <w:rFonts w:cs="Arial"/>
          <w:lang w:val="en-CA"/>
        </w:rPr>
        <w:t>____________________</w:t>
      </w:r>
      <w:r w:rsidRPr="005B3C41">
        <w:rPr>
          <w:rFonts w:cs="Arial"/>
          <w:sz w:val="24"/>
          <w:lang w:val="en-CA"/>
        </w:rPr>
        <w:t>, in the Province of ______________, this ______day of __________, 20____.</w:t>
      </w:r>
    </w:p>
    <w:p w14:paraId="433A809C" w14:textId="77777777" w:rsidR="004745BD" w:rsidRPr="005B3C41" w:rsidRDefault="004745BD" w:rsidP="004745BD">
      <w:pPr>
        <w:rPr>
          <w:rFonts w:cs="Arial"/>
          <w:sz w:val="24"/>
          <w:lang w:val="en-CA"/>
        </w:rPr>
      </w:pPr>
    </w:p>
    <w:p w14:paraId="3664B245" w14:textId="77777777" w:rsidR="004745BD" w:rsidRPr="005B3C41" w:rsidRDefault="004745BD" w:rsidP="004745BD">
      <w:pPr>
        <w:rPr>
          <w:rFonts w:cs="Arial"/>
          <w:sz w:val="24"/>
          <w:lang w:val="en-CA"/>
        </w:rPr>
      </w:pPr>
      <w:r w:rsidRPr="005B3C41">
        <w:rPr>
          <w:rFonts w:cs="Arial"/>
          <w:sz w:val="24"/>
          <w:lang w:val="en-CA"/>
        </w:rPr>
        <w:tab/>
      </w:r>
      <w:r w:rsidRPr="005B3C41">
        <w:rPr>
          <w:rFonts w:cs="Arial"/>
          <w:sz w:val="24"/>
          <w:lang w:val="en-CA"/>
        </w:rPr>
        <w:tab/>
      </w:r>
      <w:r w:rsidRPr="005B3C41">
        <w:rPr>
          <w:rFonts w:cs="Arial"/>
          <w:sz w:val="24"/>
          <w:lang w:val="en-CA"/>
        </w:rPr>
        <w:tab/>
      </w:r>
      <w:r w:rsidRPr="005B3C41">
        <w:rPr>
          <w:rFonts w:cs="Arial"/>
          <w:sz w:val="24"/>
          <w:lang w:val="en-CA"/>
        </w:rPr>
        <w:tab/>
      </w:r>
      <w:r w:rsidRPr="005B3C41">
        <w:rPr>
          <w:rFonts w:cs="Arial"/>
          <w:sz w:val="24"/>
          <w:lang w:val="en-CA"/>
        </w:rPr>
        <w:tab/>
      </w:r>
      <w:r w:rsidRPr="005B3C41">
        <w:rPr>
          <w:rFonts w:cs="Arial"/>
          <w:sz w:val="24"/>
          <w:lang w:val="en-CA"/>
        </w:rPr>
        <w:tab/>
      </w:r>
      <w:r w:rsidRPr="005B3C41">
        <w:rPr>
          <w:rFonts w:cs="Arial"/>
          <w:sz w:val="24"/>
          <w:lang w:val="en-CA"/>
        </w:rPr>
        <w:tab/>
        <w:t>_________________________</w:t>
      </w:r>
    </w:p>
    <w:p w14:paraId="5017D37D" w14:textId="77777777" w:rsidR="004745BD" w:rsidRPr="005B3C41" w:rsidRDefault="004745BD" w:rsidP="004745BD">
      <w:pPr>
        <w:rPr>
          <w:rFonts w:cs="Arial"/>
          <w:sz w:val="24"/>
          <w:lang w:val="en-CA"/>
        </w:rPr>
      </w:pPr>
      <w:r w:rsidRPr="005B3C41">
        <w:rPr>
          <w:rFonts w:cs="Arial"/>
          <w:sz w:val="24"/>
          <w:lang w:val="en-CA"/>
        </w:rPr>
        <w:tab/>
      </w:r>
      <w:r w:rsidRPr="005B3C41">
        <w:rPr>
          <w:rFonts w:cs="Arial"/>
          <w:sz w:val="24"/>
          <w:lang w:val="en-CA"/>
        </w:rPr>
        <w:tab/>
      </w:r>
      <w:r w:rsidRPr="005B3C41">
        <w:rPr>
          <w:rFonts w:cs="Arial"/>
          <w:sz w:val="24"/>
          <w:lang w:val="en-CA"/>
        </w:rPr>
        <w:tab/>
      </w:r>
      <w:r w:rsidRPr="005B3C41">
        <w:rPr>
          <w:rFonts w:cs="Arial"/>
          <w:sz w:val="24"/>
          <w:lang w:val="en-CA"/>
        </w:rPr>
        <w:tab/>
      </w:r>
      <w:r w:rsidRPr="005B3C41">
        <w:rPr>
          <w:rFonts w:cs="Arial"/>
          <w:sz w:val="24"/>
          <w:lang w:val="en-CA"/>
        </w:rPr>
        <w:tab/>
      </w:r>
      <w:r w:rsidRPr="005B3C41">
        <w:rPr>
          <w:rFonts w:cs="Arial"/>
          <w:sz w:val="24"/>
          <w:lang w:val="en-CA"/>
        </w:rPr>
        <w:tab/>
      </w:r>
      <w:r w:rsidRPr="005B3C41">
        <w:rPr>
          <w:rFonts w:cs="Arial"/>
          <w:sz w:val="24"/>
          <w:lang w:val="en-CA"/>
        </w:rPr>
        <w:tab/>
        <w:t>Barrister and Solicitor</w:t>
      </w:r>
    </w:p>
    <w:p w14:paraId="3D1934C2" w14:textId="77777777" w:rsidR="004745BD" w:rsidRPr="005B3C41" w:rsidRDefault="004745BD" w:rsidP="004745BD">
      <w:pPr>
        <w:rPr>
          <w:rFonts w:cs="Arial"/>
          <w:sz w:val="24"/>
          <w:lang w:val="en-CA"/>
        </w:rPr>
      </w:pPr>
    </w:p>
    <w:p w14:paraId="0B09C1DC" w14:textId="77777777" w:rsidR="004745BD" w:rsidRPr="005B3C41" w:rsidRDefault="004745BD" w:rsidP="004745BD">
      <w:pPr>
        <w:rPr>
          <w:rFonts w:cs="Arial"/>
          <w:sz w:val="24"/>
          <w:lang w:val="en-CA"/>
        </w:rPr>
      </w:pPr>
    </w:p>
    <w:p w14:paraId="105EBE10" w14:textId="77777777" w:rsidR="004745BD" w:rsidRPr="005B3C41" w:rsidRDefault="004745BD" w:rsidP="004745BD">
      <w:pPr>
        <w:rPr>
          <w:rFonts w:cs="Arial"/>
          <w:sz w:val="24"/>
          <w:lang w:val="en-CA"/>
        </w:rPr>
      </w:pPr>
    </w:p>
    <w:p w14:paraId="1DAE1493" w14:textId="77777777" w:rsidR="004745BD" w:rsidRPr="005B3C41" w:rsidRDefault="004745BD" w:rsidP="004745BD">
      <w:pPr>
        <w:rPr>
          <w:rFonts w:cs="Arial"/>
          <w:sz w:val="24"/>
          <w:lang w:val="en-CA"/>
        </w:rPr>
      </w:pPr>
    </w:p>
    <w:p w14:paraId="3A581E0D" w14:textId="77777777" w:rsidR="004745BD" w:rsidRPr="005B3C41" w:rsidRDefault="004745BD" w:rsidP="004745BD">
      <w:pPr>
        <w:rPr>
          <w:rFonts w:cs="Arial"/>
          <w:color w:val="000000"/>
          <w:sz w:val="24"/>
          <w:lang w:val="en-CA"/>
        </w:rPr>
      </w:pPr>
      <w:r w:rsidRPr="005B3C41">
        <w:rPr>
          <w:rFonts w:cs="Arial"/>
          <w:color w:val="000000"/>
          <w:sz w:val="24"/>
          <w:lang w:val="en-CA"/>
        </w:rPr>
        <w:br w:type="page"/>
      </w:r>
    </w:p>
    <w:p w14:paraId="347A5259" w14:textId="77777777" w:rsidR="004745BD" w:rsidRPr="005B3C41" w:rsidRDefault="004745BD" w:rsidP="004745BD">
      <w:pPr>
        <w:pStyle w:val="Title"/>
        <w:rPr>
          <w:rFonts w:ascii="Arial" w:hAnsi="Arial" w:cs="Arial"/>
          <w:szCs w:val="24"/>
          <w:lang w:val="en-CA"/>
        </w:rPr>
      </w:pPr>
      <w:r w:rsidRPr="005B3C41">
        <w:rPr>
          <w:rFonts w:ascii="Arial" w:hAnsi="Arial" w:cs="Arial"/>
          <w:szCs w:val="24"/>
          <w:lang w:val="en-CA"/>
        </w:rPr>
        <w:lastRenderedPageBreak/>
        <w:t>CERTIFICATE OF INDEPENDENT FINANCIAL ADVICE</w:t>
      </w:r>
    </w:p>
    <w:p w14:paraId="53B5E4E4" w14:textId="77777777" w:rsidR="004745BD" w:rsidRPr="005B3C41" w:rsidRDefault="004745BD" w:rsidP="004745BD">
      <w:pPr>
        <w:jc w:val="center"/>
        <w:rPr>
          <w:rFonts w:cs="Arial"/>
          <w:b/>
          <w:sz w:val="24"/>
          <w:lang w:val="en-CA"/>
        </w:rPr>
      </w:pPr>
    </w:p>
    <w:p w14:paraId="041AE064" w14:textId="77777777" w:rsidR="004745BD" w:rsidRPr="005B3C41" w:rsidRDefault="004745BD" w:rsidP="004745BD">
      <w:pPr>
        <w:pStyle w:val="Level1"/>
        <w:widowControl/>
        <w:numPr>
          <w:ilvl w:val="0"/>
          <w:numId w:val="0"/>
        </w:numPr>
        <w:tabs>
          <w:tab w:val="left" w:pos="-1440"/>
        </w:tabs>
        <w:rPr>
          <w:rFonts w:ascii="Arial" w:hAnsi="Arial" w:cs="Arial"/>
          <w:szCs w:val="24"/>
          <w:lang w:val="en-CA"/>
        </w:rPr>
      </w:pPr>
      <w:r w:rsidRPr="005B3C41">
        <w:rPr>
          <w:rFonts w:ascii="Arial" w:hAnsi="Arial" w:cs="Arial"/>
          <w:szCs w:val="24"/>
          <w:lang w:val="en-CA"/>
        </w:rPr>
        <w:t xml:space="preserve">I, ___________________________, of the ________ </w:t>
      </w:r>
      <w:r w:rsidRPr="005B3C41">
        <w:rPr>
          <w:rFonts w:ascii="Arial" w:hAnsi="Arial" w:cs="Arial"/>
          <w:lang w:val="en-CA"/>
        </w:rPr>
        <w:t xml:space="preserve">(city, town, village, etc.) </w:t>
      </w:r>
      <w:r w:rsidRPr="005B3C41">
        <w:rPr>
          <w:rFonts w:ascii="Arial" w:hAnsi="Arial" w:cs="Arial"/>
          <w:szCs w:val="24"/>
          <w:lang w:val="en-CA"/>
        </w:rPr>
        <w:t>of _________________, in the Province of ____________________, DO HEREBY CERTIFY AS FOLLOWS:</w:t>
      </w:r>
    </w:p>
    <w:p w14:paraId="161EFC7A" w14:textId="77777777" w:rsidR="004745BD" w:rsidRPr="005B3C41" w:rsidRDefault="004745BD" w:rsidP="004745BD">
      <w:pPr>
        <w:pStyle w:val="Level1"/>
        <w:widowControl/>
        <w:numPr>
          <w:ilvl w:val="0"/>
          <w:numId w:val="0"/>
        </w:numPr>
        <w:tabs>
          <w:tab w:val="left" w:pos="-1440"/>
        </w:tabs>
        <w:rPr>
          <w:rFonts w:ascii="Arial" w:hAnsi="Arial" w:cs="Arial"/>
          <w:snapToGrid/>
          <w:szCs w:val="24"/>
          <w:lang w:val="en-CA"/>
        </w:rPr>
      </w:pPr>
    </w:p>
    <w:p w14:paraId="3DC884E0" w14:textId="77777777" w:rsidR="004745BD" w:rsidRPr="005B3C41" w:rsidRDefault="004745BD" w:rsidP="004745BD">
      <w:pPr>
        <w:pStyle w:val="Level1"/>
        <w:widowControl/>
        <w:numPr>
          <w:ilvl w:val="0"/>
          <w:numId w:val="28"/>
        </w:numPr>
        <w:tabs>
          <w:tab w:val="clear" w:pos="720"/>
          <w:tab w:val="left" w:pos="-1440"/>
        </w:tabs>
        <w:ind w:hanging="720"/>
        <w:rPr>
          <w:rFonts w:ascii="Arial" w:hAnsi="Arial" w:cs="Arial"/>
          <w:szCs w:val="24"/>
          <w:lang w:val="en-CA"/>
        </w:rPr>
      </w:pPr>
      <w:r w:rsidRPr="005B3C41">
        <w:rPr>
          <w:rFonts w:ascii="Arial" w:hAnsi="Arial" w:cs="Arial"/>
          <w:szCs w:val="24"/>
          <w:lang w:val="en-CA"/>
        </w:rPr>
        <w:t>I am a member in good standing of the ___________ Institute of Chartered Accountants and qualified to practice as a Chartered Accountant in the Province of ______________.</w:t>
      </w:r>
    </w:p>
    <w:p w14:paraId="509E53D3" w14:textId="77777777" w:rsidR="004745BD" w:rsidRPr="005B3C41" w:rsidRDefault="004745BD" w:rsidP="004745BD">
      <w:pPr>
        <w:pStyle w:val="Level1"/>
        <w:widowControl/>
        <w:numPr>
          <w:ilvl w:val="0"/>
          <w:numId w:val="0"/>
        </w:numPr>
        <w:tabs>
          <w:tab w:val="left" w:pos="-1440"/>
        </w:tabs>
        <w:ind w:left="720" w:hanging="720"/>
        <w:rPr>
          <w:rFonts w:ascii="Arial" w:hAnsi="Arial" w:cs="Arial"/>
          <w:szCs w:val="24"/>
          <w:lang w:val="en-CA"/>
        </w:rPr>
      </w:pPr>
    </w:p>
    <w:p w14:paraId="6502A64F" w14:textId="24B6E743" w:rsidR="004745BD" w:rsidRPr="005B3C41" w:rsidRDefault="004745BD" w:rsidP="004745BD">
      <w:pPr>
        <w:pStyle w:val="Level1"/>
        <w:widowControl/>
        <w:numPr>
          <w:ilvl w:val="0"/>
          <w:numId w:val="28"/>
        </w:numPr>
        <w:tabs>
          <w:tab w:val="clear" w:pos="720"/>
          <w:tab w:val="left" w:pos="-1440"/>
        </w:tabs>
        <w:ind w:hanging="720"/>
        <w:rPr>
          <w:rFonts w:ascii="Arial" w:hAnsi="Arial" w:cs="Arial"/>
          <w:szCs w:val="24"/>
          <w:lang w:val="en-CA"/>
        </w:rPr>
      </w:pPr>
      <w:r w:rsidRPr="005B3C41">
        <w:rPr>
          <w:rFonts w:ascii="Arial" w:hAnsi="Arial" w:cs="Arial"/>
          <w:szCs w:val="24"/>
          <w:lang w:val="en-CA"/>
        </w:rPr>
        <w:t xml:space="preserve">I have been retained </w:t>
      </w:r>
      <w:r w:rsidRPr="005B3C41">
        <w:rPr>
          <w:rFonts w:ascii="Arial" w:hAnsi="Arial" w:cs="Arial"/>
          <w:lang w:val="en-CA"/>
        </w:rPr>
        <w:t xml:space="preserve">in my professional capacity by </w:t>
      </w:r>
      <w:r w:rsidRPr="005B3C41">
        <w:rPr>
          <w:rFonts w:ascii="Arial" w:hAnsi="Arial" w:cs="Arial"/>
          <w:lang w:val="en-CA"/>
        </w:rPr>
        <w:fldChar w:fldCharType="begin">
          <w:ffData>
            <w:name w:val=""/>
            <w:enabled/>
            <w:calcOnExit w:val="0"/>
            <w:textInput>
              <w:default w:val="[First Nation]"/>
            </w:textInput>
          </w:ffData>
        </w:fldChar>
      </w:r>
      <w:r w:rsidRPr="005B3C41">
        <w:rPr>
          <w:rFonts w:ascii="Arial" w:hAnsi="Arial" w:cs="Arial"/>
          <w:lang w:val="en-CA"/>
        </w:rPr>
        <w:instrText xml:space="preserve"> FORMTEXT </w:instrText>
      </w:r>
      <w:r w:rsidRPr="005B3C41">
        <w:rPr>
          <w:rFonts w:ascii="Arial" w:hAnsi="Arial" w:cs="Arial"/>
          <w:lang w:val="en-CA"/>
        </w:rPr>
      </w:r>
      <w:r w:rsidRPr="005B3C41">
        <w:rPr>
          <w:rFonts w:ascii="Arial" w:hAnsi="Arial" w:cs="Arial"/>
          <w:lang w:val="en-CA"/>
        </w:rPr>
        <w:fldChar w:fldCharType="separate"/>
      </w:r>
      <w:r w:rsidR="00B213B8">
        <w:rPr>
          <w:rFonts w:ascii="Arial" w:hAnsi="Arial" w:cs="Arial"/>
          <w:noProof/>
          <w:lang w:val="en-CA"/>
        </w:rPr>
        <w:t>[First Nation]</w:t>
      </w:r>
      <w:r w:rsidRPr="005B3C41">
        <w:rPr>
          <w:rFonts w:ascii="Arial" w:hAnsi="Arial" w:cs="Arial"/>
          <w:lang w:val="en-CA"/>
        </w:rPr>
        <w:fldChar w:fldCharType="end"/>
      </w:r>
      <w:r w:rsidRPr="005B3C41">
        <w:rPr>
          <w:rFonts w:ascii="Arial" w:hAnsi="Arial" w:cs="Arial"/>
          <w:i/>
          <w:iCs/>
          <w:lang w:val="en-CA"/>
        </w:rPr>
        <w:t xml:space="preserve"> </w:t>
      </w:r>
      <w:r w:rsidRPr="005B3C41">
        <w:rPr>
          <w:rFonts w:ascii="Arial" w:hAnsi="Arial" w:cs="Arial"/>
          <w:lang w:val="en-CA"/>
        </w:rPr>
        <w:t>(the “</w:t>
      </w:r>
      <w:r w:rsidRPr="005B3C41">
        <w:rPr>
          <w:rFonts w:ascii="Arial" w:hAnsi="Arial" w:cs="Arial"/>
          <w:b/>
          <w:lang w:val="en-CA"/>
        </w:rPr>
        <w:t>First Nation</w:t>
      </w:r>
      <w:r w:rsidRPr="005B3C41">
        <w:rPr>
          <w:rFonts w:ascii="Arial" w:hAnsi="Arial" w:cs="Arial"/>
          <w:lang w:val="en-CA"/>
        </w:rPr>
        <w:t>”) to advise the First Nation with respect to the financial nature and effect of a proposed lease between H</w:t>
      </w:r>
      <w:r w:rsidR="00102765" w:rsidRPr="005B3C41">
        <w:rPr>
          <w:rFonts w:ascii="Arial" w:hAnsi="Arial" w:cs="Arial"/>
          <w:lang w:val="en-CA"/>
        </w:rPr>
        <w:t>is</w:t>
      </w:r>
      <w:r w:rsidRPr="005B3C41">
        <w:rPr>
          <w:rFonts w:ascii="Arial" w:hAnsi="Arial" w:cs="Arial"/>
          <w:lang w:val="en-CA"/>
        </w:rPr>
        <w:t xml:space="preserve"> Majesty the </w:t>
      </w:r>
      <w:r w:rsidR="00102765" w:rsidRPr="005B3C41">
        <w:rPr>
          <w:rFonts w:ascii="Arial" w:hAnsi="Arial" w:cs="Arial"/>
          <w:lang w:val="en-CA"/>
        </w:rPr>
        <w:t>King</w:t>
      </w:r>
      <w:r w:rsidRPr="005B3C41">
        <w:rPr>
          <w:rFonts w:ascii="Arial" w:hAnsi="Arial" w:cs="Arial"/>
          <w:lang w:val="en-CA"/>
        </w:rPr>
        <w:t xml:space="preserve"> in right of Canada, the First Nation, and </w:t>
      </w:r>
      <w:r w:rsidRPr="005B3C41">
        <w:rPr>
          <w:rFonts w:ascii="Arial" w:hAnsi="Arial" w:cs="Arial"/>
          <w:lang w:val="en-CA"/>
        </w:rPr>
        <w:fldChar w:fldCharType="begin">
          <w:ffData>
            <w:name w:val=""/>
            <w:enabled/>
            <w:calcOnExit w:val="0"/>
            <w:textInput>
              <w:default w:val="[Lessee's Name]"/>
            </w:textInput>
          </w:ffData>
        </w:fldChar>
      </w:r>
      <w:r w:rsidRPr="005B3C41">
        <w:rPr>
          <w:rFonts w:ascii="Arial" w:hAnsi="Arial" w:cs="Arial"/>
          <w:lang w:val="en-CA"/>
        </w:rPr>
        <w:instrText xml:space="preserve"> FORMTEXT </w:instrText>
      </w:r>
      <w:r w:rsidRPr="005B3C41">
        <w:rPr>
          <w:rFonts w:ascii="Arial" w:hAnsi="Arial" w:cs="Arial"/>
          <w:lang w:val="en-CA"/>
        </w:rPr>
      </w:r>
      <w:r w:rsidRPr="005B3C41">
        <w:rPr>
          <w:rFonts w:ascii="Arial" w:hAnsi="Arial" w:cs="Arial"/>
          <w:lang w:val="en-CA"/>
        </w:rPr>
        <w:fldChar w:fldCharType="separate"/>
      </w:r>
      <w:r w:rsidR="00B213B8">
        <w:rPr>
          <w:rFonts w:ascii="Arial" w:hAnsi="Arial" w:cs="Arial"/>
          <w:noProof/>
          <w:lang w:val="en-CA"/>
        </w:rPr>
        <w:t>[Lessee's Name]</w:t>
      </w:r>
      <w:r w:rsidRPr="005B3C41">
        <w:rPr>
          <w:rFonts w:ascii="Arial" w:hAnsi="Arial" w:cs="Arial"/>
          <w:lang w:val="en-CA"/>
        </w:rPr>
        <w:fldChar w:fldCharType="end"/>
      </w:r>
      <w:r w:rsidRPr="005B3C41">
        <w:rPr>
          <w:rFonts w:ascii="Arial" w:hAnsi="Arial" w:cs="Arial"/>
          <w:color w:val="FF0000"/>
          <w:lang w:val="en-CA"/>
        </w:rPr>
        <w:t xml:space="preserve"> </w:t>
      </w:r>
      <w:r w:rsidRPr="005B3C41">
        <w:rPr>
          <w:rFonts w:ascii="Arial" w:hAnsi="Arial" w:cs="Arial"/>
          <w:lang w:val="en-CA"/>
        </w:rPr>
        <w:t xml:space="preserve">of </w:t>
      </w:r>
      <w:r w:rsidRPr="005B3C41">
        <w:rPr>
          <w:rFonts w:ascii="Arial" w:hAnsi="Arial" w:cs="Arial"/>
          <w:lang w:val="en-CA"/>
        </w:rPr>
        <w:fldChar w:fldCharType="begin">
          <w:ffData>
            <w:name w:val=""/>
            <w:enabled/>
            <w:calcOnExit w:val="0"/>
            <w:textInput>
              <w:default w:val="[Legal Description]"/>
            </w:textInput>
          </w:ffData>
        </w:fldChar>
      </w:r>
      <w:r w:rsidRPr="005B3C41">
        <w:rPr>
          <w:rFonts w:ascii="Arial" w:hAnsi="Arial" w:cs="Arial"/>
          <w:lang w:val="en-CA"/>
        </w:rPr>
        <w:instrText xml:space="preserve"> FORMTEXT </w:instrText>
      </w:r>
      <w:r w:rsidRPr="005B3C41">
        <w:rPr>
          <w:rFonts w:ascii="Arial" w:hAnsi="Arial" w:cs="Arial"/>
          <w:lang w:val="en-CA"/>
        </w:rPr>
      </w:r>
      <w:r w:rsidRPr="005B3C41">
        <w:rPr>
          <w:rFonts w:ascii="Arial" w:hAnsi="Arial" w:cs="Arial"/>
          <w:lang w:val="en-CA"/>
        </w:rPr>
        <w:fldChar w:fldCharType="separate"/>
      </w:r>
      <w:r w:rsidR="00B213B8">
        <w:rPr>
          <w:rFonts w:ascii="Arial" w:hAnsi="Arial" w:cs="Arial"/>
          <w:noProof/>
          <w:lang w:val="en-CA"/>
        </w:rPr>
        <w:t>[Legal Description]</w:t>
      </w:r>
      <w:r w:rsidRPr="005B3C41">
        <w:rPr>
          <w:rFonts w:ascii="Arial" w:hAnsi="Arial" w:cs="Arial"/>
          <w:lang w:val="en-CA"/>
        </w:rPr>
        <w:fldChar w:fldCharType="end"/>
      </w:r>
      <w:r w:rsidRPr="005B3C41">
        <w:rPr>
          <w:rFonts w:ascii="Arial" w:hAnsi="Arial" w:cs="Arial"/>
          <w:lang w:val="en-CA"/>
        </w:rPr>
        <w:t xml:space="preserve"> for a term of </w:t>
      </w:r>
      <w:r w:rsidRPr="005B3C41">
        <w:rPr>
          <w:rFonts w:ascii="Arial" w:hAnsi="Arial" w:cs="Arial"/>
          <w:lang w:val="en-CA"/>
        </w:rPr>
        <w:fldChar w:fldCharType="begin">
          <w:ffData>
            <w:name w:val=""/>
            <w:enabled/>
            <w:calcOnExit w:val="0"/>
            <w:textInput>
              <w:default w:val="[#]"/>
            </w:textInput>
          </w:ffData>
        </w:fldChar>
      </w:r>
      <w:r w:rsidRPr="005B3C41">
        <w:rPr>
          <w:rFonts w:ascii="Arial" w:hAnsi="Arial" w:cs="Arial"/>
          <w:lang w:val="en-CA"/>
        </w:rPr>
        <w:instrText xml:space="preserve"> FORMTEXT </w:instrText>
      </w:r>
      <w:r w:rsidRPr="005B3C41">
        <w:rPr>
          <w:rFonts w:ascii="Arial" w:hAnsi="Arial" w:cs="Arial"/>
          <w:lang w:val="en-CA"/>
        </w:rPr>
      </w:r>
      <w:r w:rsidRPr="005B3C41">
        <w:rPr>
          <w:rFonts w:ascii="Arial" w:hAnsi="Arial" w:cs="Arial"/>
          <w:lang w:val="en-CA"/>
        </w:rPr>
        <w:fldChar w:fldCharType="separate"/>
      </w:r>
      <w:r w:rsidR="00B213B8">
        <w:rPr>
          <w:rFonts w:ascii="Arial" w:hAnsi="Arial" w:cs="Arial"/>
          <w:noProof/>
          <w:lang w:val="en-CA"/>
        </w:rPr>
        <w:t>[#]</w:t>
      </w:r>
      <w:r w:rsidRPr="005B3C41">
        <w:rPr>
          <w:rFonts w:ascii="Arial" w:hAnsi="Arial" w:cs="Arial"/>
          <w:lang w:val="en-CA"/>
        </w:rPr>
        <w:fldChar w:fldCharType="end"/>
      </w:r>
      <w:r w:rsidRPr="005B3C41">
        <w:rPr>
          <w:rFonts w:ascii="Arial" w:hAnsi="Arial" w:cs="Arial"/>
          <w:lang w:val="en-CA"/>
        </w:rPr>
        <w:t xml:space="preserve"> years, including but not limited to t</w:t>
      </w:r>
      <w:r w:rsidRPr="005B3C41">
        <w:rPr>
          <w:rFonts w:ascii="Arial" w:hAnsi="Arial" w:cs="Arial"/>
          <w:szCs w:val="24"/>
          <w:lang w:val="en-CA"/>
        </w:rPr>
        <w:t xml:space="preserve">he costs and risks to the First Nation in obtaining rents from sublessees beneficially through a First Nation entity as opposed to those costs and risks from a fair market rent head lease between </w:t>
      </w:r>
      <w:r w:rsidR="006B0342" w:rsidRPr="005B3C41">
        <w:rPr>
          <w:rFonts w:ascii="Arial" w:hAnsi="Arial" w:cs="Arial"/>
          <w:szCs w:val="24"/>
          <w:lang w:val="en-CA"/>
        </w:rPr>
        <w:t>the Lessor</w:t>
      </w:r>
      <w:r w:rsidRPr="005B3C41">
        <w:rPr>
          <w:rFonts w:ascii="Arial" w:hAnsi="Arial" w:cs="Arial"/>
          <w:szCs w:val="24"/>
          <w:lang w:val="en-CA"/>
        </w:rPr>
        <w:t xml:space="preserve"> and an arm’s-length lessee (the “</w:t>
      </w:r>
      <w:r w:rsidRPr="005B3C41">
        <w:rPr>
          <w:rFonts w:ascii="Arial" w:hAnsi="Arial" w:cs="Arial"/>
          <w:b/>
          <w:szCs w:val="24"/>
          <w:lang w:val="en-CA"/>
        </w:rPr>
        <w:t>Financial Advice</w:t>
      </w:r>
      <w:r w:rsidRPr="005B3C41">
        <w:rPr>
          <w:rFonts w:ascii="Arial" w:hAnsi="Arial" w:cs="Arial"/>
          <w:szCs w:val="24"/>
          <w:lang w:val="en-CA"/>
        </w:rPr>
        <w:t>”).</w:t>
      </w:r>
    </w:p>
    <w:p w14:paraId="31B30AAE" w14:textId="77777777" w:rsidR="004745BD" w:rsidRPr="005B3C41" w:rsidRDefault="004745BD" w:rsidP="004745BD">
      <w:pPr>
        <w:ind w:left="658" w:hanging="360"/>
        <w:rPr>
          <w:rFonts w:cs="Arial"/>
          <w:lang w:val="en-CA"/>
        </w:rPr>
      </w:pPr>
    </w:p>
    <w:p w14:paraId="3CAD70DB" w14:textId="77777777" w:rsidR="004745BD" w:rsidRPr="005B3C41" w:rsidRDefault="004745BD" w:rsidP="004745BD">
      <w:pPr>
        <w:pStyle w:val="Level1"/>
        <w:widowControl/>
        <w:numPr>
          <w:ilvl w:val="0"/>
          <w:numId w:val="28"/>
        </w:numPr>
        <w:tabs>
          <w:tab w:val="clear" w:pos="720"/>
          <w:tab w:val="left" w:pos="-1440"/>
        </w:tabs>
        <w:ind w:hanging="720"/>
        <w:rPr>
          <w:rFonts w:ascii="Arial" w:hAnsi="Arial" w:cs="Arial"/>
          <w:szCs w:val="24"/>
          <w:lang w:val="en-CA"/>
        </w:rPr>
      </w:pPr>
      <w:r w:rsidRPr="005B3C41">
        <w:rPr>
          <w:rFonts w:ascii="Arial" w:hAnsi="Arial" w:cs="Arial"/>
          <w:lang w:val="en-CA"/>
        </w:rPr>
        <w:t>At a duly convened and conducted meeting of the First Nation’s Band Council held at _____________________________ (</w:t>
      </w:r>
      <w:r w:rsidRPr="005B3C41">
        <w:rPr>
          <w:rFonts w:ascii="Arial" w:hAnsi="Arial" w:cs="Arial"/>
          <w:i/>
          <w:iCs/>
          <w:lang w:val="en-CA"/>
        </w:rPr>
        <w:t>location</w:t>
      </w:r>
      <w:r w:rsidRPr="005B3C41">
        <w:rPr>
          <w:rFonts w:ascii="Arial" w:hAnsi="Arial" w:cs="Arial"/>
          <w:lang w:val="en-CA"/>
        </w:rPr>
        <w:t>) on __________________ (</w:t>
      </w:r>
      <w:r w:rsidRPr="005B3C41">
        <w:rPr>
          <w:rFonts w:ascii="Arial" w:hAnsi="Arial" w:cs="Arial"/>
          <w:i/>
          <w:iCs/>
          <w:lang w:val="en-CA"/>
        </w:rPr>
        <w:t>date</w:t>
      </w:r>
      <w:r w:rsidRPr="005B3C41">
        <w:rPr>
          <w:rFonts w:ascii="Arial" w:hAnsi="Arial" w:cs="Arial"/>
          <w:lang w:val="en-CA"/>
        </w:rPr>
        <w:t>), I provided the First Nation with the Financial Advice and was able to answer questions about the Financial Advice.</w:t>
      </w:r>
    </w:p>
    <w:p w14:paraId="64CF4B83" w14:textId="77777777" w:rsidR="004745BD" w:rsidRPr="005B3C41" w:rsidRDefault="004745BD" w:rsidP="004745BD">
      <w:pPr>
        <w:ind w:left="658" w:hanging="360"/>
        <w:rPr>
          <w:rFonts w:cs="Arial"/>
          <w:lang w:val="en-CA"/>
        </w:rPr>
      </w:pPr>
    </w:p>
    <w:p w14:paraId="7F90C524" w14:textId="77777777" w:rsidR="004745BD" w:rsidRPr="005B3C41" w:rsidRDefault="004745BD" w:rsidP="004745BD">
      <w:pPr>
        <w:pStyle w:val="Level1"/>
        <w:widowControl/>
        <w:numPr>
          <w:ilvl w:val="0"/>
          <w:numId w:val="28"/>
        </w:numPr>
        <w:tabs>
          <w:tab w:val="clear" w:pos="720"/>
          <w:tab w:val="left" w:pos="-1440"/>
        </w:tabs>
        <w:ind w:hanging="720"/>
        <w:rPr>
          <w:rFonts w:ascii="Arial" w:hAnsi="Arial" w:cs="Arial"/>
          <w:szCs w:val="24"/>
          <w:lang w:val="en-CA"/>
        </w:rPr>
      </w:pPr>
      <w:r w:rsidRPr="005B3C41">
        <w:rPr>
          <w:rFonts w:ascii="Arial" w:hAnsi="Arial" w:cs="Arial"/>
          <w:lang w:val="en-CA"/>
        </w:rPr>
        <w:t>At an information meeting for members of the First Nation on ____________ (</w:t>
      </w:r>
      <w:r w:rsidRPr="005B3C41">
        <w:rPr>
          <w:rFonts w:ascii="Arial" w:hAnsi="Arial" w:cs="Arial"/>
          <w:i/>
          <w:iCs/>
          <w:lang w:val="en-CA"/>
        </w:rPr>
        <w:t>date</w:t>
      </w:r>
      <w:r w:rsidRPr="005B3C41">
        <w:rPr>
          <w:rFonts w:ascii="Arial" w:hAnsi="Arial" w:cs="Arial"/>
          <w:lang w:val="en-CA"/>
        </w:rPr>
        <w:t>) between the hours of _________ and _________ at _____________________________ (</w:t>
      </w:r>
      <w:r w:rsidRPr="005B3C41">
        <w:rPr>
          <w:rFonts w:ascii="Arial" w:hAnsi="Arial" w:cs="Arial"/>
          <w:i/>
          <w:iCs/>
          <w:lang w:val="en-CA"/>
        </w:rPr>
        <w:t>location</w:t>
      </w:r>
      <w:r w:rsidRPr="005B3C41">
        <w:rPr>
          <w:rFonts w:ascii="Arial" w:hAnsi="Arial" w:cs="Arial"/>
          <w:lang w:val="en-CA"/>
        </w:rPr>
        <w:t>), I provided an overview of the Financial Advice and was able to answer questions about the Financial Advice.</w:t>
      </w:r>
    </w:p>
    <w:p w14:paraId="6FE7ED23" w14:textId="77777777" w:rsidR="004745BD" w:rsidRPr="005B3C41" w:rsidRDefault="004745BD" w:rsidP="004745BD">
      <w:pPr>
        <w:ind w:left="720" w:hanging="720"/>
        <w:rPr>
          <w:rFonts w:cs="Arial"/>
          <w:sz w:val="24"/>
          <w:u w:val="single"/>
          <w:lang w:val="en-CA"/>
        </w:rPr>
      </w:pPr>
    </w:p>
    <w:p w14:paraId="2F8149AF" w14:textId="77777777" w:rsidR="004745BD" w:rsidRPr="005B3C41" w:rsidRDefault="004745BD" w:rsidP="004745BD">
      <w:pPr>
        <w:rPr>
          <w:rFonts w:cs="Arial"/>
          <w:sz w:val="24"/>
          <w:lang w:val="en-CA"/>
        </w:rPr>
      </w:pPr>
      <w:r w:rsidRPr="005B3C41">
        <w:rPr>
          <w:rFonts w:cs="Arial"/>
          <w:sz w:val="24"/>
          <w:lang w:val="en-CA"/>
        </w:rPr>
        <w:t xml:space="preserve">DATED at the ________ (city, town, village, etc.) of </w:t>
      </w:r>
      <w:r w:rsidRPr="005B3C41">
        <w:rPr>
          <w:rFonts w:cs="Arial"/>
          <w:lang w:val="en-CA"/>
        </w:rPr>
        <w:t>____________________</w:t>
      </w:r>
      <w:r w:rsidRPr="005B3C41">
        <w:rPr>
          <w:rFonts w:cs="Arial"/>
          <w:sz w:val="24"/>
          <w:lang w:val="en-CA"/>
        </w:rPr>
        <w:t>, in the Province of ______________, this ______day of __________, 20____.</w:t>
      </w:r>
    </w:p>
    <w:p w14:paraId="0DF47CB1" w14:textId="77777777" w:rsidR="004745BD" w:rsidRPr="005B3C41" w:rsidRDefault="004745BD" w:rsidP="004745BD">
      <w:pPr>
        <w:rPr>
          <w:rFonts w:cs="Arial"/>
          <w:sz w:val="24"/>
          <w:lang w:val="en-CA"/>
        </w:rPr>
      </w:pPr>
    </w:p>
    <w:p w14:paraId="77605C07" w14:textId="77777777" w:rsidR="004745BD" w:rsidRPr="005B3C41" w:rsidRDefault="004745BD" w:rsidP="004745BD">
      <w:pPr>
        <w:jc w:val="both"/>
        <w:rPr>
          <w:rFonts w:cs="Arial"/>
          <w:sz w:val="24"/>
          <w:lang w:val="en-CA"/>
        </w:rPr>
      </w:pPr>
    </w:p>
    <w:p w14:paraId="46B76E8E" w14:textId="77777777" w:rsidR="004745BD" w:rsidRPr="005B3C41" w:rsidRDefault="004745BD" w:rsidP="004745BD">
      <w:pPr>
        <w:tabs>
          <w:tab w:val="right" w:pos="9360"/>
        </w:tabs>
        <w:jc w:val="both"/>
        <w:rPr>
          <w:rFonts w:cs="Arial"/>
          <w:sz w:val="24"/>
          <w:lang w:val="en-CA"/>
        </w:rPr>
      </w:pPr>
      <w:r w:rsidRPr="005B3C41">
        <w:rPr>
          <w:rFonts w:cs="Arial"/>
          <w:sz w:val="24"/>
          <w:lang w:val="en-CA"/>
        </w:rPr>
        <w:t>____________________________</w:t>
      </w:r>
      <w:r w:rsidRPr="005B3C41">
        <w:rPr>
          <w:rFonts w:cs="Arial"/>
          <w:sz w:val="24"/>
          <w:lang w:val="en-CA"/>
        </w:rPr>
        <w:tab/>
        <w:t>____________________________________</w:t>
      </w:r>
    </w:p>
    <w:p w14:paraId="06191ABA" w14:textId="77777777" w:rsidR="004745BD" w:rsidRPr="005B3C41" w:rsidRDefault="004745BD" w:rsidP="004745BD">
      <w:pPr>
        <w:tabs>
          <w:tab w:val="left" w:pos="5022"/>
          <w:tab w:val="right" w:pos="9360"/>
        </w:tabs>
        <w:jc w:val="both"/>
        <w:rPr>
          <w:rFonts w:cs="Arial"/>
          <w:sz w:val="24"/>
          <w:lang w:val="en-CA"/>
        </w:rPr>
      </w:pPr>
      <w:r w:rsidRPr="005B3C41">
        <w:rPr>
          <w:rFonts w:cs="Arial"/>
          <w:sz w:val="24"/>
          <w:lang w:val="en-CA"/>
        </w:rPr>
        <w:t>Witness</w:t>
      </w:r>
      <w:r w:rsidRPr="005B3C41">
        <w:rPr>
          <w:rFonts w:cs="Arial"/>
          <w:sz w:val="24"/>
          <w:lang w:val="en-CA"/>
        </w:rPr>
        <w:tab/>
      </w:r>
      <w:r w:rsidRPr="005B3C41">
        <w:rPr>
          <w:rFonts w:cs="Arial"/>
          <w:sz w:val="24"/>
          <w:lang w:val="en-CA"/>
        </w:rPr>
        <w:tab/>
        <w:t>CHARTERED ACCOUNTANT</w:t>
      </w:r>
    </w:p>
    <w:p w14:paraId="0C22FC95" w14:textId="77777777" w:rsidR="004745BD" w:rsidRPr="005B3C41" w:rsidRDefault="004745BD" w:rsidP="004745BD">
      <w:pPr>
        <w:jc w:val="both"/>
        <w:rPr>
          <w:rFonts w:cs="Arial"/>
          <w:b/>
          <w:sz w:val="24"/>
          <w:lang w:val="en-CA"/>
        </w:rPr>
      </w:pPr>
    </w:p>
    <w:p w14:paraId="35409DA5" w14:textId="28682C69" w:rsidR="004745BD" w:rsidRPr="005B3C41" w:rsidRDefault="004745BD" w:rsidP="004745BD">
      <w:pPr>
        <w:pStyle w:val="JChiddentext"/>
        <w:ind w:left="720" w:hanging="720"/>
        <w:rPr>
          <w:smallCaps w:val="0"/>
          <w:vanish w:val="0"/>
          <w:sz w:val="24"/>
        </w:rPr>
      </w:pPr>
      <w:r w:rsidRPr="005B3C41">
        <w:rPr>
          <w:smallCaps w:val="0"/>
          <w:vanish w:val="0"/>
          <w:sz w:val="24"/>
        </w:rPr>
        <w:t>End of Option.</w:t>
      </w:r>
    </w:p>
    <w:p w14:paraId="35A8F202" w14:textId="77777777" w:rsidR="004745BD" w:rsidRPr="005B3C41" w:rsidRDefault="004745BD" w:rsidP="002A12C4">
      <w:pPr>
        <w:tabs>
          <w:tab w:val="left" w:pos="-1440"/>
          <w:tab w:val="left" w:pos="-720"/>
          <w:tab w:val="left" w:pos="662"/>
        </w:tabs>
        <w:spacing w:before="0"/>
        <w:rPr>
          <w:sz w:val="24"/>
          <w:lang w:val="en-CA"/>
        </w:rPr>
      </w:pPr>
    </w:p>
    <w:sectPr w:rsidR="004745BD" w:rsidRPr="005B3C41" w:rsidSect="00BD33B9">
      <w:footerReference w:type="first" r:id="rId15"/>
      <w:pgSz w:w="12240" w:h="1584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6D13E" w14:textId="77777777" w:rsidR="00450247" w:rsidRDefault="00450247" w:rsidP="006578E4">
      <w:r>
        <w:separator/>
      </w:r>
    </w:p>
  </w:endnote>
  <w:endnote w:type="continuationSeparator" w:id="0">
    <w:p w14:paraId="2E755A49" w14:textId="77777777" w:rsidR="00450247" w:rsidRDefault="00450247" w:rsidP="006578E4">
      <w:r>
        <w:continuationSeparator/>
      </w:r>
    </w:p>
  </w:endnote>
  <w:endnote w:type="continuationNotice" w:id="1">
    <w:p w14:paraId="39E9D9CA" w14:textId="77777777" w:rsidR="00450247" w:rsidRDefault="0045024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2897301"/>
      <w:docPartObj>
        <w:docPartGallery w:val="Page Numbers (Bottom of Page)"/>
        <w:docPartUnique/>
      </w:docPartObj>
    </w:sdtPr>
    <w:sdtEndPr>
      <w:rPr>
        <w:noProof/>
      </w:rPr>
    </w:sdtEndPr>
    <w:sdtContent>
      <w:p w14:paraId="3F98EFF9" w14:textId="6DBC25A1" w:rsidR="00C44299" w:rsidRDefault="00C44299">
        <w:pPr>
          <w:pStyle w:val="Footer"/>
          <w:jc w:val="center"/>
        </w:pPr>
        <w:r>
          <w:fldChar w:fldCharType="begin"/>
        </w:r>
        <w:r>
          <w:instrText xml:space="preserve"> PAGE  \* roman  \* MERGEFORMAT </w:instrText>
        </w:r>
        <w:r>
          <w:fldChar w:fldCharType="separate"/>
        </w:r>
        <w:r w:rsidR="00B213B8">
          <w:rPr>
            <w:noProof/>
          </w:rPr>
          <w:t>i</w:t>
        </w:r>
        <w:r>
          <w:fldChar w:fldCharType="end"/>
        </w:r>
      </w:p>
    </w:sdtContent>
  </w:sdt>
  <w:p w14:paraId="2BCF292C" w14:textId="425645DE" w:rsidR="00C44299" w:rsidRPr="00B675F8" w:rsidRDefault="00C44299" w:rsidP="00A57496">
    <w:pPr>
      <w:pStyle w:val="Footer"/>
      <w:rPr>
        <w:color w:val="FF0000"/>
        <w:sz w:val="20"/>
        <w:szCs w:val="20"/>
      </w:rPr>
    </w:pPr>
    <w:r w:rsidRPr="00B675F8">
      <w:rPr>
        <w:b/>
        <w:color w:val="FF0000"/>
        <w:sz w:val="20"/>
        <w:szCs w:val="20"/>
        <w:lang w:val="en-CA"/>
      </w:rPr>
      <w:t>LEASE OF DESIGNATED LANDS</w:t>
    </w:r>
    <w:r w:rsidRPr="00B675F8">
      <w:rPr>
        <w:b/>
        <w:color w:val="FF0000"/>
        <w:sz w:val="20"/>
        <w:szCs w:val="20"/>
      </w:rPr>
      <w:t xml:space="preserve"> – </w:t>
    </w:r>
    <w:r w:rsidR="00B675F8">
      <w:rPr>
        <w:b/>
        <w:color w:val="FF0000"/>
        <w:sz w:val="20"/>
        <w:szCs w:val="20"/>
      </w:rPr>
      <w:t xml:space="preserve">MAY </w:t>
    </w:r>
    <w:r w:rsidRPr="00B675F8">
      <w:rPr>
        <w:b/>
        <w:color w:val="FF0000"/>
        <w:sz w:val="20"/>
        <w:szCs w:val="20"/>
      </w:rPr>
      <w:t>2023 (ANNOTATED)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7B033" w14:textId="65A9E67B" w:rsidR="00C44299" w:rsidRPr="007771B2" w:rsidRDefault="00C44299" w:rsidP="0068618D">
    <w:pPr>
      <w:pStyle w:val="Footer"/>
      <w:rPr>
        <w:b/>
        <w:color w:val="FF0000"/>
        <w:sz w:val="20"/>
        <w:szCs w:val="20"/>
      </w:rPr>
    </w:pPr>
    <w:r w:rsidRPr="007771B2">
      <w:rPr>
        <w:b/>
        <w:color w:val="FF0000"/>
        <w:sz w:val="20"/>
        <w:szCs w:val="20"/>
        <w:lang w:val="en-CA"/>
      </w:rPr>
      <w:t>LEASE OF DESIGNATED LANDS</w:t>
    </w:r>
    <w:r w:rsidRPr="007771B2">
      <w:rPr>
        <w:b/>
        <w:color w:val="FF0000"/>
        <w:sz w:val="20"/>
        <w:szCs w:val="20"/>
      </w:rPr>
      <w:t xml:space="preserve"> – </w:t>
    </w:r>
    <w:r w:rsidR="007771B2">
      <w:rPr>
        <w:b/>
        <w:color w:val="FF0000"/>
        <w:sz w:val="20"/>
        <w:szCs w:val="20"/>
      </w:rPr>
      <w:t xml:space="preserve">MAY </w:t>
    </w:r>
    <w:r w:rsidRPr="007771B2">
      <w:rPr>
        <w:b/>
        <w:color w:val="FF0000"/>
        <w:sz w:val="20"/>
        <w:szCs w:val="20"/>
      </w:rPr>
      <w:t>2023 (ANNOTATED)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4CE2A" w14:textId="77777777" w:rsidR="00C44299" w:rsidRPr="006827CA" w:rsidRDefault="00C44299" w:rsidP="006827CA">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b/>
        <w:lang w:eastAsia="en-CA"/>
      </w:rPr>
      <w:id w:val="946119729"/>
      <w:docPartObj>
        <w:docPartGallery w:val="Page Numbers (Bottom of Page)"/>
        <w:docPartUnique/>
      </w:docPartObj>
    </w:sdtPr>
    <w:sdtEndPr>
      <w:rPr>
        <w:rFonts w:cs="Calibri"/>
        <w:b w:val="0"/>
        <w:noProof/>
        <w:color w:val="FF0000"/>
        <w:lang w:eastAsia="en-US"/>
      </w:rPr>
    </w:sdtEndPr>
    <w:sdtContent>
      <w:p w14:paraId="0A2A6A42" w14:textId="7BC735E3" w:rsidR="00C44299" w:rsidRDefault="00C44299" w:rsidP="000F1BFD">
        <w:pPr>
          <w:pStyle w:val="Footer"/>
          <w:jc w:val="center"/>
        </w:pPr>
        <w:r>
          <w:fldChar w:fldCharType="begin"/>
        </w:r>
        <w:r>
          <w:instrText xml:space="preserve"> PAGE  \* Arabic  \* MERGEFORMAT </w:instrText>
        </w:r>
        <w:r>
          <w:fldChar w:fldCharType="separate"/>
        </w:r>
        <w:r w:rsidR="00B213B8">
          <w:rPr>
            <w:noProof/>
          </w:rPr>
          <w:t>40</w:t>
        </w:r>
        <w:r>
          <w:fldChar w:fldCharType="end"/>
        </w:r>
      </w:p>
    </w:sdtContent>
  </w:sdt>
  <w:p w14:paraId="2F0B2A1B" w14:textId="46CCBBA3" w:rsidR="00C44299" w:rsidRPr="00842364" w:rsidRDefault="00C44299" w:rsidP="00CC2831">
    <w:pPr>
      <w:pStyle w:val="Footer"/>
      <w:rPr>
        <w:color w:val="FF0000"/>
        <w:sz w:val="20"/>
        <w:szCs w:val="20"/>
      </w:rPr>
    </w:pPr>
    <w:r w:rsidRPr="00842364">
      <w:rPr>
        <w:b/>
        <w:color w:val="FF0000"/>
        <w:sz w:val="20"/>
        <w:szCs w:val="20"/>
        <w:lang w:val="en-CA"/>
      </w:rPr>
      <w:t>LEASE OF DESIGNATED LANDS</w:t>
    </w:r>
    <w:r w:rsidRPr="00842364">
      <w:rPr>
        <w:b/>
        <w:color w:val="FF0000"/>
        <w:sz w:val="20"/>
        <w:szCs w:val="20"/>
      </w:rPr>
      <w:t xml:space="preserve"> – </w:t>
    </w:r>
    <w:r w:rsidR="00842364">
      <w:rPr>
        <w:b/>
        <w:color w:val="FF0000"/>
        <w:sz w:val="20"/>
        <w:szCs w:val="20"/>
      </w:rPr>
      <w:t xml:space="preserve">MAY </w:t>
    </w:r>
    <w:r w:rsidRPr="00842364">
      <w:rPr>
        <w:b/>
        <w:color w:val="FF0000"/>
        <w:sz w:val="20"/>
        <w:szCs w:val="20"/>
      </w:rPr>
      <w:t>2023 (ANNOTATED)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8027163"/>
      <w:docPartObj>
        <w:docPartGallery w:val="Page Numbers (Bottom of Page)"/>
        <w:docPartUnique/>
      </w:docPartObj>
    </w:sdtPr>
    <w:sdtContent>
      <w:p w14:paraId="4D0C1C90" w14:textId="77777777" w:rsidR="00C44299" w:rsidRDefault="00C44299" w:rsidP="0054030A">
        <w:pPr>
          <w:pStyle w:val="Footer"/>
          <w:jc w:val="center"/>
        </w:pPr>
        <w:r>
          <w:t xml:space="preserve">- </w:t>
        </w:r>
        <w:r>
          <w:fldChar w:fldCharType="begin"/>
        </w:r>
        <w:r>
          <w:instrText xml:space="preserve"> PAGE   \* MERGEFORMAT </w:instrText>
        </w:r>
        <w:r>
          <w:fldChar w:fldCharType="separate"/>
        </w:r>
        <w:r>
          <w:rPr>
            <w:noProof/>
          </w:rPr>
          <w:t>1</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C5D90" w14:textId="77777777" w:rsidR="00450247" w:rsidRDefault="00450247" w:rsidP="006578E4">
      <w:r>
        <w:separator/>
      </w:r>
    </w:p>
  </w:footnote>
  <w:footnote w:type="continuationSeparator" w:id="0">
    <w:p w14:paraId="5156AD2E" w14:textId="77777777" w:rsidR="00450247" w:rsidRDefault="00450247" w:rsidP="006578E4">
      <w:r>
        <w:continuationSeparator/>
      </w:r>
    </w:p>
  </w:footnote>
  <w:footnote w:type="continuationNotice" w:id="1">
    <w:p w14:paraId="4CD5D311" w14:textId="77777777" w:rsidR="00450247" w:rsidRDefault="00450247">
      <w:pPr>
        <w:spacing w:before="0"/>
      </w:pPr>
    </w:p>
  </w:footnote>
  <w:footnote w:id="2">
    <w:p w14:paraId="7E4AC99E"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If the Commencement Date is contingent (e.g., the lease is the result of a designation under the </w:t>
      </w:r>
      <w:r w:rsidRPr="00B062E7">
        <w:rPr>
          <w:rFonts w:cs="Arial"/>
          <w:i/>
          <w:color w:val="4F6228" w:themeColor="accent3" w:themeShade="80"/>
          <w:lang w:val="en-CA"/>
        </w:rPr>
        <w:t>Addition of Lands to Reserves and Reserve Creation Act</w:t>
      </w:r>
      <w:r w:rsidRPr="00B062E7">
        <w:rPr>
          <w:rFonts w:cs="Arial"/>
          <w:color w:val="4F6228" w:themeColor="accent3" w:themeShade="80"/>
          <w:lang w:val="en-CA"/>
        </w:rPr>
        <w:t xml:space="preserve"> that will come into effect upon Canada acquiring title to the lands), then this would be removed.</w:t>
      </w:r>
    </w:p>
  </w:footnote>
  <w:footnote w:id="3">
    <w:p w14:paraId="3427D9D8" w14:textId="118A9ACE"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Also called the radical title (meaning that other titles radiate from it) or allodial title (meaning that it is not dependent upon a superior title).  In the Aboriginal law context, it is also referred to as an “underlying title” – the legal title held by the Crown that is burdened by the Aboriginal title.</w:t>
      </w:r>
    </w:p>
  </w:footnote>
  <w:footnote w:id="4">
    <w:p w14:paraId="5EEB5FB1" w14:textId="77777777" w:rsidR="00C44299" w:rsidRPr="00B062E7" w:rsidRDefault="00C44299" w:rsidP="00B062E7">
      <w:pPr>
        <w:spacing w:before="0" w:after="120"/>
        <w:rPr>
          <w:rFonts w:cs="Arial"/>
          <w:color w:val="4F6228" w:themeColor="accent3" w:themeShade="80"/>
          <w:szCs w:val="20"/>
          <w:lang w:val="en-CA"/>
        </w:rPr>
      </w:pPr>
      <w:r w:rsidRPr="00B062E7">
        <w:rPr>
          <w:rStyle w:val="FootnoteReference"/>
          <w:rFonts w:cs="Arial"/>
          <w:color w:val="4F6228" w:themeColor="accent3" w:themeShade="80"/>
          <w:szCs w:val="20"/>
          <w:lang w:val="en-CA"/>
        </w:rPr>
        <w:footnoteRef/>
      </w:r>
      <w:r w:rsidRPr="00B062E7">
        <w:rPr>
          <w:rFonts w:cs="Arial"/>
          <w:color w:val="4F6228" w:themeColor="accent3" w:themeShade="80"/>
          <w:szCs w:val="20"/>
          <w:lang w:val="en-CA"/>
        </w:rPr>
        <w:t xml:space="preserve"> Although Canada inherited the British system of real property, specific provisions were made for Quebec to retain its civil law system.  The notes in this lease template regarding common law real property concepts are specific to the common law provinces only.</w:t>
      </w:r>
    </w:p>
  </w:footnote>
  <w:footnote w:id="5">
    <w:p w14:paraId="743519D0" w14:textId="5737D2D0"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See more in note </w:t>
      </w:r>
      <w:r>
        <w:rPr>
          <w:rFonts w:cs="Arial"/>
          <w:color w:val="4F6228" w:themeColor="accent3" w:themeShade="80"/>
          <w:lang w:val="en-CA"/>
        </w:rPr>
        <w:fldChar w:fldCharType="begin"/>
      </w:r>
      <w:r>
        <w:rPr>
          <w:rFonts w:cs="Arial"/>
          <w:color w:val="4F6228" w:themeColor="accent3" w:themeShade="80"/>
          <w:lang w:val="en-CA"/>
        </w:rPr>
        <w:instrText xml:space="preserve"> NOTEREF _Ref27392770 \h </w:instrText>
      </w:r>
      <w:r>
        <w:rPr>
          <w:rFonts w:cs="Arial"/>
          <w:color w:val="4F6228" w:themeColor="accent3" w:themeShade="80"/>
          <w:lang w:val="en-CA"/>
        </w:rPr>
      </w:r>
      <w:r>
        <w:rPr>
          <w:rFonts w:cs="Arial"/>
          <w:color w:val="4F6228" w:themeColor="accent3" w:themeShade="80"/>
          <w:lang w:val="en-CA"/>
        </w:rPr>
        <w:fldChar w:fldCharType="separate"/>
      </w:r>
      <w:r>
        <w:rPr>
          <w:rFonts w:cs="Arial"/>
          <w:color w:val="4F6228" w:themeColor="accent3" w:themeShade="80"/>
          <w:lang w:val="en-CA"/>
        </w:rPr>
        <w:t>45</w:t>
      </w:r>
      <w:r>
        <w:rPr>
          <w:rFonts w:cs="Arial"/>
          <w:color w:val="4F6228" w:themeColor="accent3" w:themeShade="80"/>
          <w:lang w:val="en-CA"/>
        </w:rPr>
        <w:fldChar w:fldCharType="end"/>
      </w:r>
      <w:r w:rsidRPr="00B062E7">
        <w:rPr>
          <w:rFonts w:cs="Arial"/>
          <w:color w:val="4F6228" w:themeColor="accent3" w:themeShade="80"/>
          <w:lang w:val="en-CA"/>
        </w:rPr>
        <w:t>.</w:t>
      </w:r>
    </w:p>
  </w:footnote>
  <w:footnote w:id="6">
    <w:p w14:paraId="342C25A4"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Also called a “tenancy for a term certain” or, strangely, a “tenancy for years”, even if the tenancy is only for a short time, such as a month.</w:t>
      </w:r>
    </w:p>
  </w:footnote>
  <w:footnote w:id="7">
    <w:p w14:paraId="1CACDFC5" w14:textId="646AB4EC"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See also note </w:t>
      </w:r>
      <w:r w:rsidRPr="00B062E7">
        <w:rPr>
          <w:rFonts w:cs="Arial"/>
          <w:color w:val="4F6228" w:themeColor="accent3" w:themeShade="80"/>
          <w:lang w:val="en-CA"/>
        </w:rPr>
        <w:fldChar w:fldCharType="begin"/>
      </w:r>
      <w:r w:rsidRPr="00B062E7">
        <w:rPr>
          <w:rFonts w:cs="Arial"/>
          <w:color w:val="4F6228" w:themeColor="accent3" w:themeShade="80"/>
          <w:lang w:val="en-CA"/>
        </w:rPr>
        <w:instrText xml:space="preserve"> NOTEREF _Ref28943679 \h  \* MERGEFORMAT </w:instrText>
      </w:r>
      <w:r w:rsidRPr="00B062E7">
        <w:rPr>
          <w:rFonts w:cs="Arial"/>
          <w:color w:val="4F6228" w:themeColor="accent3" w:themeShade="80"/>
          <w:lang w:val="en-CA"/>
        </w:rPr>
      </w:r>
      <w:r w:rsidRPr="00B062E7">
        <w:rPr>
          <w:rFonts w:cs="Arial"/>
          <w:color w:val="4F6228" w:themeColor="accent3" w:themeShade="80"/>
          <w:lang w:val="en-CA"/>
        </w:rPr>
        <w:fldChar w:fldCharType="separate"/>
      </w:r>
      <w:r>
        <w:rPr>
          <w:rFonts w:cs="Arial"/>
          <w:color w:val="4F6228" w:themeColor="accent3" w:themeShade="80"/>
          <w:lang w:val="en-CA"/>
        </w:rPr>
        <w:t>8</w:t>
      </w:r>
      <w:r w:rsidRPr="00B062E7">
        <w:rPr>
          <w:rFonts w:cs="Arial"/>
          <w:color w:val="4F6228" w:themeColor="accent3" w:themeShade="80"/>
          <w:lang w:val="en-CA"/>
        </w:rPr>
        <w:fldChar w:fldCharType="end"/>
      </w:r>
      <w:r w:rsidRPr="00B062E7">
        <w:rPr>
          <w:rFonts w:cs="Arial"/>
          <w:color w:val="4F6228" w:themeColor="accent3" w:themeShade="80"/>
          <w:lang w:val="en-CA"/>
        </w:rPr>
        <w:t>.</w:t>
      </w:r>
    </w:p>
  </w:footnote>
  <w:footnote w:id="8">
    <w:p w14:paraId="70916A21" w14:textId="794C7352" w:rsidR="00C44299" w:rsidRPr="00D83341" w:rsidRDefault="00C44299" w:rsidP="00D83341">
      <w:pPr>
        <w:pStyle w:val="Heading2"/>
        <w:numPr>
          <w:ilvl w:val="0"/>
          <w:numId w:val="0"/>
        </w:numPr>
        <w:spacing w:before="0" w:after="120"/>
        <w:rPr>
          <w:color w:val="4F6228" w:themeColor="accent3" w:themeShade="80"/>
          <w:sz w:val="20"/>
          <w:lang w:val="en-CA"/>
        </w:rPr>
      </w:pPr>
      <w:r w:rsidRPr="00D83341">
        <w:rPr>
          <w:rStyle w:val="FootnoteReference"/>
          <w:color w:val="4F6228" w:themeColor="accent3" w:themeShade="80"/>
          <w:sz w:val="20"/>
        </w:rPr>
        <w:footnoteRef/>
      </w:r>
      <w:r w:rsidRPr="00D83341">
        <w:rPr>
          <w:color w:val="4F6228" w:themeColor="accent3" w:themeShade="80"/>
          <w:sz w:val="20"/>
        </w:rPr>
        <w:t xml:space="preserve"> </w:t>
      </w:r>
      <w:r w:rsidRPr="00D83341">
        <w:rPr>
          <w:bCs/>
          <w:i/>
          <w:color w:val="4F6228" w:themeColor="accent3" w:themeShade="80"/>
          <w:sz w:val="20"/>
        </w:rPr>
        <w:t>Highway Properties Ltd. v. Kelly, Douglas and Co. Ltd.</w:t>
      </w:r>
      <w:r w:rsidRPr="00D83341">
        <w:rPr>
          <w:bCs/>
          <w:color w:val="4F6228" w:themeColor="accent3" w:themeShade="80"/>
          <w:sz w:val="20"/>
        </w:rPr>
        <w:t xml:space="preserve">, </w:t>
      </w:r>
      <w:hyperlink r:id="rId1" w:history="1">
        <w:r w:rsidRPr="00D83341">
          <w:rPr>
            <w:rStyle w:val="Hyperlink"/>
            <w:bCs/>
            <w:color w:val="000080" w:themeColor="hyperlink" w:themeShade="80"/>
            <w:sz w:val="20"/>
          </w:rPr>
          <w:t xml:space="preserve">1971 </w:t>
        </w:r>
        <w:proofErr w:type="spellStart"/>
        <w:r w:rsidRPr="00D83341">
          <w:rPr>
            <w:rStyle w:val="Hyperlink"/>
            <w:bCs/>
            <w:color w:val="000080" w:themeColor="hyperlink" w:themeShade="80"/>
            <w:sz w:val="20"/>
          </w:rPr>
          <w:t>CanLII</w:t>
        </w:r>
        <w:proofErr w:type="spellEnd"/>
        <w:r w:rsidRPr="00D83341">
          <w:rPr>
            <w:rStyle w:val="Hyperlink"/>
            <w:bCs/>
            <w:color w:val="000080" w:themeColor="hyperlink" w:themeShade="80"/>
            <w:sz w:val="20"/>
          </w:rPr>
          <w:t xml:space="preserve"> 123 (SCC)</w:t>
        </w:r>
      </w:hyperlink>
      <w:r w:rsidRPr="00D83341">
        <w:rPr>
          <w:bCs/>
          <w:color w:val="4F6228" w:themeColor="accent3" w:themeShade="80"/>
          <w:sz w:val="20"/>
        </w:rPr>
        <w:t>, [1971] SCR 562</w:t>
      </w:r>
      <w:r>
        <w:rPr>
          <w:bCs/>
          <w:color w:val="4F6228" w:themeColor="accent3" w:themeShade="80"/>
          <w:sz w:val="20"/>
        </w:rPr>
        <w:t>.</w:t>
      </w:r>
    </w:p>
    <w:p w14:paraId="571EBF05" w14:textId="1077993F" w:rsidR="00C44299" w:rsidRDefault="00C44299">
      <w:pPr>
        <w:pStyle w:val="FootnoteText"/>
      </w:pPr>
    </w:p>
  </w:footnote>
  <w:footnote w:id="9">
    <w:p w14:paraId="26DF1198"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If the Commencement Date is contingent on the happening of an event, and therefore not known when executing the Lease, the Parties may want to add a reference date here to make the Lease easier to refer to in other documents by adding: “, which is dated for reference [Month Day, Year],” after the word “lease”.</w:t>
      </w:r>
    </w:p>
  </w:footnote>
  <w:footnote w:id="10">
    <w:p w14:paraId="74873A12" w14:textId="6CAB9F64"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Ensure that the First Nation’s legal name is used here, as can be found in </w:t>
      </w:r>
      <w:hyperlink r:id="rId2" w:history="1">
        <w:r w:rsidRPr="00B062E7">
          <w:rPr>
            <w:rStyle w:val="Hyperlink"/>
            <w:rFonts w:cs="Arial"/>
            <w:color w:val="4F6228" w:themeColor="accent3" w:themeShade="80"/>
            <w:lang w:val="en-CA"/>
          </w:rPr>
          <w:t>First Nation Profiles</w:t>
        </w:r>
      </w:hyperlink>
      <w:r w:rsidRPr="00B062E7">
        <w:rPr>
          <w:rFonts w:cs="Arial"/>
          <w:color w:val="4F6228" w:themeColor="accent3" w:themeShade="80"/>
          <w:lang w:val="en-CA"/>
        </w:rPr>
        <w:t xml:space="preserve">.  If a First Nation would like to include a name that it uses more often, then you can add: “, also known as [Other Name],” after its official name. </w:t>
      </w:r>
    </w:p>
  </w:footnote>
  <w:footnote w:id="11">
    <w:p w14:paraId="4DF55501" w14:textId="2A40B8D8"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If a First Nation prefers to be referred to by name throughout the Lease, then search and replace on “the First Nation” with the First Nation’s short name (e.g., OKIB, Osoyoos, etc.).</w:t>
      </w:r>
    </w:p>
  </w:footnote>
  <w:footnote w:id="12">
    <w:p w14:paraId="491DDFDC" w14:textId="3024D51C"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At common law, a general partnership, which can only be made up of human persons, cannot hold an interest in land.  In that case, one of the partners would be the Lessee.  A limited partnership is a creature of statute and its rights are dependent upon its legislation.  In BC, it is treated the same as a general partnership in relation to land – the general partner (which could be a person, company or other entity (other than a form of partnership or unincorporated association) would be the Lessee instead of the limited partnership itself.</w:t>
      </w:r>
    </w:p>
  </w:footnote>
  <w:footnote w:id="13">
    <w:p w14:paraId="78A0A28A"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Recitals are not usually part of a contract, so they cannot create binding obligations.  Instead, they are meant to provide background information establishing that required preconditions, such as a designation, have been met or, if necessary, to assist a disinterested party, such as a judge, to understand the parties’ intentions in entering into the contract.  Any other information that does not achieve either of these purposes should not normally be included.</w:t>
      </w:r>
    </w:p>
  </w:footnote>
  <w:footnote w:id="14">
    <w:p w14:paraId="0AF47830"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The Lease must be consistent with the designation.  Older designations that use boilerplate language normally should not be relied upon as authority for a new Lease without first investigating the circumstances around the original designation and the information provided at the vote so as to ensure that the designation still legally exists and that the proposed new Lease would be consistent with it.</w:t>
      </w:r>
    </w:p>
  </w:footnote>
  <w:footnote w:id="15">
    <w:p w14:paraId="4C195DCC"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Only the Lessor and the Lessee are parties to the leasehold interest being created by the grant of the Lease.  In Canada, the lease agreement is viewed as both an interest in land (i.e., the leasehold estate) and a contract and the First Nation is a party to a contract between the three Parties.  As a result, the Lessor and the Lessee have both property law and contract law rights, obligations, and remedies with respect to each other, while the Lessee and the First Nation have only contract law rights, obligations and remedies with respect to each other.  The Lessor has some contractual obligations to the First Nation (e.g., provision of notice) under a Lease but otherwise the Lessor and the First Nation will continue to be in a fiduciary relationship with respect to the Lease and have certain fiduciary duties and remedies, respectively.</w:t>
      </w:r>
    </w:p>
    <w:p w14:paraId="04304570" w14:textId="442152CA" w:rsidR="00C44299" w:rsidRPr="00B062E7" w:rsidRDefault="00C44299" w:rsidP="00B062E7">
      <w:pPr>
        <w:pStyle w:val="FootnoteText"/>
        <w:spacing w:after="120"/>
        <w:rPr>
          <w:rFonts w:cs="Arial"/>
          <w:color w:val="4F6228" w:themeColor="accent3" w:themeShade="80"/>
          <w:lang w:val="en-CA"/>
        </w:rPr>
      </w:pPr>
      <w:r w:rsidRPr="00B062E7">
        <w:rPr>
          <w:rFonts w:cs="Arial"/>
          <w:color w:val="4F6228" w:themeColor="accent3" w:themeShade="80"/>
          <w:lang w:val="en-CA"/>
        </w:rPr>
        <w:t xml:space="preserve">First Nations and Lessees sometimes have collateral contracts pertaining to the development of the Premises, such as employment provisions or development bonuses.  They could choose to include those matters in the Lease if the provisions were clearly identified as being solely between the First Nation and the Lessee.  Alternatively, they may want to keep such matters in a separate agreement so as to avoid having that information in the Registry, but they should turn their minds to the wording in section </w:t>
      </w:r>
      <w:r w:rsidRPr="00B062E7">
        <w:rPr>
          <w:rFonts w:cs="Arial"/>
          <w:color w:val="4F6228" w:themeColor="accent3" w:themeShade="80"/>
          <w:lang w:val="en-CA"/>
        </w:rPr>
        <w:fldChar w:fldCharType="begin"/>
      </w:r>
      <w:r w:rsidRPr="00B062E7">
        <w:rPr>
          <w:rFonts w:cs="Arial"/>
          <w:color w:val="4F6228" w:themeColor="accent3" w:themeShade="80"/>
          <w:lang w:val="en-CA"/>
        </w:rPr>
        <w:instrText xml:space="preserve"> REF _Ref28947503 \r \h  \* MERGEFORMAT </w:instrText>
      </w:r>
      <w:r w:rsidRPr="00B062E7">
        <w:rPr>
          <w:rFonts w:cs="Arial"/>
          <w:color w:val="4F6228" w:themeColor="accent3" w:themeShade="80"/>
          <w:lang w:val="en-CA"/>
        </w:rPr>
      </w:r>
      <w:r w:rsidRPr="00B062E7">
        <w:rPr>
          <w:rFonts w:cs="Arial"/>
          <w:color w:val="4F6228" w:themeColor="accent3" w:themeShade="80"/>
          <w:lang w:val="en-CA"/>
        </w:rPr>
        <w:fldChar w:fldCharType="separate"/>
      </w:r>
      <w:r>
        <w:rPr>
          <w:rFonts w:cs="Arial"/>
          <w:color w:val="4F6228" w:themeColor="accent3" w:themeShade="80"/>
          <w:lang w:val="en-CA"/>
        </w:rPr>
        <w:t>1.8</w:t>
      </w:r>
      <w:r w:rsidRPr="00B062E7">
        <w:rPr>
          <w:rFonts w:cs="Arial"/>
          <w:color w:val="4F6228" w:themeColor="accent3" w:themeShade="80"/>
          <w:lang w:val="en-CA"/>
        </w:rPr>
        <w:fldChar w:fldCharType="end"/>
      </w:r>
      <w:r w:rsidRPr="00B062E7">
        <w:rPr>
          <w:rFonts w:cs="Arial"/>
          <w:color w:val="4F6228" w:themeColor="accent3" w:themeShade="80"/>
          <w:lang w:val="en-CA"/>
        </w:rPr>
        <w:t xml:space="preserve">. </w:t>
      </w:r>
    </w:p>
    <w:p w14:paraId="4AE4837F" w14:textId="77777777" w:rsidR="00C44299" w:rsidRPr="00B062E7" w:rsidRDefault="00C44299" w:rsidP="00B062E7">
      <w:pPr>
        <w:pStyle w:val="FootnoteText"/>
        <w:spacing w:after="120"/>
        <w:rPr>
          <w:rFonts w:cs="Arial"/>
          <w:color w:val="4F6228" w:themeColor="accent3" w:themeShade="80"/>
          <w:lang w:val="en-CA"/>
        </w:rPr>
      </w:pPr>
      <w:r w:rsidRPr="00B062E7">
        <w:rPr>
          <w:rFonts w:cs="Arial"/>
          <w:color w:val="4F6228" w:themeColor="accent3" w:themeShade="80"/>
          <w:lang w:val="en-CA"/>
        </w:rPr>
        <w:t>The “business arrangement” covers general business parameters such as choosing the Lessee and negotiating the rent, term, and use, while the “terms and conditions” would be the legal language of the Lease, even the language related to the business parameters negotiated by the First Nation.</w:t>
      </w:r>
    </w:p>
  </w:footnote>
  <w:footnote w:id="16">
    <w:p w14:paraId="31B5D7ED" w14:textId="5C00749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A lease must be executed under seal or otherwise contain the exchange of “consideration” (something of value, tangible or intangible).  A lease does not need to use the word consideration or identify what it is, but the word is usually included in this opening phrase.  The values being exchanged do not need to be equal.  For example, a lease that had the “payment” of a single peppercorn was considered valid. In this Lease template, exclusive possession of the Premises is exchanged for Rent.</w:t>
      </w:r>
    </w:p>
  </w:footnote>
  <w:footnote w:id="17">
    <w:p w14:paraId="567C408E"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The parties can choose federal or provincial codes or any combination of codes and standards that make sense for the particular development.</w:t>
      </w:r>
    </w:p>
  </w:footnote>
  <w:footnote w:id="18">
    <w:p w14:paraId="1F6E627F"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This date can be in the past, a practice called backdating, but care should be taken as case law seems to indicate that the Parties should only backdate to a time at which they had come to substantial agreement on the terms of the Lease or else risk it being invalidated. </w:t>
      </w:r>
    </w:p>
    <w:p w14:paraId="68C56472" w14:textId="77777777" w:rsidR="00C44299" w:rsidRPr="00B062E7" w:rsidRDefault="00C44299" w:rsidP="00B062E7">
      <w:pPr>
        <w:pStyle w:val="FootnoteText"/>
        <w:spacing w:after="120"/>
        <w:rPr>
          <w:rFonts w:cs="Arial"/>
          <w:color w:val="4F6228" w:themeColor="accent3" w:themeShade="80"/>
          <w:lang w:val="en-CA"/>
        </w:rPr>
      </w:pPr>
      <w:r w:rsidRPr="00B062E7">
        <w:rPr>
          <w:rFonts w:cs="Arial"/>
          <w:color w:val="4F6228" w:themeColor="accent3" w:themeShade="80"/>
          <w:lang w:val="en-CA"/>
        </w:rPr>
        <w:t xml:space="preserve">This date can be a present date, such as a “closing” date on which all Parties execute as of the same date.  Another variation is to have the Parties sign separately with the Commencement Date being the day that the final Party signs, which is usually the Lessor.  This then requires that the Parties agree in advance that the Lessor can “slipsheet” the date into this definition, and perhaps the definition of Term as well if the Commencement Date would cause the end date to change.  (Slipsheeting is a practice where parties agree that one party can change a sheet of a document that would be different from the one that was included within the document that they signed.  Written documentation of this agreement should be obtained.)  </w:t>
      </w:r>
    </w:p>
    <w:p w14:paraId="77AB6019" w14:textId="77777777" w:rsidR="00C44299" w:rsidRPr="00B062E7" w:rsidRDefault="00C44299" w:rsidP="00B062E7">
      <w:pPr>
        <w:pStyle w:val="FootnoteText"/>
        <w:spacing w:after="120"/>
        <w:rPr>
          <w:rFonts w:cs="Arial"/>
          <w:color w:val="4F6228" w:themeColor="accent3" w:themeShade="80"/>
          <w:lang w:val="en-CA"/>
        </w:rPr>
      </w:pPr>
      <w:r w:rsidRPr="00B062E7">
        <w:rPr>
          <w:rFonts w:cs="Arial"/>
          <w:color w:val="4F6228" w:themeColor="accent3" w:themeShade="80"/>
          <w:lang w:val="en-CA"/>
        </w:rPr>
        <w:t>This date can be in the future, either a specifically chosen date or a date that can be determined by the happening of a certain event.  This practice avoids any need to slipsheet.</w:t>
      </w:r>
    </w:p>
  </w:footnote>
  <w:footnote w:id="19">
    <w:p w14:paraId="22F98196"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The CEMP is the plan that sets out how the construction of the Improvements and related activities will be managed, which needs to implement all applicable terms and conditions of the Environmental Review process.</w:t>
      </w:r>
    </w:p>
  </w:footnote>
  <w:footnote w:id="20">
    <w:p w14:paraId="55536157"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This definition attempts to capture not just federal definitions but also definitions set out in provincial law. This does not make provincial law applicable on reserve; it only serves to expand the definition of what is a contaminant.</w:t>
      </w:r>
    </w:p>
  </w:footnote>
  <w:footnote w:id="21">
    <w:p w14:paraId="70A23256" w14:textId="07046473"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If an environmental review occurs before the Lease is executed, this will ensure that the terms and conditions in any Ministerial determination will need to be met regardless of when the review occurred.</w:t>
      </w:r>
    </w:p>
  </w:footnote>
  <w:footnote w:id="22">
    <w:p w14:paraId="33A6CA3C" w14:textId="7391DA1A"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This definition reflects that the IAA sets up a process to exclude certain projects or classes of projects from the requirement to perform an environmental impact review. </w:t>
      </w:r>
    </w:p>
  </w:footnote>
  <w:footnote w:id="23">
    <w:p w14:paraId="2844C38F" w14:textId="2837C86C"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This definition attempts to address certain past court decisions that have discounted the value of reserve lands compared to fee simple lands.  Those decisions were based on undefined contractual terms, so the Lease template’s more explicit definition should show that the Parties have turned their minds to the discounting factors referred to in those decisions and decided not to apply any discount.  See also note </w:t>
      </w:r>
      <w:r w:rsidRPr="00B062E7">
        <w:rPr>
          <w:rFonts w:cs="Arial"/>
          <w:color w:val="4F6228" w:themeColor="accent3" w:themeShade="80"/>
          <w:lang w:val="en-CA"/>
        </w:rPr>
        <w:fldChar w:fldCharType="begin"/>
      </w:r>
      <w:r w:rsidRPr="00B062E7">
        <w:rPr>
          <w:rFonts w:cs="Arial"/>
          <w:color w:val="4F6228" w:themeColor="accent3" w:themeShade="80"/>
          <w:lang w:val="en-CA"/>
        </w:rPr>
        <w:instrText xml:space="preserve"> NOTEREF _Ref29204329 \h  \* MERGEFORMAT </w:instrText>
      </w:r>
      <w:r w:rsidRPr="00B062E7">
        <w:rPr>
          <w:rFonts w:cs="Arial"/>
          <w:color w:val="4F6228" w:themeColor="accent3" w:themeShade="80"/>
          <w:lang w:val="en-CA"/>
        </w:rPr>
      </w:r>
      <w:r w:rsidRPr="00B062E7">
        <w:rPr>
          <w:rFonts w:cs="Arial"/>
          <w:color w:val="4F6228" w:themeColor="accent3" w:themeShade="80"/>
          <w:lang w:val="en-CA"/>
        </w:rPr>
        <w:fldChar w:fldCharType="separate"/>
      </w:r>
      <w:r>
        <w:rPr>
          <w:rFonts w:cs="Arial"/>
          <w:color w:val="4F6228" w:themeColor="accent3" w:themeShade="80"/>
          <w:lang w:val="en-CA"/>
        </w:rPr>
        <w:t>73</w:t>
      </w:r>
      <w:r w:rsidRPr="00B062E7">
        <w:rPr>
          <w:rFonts w:cs="Arial"/>
          <w:color w:val="4F6228" w:themeColor="accent3" w:themeShade="80"/>
          <w:lang w:val="en-CA"/>
        </w:rPr>
        <w:fldChar w:fldCharType="end"/>
      </w:r>
      <w:r w:rsidRPr="00B062E7">
        <w:rPr>
          <w:rFonts w:cs="Arial"/>
          <w:color w:val="4F6228" w:themeColor="accent3" w:themeShade="80"/>
          <w:lang w:val="en-CA"/>
        </w:rPr>
        <w:t>, as the Parties will wish to ensure that any appraisals accurately assess what the Parties intend for the Lessee to pay as Rent.</w:t>
      </w:r>
    </w:p>
  </w:footnote>
  <w:footnote w:id="24">
    <w:p w14:paraId="69070FB1" w14:textId="3A1EC8D9"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This definition clarifies the exception set out in the Lessee’s indemnities (see article </w:t>
      </w:r>
      <w:r w:rsidRPr="00B062E7">
        <w:rPr>
          <w:rFonts w:cs="Arial"/>
          <w:color w:val="4F6228" w:themeColor="accent3" w:themeShade="80"/>
          <w:lang w:val="en-CA"/>
        </w:rPr>
        <w:fldChar w:fldCharType="begin"/>
      </w:r>
      <w:r w:rsidRPr="00B062E7">
        <w:rPr>
          <w:rFonts w:cs="Arial"/>
          <w:color w:val="4F6228" w:themeColor="accent3" w:themeShade="80"/>
          <w:lang w:val="en-CA"/>
        </w:rPr>
        <w:instrText xml:space="preserve"> REF _Ref391296671 \r \h  \* MERGEFORMAT </w:instrText>
      </w:r>
      <w:r w:rsidRPr="00B062E7">
        <w:rPr>
          <w:rFonts w:cs="Arial"/>
          <w:color w:val="4F6228" w:themeColor="accent3" w:themeShade="80"/>
          <w:lang w:val="en-CA"/>
        </w:rPr>
      </w:r>
      <w:r w:rsidRPr="00B062E7">
        <w:rPr>
          <w:rFonts w:cs="Arial"/>
          <w:color w:val="4F6228" w:themeColor="accent3" w:themeShade="80"/>
          <w:lang w:val="en-CA"/>
        </w:rPr>
        <w:fldChar w:fldCharType="separate"/>
      </w:r>
      <w:r>
        <w:rPr>
          <w:rFonts w:cs="Arial"/>
          <w:color w:val="4F6228" w:themeColor="accent3" w:themeShade="80"/>
          <w:lang w:val="en-CA"/>
        </w:rPr>
        <w:t>12</w:t>
      </w:r>
      <w:r w:rsidRPr="00B062E7">
        <w:rPr>
          <w:rFonts w:cs="Arial"/>
          <w:color w:val="4F6228" w:themeColor="accent3" w:themeShade="80"/>
          <w:lang w:val="en-CA"/>
        </w:rPr>
        <w:fldChar w:fldCharType="end"/>
      </w:r>
      <w:r w:rsidRPr="00B062E7">
        <w:rPr>
          <w:rFonts w:cs="Arial"/>
          <w:color w:val="4F6228" w:themeColor="accent3" w:themeShade="80"/>
          <w:lang w:val="en-CA"/>
        </w:rPr>
        <w:t xml:space="preserve">).  Ordinary </w:t>
      </w:r>
      <w:r w:rsidRPr="00B062E7">
        <w:rPr>
          <w:rFonts w:cs="Arial"/>
          <w:i/>
          <w:color w:val="4F6228" w:themeColor="accent3" w:themeShade="80"/>
          <w:lang w:val="en-CA"/>
        </w:rPr>
        <w:t>negligence</w:t>
      </w:r>
      <w:r w:rsidRPr="00B062E7">
        <w:rPr>
          <w:rFonts w:cs="Arial"/>
          <w:color w:val="4F6228" w:themeColor="accent3" w:themeShade="80"/>
          <w:lang w:val="en-CA"/>
        </w:rPr>
        <w:t xml:space="preserve"> is the failure to use reasonable care.  What is “reasonable” is based on what a person in similar circumstances would do.  </w:t>
      </w:r>
      <w:r w:rsidRPr="00B062E7">
        <w:rPr>
          <w:rFonts w:cs="Arial"/>
          <w:i/>
          <w:color w:val="4F6228" w:themeColor="accent3" w:themeShade="80"/>
          <w:lang w:val="en-CA"/>
        </w:rPr>
        <w:t>Gross negligence</w:t>
      </w:r>
      <w:r w:rsidRPr="00B062E7">
        <w:rPr>
          <w:rFonts w:cs="Arial"/>
          <w:color w:val="4F6228" w:themeColor="accent3" w:themeShade="80"/>
          <w:lang w:val="en-CA"/>
        </w:rPr>
        <w:t xml:space="preserve"> introduces an element of consciousness to the failure to use reasonable care – when one is grossly negligent, one does not simply fail to use reasonable care, one knows or should have known that one is not considering the care one should be taking.</w:t>
      </w:r>
    </w:p>
  </w:footnote>
  <w:footnote w:id="25">
    <w:p w14:paraId="0814A7D1" w14:textId="49F00B96"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See note </w:t>
      </w:r>
      <w:r w:rsidRPr="00B062E7">
        <w:rPr>
          <w:rFonts w:cs="Arial"/>
          <w:color w:val="4F6228" w:themeColor="accent3" w:themeShade="80"/>
          <w:lang w:val="en-CA"/>
        </w:rPr>
        <w:fldChar w:fldCharType="begin"/>
      </w:r>
      <w:r w:rsidRPr="00B062E7">
        <w:rPr>
          <w:rFonts w:cs="Arial"/>
          <w:color w:val="4F6228" w:themeColor="accent3" w:themeShade="80"/>
          <w:lang w:val="en-CA"/>
        </w:rPr>
        <w:instrText xml:space="preserve"> NOTEREF _Ref109907127 \h  \* MERGEFORMAT </w:instrText>
      </w:r>
      <w:r w:rsidRPr="00B062E7">
        <w:rPr>
          <w:rFonts w:cs="Arial"/>
          <w:color w:val="4F6228" w:themeColor="accent3" w:themeShade="80"/>
          <w:lang w:val="en-CA"/>
        </w:rPr>
      </w:r>
      <w:r w:rsidRPr="00B062E7">
        <w:rPr>
          <w:rFonts w:cs="Arial"/>
          <w:color w:val="4F6228" w:themeColor="accent3" w:themeShade="80"/>
          <w:lang w:val="en-CA"/>
        </w:rPr>
        <w:fldChar w:fldCharType="separate"/>
      </w:r>
      <w:r>
        <w:rPr>
          <w:rFonts w:cs="Arial"/>
          <w:color w:val="4F6228" w:themeColor="accent3" w:themeShade="80"/>
          <w:lang w:val="en-CA"/>
        </w:rPr>
        <w:t>26</w:t>
      </w:r>
      <w:r w:rsidRPr="00B062E7">
        <w:rPr>
          <w:rFonts w:cs="Arial"/>
          <w:color w:val="4F6228" w:themeColor="accent3" w:themeShade="80"/>
          <w:lang w:val="en-CA"/>
        </w:rPr>
        <w:fldChar w:fldCharType="end"/>
      </w:r>
      <w:r w:rsidRPr="00B062E7">
        <w:rPr>
          <w:rFonts w:cs="Arial"/>
          <w:color w:val="4F6228" w:themeColor="accent3" w:themeShade="80"/>
          <w:lang w:val="en-CA"/>
        </w:rPr>
        <w:t>.</w:t>
      </w:r>
    </w:p>
  </w:footnote>
  <w:footnote w:id="26">
    <w:p w14:paraId="70855B5C"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The common law assumes that, absent anything to the contrary in a lease, a lessee is entitled to exploit the minerals contained within the lands.  As such, Minerals are “excepted out” (excluded) from the demise (grant of the leasehold estate) in this Lease template.  </w:t>
      </w:r>
    </w:p>
    <w:p w14:paraId="470EDCAC" w14:textId="32DE9472" w:rsidR="00C44299" w:rsidRPr="00B062E7" w:rsidRDefault="00C44299" w:rsidP="00B062E7">
      <w:pPr>
        <w:pStyle w:val="FootnoteText"/>
        <w:spacing w:after="120"/>
        <w:rPr>
          <w:rFonts w:cs="Arial"/>
          <w:color w:val="4F6228" w:themeColor="accent3" w:themeShade="80"/>
          <w:lang w:val="en-CA"/>
        </w:rPr>
      </w:pPr>
      <w:r w:rsidRPr="00B062E7">
        <w:rPr>
          <w:rFonts w:cs="Arial"/>
          <w:color w:val="4F6228" w:themeColor="accent3" w:themeShade="80"/>
          <w:lang w:val="en-CA"/>
        </w:rPr>
        <w:t xml:space="preserve">If the Premises are on a “surface only reserve”, one may wish to remove the reference to Minerals here (and the Minerals definition and section </w:t>
      </w:r>
      <w:r w:rsidRPr="00B062E7">
        <w:rPr>
          <w:rFonts w:cs="Arial"/>
          <w:color w:val="4F6228" w:themeColor="accent3" w:themeShade="80"/>
          <w:lang w:val="en-CA"/>
        </w:rPr>
        <w:fldChar w:fldCharType="begin"/>
      </w:r>
      <w:r w:rsidRPr="00B062E7">
        <w:rPr>
          <w:rFonts w:cs="Arial"/>
          <w:color w:val="4F6228" w:themeColor="accent3" w:themeShade="80"/>
          <w:lang w:val="en-CA"/>
        </w:rPr>
        <w:instrText xml:space="preserve"> REF _Ref124444802 \r \h </w:instrText>
      </w:r>
      <w:r w:rsidRPr="00B062E7">
        <w:rPr>
          <w:rFonts w:cs="Arial"/>
          <w:color w:val="4F6228" w:themeColor="accent3" w:themeShade="80"/>
          <w:lang w:val="en-CA"/>
        </w:rPr>
      </w:r>
      <w:r w:rsidRPr="00B062E7">
        <w:rPr>
          <w:rFonts w:cs="Arial"/>
          <w:color w:val="4F6228" w:themeColor="accent3" w:themeShade="80"/>
          <w:lang w:val="en-CA"/>
        </w:rPr>
        <w:fldChar w:fldCharType="separate"/>
      </w:r>
      <w:r>
        <w:rPr>
          <w:rFonts w:cs="Arial"/>
          <w:color w:val="4F6228" w:themeColor="accent3" w:themeShade="80"/>
          <w:lang w:val="en-CA"/>
        </w:rPr>
        <w:t>2.3</w:t>
      </w:r>
      <w:r w:rsidRPr="00B062E7">
        <w:rPr>
          <w:rFonts w:cs="Arial"/>
          <w:color w:val="4F6228" w:themeColor="accent3" w:themeShade="80"/>
          <w:lang w:val="en-CA"/>
        </w:rPr>
        <w:fldChar w:fldCharType="end"/>
      </w:r>
      <w:r w:rsidRPr="00B062E7">
        <w:rPr>
          <w:rFonts w:cs="Arial"/>
          <w:color w:val="4F6228" w:themeColor="accent3" w:themeShade="80"/>
          <w:lang w:val="en-CA"/>
        </w:rPr>
        <w:t xml:space="preserve"> regarding extraction) if one is certain that all of the Minerals excluded from the reserve are within the definition of Minerals to be excluded from the demise.  However, excluding something from the leasehold which might not form part of the Lands anyway would simply be moot, so this reference could remain if desired.</w:t>
      </w:r>
    </w:p>
  </w:footnote>
  <w:footnote w:id="27">
    <w:p w14:paraId="7CC2D049" w14:textId="1385782C"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See note </w:t>
      </w:r>
      <w:r w:rsidRPr="00B062E7">
        <w:rPr>
          <w:rFonts w:cs="Arial"/>
          <w:color w:val="4F6228" w:themeColor="accent3" w:themeShade="80"/>
          <w:lang w:val="en-CA"/>
        </w:rPr>
        <w:fldChar w:fldCharType="begin"/>
      </w:r>
      <w:r w:rsidRPr="00B062E7">
        <w:rPr>
          <w:rFonts w:cs="Arial"/>
          <w:color w:val="4F6228" w:themeColor="accent3" w:themeShade="80"/>
          <w:lang w:val="en-CA"/>
        </w:rPr>
        <w:instrText xml:space="preserve"> NOTEREF _Ref33532505 \h  \* MERGEFORMAT </w:instrText>
      </w:r>
      <w:r w:rsidRPr="00B062E7">
        <w:rPr>
          <w:rFonts w:cs="Arial"/>
          <w:color w:val="4F6228" w:themeColor="accent3" w:themeShade="80"/>
          <w:lang w:val="en-CA"/>
        </w:rPr>
      </w:r>
      <w:r w:rsidRPr="00B062E7">
        <w:rPr>
          <w:rFonts w:cs="Arial"/>
          <w:color w:val="4F6228" w:themeColor="accent3" w:themeShade="80"/>
          <w:lang w:val="en-CA"/>
        </w:rPr>
        <w:fldChar w:fldCharType="separate"/>
      </w:r>
      <w:r>
        <w:rPr>
          <w:rFonts w:cs="Arial"/>
          <w:color w:val="4F6228" w:themeColor="accent3" w:themeShade="80"/>
          <w:lang w:val="en-CA"/>
        </w:rPr>
        <w:t>24</w:t>
      </w:r>
      <w:r w:rsidRPr="00B062E7">
        <w:rPr>
          <w:rFonts w:cs="Arial"/>
          <w:color w:val="4F6228" w:themeColor="accent3" w:themeShade="80"/>
          <w:lang w:val="en-CA"/>
        </w:rPr>
        <w:fldChar w:fldCharType="end"/>
      </w:r>
      <w:r w:rsidRPr="00B062E7">
        <w:rPr>
          <w:rFonts w:cs="Arial"/>
          <w:color w:val="4F6228" w:themeColor="accent3" w:themeShade="80"/>
          <w:lang w:val="en-CA"/>
        </w:rPr>
        <w:t>.</w:t>
      </w:r>
    </w:p>
  </w:footnote>
  <w:footnote w:id="28">
    <w:p w14:paraId="21ACCA69"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ISC policy requires periods to be no longer than 5 years before there is a review of the Fair Market Rent.</w:t>
      </w:r>
    </w:p>
  </w:footnote>
  <w:footnote w:id="29">
    <w:p w14:paraId="73D345C8"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First Nations’ counsel sometimes want to add “First Nation” and “Council” here, but they are already included.  First Nations are at the very least unincorporated associations and Councils are governments.  Regardless, the catch-all of “or any other form of entity however designated or constituted” would include both of them.</w:t>
      </w:r>
    </w:p>
  </w:footnote>
  <w:footnote w:id="30">
    <w:p w14:paraId="39F4B352" w14:textId="34696EBF"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Section 81 of the </w:t>
      </w:r>
      <w:r w:rsidRPr="00B062E7">
        <w:rPr>
          <w:rFonts w:cs="Arial"/>
          <w:i/>
          <w:color w:val="4F6228" w:themeColor="accent3" w:themeShade="80"/>
          <w:lang w:val="en-CA"/>
        </w:rPr>
        <w:t>Impact Assessment Act</w:t>
      </w:r>
      <w:r w:rsidRPr="00B062E7">
        <w:rPr>
          <w:rFonts w:cs="Arial"/>
          <w:color w:val="4F6228" w:themeColor="accent3" w:themeShade="80"/>
          <w:lang w:val="en-CA"/>
        </w:rPr>
        <w:t xml:space="preserve"> defines “project” for the purposes of the Minister’s responsibilities under that Act.  However, sections 88 and 91 create processes for projects or classes of projects that do not require an environmental impact review under the Act (see the definition of Exempt Project in section </w:t>
      </w:r>
      <w:r w:rsidRPr="00B062E7">
        <w:rPr>
          <w:rFonts w:cs="Arial"/>
          <w:color w:val="4F6228" w:themeColor="accent3" w:themeShade="80"/>
          <w:lang w:val="en-CA"/>
        </w:rPr>
        <w:fldChar w:fldCharType="begin"/>
      </w:r>
      <w:r w:rsidRPr="00B062E7">
        <w:rPr>
          <w:rFonts w:cs="Arial"/>
          <w:color w:val="4F6228" w:themeColor="accent3" w:themeShade="80"/>
          <w:lang w:val="en-CA"/>
        </w:rPr>
        <w:instrText xml:space="preserve"> REF _Ref124444842 \r \h </w:instrText>
      </w:r>
      <w:r w:rsidRPr="00B062E7">
        <w:rPr>
          <w:rFonts w:cs="Arial"/>
          <w:color w:val="4F6228" w:themeColor="accent3" w:themeShade="80"/>
          <w:lang w:val="en-CA"/>
        </w:rPr>
      </w:r>
      <w:r w:rsidRPr="00B062E7">
        <w:rPr>
          <w:rFonts w:cs="Arial"/>
          <w:color w:val="4F6228" w:themeColor="accent3" w:themeShade="80"/>
          <w:lang w:val="en-CA"/>
        </w:rPr>
        <w:fldChar w:fldCharType="separate"/>
      </w:r>
      <w:r>
        <w:rPr>
          <w:rFonts w:cs="Arial"/>
          <w:color w:val="4F6228" w:themeColor="accent3" w:themeShade="80"/>
          <w:lang w:val="en-CA"/>
        </w:rPr>
        <w:t>1.1.20</w:t>
      </w:r>
      <w:r w:rsidRPr="00B062E7">
        <w:rPr>
          <w:rFonts w:cs="Arial"/>
          <w:color w:val="4F6228" w:themeColor="accent3" w:themeShade="80"/>
          <w:lang w:val="en-CA"/>
        </w:rPr>
        <w:fldChar w:fldCharType="end"/>
      </w:r>
      <w:r w:rsidRPr="00B062E7">
        <w:rPr>
          <w:rFonts w:cs="Arial"/>
          <w:color w:val="4F6228" w:themeColor="accent3" w:themeShade="80"/>
          <w:lang w:val="en-CA"/>
        </w:rPr>
        <w:t xml:space="preserve">). </w:t>
      </w:r>
    </w:p>
  </w:footnote>
  <w:footnote w:id="31">
    <w:p w14:paraId="01AACAC4"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This will be the Indian Land Registry System during the Minister’s administration of the Lease and the First Nations Land Registry System during the First Nation’s administration of the Lease under FNLM.</w:t>
      </w:r>
    </w:p>
  </w:footnote>
  <w:footnote w:id="32">
    <w:p w14:paraId="089F7AD4" w14:textId="04FAF353"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At common law, a landlord has certain rights that are not available under a normal contract, such as a remedy called distraint.  Under this Lease template, the Parties are agreeing that certain money payable to the Lessor that is not part of the Annual Rent or Prepaid Rent will be deemed to be Rent so to be able to use these rights for recovery (see notes </w:t>
      </w:r>
      <w:r w:rsidRPr="00B062E7">
        <w:rPr>
          <w:rFonts w:cs="Arial"/>
          <w:color w:val="4F6228" w:themeColor="accent3" w:themeShade="80"/>
          <w:lang w:val="en-CA"/>
        </w:rPr>
        <w:fldChar w:fldCharType="begin"/>
      </w:r>
      <w:r w:rsidRPr="00B062E7">
        <w:rPr>
          <w:rFonts w:cs="Arial"/>
          <w:color w:val="4F6228" w:themeColor="accent3" w:themeShade="80"/>
          <w:lang w:val="en-CA"/>
        </w:rPr>
        <w:instrText xml:space="preserve"> NOTEREF _Ref27565749 \h  \* MERGEFORMAT </w:instrText>
      </w:r>
      <w:r w:rsidRPr="00B062E7">
        <w:rPr>
          <w:rFonts w:cs="Arial"/>
          <w:color w:val="4F6228" w:themeColor="accent3" w:themeShade="80"/>
          <w:lang w:val="en-CA"/>
        </w:rPr>
      </w:r>
      <w:r w:rsidRPr="00B062E7">
        <w:rPr>
          <w:rFonts w:cs="Arial"/>
          <w:color w:val="4F6228" w:themeColor="accent3" w:themeShade="80"/>
          <w:lang w:val="en-CA"/>
        </w:rPr>
        <w:fldChar w:fldCharType="separate"/>
      </w:r>
      <w:r>
        <w:rPr>
          <w:rFonts w:cs="Arial"/>
          <w:color w:val="4F6228" w:themeColor="accent3" w:themeShade="80"/>
          <w:lang w:val="en-CA"/>
        </w:rPr>
        <w:t>69</w:t>
      </w:r>
      <w:r w:rsidRPr="00B062E7">
        <w:rPr>
          <w:rFonts w:cs="Arial"/>
          <w:color w:val="4F6228" w:themeColor="accent3" w:themeShade="80"/>
          <w:lang w:val="en-CA"/>
        </w:rPr>
        <w:fldChar w:fldCharType="end"/>
      </w:r>
      <w:r w:rsidRPr="00B062E7">
        <w:rPr>
          <w:rFonts w:cs="Arial"/>
          <w:color w:val="4F6228" w:themeColor="accent3" w:themeShade="80"/>
          <w:lang w:val="en-CA"/>
        </w:rPr>
        <w:t xml:space="preserve"> and </w:t>
      </w:r>
      <w:r w:rsidRPr="00B062E7">
        <w:rPr>
          <w:rFonts w:cs="Arial"/>
          <w:color w:val="4F6228" w:themeColor="accent3" w:themeShade="80"/>
          <w:lang w:val="en-CA"/>
        </w:rPr>
        <w:fldChar w:fldCharType="begin"/>
      </w:r>
      <w:r w:rsidRPr="00B062E7">
        <w:rPr>
          <w:rFonts w:cs="Arial"/>
          <w:color w:val="4F6228" w:themeColor="accent3" w:themeShade="80"/>
          <w:lang w:val="en-CA"/>
        </w:rPr>
        <w:instrText xml:space="preserve"> NOTEREF _Ref109900559 \h  \* MERGEFORMAT </w:instrText>
      </w:r>
      <w:r w:rsidRPr="00B062E7">
        <w:rPr>
          <w:rFonts w:cs="Arial"/>
          <w:color w:val="4F6228" w:themeColor="accent3" w:themeShade="80"/>
          <w:lang w:val="en-CA"/>
        </w:rPr>
      </w:r>
      <w:r w:rsidRPr="00B062E7">
        <w:rPr>
          <w:rFonts w:cs="Arial"/>
          <w:color w:val="4F6228" w:themeColor="accent3" w:themeShade="80"/>
          <w:lang w:val="en-CA"/>
        </w:rPr>
        <w:fldChar w:fldCharType="separate"/>
      </w:r>
      <w:r>
        <w:rPr>
          <w:rFonts w:cs="Arial"/>
          <w:color w:val="4F6228" w:themeColor="accent3" w:themeShade="80"/>
          <w:lang w:val="en-CA"/>
        </w:rPr>
        <w:t>152</w:t>
      </w:r>
      <w:r w:rsidRPr="00B062E7">
        <w:rPr>
          <w:rFonts w:cs="Arial"/>
          <w:color w:val="4F6228" w:themeColor="accent3" w:themeShade="80"/>
          <w:lang w:val="en-CA"/>
        </w:rPr>
        <w:fldChar w:fldCharType="end"/>
      </w:r>
      <w:r w:rsidRPr="00B062E7">
        <w:rPr>
          <w:rFonts w:cs="Arial"/>
          <w:color w:val="4F6228" w:themeColor="accent3" w:themeShade="80"/>
          <w:lang w:val="en-CA"/>
        </w:rPr>
        <w:t>).</w:t>
      </w:r>
    </w:p>
  </w:footnote>
  <w:footnote w:id="33">
    <w:p w14:paraId="0F2B032D" w14:textId="0A96AFBD" w:rsidR="00C44299" w:rsidRPr="00B062E7" w:rsidRDefault="00C44299" w:rsidP="00B062E7">
      <w:pPr>
        <w:pStyle w:val="FootnoteText"/>
        <w:spacing w:after="120"/>
        <w:rPr>
          <w:color w:val="4F6228" w:themeColor="accent3" w:themeShade="80"/>
        </w:rPr>
      </w:pPr>
      <w:r w:rsidRPr="00B062E7">
        <w:rPr>
          <w:rStyle w:val="FootnoteReference"/>
          <w:color w:val="4F6228" w:themeColor="accent3" w:themeShade="80"/>
        </w:rPr>
        <w:footnoteRef/>
      </w:r>
      <w:r w:rsidRPr="00B062E7">
        <w:rPr>
          <w:color w:val="4F6228" w:themeColor="accent3" w:themeShade="80"/>
        </w:rPr>
        <w:t xml:space="preserve"> This definition pulls in the more stringent standard between federal and provincial guidelines for the use of the particular area of lands.  Guidelines usually set up different standards for different uses (e.g., an industrial area would be allowed more hydrocarbon contamination than an agricultural area.)</w:t>
      </w:r>
    </w:p>
  </w:footnote>
  <w:footnote w:id="34">
    <w:p w14:paraId="4EAE95C8"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Mortgages of leases can be granted in two ways: by assignment or by sublease.  The exclusion here of Mortgages by way of a sublease is to clarify that they are intended to be dealt with solely as Mortgages under the mortgage provisions rather than Subleases under the sublease provisions.</w:t>
      </w:r>
    </w:p>
  </w:footnote>
  <w:footnote w:id="35">
    <w:p w14:paraId="49ECDCD0"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Although very few First Nations have occupancy permit requirements, it may be more likely under FNLM and this Lease template tries to accommodate issues that may arise with a transition to FNLM.</w:t>
      </w:r>
    </w:p>
  </w:footnote>
  <w:footnote w:id="36">
    <w:p w14:paraId="2D42AEC1"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This definition is not meant to cover property taxes, sales taxes, business taxes, etc.  Instead, it is meant only to cover taxes that the Lessor is required to collect and remit to a taxing authority, such as GST/HST on certain types of rent payable by the Lessee.</w:t>
      </w:r>
    </w:p>
  </w:footnote>
  <w:footnote w:id="37">
    <w:p w14:paraId="721892AD" w14:textId="270B7524"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See note </w:t>
      </w:r>
      <w:r w:rsidRPr="00B062E7">
        <w:rPr>
          <w:rFonts w:cs="Arial"/>
          <w:color w:val="4F6228" w:themeColor="accent3" w:themeShade="80"/>
          <w:lang w:val="en-CA"/>
        </w:rPr>
        <w:fldChar w:fldCharType="begin"/>
      </w:r>
      <w:r w:rsidRPr="00B062E7">
        <w:rPr>
          <w:rFonts w:cs="Arial"/>
          <w:color w:val="4F6228" w:themeColor="accent3" w:themeShade="80"/>
          <w:lang w:val="en-CA"/>
        </w:rPr>
        <w:instrText xml:space="preserve"> NOTEREF _Ref123286097 \h </w:instrText>
      </w:r>
      <w:r w:rsidRPr="00B062E7">
        <w:rPr>
          <w:rFonts w:cs="Arial"/>
          <w:color w:val="4F6228" w:themeColor="accent3" w:themeShade="80"/>
          <w:lang w:val="en-CA"/>
        </w:rPr>
      </w:r>
      <w:r w:rsidRPr="00B062E7">
        <w:rPr>
          <w:rFonts w:cs="Arial"/>
          <w:color w:val="4F6228" w:themeColor="accent3" w:themeShade="80"/>
          <w:lang w:val="en-CA"/>
        </w:rPr>
        <w:fldChar w:fldCharType="separate"/>
      </w:r>
      <w:r>
        <w:rPr>
          <w:rFonts w:cs="Arial"/>
          <w:color w:val="4F6228" w:themeColor="accent3" w:themeShade="80"/>
          <w:lang w:val="en-CA"/>
        </w:rPr>
        <w:t>7</w:t>
      </w:r>
      <w:r w:rsidRPr="00B062E7">
        <w:rPr>
          <w:rFonts w:cs="Arial"/>
          <w:color w:val="4F6228" w:themeColor="accent3" w:themeShade="80"/>
          <w:lang w:val="en-CA"/>
        </w:rPr>
        <w:fldChar w:fldCharType="end"/>
      </w:r>
      <w:r w:rsidRPr="00B062E7">
        <w:rPr>
          <w:rFonts w:cs="Arial"/>
          <w:color w:val="4F6228" w:themeColor="accent3" w:themeShade="80"/>
          <w:lang w:val="en-CA"/>
        </w:rPr>
        <w:t xml:space="preserve"> regarding the Commencement Date.  The term length must be consistent with the designation.  The end date could be an actual date, as indicated here, or it could be a date ascertainable by reference to an event, such as “the date on which the Lessee dies”.  Under the common law, a term can be for any length, provided that it is not perpetual.  However, seemingly paradoxically, a lease can contain a provision allowing for perpetual renewal.  Also, the Crown may be able to create a perpetual lease, although the benefits of doing so are not obvious. </w:t>
      </w:r>
    </w:p>
  </w:footnote>
  <w:footnote w:id="38">
    <w:p w14:paraId="4DF068C0" w14:textId="0AD5350B"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At common law, fixtures (which are things affixed to land or a building for the betterment of the property rather than for the better use of the thing itself) become part of the property once affixed.  This is not true of most trade fixtures (which are fixtures that are particular to the tenant’s business), which the common law does not consider to become part of the property upon affixation; therefore, the tenant may remove them at any time during the term.  (See more in article </w:t>
      </w:r>
      <w:r w:rsidRPr="00B062E7">
        <w:rPr>
          <w:rFonts w:cs="Arial"/>
          <w:color w:val="4F6228" w:themeColor="accent3" w:themeShade="80"/>
          <w:lang w:val="en-CA"/>
        </w:rPr>
        <w:fldChar w:fldCharType="begin"/>
      </w:r>
      <w:r w:rsidRPr="00B062E7">
        <w:rPr>
          <w:rFonts w:cs="Arial"/>
          <w:color w:val="4F6228" w:themeColor="accent3" w:themeShade="80"/>
          <w:lang w:val="en-CA"/>
        </w:rPr>
        <w:instrText xml:space="preserve"> REF _Ref28952421 \r \h  \* MERGEFORMAT </w:instrText>
      </w:r>
      <w:r w:rsidRPr="00B062E7">
        <w:rPr>
          <w:rFonts w:cs="Arial"/>
          <w:color w:val="4F6228" w:themeColor="accent3" w:themeShade="80"/>
          <w:lang w:val="en-CA"/>
        </w:rPr>
      </w:r>
      <w:r w:rsidRPr="00B062E7">
        <w:rPr>
          <w:rFonts w:cs="Arial"/>
          <w:color w:val="4F6228" w:themeColor="accent3" w:themeShade="80"/>
          <w:lang w:val="en-CA"/>
        </w:rPr>
        <w:fldChar w:fldCharType="separate"/>
      </w:r>
      <w:r>
        <w:rPr>
          <w:rFonts w:cs="Arial"/>
          <w:color w:val="4F6228" w:themeColor="accent3" w:themeShade="80"/>
          <w:lang w:val="en-CA"/>
        </w:rPr>
        <w:t>11</w:t>
      </w:r>
      <w:r w:rsidRPr="00B062E7">
        <w:rPr>
          <w:rFonts w:cs="Arial"/>
          <w:color w:val="4F6228" w:themeColor="accent3" w:themeShade="80"/>
          <w:lang w:val="en-CA"/>
        </w:rPr>
        <w:fldChar w:fldCharType="end"/>
      </w:r>
      <w:r w:rsidRPr="00B062E7">
        <w:rPr>
          <w:rFonts w:cs="Arial"/>
          <w:color w:val="4F6228" w:themeColor="accent3" w:themeShade="80"/>
          <w:lang w:val="en-CA"/>
        </w:rPr>
        <w:t>.)</w:t>
      </w:r>
    </w:p>
  </w:footnote>
  <w:footnote w:id="39">
    <w:p w14:paraId="04E687CB" w14:textId="055222CA"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If the First Nation does not require the Lessee to use insurance proceeds to rebuild the Improvements, then this definition could be deleted.  (See section </w:t>
      </w:r>
      <w:r w:rsidRPr="00B062E7">
        <w:rPr>
          <w:rFonts w:cs="Arial"/>
          <w:color w:val="4F6228" w:themeColor="accent3" w:themeShade="80"/>
          <w:lang w:val="en-CA"/>
        </w:rPr>
        <w:fldChar w:fldCharType="begin"/>
      </w:r>
      <w:r w:rsidRPr="00B062E7">
        <w:rPr>
          <w:rFonts w:cs="Arial"/>
          <w:color w:val="4F6228" w:themeColor="accent3" w:themeShade="80"/>
          <w:lang w:val="en-CA"/>
        </w:rPr>
        <w:instrText xml:space="preserve"> REF _Ref28872335 \r \h  \* MERGEFORMAT </w:instrText>
      </w:r>
      <w:r w:rsidRPr="00B062E7">
        <w:rPr>
          <w:rFonts w:cs="Arial"/>
          <w:color w:val="4F6228" w:themeColor="accent3" w:themeShade="80"/>
          <w:lang w:val="en-CA"/>
        </w:rPr>
      </w:r>
      <w:r w:rsidRPr="00B062E7">
        <w:rPr>
          <w:rFonts w:cs="Arial"/>
          <w:color w:val="4F6228" w:themeColor="accent3" w:themeShade="80"/>
          <w:lang w:val="en-CA"/>
        </w:rPr>
        <w:fldChar w:fldCharType="separate"/>
      </w:r>
      <w:r>
        <w:rPr>
          <w:rFonts w:cs="Arial"/>
          <w:color w:val="4F6228" w:themeColor="accent3" w:themeShade="80"/>
          <w:lang w:val="en-CA"/>
        </w:rPr>
        <w:t>6.6</w:t>
      </w:r>
      <w:r w:rsidRPr="00B062E7">
        <w:rPr>
          <w:rFonts w:cs="Arial"/>
          <w:color w:val="4F6228" w:themeColor="accent3" w:themeShade="80"/>
          <w:lang w:val="en-CA"/>
        </w:rPr>
        <w:fldChar w:fldCharType="end"/>
      </w:r>
      <w:r w:rsidRPr="00B062E7">
        <w:rPr>
          <w:rFonts w:cs="Arial"/>
          <w:color w:val="4F6228" w:themeColor="accent3" w:themeShade="80"/>
          <w:lang w:val="en-CA"/>
        </w:rPr>
        <w:t>.)</w:t>
      </w:r>
    </w:p>
  </w:footnote>
  <w:footnote w:id="40">
    <w:p w14:paraId="3F96B49B" w14:textId="604CB506" w:rsidR="00C44299" w:rsidRPr="00C44299" w:rsidRDefault="00C44299" w:rsidP="00C44299">
      <w:pPr>
        <w:pStyle w:val="FootnoteText"/>
        <w:spacing w:after="120"/>
        <w:rPr>
          <w:color w:val="4F6228" w:themeColor="accent3" w:themeShade="80"/>
        </w:rPr>
      </w:pPr>
      <w:r w:rsidRPr="00C44299">
        <w:rPr>
          <w:rStyle w:val="FootnoteReference"/>
          <w:color w:val="4F6228" w:themeColor="accent3" w:themeShade="80"/>
        </w:rPr>
        <w:footnoteRef/>
      </w:r>
      <w:r w:rsidRPr="00C44299">
        <w:rPr>
          <w:color w:val="4F6228" w:themeColor="accent3" w:themeShade="80"/>
        </w:rPr>
        <w:t xml:space="preserve"> “</w:t>
      </w:r>
      <w:r w:rsidRPr="00C44299">
        <w:rPr>
          <w:i/>
          <w:color w:val="4F6228" w:themeColor="accent3" w:themeShade="80"/>
        </w:rPr>
        <w:t>Joint and several</w:t>
      </w:r>
      <w:r w:rsidRPr="00C44299">
        <w:rPr>
          <w:color w:val="4F6228" w:themeColor="accent3" w:themeShade="80"/>
        </w:rPr>
        <w:t>” means that a responsibility is shared</w:t>
      </w:r>
      <w:r>
        <w:rPr>
          <w:color w:val="4F6228" w:themeColor="accent3" w:themeShade="80"/>
        </w:rPr>
        <w:t>;</w:t>
      </w:r>
      <w:r w:rsidRPr="00C44299">
        <w:rPr>
          <w:color w:val="4F6228" w:themeColor="accent3" w:themeShade="80"/>
        </w:rPr>
        <w:t xml:space="preserve"> each party is equally responsible for fulfilling an obligation of the lease and for the consequences of any breach of the lease.  If the tenants breach an obligation, then the landlord can sue any or all of the tenants for the breach and collect from any or all of the tenants for the landlord’s damages.  This might negate what two unequal tenants in common might expect.  A 90% tenant in common might have little to no assets against which a landlord may secure payment of a judgment for damages but a 10% tenant in common may have the funds available.  The landlord could execute solely against the 10% owner to collect all of its judgment. </w:t>
      </w:r>
    </w:p>
  </w:footnote>
  <w:footnote w:id="41">
    <w:p w14:paraId="302FE843"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Absent anything in an agreement about legal jurisdiction, it usually will be governed by the laws of the province in which the parties reside.  However, if one party is a federal company or a company from another province, then the legal jurisdiction can be uncertain if the parties do not specify the jurisdiction that will apply.  Note also that the governing Laws must be “applicable” – this clause does not make applicable that which would not be applicable on its own.</w:t>
      </w:r>
    </w:p>
  </w:footnote>
  <w:footnote w:id="42">
    <w:p w14:paraId="793F408D"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Although the Lessor would not usually have any prior agreements with respect to a proposed Lease, a First Nation might.  If the First Nation has other elements of the business deal with the Lessee outside of the Lease, then it may wish to refer to the relevant document(s) here as exceptions or otherwise modify this clause.</w:t>
      </w:r>
    </w:p>
  </w:footnote>
  <w:footnote w:id="43">
    <w:p w14:paraId="51C12BB1" w14:textId="2FB9AF9A"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Note that an amendment that purports to change the area being leased or the Term of the lease is usually, at common law, considered to be a new lease.  Any proposed modification agreement should take this into account by ensuring that the Lessee is liable under the amended lease to the original Commencement Date and not only just from the modification date forward. As well, as the First Nation is usually entitled to the Improvements at the end of the Term, consider if Rent for the extension should then be calculated on the improved value of the Lands rather than the original unimproved value.</w:t>
      </w:r>
    </w:p>
  </w:footnote>
  <w:footnote w:id="44">
    <w:p w14:paraId="13CF7C84"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Lessees will sometimes wish to add “or delayed” after “unreasonably withheld”.  The use of a reasonableness qualification intends to establish an external, objective standard – what would the average person do in this situation? – and then hold the parties to that standard.  Canada is a unique landlord, particularly with its fiduciary obligations to First Nations, such that it sometimes cannot make decisions as quickly as a commercial enterprise.  As such, holding the Lessor to an objective standard of timeliness could raise the risk of a breach of an “unreasonable delay” obligation when Canada is the Lessor.  </w:t>
      </w:r>
    </w:p>
  </w:footnote>
  <w:footnote w:id="45">
    <w:p w14:paraId="60E158C3"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“Time is of the essence” is a term of art stemming from case law about the consequences of missing a deadline established in a contract.  It does not mean that a party always has to act as quickly as possible.  What it means is that when an exact date or period is set out in a lease, it must be strictly met.</w:t>
      </w:r>
    </w:p>
  </w:footnote>
  <w:footnote w:id="46">
    <w:p w14:paraId="22D10EC5"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Courts have invalidated entire contracts because one part was not valid.  Clauses like this stop that from happening, but can sometimes require the parties to renegotiate parts of the contract if an invalidated clause causes other clauses not to work as the parties had anticipated.</w:t>
      </w:r>
    </w:p>
  </w:footnote>
  <w:footnote w:id="47">
    <w:p w14:paraId="44033BA8" w14:textId="0708AC6E"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Normally, when a contract ends, all parties’ rights and obligations cease.  Sometimes, parties wish for certain limited rights or obligations to remain for a period afterwards.  This clause ensures that the Lessee will not be considered to be continuing as a tenant after the end of the Term when performing any obligations or exercising any rights.  See also note </w:t>
      </w:r>
      <w:r w:rsidRPr="00B062E7">
        <w:rPr>
          <w:rFonts w:cs="Arial"/>
          <w:color w:val="4F6228" w:themeColor="accent3" w:themeShade="80"/>
          <w:lang w:val="en-CA"/>
        </w:rPr>
        <w:fldChar w:fldCharType="begin"/>
      </w:r>
      <w:r w:rsidRPr="00B062E7">
        <w:rPr>
          <w:rFonts w:cs="Arial"/>
          <w:color w:val="4F6228" w:themeColor="accent3" w:themeShade="80"/>
          <w:lang w:val="en-CA"/>
        </w:rPr>
        <w:instrText xml:space="preserve"> NOTEREF _Ref124445539 \h </w:instrText>
      </w:r>
      <w:r w:rsidRPr="00B062E7">
        <w:rPr>
          <w:rFonts w:cs="Arial"/>
          <w:color w:val="4F6228" w:themeColor="accent3" w:themeShade="80"/>
          <w:lang w:val="en-CA"/>
        </w:rPr>
      </w:r>
      <w:r w:rsidRPr="00B062E7">
        <w:rPr>
          <w:rFonts w:cs="Arial"/>
          <w:color w:val="4F6228" w:themeColor="accent3" w:themeShade="80"/>
          <w:lang w:val="en-CA"/>
        </w:rPr>
        <w:fldChar w:fldCharType="separate"/>
      </w:r>
      <w:r>
        <w:rPr>
          <w:rFonts w:cs="Arial"/>
          <w:color w:val="4F6228" w:themeColor="accent3" w:themeShade="80"/>
          <w:lang w:val="en-CA"/>
        </w:rPr>
        <w:t>163</w:t>
      </w:r>
      <w:r w:rsidRPr="00B062E7">
        <w:rPr>
          <w:rFonts w:cs="Arial"/>
          <w:color w:val="4F6228" w:themeColor="accent3" w:themeShade="80"/>
          <w:lang w:val="en-CA"/>
        </w:rPr>
        <w:fldChar w:fldCharType="end"/>
      </w:r>
      <w:r w:rsidRPr="00B062E7">
        <w:rPr>
          <w:rFonts w:cs="Arial"/>
          <w:color w:val="4F6228" w:themeColor="accent3" w:themeShade="80"/>
          <w:lang w:val="en-CA"/>
        </w:rPr>
        <w:t>.</w:t>
      </w:r>
    </w:p>
  </w:footnote>
  <w:footnote w:id="48">
    <w:p w14:paraId="7A46DEF4" w14:textId="77777777" w:rsidR="00C44299" w:rsidRPr="00A46D8C" w:rsidRDefault="00C44299" w:rsidP="008D5718">
      <w:pPr>
        <w:pStyle w:val="FootnoteText"/>
        <w:rPr>
          <w:rFonts w:cs="Arial"/>
          <w:color w:val="4F6228" w:themeColor="accent3" w:themeShade="80"/>
          <w:lang w:val="en-CA"/>
        </w:rPr>
      </w:pPr>
      <w:r w:rsidRPr="00A46D8C">
        <w:rPr>
          <w:rStyle w:val="FootnoteReference"/>
          <w:rFonts w:cs="Arial"/>
          <w:color w:val="4F6228" w:themeColor="accent3" w:themeShade="80"/>
          <w:lang w:val="en-CA"/>
        </w:rPr>
        <w:footnoteRef/>
      </w:r>
      <w:r w:rsidRPr="00A46D8C">
        <w:rPr>
          <w:rFonts w:cs="Arial"/>
          <w:color w:val="4F6228" w:themeColor="accent3" w:themeShade="80"/>
          <w:lang w:val="en-CA"/>
        </w:rPr>
        <w:t xml:space="preserve"> This is the “demise” </w:t>
      </w:r>
      <w:r>
        <w:rPr>
          <w:rFonts w:cs="Arial"/>
          <w:color w:val="4F6228" w:themeColor="accent3" w:themeShade="80"/>
          <w:lang w:val="en-CA"/>
        </w:rPr>
        <w:t xml:space="preserve">that </w:t>
      </w:r>
      <w:r w:rsidRPr="00A46D8C">
        <w:rPr>
          <w:rFonts w:cs="Arial"/>
          <w:color w:val="4F6228" w:themeColor="accent3" w:themeShade="80"/>
          <w:lang w:val="en-CA"/>
        </w:rPr>
        <w:t>grant</w:t>
      </w:r>
      <w:r>
        <w:rPr>
          <w:rFonts w:cs="Arial"/>
          <w:color w:val="4F6228" w:themeColor="accent3" w:themeShade="80"/>
          <w:lang w:val="en-CA"/>
        </w:rPr>
        <w:t>s</w:t>
      </w:r>
      <w:r w:rsidRPr="00A46D8C">
        <w:rPr>
          <w:rFonts w:cs="Arial"/>
          <w:color w:val="4F6228" w:themeColor="accent3" w:themeShade="80"/>
          <w:lang w:val="en-CA"/>
        </w:rPr>
        <w:t xml:space="preserve"> the leasehold estate to the </w:t>
      </w:r>
      <w:r>
        <w:rPr>
          <w:rFonts w:cs="Arial"/>
          <w:color w:val="4F6228" w:themeColor="accent3" w:themeShade="80"/>
          <w:lang w:val="en-CA"/>
        </w:rPr>
        <w:t>L</w:t>
      </w:r>
      <w:r w:rsidRPr="00A46D8C">
        <w:rPr>
          <w:rFonts w:cs="Arial"/>
          <w:color w:val="4F6228" w:themeColor="accent3" w:themeShade="80"/>
          <w:lang w:val="en-CA"/>
        </w:rPr>
        <w:t xml:space="preserve">essee, upon which a </w:t>
      </w:r>
      <w:r>
        <w:rPr>
          <w:rFonts w:cs="Arial"/>
          <w:color w:val="4F6228" w:themeColor="accent3" w:themeShade="80"/>
          <w:lang w:val="en-CA"/>
        </w:rPr>
        <w:t>L</w:t>
      </w:r>
      <w:r w:rsidRPr="00A46D8C">
        <w:rPr>
          <w:rFonts w:cs="Arial"/>
          <w:color w:val="4F6228" w:themeColor="accent3" w:themeShade="80"/>
          <w:lang w:val="en-CA"/>
        </w:rPr>
        <w:t xml:space="preserve">essee obtains certain rights, such as: 1) exclusive possession; 2) quiet enjoyment; and 3) that there will be no derogation from the grant. </w:t>
      </w:r>
      <w:r w:rsidRPr="00A46D8C">
        <w:rPr>
          <w:rFonts w:cs="Arial"/>
          <w:i/>
          <w:color w:val="4F6228" w:themeColor="accent3" w:themeShade="80"/>
          <w:lang w:val="en-CA"/>
        </w:rPr>
        <w:t>Exclusive possession</w:t>
      </w:r>
      <w:r w:rsidRPr="00A46D8C">
        <w:rPr>
          <w:rFonts w:cs="Arial"/>
          <w:color w:val="4F6228" w:themeColor="accent3" w:themeShade="80"/>
          <w:lang w:val="en-CA"/>
        </w:rPr>
        <w:t xml:space="preserve"> does not mean that no other person can exercise any rights on the land; it means that </w:t>
      </w:r>
      <w:r>
        <w:rPr>
          <w:rFonts w:cs="Arial"/>
          <w:color w:val="4F6228" w:themeColor="accent3" w:themeShade="80"/>
          <w:lang w:val="en-CA"/>
        </w:rPr>
        <w:t xml:space="preserve">a tenant </w:t>
      </w:r>
      <w:r w:rsidRPr="00A46D8C">
        <w:rPr>
          <w:rFonts w:cs="Arial"/>
          <w:color w:val="4F6228" w:themeColor="accent3" w:themeShade="80"/>
          <w:lang w:val="en-CA"/>
        </w:rPr>
        <w:t xml:space="preserve">has the right to use the lands to the exclusion of </w:t>
      </w:r>
      <w:r>
        <w:rPr>
          <w:rFonts w:cs="Arial"/>
          <w:color w:val="4F6228" w:themeColor="accent3" w:themeShade="80"/>
          <w:lang w:val="en-CA"/>
        </w:rPr>
        <w:t>a</w:t>
      </w:r>
      <w:r w:rsidRPr="00A46D8C">
        <w:rPr>
          <w:rFonts w:cs="Arial"/>
          <w:color w:val="4F6228" w:themeColor="accent3" w:themeShade="80"/>
          <w:lang w:val="en-CA"/>
        </w:rPr>
        <w:t xml:space="preserve"> landlord (subject to any rights </w:t>
      </w:r>
      <w:r>
        <w:rPr>
          <w:rFonts w:cs="Arial"/>
          <w:color w:val="4F6228" w:themeColor="accent3" w:themeShade="80"/>
          <w:lang w:val="en-CA"/>
        </w:rPr>
        <w:t xml:space="preserve">retained </w:t>
      </w:r>
      <w:r w:rsidRPr="00A46D8C">
        <w:rPr>
          <w:rFonts w:cs="Arial"/>
          <w:color w:val="4F6228" w:themeColor="accent3" w:themeShade="80"/>
          <w:lang w:val="en-CA"/>
        </w:rPr>
        <w:t xml:space="preserve">by the landlord in the lease).  </w:t>
      </w:r>
      <w:r w:rsidRPr="00A46D8C">
        <w:rPr>
          <w:rFonts w:cs="Arial"/>
          <w:i/>
          <w:color w:val="4F6228" w:themeColor="accent3" w:themeShade="80"/>
          <w:lang w:val="en-CA"/>
        </w:rPr>
        <w:t>Quiet enjoyment</w:t>
      </w:r>
      <w:r w:rsidRPr="00A46D8C">
        <w:rPr>
          <w:rFonts w:cs="Arial"/>
          <w:color w:val="4F6228" w:themeColor="accent3" w:themeShade="80"/>
          <w:lang w:val="en-CA"/>
        </w:rPr>
        <w:t xml:space="preserve"> is primarily an assurance that </w:t>
      </w:r>
      <w:r>
        <w:rPr>
          <w:rFonts w:cs="Arial"/>
          <w:color w:val="4F6228" w:themeColor="accent3" w:themeShade="80"/>
          <w:lang w:val="en-CA"/>
        </w:rPr>
        <w:t>the landlord</w:t>
      </w:r>
      <w:r w:rsidRPr="00A46D8C">
        <w:rPr>
          <w:rFonts w:cs="Arial"/>
          <w:color w:val="4F6228" w:themeColor="accent3" w:themeShade="80"/>
          <w:lang w:val="en-CA"/>
        </w:rPr>
        <w:t xml:space="preserve"> will not substantially interfere with the </w:t>
      </w:r>
      <w:r>
        <w:rPr>
          <w:rFonts w:cs="Arial"/>
          <w:color w:val="4F6228" w:themeColor="accent3" w:themeShade="80"/>
          <w:lang w:val="en-CA"/>
        </w:rPr>
        <w:t>tenant’s</w:t>
      </w:r>
      <w:r w:rsidRPr="00A46D8C">
        <w:rPr>
          <w:rFonts w:cs="Arial"/>
          <w:color w:val="4F6228" w:themeColor="accent3" w:themeShade="80"/>
          <w:lang w:val="en-CA"/>
        </w:rPr>
        <w:t xml:space="preserve"> enjoyment of the pr</w:t>
      </w:r>
      <w:r>
        <w:rPr>
          <w:rFonts w:cs="Arial"/>
          <w:color w:val="4F6228" w:themeColor="accent3" w:themeShade="80"/>
          <w:lang w:val="en-CA"/>
        </w:rPr>
        <w:t>operty</w:t>
      </w:r>
      <w:r w:rsidRPr="00A46D8C">
        <w:rPr>
          <w:rFonts w:cs="Arial"/>
          <w:color w:val="4F6228" w:themeColor="accent3" w:themeShade="80"/>
          <w:lang w:val="en-CA"/>
        </w:rPr>
        <w:t>.  It usually pertains to blocking access to the pr</w:t>
      </w:r>
      <w:r>
        <w:rPr>
          <w:rFonts w:cs="Arial"/>
          <w:color w:val="4F6228" w:themeColor="accent3" w:themeShade="80"/>
          <w:lang w:val="en-CA"/>
        </w:rPr>
        <w:t>operty</w:t>
      </w:r>
      <w:r w:rsidRPr="00A46D8C">
        <w:rPr>
          <w:rFonts w:cs="Arial"/>
          <w:color w:val="4F6228" w:themeColor="accent3" w:themeShade="80"/>
          <w:lang w:val="en-CA"/>
        </w:rPr>
        <w:t xml:space="preserve"> but can be anything preventing the </w:t>
      </w:r>
      <w:r>
        <w:rPr>
          <w:rFonts w:cs="Arial"/>
          <w:color w:val="4F6228" w:themeColor="accent3" w:themeShade="80"/>
          <w:lang w:val="en-CA"/>
        </w:rPr>
        <w:t xml:space="preserve">tenant </w:t>
      </w:r>
      <w:r w:rsidRPr="00A46D8C">
        <w:rPr>
          <w:rFonts w:cs="Arial"/>
          <w:color w:val="4F6228" w:themeColor="accent3" w:themeShade="80"/>
          <w:lang w:val="en-CA"/>
        </w:rPr>
        <w:t xml:space="preserve">from using the </w:t>
      </w:r>
      <w:r>
        <w:rPr>
          <w:rFonts w:cs="Arial"/>
          <w:color w:val="4F6228" w:themeColor="accent3" w:themeShade="80"/>
          <w:lang w:val="en-CA"/>
        </w:rPr>
        <w:t xml:space="preserve">property </w:t>
      </w:r>
      <w:r w:rsidRPr="00A46D8C">
        <w:rPr>
          <w:rFonts w:cs="Arial"/>
          <w:color w:val="4F6228" w:themeColor="accent3" w:themeShade="80"/>
          <w:lang w:val="en-CA"/>
        </w:rPr>
        <w:t xml:space="preserve">for its intended purpose.  </w:t>
      </w:r>
      <w:r w:rsidRPr="00A46D8C">
        <w:rPr>
          <w:rFonts w:cs="Arial"/>
          <w:i/>
          <w:color w:val="4F6228" w:themeColor="accent3" w:themeShade="80"/>
          <w:lang w:val="en-CA"/>
        </w:rPr>
        <w:t>Non-derogation of the grant</w:t>
      </w:r>
      <w:r w:rsidRPr="00A46D8C">
        <w:rPr>
          <w:rFonts w:cs="Arial"/>
          <w:color w:val="4F6228" w:themeColor="accent3" w:themeShade="80"/>
          <w:lang w:val="en-CA"/>
        </w:rPr>
        <w:t xml:space="preserve"> protects a </w:t>
      </w:r>
      <w:r>
        <w:rPr>
          <w:rFonts w:cs="Arial"/>
          <w:color w:val="4F6228" w:themeColor="accent3" w:themeShade="80"/>
          <w:lang w:val="en-CA"/>
        </w:rPr>
        <w:t xml:space="preserve">tenant </w:t>
      </w:r>
      <w:r w:rsidRPr="00A46D8C">
        <w:rPr>
          <w:rFonts w:cs="Arial"/>
          <w:color w:val="4F6228" w:themeColor="accent3" w:themeShade="80"/>
          <w:lang w:val="en-CA"/>
        </w:rPr>
        <w:t>from a landlord’s activities upon adjacent lands that might frustrate the purpose for which the grant is made.</w:t>
      </w:r>
    </w:p>
    <w:p w14:paraId="0BE42D2E" w14:textId="77777777" w:rsidR="00C44299" w:rsidRPr="00A46D8C" w:rsidRDefault="00C44299" w:rsidP="008D5718">
      <w:pPr>
        <w:pStyle w:val="FootnoteText"/>
        <w:rPr>
          <w:rFonts w:cs="Arial"/>
          <w:color w:val="4F6228" w:themeColor="accent3" w:themeShade="80"/>
          <w:lang w:val="en-CA"/>
        </w:rPr>
      </w:pPr>
    </w:p>
  </w:footnote>
  <w:footnote w:id="49">
    <w:p w14:paraId="03743D5C"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There is a legal maxim to the effect that “you cannot give what you do not have”.  If the Lessor has granted any previous interests on the Premises, then the Lessor does not have the full bundle of rights normally associated with ownership to give to the Lessee.  Known encumbrances are intended to be listed in the definition of “Lands”.  Because the Registry is not infallible, on very rare occasions, there may be interests of which the Lessor is unaware.  This clause leaves that risk with the Lessee, although the doctrine of mistake may void the Lease if the Lessee is deprived of substantially what it bargained to receive by the unknown interest.  Again, it is highly unlikely for there to be an unknown interest on the Premises as there is usually visible infrastructure that accompanies any interest.</w:t>
      </w:r>
    </w:p>
  </w:footnote>
  <w:footnote w:id="50">
    <w:p w14:paraId="66DED5F0" w14:textId="084392F8"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At common law, when property is leased, it is presumed to include the minerals, so this express reservation in the Lease template rebuts that presumption. (See also note </w:t>
      </w:r>
      <w:r w:rsidRPr="00B062E7">
        <w:rPr>
          <w:rFonts w:cs="Arial"/>
          <w:color w:val="4F6228" w:themeColor="accent3" w:themeShade="80"/>
          <w:lang w:val="en-CA"/>
        </w:rPr>
        <w:fldChar w:fldCharType="begin"/>
      </w:r>
      <w:r w:rsidRPr="00B062E7">
        <w:rPr>
          <w:rFonts w:cs="Arial"/>
          <w:color w:val="4F6228" w:themeColor="accent3" w:themeShade="80"/>
          <w:lang w:val="en-CA"/>
        </w:rPr>
        <w:instrText xml:space="preserve"> NOTEREF _Ref33532505 \h  \* MERGEFORMAT </w:instrText>
      </w:r>
      <w:r w:rsidRPr="00B062E7">
        <w:rPr>
          <w:rFonts w:cs="Arial"/>
          <w:color w:val="4F6228" w:themeColor="accent3" w:themeShade="80"/>
          <w:lang w:val="en-CA"/>
        </w:rPr>
      </w:r>
      <w:r w:rsidRPr="00B062E7">
        <w:rPr>
          <w:rFonts w:cs="Arial"/>
          <w:color w:val="4F6228" w:themeColor="accent3" w:themeShade="80"/>
          <w:lang w:val="en-CA"/>
        </w:rPr>
        <w:fldChar w:fldCharType="separate"/>
      </w:r>
      <w:r>
        <w:rPr>
          <w:rFonts w:cs="Arial"/>
          <w:color w:val="4F6228" w:themeColor="accent3" w:themeShade="80"/>
          <w:lang w:val="en-CA"/>
        </w:rPr>
        <w:t>24</w:t>
      </w:r>
      <w:r w:rsidRPr="00B062E7">
        <w:rPr>
          <w:rFonts w:cs="Arial"/>
          <w:color w:val="4F6228" w:themeColor="accent3" w:themeShade="80"/>
          <w:lang w:val="en-CA"/>
        </w:rPr>
        <w:fldChar w:fldCharType="end"/>
      </w:r>
      <w:r w:rsidRPr="00B062E7">
        <w:rPr>
          <w:rFonts w:cs="Arial"/>
          <w:color w:val="4F6228" w:themeColor="accent3" w:themeShade="80"/>
          <w:lang w:val="en-CA"/>
        </w:rPr>
        <w:t xml:space="preserve">).  Although Canada retains a right to work the Minerals during the Term, any such work must not have any “material adverse effect” on the Lessee’s use of the Premises.  At the drafting stage, some Lessees might raise concerns about what constitutes “material” or even wish for the material qualifier to be removed so that the Minerals work cannot have </w:t>
      </w:r>
      <w:r w:rsidRPr="00B062E7">
        <w:rPr>
          <w:rFonts w:cs="Arial"/>
          <w:i/>
          <w:iCs/>
          <w:color w:val="4F6228" w:themeColor="accent3" w:themeShade="80"/>
          <w:lang w:val="en-CA"/>
        </w:rPr>
        <w:t xml:space="preserve">any </w:t>
      </w:r>
      <w:r w:rsidRPr="00B062E7">
        <w:rPr>
          <w:rFonts w:cs="Arial"/>
          <w:color w:val="4F6228" w:themeColor="accent3" w:themeShade="80"/>
          <w:lang w:val="en-CA"/>
        </w:rPr>
        <w:t>adverse impact on the use of the Premises, but such a strict qualification may render the reservation useless.</w:t>
      </w:r>
    </w:p>
  </w:footnote>
  <w:footnote w:id="51">
    <w:p w14:paraId="18790AAC" w14:textId="43839EA6"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Absent any lease terms to the contrary, once a landlord grants a lease, the landlord has transferred all</w:t>
      </w:r>
      <w:r w:rsidRPr="00B062E7">
        <w:rPr>
          <w:rFonts w:cs="Arial"/>
          <w:color w:val="4F6228" w:themeColor="accent3" w:themeShade="80"/>
          <w:lang w:val="en-CA"/>
        </w:rPr>
        <w:br/>
        <w:t>of its rights in the property to the tenant, other than the right of reversion (that residual interest that</w:t>
      </w:r>
      <w:r w:rsidRPr="00B062E7">
        <w:rPr>
          <w:rFonts w:cs="Arial"/>
          <w:color w:val="4F6228" w:themeColor="accent3" w:themeShade="80"/>
          <w:lang w:val="en-CA"/>
        </w:rPr>
        <w:br/>
        <w:t>protects the landlord’s right to title). As such, the landlord would not be allowed to grant any interests in</w:t>
      </w:r>
      <w:r w:rsidRPr="00B062E7">
        <w:rPr>
          <w:rFonts w:cs="Arial"/>
          <w:color w:val="4F6228" w:themeColor="accent3" w:themeShade="80"/>
          <w:lang w:val="en-CA"/>
        </w:rPr>
        <w:br/>
        <w:t>the property to other parties, such as utilities, and the utilities would need to obtain their rights from the</w:t>
      </w:r>
      <w:r w:rsidRPr="00B062E7">
        <w:rPr>
          <w:rFonts w:cs="Arial"/>
          <w:color w:val="4F6228" w:themeColor="accent3" w:themeShade="80"/>
          <w:lang w:val="en-CA"/>
        </w:rPr>
        <w:br/>
        <w:t>tenant. The problem arising from that, however, is that the tenant can only grant interests that end when</w:t>
      </w:r>
      <w:r w:rsidRPr="00B062E7">
        <w:rPr>
          <w:rFonts w:cs="Arial"/>
          <w:color w:val="4F6228" w:themeColor="accent3" w:themeShade="80"/>
          <w:lang w:val="en-CA"/>
        </w:rPr>
        <w:br/>
        <w:t>the lease ends and utilities usually need longer or more stable tenure. That being said, the Lessor can be limited in the term lengths it can grant too by restrictions in the designation.</w:t>
      </w:r>
    </w:p>
    <w:p w14:paraId="6F32B52A" w14:textId="015527E8" w:rsidR="00C44299" w:rsidRPr="00B062E7" w:rsidRDefault="00C44299" w:rsidP="00B062E7">
      <w:pPr>
        <w:pStyle w:val="FootnoteText"/>
        <w:spacing w:after="120"/>
        <w:rPr>
          <w:rFonts w:cs="Arial"/>
          <w:b/>
          <w:color w:val="4F6228" w:themeColor="accent3" w:themeShade="80"/>
          <w:lang w:val="en-CA"/>
        </w:rPr>
      </w:pPr>
      <w:r w:rsidRPr="00B062E7">
        <w:rPr>
          <w:rFonts w:cs="Arial"/>
          <w:color w:val="4F6228" w:themeColor="accent3" w:themeShade="80"/>
          <w:lang w:val="en-CA"/>
        </w:rPr>
        <w:t>The Lessor’s grant of an interest cannot have a “material adverse effect” on the Lessee’s use of the Premises.  See previous note for more on “material adverse effect”.  Mostly, this clause is used for giving interests to utilities, which are usually on the Lands at the request of the Lessee and the interest benefits the Lessee’s development.</w:t>
      </w:r>
      <w:r w:rsidRPr="00B062E7">
        <w:rPr>
          <w:rStyle w:val="Heading1Char"/>
          <w:rFonts w:cs="Arial"/>
          <w:color w:val="4F6228" w:themeColor="accent3" w:themeShade="80"/>
          <w:lang w:val="en-CA"/>
        </w:rPr>
        <w:t xml:space="preserve"> </w:t>
      </w:r>
    </w:p>
  </w:footnote>
  <w:footnote w:id="52">
    <w:p w14:paraId="617598AF"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A subordination agreement will cause the new instrument to have priority over the Lease as if it existed before the Lease was granted. This will mean that the utility will not need to also obtain a separate interest from the Lessee to obtain the rights that it needs.</w:t>
      </w:r>
    </w:p>
  </w:footnote>
  <w:footnote w:id="53">
    <w:p w14:paraId="6287DD16"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At common law, absent a clause like this, some tenants can have rights of access over other lands owned by the same landlord. Canada, as Lessor, is often an owner of other adjacent reserve lands and could also own other adjacent federal non-reserve lands, so it would not want access to be presumed. Lessees should secure 28(2) permits from the Minister for access over First Nation roads and otherwise ensure that they have access rights if ingress and egress (the point at which they would come and go) is onto private lands, provincial highways, other federal lands, etc. </w:t>
      </w:r>
    </w:p>
    <w:p w14:paraId="11398CF5" w14:textId="77777777" w:rsidR="00C44299" w:rsidRPr="00B062E7" w:rsidRDefault="00C44299" w:rsidP="00B062E7">
      <w:pPr>
        <w:pStyle w:val="FootnoteText"/>
        <w:spacing w:after="120"/>
        <w:rPr>
          <w:rFonts w:cs="Arial"/>
          <w:color w:val="4F6228" w:themeColor="accent3" w:themeShade="80"/>
          <w:lang w:val="en-CA"/>
        </w:rPr>
      </w:pPr>
      <w:r w:rsidRPr="00B062E7">
        <w:rPr>
          <w:rFonts w:cs="Arial"/>
          <w:color w:val="4F6228" w:themeColor="accent3" w:themeShade="80"/>
          <w:lang w:val="en-CA"/>
        </w:rPr>
        <w:t>As a result of this clause, a lands officer need not obtain from a proposed Lessee evidence that the Lessee has access rights in advance of granting the Lease, but it is usually good practice to discuss the issue in case it is the Minister who will be asked to issue access rights.</w:t>
      </w:r>
    </w:p>
  </w:footnote>
  <w:footnote w:id="54">
    <w:p w14:paraId="11EA4365"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These must be consistent with the designation.</w:t>
      </w:r>
    </w:p>
  </w:footnote>
  <w:footnote w:id="55">
    <w:p w14:paraId="29D45B8E"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The Parties should turn their minds to the type of business to be carried on at the Premises to consider if any ongoing operations might be considered to be a nuisance to neighbouring lands and, if so, whether any conditions on the Lessee’s use of the Premises might be appropriate to lessen any potential nuisance.  Even if a Lease allows for activity that might be considered to be a nuisance, the Lessee still owes neighbours a duty not to commit a nuisance on the neighbours’ enjoyment of their properties and accordingly the Lessee can be sued in tort by such neighbours. </w:t>
      </w:r>
    </w:p>
  </w:footnote>
  <w:footnote w:id="56">
    <w:p w14:paraId="486DEF34"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w:t>
      </w:r>
      <w:r w:rsidRPr="00B062E7">
        <w:rPr>
          <w:rFonts w:cs="Arial"/>
          <w:i/>
          <w:color w:val="4F6228" w:themeColor="accent3" w:themeShade="80"/>
          <w:lang w:val="en-CA"/>
        </w:rPr>
        <w:t>Waste</w:t>
      </w:r>
      <w:r w:rsidRPr="00B062E7">
        <w:rPr>
          <w:rFonts w:cs="Arial"/>
          <w:color w:val="4F6228" w:themeColor="accent3" w:themeShade="80"/>
          <w:lang w:val="en-CA"/>
        </w:rPr>
        <w:t xml:space="preserve"> is an unreasonable or improper use of property that causes lasting damage to a landlord’s reversion or lasting detrimental changes to the nature of the property.  The template Lease frames the restriction as “cause, permit or suffer” because the Lessee has exclusive possession of the Premises and is, therefore, in the best position of any Party to ensure that only authorized Persons are on the Premises conducting authorized activities.  </w:t>
      </w:r>
      <w:r w:rsidRPr="00B062E7">
        <w:rPr>
          <w:rFonts w:cs="Arial"/>
          <w:i/>
          <w:color w:val="4F6228" w:themeColor="accent3" w:themeShade="80"/>
          <w:lang w:val="en-CA"/>
        </w:rPr>
        <w:t>Cause</w:t>
      </w:r>
      <w:r w:rsidRPr="00B062E7">
        <w:rPr>
          <w:rFonts w:cs="Arial"/>
          <w:color w:val="4F6228" w:themeColor="accent3" w:themeShade="80"/>
          <w:lang w:val="en-CA"/>
        </w:rPr>
        <w:t xml:space="preserve"> is performing an act oneself or having it performed at one’s direction, </w:t>
      </w:r>
      <w:r w:rsidRPr="00B062E7">
        <w:rPr>
          <w:rFonts w:cs="Arial"/>
          <w:i/>
          <w:color w:val="4F6228" w:themeColor="accent3" w:themeShade="80"/>
          <w:lang w:val="en-CA"/>
        </w:rPr>
        <w:t>permit</w:t>
      </w:r>
      <w:r w:rsidRPr="00B062E7">
        <w:rPr>
          <w:rFonts w:cs="Arial"/>
          <w:color w:val="4F6228" w:themeColor="accent3" w:themeShade="80"/>
          <w:lang w:val="en-CA"/>
        </w:rPr>
        <w:t xml:space="preserve"> is authorizing someone else to commit an act, and </w:t>
      </w:r>
      <w:r w:rsidRPr="00B062E7">
        <w:rPr>
          <w:rFonts w:cs="Arial"/>
          <w:i/>
          <w:color w:val="4F6228" w:themeColor="accent3" w:themeShade="80"/>
          <w:lang w:val="en-CA"/>
        </w:rPr>
        <w:t>suffer</w:t>
      </w:r>
      <w:r w:rsidRPr="00B062E7">
        <w:rPr>
          <w:rFonts w:cs="Arial"/>
          <w:color w:val="4F6228" w:themeColor="accent3" w:themeShade="80"/>
          <w:lang w:val="en-CA"/>
        </w:rPr>
        <w:t xml:space="preserve"> is allowing someone to commit an act without enforcing one’s right to stop such person from committing it.</w:t>
      </w:r>
    </w:p>
  </w:footnote>
  <w:footnote w:id="57">
    <w:p w14:paraId="0FCD79CF"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w:t>
      </w:r>
      <w:r w:rsidRPr="00B062E7">
        <w:rPr>
          <w:rFonts w:cs="Arial"/>
          <w:i/>
          <w:color w:val="4F6228" w:themeColor="accent3" w:themeShade="80"/>
          <w:lang w:val="en-CA"/>
        </w:rPr>
        <w:t>Vacating</w:t>
      </w:r>
      <w:r w:rsidRPr="00B062E7">
        <w:rPr>
          <w:rFonts w:cs="Arial"/>
          <w:color w:val="4F6228" w:themeColor="accent3" w:themeShade="80"/>
          <w:lang w:val="en-CA"/>
        </w:rPr>
        <w:t xml:space="preserve"> is a temporary lack of occupancy while </w:t>
      </w:r>
      <w:r w:rsidRPr="00B062E7">
        <w:rPr>
          <w:rFonts w:cs="Arial"/>
          <w:i/>
          <w:color w:val="4F6228" w:themeColor="accent3" w:themeShade="80"/>
          <w:lang w:val="en-CA"/>
        </w:rPr>
        <w:t>abandoning</w:t>
      </w:r>
      <w:r w:rsidRPr="00B062E7">
        <w:rPr>
          <w:rFonts w:cs="Arial"/>
          <w:color w:val="4F6228" w:themeColor="accent3" w:themeShade="80"/>
          <w:lang w:val="en-CA"/>
        </w:rPr>
        <w:t xml:space="preserve"> is a lack of occupancy with an intention (express or implied) not to return. For example, a tenant who is vacant may still keep the utilities running so as to maintain the property, but a tenant who has abandoned likely would not do anything to continue to maintain the property.  The “no abandonment” restriction ensures that the custodial presence of the Lessee will likely prevent any damage to the Premises.  The “no vacancy” restriction ensures that the Lessee will continuously operate a business at the Premises.</w:t>
      </w:r>
    </w:p>
    <w:p w14:paraId="58C6BDC9" w14:textId="77777777" w:rsidR="00C44299" w:rsidRPr="00B062E7" w:rsidRDefault="00C44299" w:rsidP="00B062E7">
      <w:pPr>
        <w:pStyle w:val="FootnoteText"/>
        <w:spacing w:after="120"/>
        <w:rPr>
          <w:rFonts w:cs="Arial"/>
          <w:color w:val="4F6228" w:themeColor="accent3" w:themeShade="80"/>
          <w:lang w:val="en-CA"/>
        </w:rPr>
      </w:pPr>
      <w:r w:rsidRPr="00B062E7">
        <w:rPr>
          <w:rFonts w:cs="Arial"/>
          <w:color w:val="4F6228" w:themeColor="accent3" w:themeShade="80"/>
          <w:lang w:val="en-CA"/>
        </w:rPr>
        <w:t xml:space="preserve">The definition of Premises includes any part of the Premises, which means that the Premises would not need to be vacated in their entirety for a breach of this clause to have occurred.  As such, the First Nation and Lessee should consider if they want vacancy to be a default for a particular development.  For example, some retail Lessees will want the ability to vacate a space temporarily.  So too would a Lessee renting out residential space. </w:t>
      </w:r>
    </w:p>
  </w:footnote>
  <w:footnote w:id="58">
    <w:p w14:paraId="434ABD67"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Expenses related to a default would normally be recoverable, but expenses incurred in advance of the discovery of the default may not, so this clause allows these advance expenses to be considered the same as if the default was already known. </w:t>
      </w:r>
    </w:p>
  </w:footnote>
  <w:footnote w:id="59">
    <w:p w14:paraId="66191AA6"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This clause helps First Nations to shorten the time between tenants if they wish to find a new Lessee to take over the Premises at the end of the Lease.</w:t>
      </w:r>
    </w:p>
  </w:footnote>
  <w:footnote w:id="60">
    <w:p w14:paraId="56195C24" w14:textId="647ADB98"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As provincial law with respect to artifacts may not apply on reserve, the First Nation should consider if it wishes Lessees to comply with these laws anyway to the extent possible (as the Lease template is currently drafted) or if the First Nation would like Lessees to comply with the First Nation’s “reasonable requirements” only or some other conditions (e.g., some First Nations may have established archaeological protocols that they wish to apply by contract and can be added here).</w:t>
      </w:r>
    </w:p>
  </w:footnote>
  <w:footnote w:id="61">
    <w:p w14:paraId="1A7F0D82"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It is an offence under the </w:t>
      </w:r>
      <w:r w:rsidRPr="00B062E7">
        <w:rPr>
          <w:rFonts w:cs="Arial"/>
          <w:i/>
          <w:color w:val="4F6228" w:themeColor="accent3" w:themeShade="80"/>
          <w:lang w:val="en-CA"/>
        </w:rPr>
        <w:t>Canada Lands Surveys Act</w:t>
      </w:r>
      <w:r w:rsidRPr="00B062E7">
        <w:rPr>
          <w:rFonts w:cs="Arial"/>
          <w:color w:val="4F6228" w:themeColor="accent3" w:themeShade="80"/>
          <w:lang w:val="en-CA"/>
        </w:rPr>
        <w:t xml:space="preserve"> to willfully or inadvertently damage or remove a survey monument.  This clause allows for an easier remedy than a prosecution under that Act.</w:t>
      </w:r>
    </w:p>
  </w:footnote>
  <w:footnote w:id="62">
    <w:p w14:paraId="3044E117" w14:textId="334B1110"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At common law, a tenant takes a property subject to any defects existing at the time, if there are no explicit or implicit conditions or warranties that it is fit for the purpose for which it will be used.  This article helps to clarify that there are no such implied conditions or warranties in this Lease.</w:t>
      </w:r>
    </w:p>
  </w:footnote>
  <w:footnote w:id="63">
    <w:p w14:paraId="6ADB8BE5"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w:t>
      </w:r>
      <w:r w:rsidRPr="00B062E7">
        <w:rPr>
          <w:rStyle w:val="Strong"/>
          <w:rFonts w:cs="Arial"/>
          <w:b w:val="0"/>
          <w:color w:val="4F6228" w:themeColor="accent3" w:themeShade="80"/>
          <w:lang w:val="en-CA"/>
        </w:rPr>
        <w:t xml:space="preserve">A </w:t>
      </w:r>
      <w:r w:rsidRPr="00B062E7">
        <w:rPr>
          <w:rStyle w:val="Strong"/>
          <w:rFonts w:cs="Arial"/>
          <w:b w:val="0"/>
          <w:i/>
          <w:color w:val="4F6228" w:themeColor="accent3" w:themeShade="80"/>
          <w:lang w:val="en-CA"/>
        </w:rPr>
        <w:t>representation</w:t>
      </w:r>
      <w:r w:rsidRPr="00B062E7">
        <w:rPr>
          <w:rFonts w:cs="Arial"/>
          <w:color w:val="4F6228" w:themeColor="accent3" w:themeShade="80"/>
          <w:lang w:val="en-CA"/>
        </w:rPr>
        <w:t> is a statement of fact relied on by the receiving party that induced that party to enter into a contract.  It normally occurs before the contract is executed, but may be repeated in the contract as well.  A misrepresentation may entitle the aggrieved party to rescind the contract, which means that the contract would be set aside.  The aggrieved party may also be entitled to damages to put it back into the position that it would have been in had the contract never been entered into.</w:t>
      </w:r>
    </w:p>
    <w:p w14:paraId="0392B127" w14:textId="77777777" w:rsidR="00C44299" w:rsidRPr="00B062E7" w:rsidRDefault="00C44299" w:rsidP="00B062E7">
      <w:pPr>
        <w:pStyle w:val="NormalWeb"/>
        <w:shd w:val="clear" w:color="auto" w:fill="FFFFFF"/>
        <w:spacing w:before="0" w:beforeAutospacing="0" w:after="120" w:afterAutospacing="0"/>
        <w:rPr>
          <w:rFonts w:ascii="Arial" w:hAnsi="Arial" w:cs="Arial"/>
          <w:color w:val="4F6228" w:themeColor="accent3" w:themeShade="80"/>
          <w:sz w:val="20"/>
          <w:szCs w:val="20"/>
        </w:rPr>
      </w:pPr>
      <w:r w:rsidRPr="00B062E7">
        <w:rPr>
          <w:rFonts w:ascii="Arial" w:hAnsi="Arial" w:cs="Arial"/>
          <w:color w:val="4F6228" w:themeColor="accent3" w:themeShade="80"/>
          <w:sz w:val="20"/>
          <w:szCs w:val="20"/>
        </w:rPr>
        <w:t>A </w:t>
      </w:r>
      <w:r w:rsidRPr="00B062E7">
        <w:rPr>
          <w:rStyle w:val="Strong"/>
          <w:rFonts w:ascii="Arial" w:hAnsi="Arial" w:cs="Arial"/>
          <w:b w:val="0"/>
          <w:i/>
          <w:color w:val="4F6228" w:themeColor="accent3" w:themeShade="80"/>
          <w:sz w:val="20"/>
          <w:szCs w:val="20"/>
        </w:rPr>
        <w:t>warranty</w:t>
      </w:r>
      <w:r w:rsidRPr="00B062E7">
        <w:rPr>
          <w:rFonts w:ascii="Arial" w:hAnsi="Arial" w:cs="Arial"/>
          <w:color w:val="4F6228" w:themeColor="accent3" w:themeShade="80"/>
          <w:sz w:val="20"/>
          <w:szCs w:val="20"/>
        </w:rPr>
        <w:t> is a statement of fact contained in a contract.  If it is not true, then the receiving party has a claim for breach of contract.</w:t>
      </w:r>
    </w:p>
  </w:footnote>
  <w:footnote w:id="64">
    <w:p w14:paraId="5DF07FB8" w14:textId="59EE18CD"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Sometimes Lessees wish to have Sublessees fulfil some of their obligations and ask for changes to the Lease (e.g., have Sublessees obtain insurance, perform environmental assessments, pay taxes, etc. instead of the Lessee).  Although the Lessor and the First Nation may maintain contractual relations with Sublessees through a direct agreement, they primarily maintain a business relationship with the Lessee and expect the Lessee to perform its obligations.  The Lessee can allow (and require) Sublessees to perform any of the Lessee’s obligations under their Sublease, but the Lessee will always remain responsible to the Lessor and the First Nation for their fulfilment.</w:t>
      </w:r>
    </w:p>
  </w:footnote>
  <w:footnote w:id="65">
    <w:p w14:paraId="2763AA6A" w14:textId="32610CA4"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See Delivery (article </w:t>
      </w:r>
      <w:r w:rsidRPr="00B062E7">
        <w:rPr>
          <w:rFonts w:cs="Arial"/>
          <w:color w:val="4F6228" w:themeColor="accent3" w:themeShade="80"/>
          <w:lang w:val="en-CA"/>
        </w:rPr>
        <w:fldChar w:fldCharType="begin"/>
      </w:r>
      <w:r w:rsidRPr="00B062E7">
        <w:rPr>
          <w:rFonts w:cs="Arial"/>
          <w:color w:val="4F6228" w:themeColor="accent3" w:themeShade="80"/>
          <w:lang w:val="en-CA"/>
        </w:rPr>
        <w:instrText xml:space="preserve"> REF _Ref30413634 \r \h  \* MERGEFORMAT </w:instrText>
      </w:r>
      <w:r w:rsidRPr="00B062E7">
        <w:rPr>
          <w:rFonts w:cs="Arial"/>
          <w:color w:val="4F6228" w:themeColor="accent3" w:themeShade="80"/>
          <w:lang w:val="en-CA"/>
        </w:rPr>
      </w:r>
      <w:r w:rsidRPr="00B062E7">
        <w:rPr>
          <w:rFonts w:cs="Arial"/>
          <w:color w:val="4F6228" w:themeColor="accent3" w:themeShade="80"/>
          <w:lang w:val="en-CA"/>
        </w:rPr>
        <w:fldChar w:fldCharType="separate"/>
      </w:r>
      <w:r>
        <w:rPr>
          <w:rFonts w:cs="Arial"/>
          <w:color w:val="4F6228" w:themeColor="accent3" w:themeShade="80"/>
          <w:lang w:val="en-CA"/>
        </w:rPr>
        <w:t>13</w:t>
      </w:r>
      <w:r w:rsidRPr="00B062E7">
        <w:rPr>
          <w:rFonts w:cs="Arial"/>
          <w:color w:val="4F6228" w:themeColor="accent3" w:themeShade="80"/>
          <w:lang w:val="en-CA"/>
        </w:rPr>
        <w:fldChar w:fldCharType="end"/>
      </w:r>
      <w:r w:rsidRPr="00B062E7">
        <w:rPr>
          <w:rFonts w:cs="Arial"/>
          <w:color w:val="4F6228" w:themeColor="accent3" w:themeShade="80"/>
          <w:lang w:val="en-CA"/>
        </w:rPr>
        <w:t>) for more on the payment of Rent.</w:t>
      </w:r>
    </w:p>
  </w:footnote>
  <w:footnote w:id="66">
    <w:p w14:paraId="1C063254"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The only time that this would have much practical effect is if the Lessee owed money for Annual Rent and for something that was not considered to be Rent (e.g., Taxes) and only paid a partial amount to the Lessor.  In that case, the Lessor may want to apply the payment to the Taxes portion first so as to utilize its common law remedies to collect Rent on the remainder.</w:t>
      </w:r>
    </w:p>
  </w:footnote>
  <w:footnote w:id="67">
    <w:p w14:paraId="0C974880"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This is a “ratchet clause” – rent can go up with market increases, but it will not fall with market declines.  It is common in leases on reserve, but not universal.  Although this could represent a bonus for First Nations in declining markets, in a long-term declining market it can cause Annual Rent to become uneconomic for a Lessee.  In that case, the Parties may choose to renegotiate the Annual Rent for at least that Period to provide relief to the Lessee if they wish to maintain a good long-term commercial relationship.</w:t>
      </w:r>
    </w:p>
  </w:footnote>
  <w:footnote w:id="68">
    <w:p w14:paraId="717D749E" w14:textId="1576715D"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This is one method for determining Fair Market Rent.  The Parties can consider others but some models, such as a CPI adjustment, do not usually approximate Fair Market Rent.  These provisions are an alternative dispute resolution model that do not allow the issue to go to court, which is expensive, adversarial, and time-consuming.</w:t>
      </w:r>
    </w:p>
    <w:p w14:paraId="74EFC310" w14:textId="77777777" w:rsidR="00C44299" w:rsidRPr="00B062E7" w:rsidRDefault="00C44299" w:rsidP="00B062E7">
      <w:pPr>
        <w:pStyle w:val="FootnoteText"/>
        <w:spacing w:after="120"/>
        <w:rPr>
          <w:rFonts w:cs="Arial"/>
          <w:color w:val="4F6228" w:themeColor="accent3" w:themeShade="80"/>
          <w:lang w:val="en-CA"/>
        </w:rPr>
      </w:pPr>
      <w:r w:rsidRPr="00B062E7">
        <w:rPr>
          <w:rFonts w:cs="Arial"/>
          <w:color w:val="4F6228" w:themeColor="accent3" w:themeShade="80"/>
          <w:lang w:val="en-CA"/>
        </w:rPr>
        <w:t>The First Nation should consider if it wants to retain the option to be directly involved in the rent determination process (as is set out in the template Lease) or leave it solely to Canada.</w:t>
      </w:r>
    </w:p>
  </w:footnote>
  <w:footnote w:id="69">
    <w:p w14:paraId="6DC62D24"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The potential imposition of these costs on the Lessee: 1) encourages the Lessee to ensure that it obtains a reasonable initial appraisal; and 2) aligns with the idea that costs of dispute resolution are usually borne by the party who loses the dispute.</w:t>
      </w:r>
    </w:p>
  </w:footnote>
  <w:footnote w:id="70">
    <w:p w14:paraId="19E2D585" w14:textId="019441DF" w:rsidR="00C44299" w:rsidRPr="00B062E7" w:rsidRDefault="00C44299" w:rsidP="00B062E7">
      <w:pPr>
        <w:pStyle w:val="FootnoteText"/>
        <w:spacing w:after="120"/>
        <w:rPr>
          <w:color w:val="4F6228" w:themeColor="accent3" w:themeShade="80"/>
        </w:rPr>
      </w:pPr>
      <w:r w:rsidRPr="00B062E7">
        <w:rPr>
          <w:rStyle w:val="FootnoteReference"/>
          <w:color w:val="4F6228" w:themeColor="accent3" w:themeShade="80"/>
        </w:rPr>
        <w:footnoteRef/>
      </w:r>
      <w:r w:rsidRPr="00B062E7">
        <w:rPr>
          <w:color w:val="4F6228" w:themeColor="accent3" w:themeShade="80"/>
        </w:rPr>
        <w:t xml:space="preserve"> This clause used to be an option that FN’s chose if they wished to help protect their potential revenue generating abilities on the Lands.  It is now a requirement under ISC’s policy.</w:t>
      </w:r>
    </w:p>
  </w:footnote>
  <w:footnote w:id="71">
    <w:p w14:paraId="4196795D" w14:textId="2CD82C38"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See note </w:t>
      </w:r>
      <w:r w:rsidRPr="00B062E7">
        <w:rPr>
          <w:rFonts w:cs="Arial"/>
          <w:color w:val="4F6228" w:themeColor="accent3" w:themeShade="80"/>
          <w:lang w:val="en-CA"/>
        </w:rPr>
        <w:fldChar w:fldCharType="begin"/>
      </w:r>
      <w:r w:rsidRPr="00B062E7">
        <w:rPr>
          <w:rFonts w:cs="Arial"/>
          <w:color w:val="4F6228" w:themeColor="accent3" w:themeShade="80"/>
          <w:lang w:val="en-CA"/>
        </w:rPr>
        <w:instrText xml:space="preserve"> NOTEREF _Ref109983262 \h  \* MERGEFORMAT </w:instrText>
      </w:r>
      <w:r w:rsidRPr="00B062E7">
        <w:rPr>
          <w:rFonts w:cs="Arial"/>
          <w:color w:val="4F6228" w:themeColor="accent3" w:themeShade="80"/>
          <w:lang w:val="en-CA"/>
        </w:rPr>
      </w:r>
      <w:r w:rsidRPr="00B062E7">
        <w:rPr>
          <w:rFonts w:cs="Arial"/>
          <w:color w:val="4F6228" w:themeColor="accent3" w:themeShade="80"/>
          <w:lang w:val="en-CA"/>
        </w:rPr>
        <w:fldChar w:fldCharType="separate"/>
      </w:r>
      <w:r>
        <w:rPr>
          <w:rFonts w:cs="Arial"/>
          <w:color w:val="4F6228" w:themeColor="accent3" w:themeShade="80"/>
          <w:lang w:val="en-CA"/>
        </w:rPr>
        <w:t>65</w:t>
      </w:r>
      <w:r w:rsidRPr="00B062E7">
        <w:rPr>
          <w:rFonts w:cs="Arial"/>
          <w:color w:val="4F6228" w:themeColor="accent3" w:themeShade="80"/>
          <w:lang w:val="en-CA"/>
        </w:rPr>
        <w:fldChar w:fldCharType="end"/>
      </w:r>
      <w:r w:rsidRPr="00B062E7">
        <w:rPr>
          <w:rFonts w:cs="Arial"/>
          <w:color w:val="4F6228" w:themeColor="accent3" w:themeShade="80"/>
          <w:lang w:val="en-CA"/>
        </w:rPr>
        <w:t>.</w:t>
      </w:r>
    </w:p>
    <w:p w14:paraId="44BAAD04" w14:textId="77777777" w:rsidR="00C44299" w:rsidRPr="00B062E7" w:rsidRDefault="00C44299" w:rsidP="00B062E7">
      <w:pPr>
        <w:pStyle w:val="FootnoteText"/>
        <w:spacing w:after="120"/>
        <w:rPr>
          <w:rFonts w:cs="Arial"/>
          <w:color w:val="4F6228" w:themeColor="accent3" w:themeShade="80"/>
          <w:lang w:val="en-CA"/>
        </w:rPr>
      </w:pPr>
    </w:p>
  </w:footnote>
  <w:footnote w:id="72">
    <w:p w14:paraId="792275C1" w14:textId="4F3123F9"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This clause does two things: 1) it deems monies spent by the Lessor arising from a breach of a provision of the Lease to be Rent (so as to benefit from common law remedies concerning rent – see notes </w:t>
      </w:r>
      <w:r w:rsidRPr="00B062E7">
        <w:rPr>
          <w:rFonts w:cs="Arial"/>
          <w:color w:val="4F6228" w:themeColor="accent3" w:themeShade="80"/>
          <w:lang w:val="en-CA"/>
        </w:rPr>
        <w:fldChar w:fldCharType="begin"/>
      </w:r>
      <w:r w:rsidRPr="00B062E7">
        <w:rPr>
          <w:rFonts w:cs="Arial"/>
          <w:color w:val="4F6228" w:themeColor="accent3" w:themeShade="80"/>
          <w:lang w:val="en-CA"/>
        </w:rPr>
        <w:instrText xml:space="preserve"> NOTEREF _Ref124446253 \h </w:instrText>
      </w:r>
      <w:r w:rsidRPr="00B062E7">
        <w:rPr>
          <w:rFonts w:cs="Arial"/>
          <w:color w:val="4F6228" w:themeColor="accent3" w:themeShade="80"/>
          <w:lang w:val="en-CA"/>
        </w:rPr>
      </w:r>
      <w:r w:rsidRPr="00B062E7">
        <w:rPr>
          <w:rFonts w:cs="Arial"/>
          <w:color w:val="4F6228" w:themeColor="accent3" w:themeShade="80"/>
          <w:lang w:val="en-CA"/>
        </w:rPr>
        <w:fldChar w:fldCharType="separate"/>
      </w:r>
      <w:r>
        <w:rPr>
          <w:rFonts w:cs="Arial"/>
          <w:color w:val="4F6228" w:themeColor="accent3" w:themeShade="80"/>
          <w:lang w:val="en-CA"/>
        </w:rPr>
        <w:t>30</w:t>
      </w:r>
      <w:r w:rsidRPr="00B062E7">
        <w:rPr>
          <w:rFonts w:cs="Arial"/>
          <w:color w:val="4F6228" w:themeColor="accent3" w:themeShade="80"/>
          <w:lang w:val="en-CA"/>
        </w:rPr>
        <w:fldChar w:fldCharType="end"/>
      </w:r>
      <w:r w:rsidRPr="00B062E7">
        <w:rPr>
          <w:rFonts w:cs="Arial"/>
          <w:color w:val="4F6228" w:themeColor="accent3" w:themeShade="80"/>
          <w:lang w:val="en-CA"/>
        </w:rPr>
        <w:t xml:space="preserve"> and </w:t>
      </w:r>
      <w:r w:rsidRPr="00B062E7">
        <w:rPr>
          <w:rFonts w:cs="Arial"/>
          <w:color w:val="4F6228" w:themeColor="accent3" w:themeShade="80"/>
          <w:lang w:val="en-CA"/>
        </w:rPr>
        <w:fldChar w:fldCharType="begin"/>
      </w:r>
      <w:r w:rsidRPr="00B062E7">
        <w:rPr>
          <w:rFonts w:cs="Arial"/>
          <w:color w:val="4F6228" w:themeColor="accent3" w:themeShade="80"/>
          <w:lang w:val="en-CA"/>
        </w:rPr>
        <w:instrText xml:space="preserve"> NOTEREF _Ref109900559 \h  \* MERGEFORMAT </w:instrText>
      </w:r>
      <w:r w:rsidRPr="00B062E7">
        <w:rPr>
          <w:rFonts w:cs="Arial"/>
          <w:color w:val="4F6228" w:themeColor="accent3" w:themeShade="80"/>
          <w:lang w:val="en-CA"/>
        </w:rPr>
      </w:r>
      <w:r w:rsidRPr="00B062E7">
        <w:rPr>
          <w:rFonts w:cs="Arial"/>
          <w:color w:val="4F6228" w:themeColor="accent3" w:themeShade="80"/>
          <w:lang w:val="en-CA"/>
        </w:rPr>
        <w:fldChar w:fldCharType="separate"/>
      </w:r>
      <w:r>
        <w:rPr>
          <w:rFonts w:cs="Arial"/>
          <w:color w:val="4F6228" w:themeColor="accent3" w:themeShade="80"/>
          <w:lang w:val="en-CA"/>
        </w:rPr>
        <w:t>152</w:t>
      </w:r>
      <w:r w:rsidRPr="00B062E7">
        <w:rPr>
          <w:rFonts w:cs="Arial"/>
          <w:color w:val="4F6228" w:themeColor="accent3" w:themeShade="80"/>
          <w:lang w:val="en-CA"/>
        </w:rPr>
        <w:fldChar w:fldCharType="end"/>
      </w:r>
      <w:r w:rsidRPr="00B062E7">
        <w:rPr>
          <w:rFonts w:cs="Arial"/>
          <w:color w:val="4F6228" w:themeColor="accent3" w:themeShade="80"/>
          <w:lang w:val="en-CA"/>
        </w:rPr>
        <w:t>); and 2) it sets an administration fee of 15% of those monies to be paid as well.  The idea of an administration fee is that a landlord has internal costs that are not easily quantifiable as expenses specifically related to the breach (e.g., salary time of employees dealing with the issue).  The concept is not usually an issue, but the 15% figure is something that Lessees sometimes wish to negotiate.</w:t>
      </w:r>
    </w:p>
  </w:footnote>
  <w:footnote w:id="73">
    <w:p w14:paraId="1F98E2C5" w14:textId="2D842E39"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This clause mimics the Lessor’s clause.  As it is for the benefit of the First Nation, it cannot deem monies owed to be Rent because only a landlord may charge Rent.</w:t>
      </w:r>
    </w:p>
  </w:footnote>
  <w:footnote w:id="74">
    <w:p w14:paraId="75652DDD"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Interest is commonly set out in contracts.  The interest rate is often negotiated.  This rate was chosen to be sufficiently high so as to discourage late payments, but not so high as to constitute a penalty.</w:t>
      </w:r>
    </w:p>
  </w:footnote>
  <w:footnote w:id="75">
    <w:p w14:paraId="1C95CD0C"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Normally, when a lease ends, all of the terms pertaining to the lease end with it.  Sometimes, parties wish for certain rights or obligations to exist beyond the end of the lease as personal, contractual terms between them for a limited time.  Administration fees and interest on outstanding Rent and fees should continue accruing until paid.</w:t>
      </w:r>
    </w:p>
  </w:footnote>
  <w:footnote w:id="76">
    <w:p w14:paraId="04AD9B55" w14:textId="24A384CB"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Unless some sort of participatory rent is negotiated, rent usually reflects the value of a property at the time the lease was granted.  Often there are not any Improvements to the Premises at the time of the grant, but, if there are, then they might contribute to a higher Rent and should be set out in the schedule.  This is particularly valuable information if an Appraiser must determine periodic Fair Market Rent, as a future Appraiser will not know what the Premises looked like at the time of the Lease grant without any guidance.  Even if a Lessee will be tearing down any pre-existing Improvements to construct new ones, the value of the Premises is its improved state at the time of the grant and the First Nation would normally want Rent for that improved value.  If, however, the demolition of the pre-existing Improvements is a cost to bring the Premises to its highest and best use, then the First Nation may wish to consider who should bear this cost in its negotiations with the Lessee.  </w:t>
      </w:r>
    </w:p>
  </w:footnote>
  <w:footnote w:id="77">
    <w:p w14:paraId="32606AD2" w14:textId="01072621"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The common law holds that any improvements made to land immediately become the property of the owner (landlord), no matter who constructs them.  However, the common law also allows parties to sever the legal title to the improvements from the legal title to the land so that the improvements may be the property of the tenant (or others) instead.  Usually, when improvements are severed, the tenant has the right to remove them at its pleasure, but this is always negotiable and in this template Lease the default is that the Improvements may not be removed without the First Nation’s consent, </w:t>
      </w:r>
      <w:r w:rsidRPr="00B062E7">
        <w:rPr>
          <w:rFonts w:cs="Arial"/>
          <w:i/>
          <w:color w:val="4F6228" w:themeColor="accent3" w:themeShade="80"/>
          <w:lang w:val="en-CA"/>
        </w:rPr>
        <w:t>acting reasonably</w:t>
      </w:r>
      <w:r w:rsidRPr="00B062E7">
        <w:rPr>
          <w:rFonts w:cs="Arial"/>
          <w:color w:val="4F6228" w:themeColor="accent3" w:themeShade="80"/>
          <w:lang w:val="en-CA"/>
        </w:rPr>
        <w:t xml:space="preserve"> (see section </w:t>
      </w:r>
      <w:r w:rsidRPr="00B062E7">
        <w:rPr>
          <w:rFonts w:cs="Arial"/>
          <w:color w:val="4F6228" w:themeColor="accent3" w:themeShade="80"/>
          <w:lang w:val="en-CA"/>
        </w:rPr>
        <w:fldChar w:fldCharType="begin"/>
      </w:r>
      <w:r w:rsidRPr="00B062E7">
        <w:rPr>
          <w:rFonts w:cs="Arial"/>
          <w:color w:val="4F6228" w:themeColor="accent3" w:themeShade="80"/>
          <w:lang w:val="en-CA"/>
        </w:rPr>
        <w:instrText xml:space="preserve"> REF _Ref28337718 \r \h  \* MERGEFORMAT </w:instrText>
      </w:r>
      <w:r w:rsidRPr="00B062E7">
        <w:rPr>
          <w:rFonts w:cs="Arial"/>
          <w:color w:val="4F6228" w:themeColor="accent3" w:themeShade="80"/>
          <w:lang w:val="en-CA"/>
        </w:rPr>
      </w:r>
      <w:r w:rsidRPr="00B062E7">
        <w:rPr>
          <w:rFonts w:cs="Arial"/>
          <w:color w:val="4F6228" w:themeColor="accent3" w:themeShade="80"/>
          <w:lang w:val="en-CA"/>
        </w:rPr>
        <w:fldChar w:fldCharType="separate"/>
      </w:r>
      <w:r>
        <w:rPr>
          <w:rFonts w:cs="Arial"/>
          <w:color w:val="4F6228" w:themeColor="accent3" w:themeShade="80"/>
          <w:lang w:val="en-CA"/>
        </w:rPr>
        <w:t>1.10</w:t>
      </w:r>
      <w:r w:rsidRPr="00B062E7">
        <w:rPr>
          <w:rFonts w:cs="Arial"/>
          <w:color w:val="4F6228" w:themeColor="accent3" w:themeShade="80"/>
          <w:lang w:val="en-CA"/>
        </w:rPr>
        <w:fldChar w:fldCharType="end"/>
      </w:r>
      <w:r w:rsidRPr="00B062E7">
        <w:rPr>
          <w:rFonts w:cs="Arial"/>
          <w:color w:val="4F6228" w:themeColor="accent3" w:themeShade="80"/>
          <w:lang w:val="en-CA"/>
        </w:rPr>
        <w:t>).  The First Nation may want to consider adding to this clause that it can withhold consent in its absolute discretion if it is concerned about having the Improvements remain at the end of the Lease and does not want to argue over the reasonableness of that decision).</w:t>
      </w:r>
    </w:p>
  </w:footnote>
  <w:footnote w:id="78">
    <w:p w14:paraId="27F011CB"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This clause is a corollary to the previous one.  If any changes are made to the previous clause, then the First Nation should consider if it wishes similar changes to this clause.</w:t>
      </w:r>
    </w:p>
  </w:footnote>
  <w:footnote w:id="79">
    <w:p w14:paraId="0D73B0DA" w14:textId="5AB97106"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This clause limits all construction activities until certain approvals are obtained.  The </w:t>
      </w:r>
      <w:r w:rsidRPr="00B062E7">
        <w:rPr>
          <w:rFonts w:cs="Arial"/>
          <w:i/>
          <w:color w:val="4F6228" w:themeColor="accent3" w:themeShade="80"/>
          <w:lang w:val="en-CA"/>
        </w:rPr>
        <w:t>Impact Assessment Act</w:t>
      </w:r>
      <w:r w:rsidRPr="00B062E7">
        <w:rPr>
          <w:rFonts w:cs="Arial"/>
          <w:color w:val="4F6228" w:themeColor="accent3" w:themeShade="80"/>
          <w:lang w:val="en-CA"/>
        </w:rPr>
        <w:t xml:space="preserve"> would not normally allow the Minister to grant a lease prior to determining if a project would have significant adverse environmental effects.  However, the grant of a Lease using this template would not contravene the IAA because this clause does not allow the Lessee to alter the Premises until a determination is made under the IAA. </w:t>
      </w:r>
    </w:p>
  </w:footnote>
  <w:footnote w:id="80">
    <w:p w14:paraId="5C774E29"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This clause is drafted so as to capture not just a First Nation that may be regulating construction or zoning on reserve, but any other authority (e.g., Fisheries and Oceans Canada, if a fish-bearing water body will be affected, or provincial authorities with respect to elevators, etc.).</w:t>
      </w:r>
    </w:p>
  </w:footnote>
  <w:footnote w:id="81">
    <w:p w14:paraId="337C944F" w14:textId="2E098D96" w:rsidR="00C44299" w:rsidRPr="00B062E7" w:rsidRDefault="00C44299" w:rsidP="00B062E7">
      <w:pPr>
        <w:pStyle w:val="FootnoteText"/>
        <w:spacing w:after="120"/>
        <w:rPr>
          <w:color w:val="4F6228" w:themeColor="accent3" w:themeShade="80"/>
        </w:rPr>
      </w:pPr>
      <w:r w:rsidRPr="00B062E7">
        <w:rPr>
          <w:rStyle w:val="FootnoteReference"/>
          <w:color w:val="4F6228" w:themeColor="accent3" w:themeShade="80"/>
        </w:rPr>
        <w:footnoteRef/>
      </w:r>
      <w:r w:rsidRPr="00B062E7">
        <w:rPr>
          <w:color w:val="4F6228" w:themeColor="accent3" w:themeShade="80"/>
        </w:rPr>
        <w:t xml:space="preserve"> The First Nation should consider if it wants improvements to be constructed within a certain time.  Absent a time requirement, the lands could sit vacant for a longer period than anticipated, affect</w:t>
      </w:r>
      <w:r>
        <w:rPr>
          <w:color w:val="4F6228" w:themeColor="accent3" w:themeShade="80"/>
        </w:rPr>
        <w:t>ing</w:t>
      </w:r>
      <w:r w:rsidRPr="00B062E7">
        <w:rPr>
          <w:color w:val="4F6228" w:themeColor="accent3" w:themeShade="80"/>
        </w:rPr>
        <w:t xml:space="preserve"> projected tax revenues and employment opportunities.</w:t>
      </w:r>
    </w:p>
  </w:footnote>
  <w:footnote w:id="82">
    <w:p w14:paraId="10E6C20D" w14:textId="5C0725D4" w:rsidR="00C44299" w:rsidRPr="00B062E7" w:rsidRDefault="00C44299" w:rsidP="00B062E7">
      <w:pPr>
        <w:pStyle w:val="FootnoteText"/>
        <w:spacing w:after="120"/>
        <w:rPr>
          <w:color w:val="4F6228" w:themeColor="accent3" w:themeShade="80"/>
        </w:rPr>
      </w:pPr>
      <w:r w:rsidRPr="00B062E7">
        <w:rPr>
          <w:rStyle w:val="FootnoteReference"/>
          <w:color w:val="4F6228" w:themeColor="accent3" w:themeShade="80"/>
        </w:rPr>
        <w:footnoteRef/>
      </w:r>
      <w:r w:rsidRPr="00B062E7">
        <w:rPr>
          <w:color w:val="4F6228" w:themeColor="accent3" w:themeShade="80"/>
        </w:rPr>
        <w:t xml:space="preserve"> </w:t>
      </w:r>
      <w:r w:rsidRPr="00B062E7">
        <w:rPr>
          <w:rFonts w:cs="Arial"/>
          <w:color w:val="4F6228" w:themeColor="accent3" w:themeShade="80"/>
          <w:lang w:val="en-CA"/>
        </w:rPr>
        <w:t xml:space="preserve">This clause is a matter to be determined by a First Nation and a Lessee.  The risk to be managed here is that the Improvements will not be constructed, which may impact First Nation property tax revenues as well as the look and commercial value of the neighbourhood.  Security is a secondary method of dealing with the issue of non-completion.  The other is section </w:t>
      </w:r>
      <w:r w:rsidRPr="00B062E7">
        <w:rPr>
          <w:rFonts w:cs="Arial"/>
          <w:color w:val="4F6228" w:themeColor="accent3" w:themeShade="80"/>
          <w:lang w:val="en-CA"/>
        </w:rPr>
        <w:fldChar w:fldCharType="begin"/>
      </w:r>
      <w:r w:rsidRPr="00B062E7">
        <w:rPr>
          <w:rFonts w:cs="Arial"/>
          <w:color w:val="4F6228" w:themeColor="accent3" w:themeShade="80"/>
          <w:lang w:val="en-CA"/>
        </w:rPr>
        <w:instrText xml:space="preserve"> REF _Ref124446689 \n \h </w:instrText>
      </w:r>
      <w:r w:rsidRPr="00B062E7">
        <w:rPr>
          <w:rFonts w:cs="Arial"/>
          <w:color w:val="4F6228" w:themeColor="accent3" w:themeShade="80"/>
          <w:lang w:val="en-CA"/>
        </w:rPr>
      </w:r>
      <w:r w:rsidRPr="00B062E7">
        <w:rPr>
          <w:rFonts w:cs="Arial"/>
          <w:color w:val="4F6228" w:themeColor="accent3" w:themeShade="80"/>
          <w:lang w:val="en-CA"/>
        </w:rPr>
        <w:fldChar w:fldCharType="separate"/>
      </w:r>
      <w:r>
        <w:rPr>
          <w:rFonts w:cs="Arial"/>
          <w:color w:val="4F6228" w:themeColor="accent3" w:themeShade="80"/>
          <w:lang w:val="en-CA"/>
        </w:rPr>
        <w:t>5.6.1</w:t>
      </w:r>
      <w:r w:rsidRPr="00B062E7">
        <w:rPr>
          <w:rFonts w:cs="Arial"/>
          <w:color w:val="4F6228" w:themeColor="accent3" w:themeShade="80"/>
          <w:lang w:val="en-CA"/>
        </w:rPr>
        <w:fldChar w:fldCharType="end"/>
      </w:r>
      <w:r w:rsidRPr="00B062E7">
        <w:rPr>
          <w:rFonts w:cs="Arial"/>
          <w:color w:val="4F6228" w:themeColor="accent3" w:themeShade="80"/>
          <w:lang w:val="en-CA"/>
        </w:rPr>
        <w:t xml:space="preserve"> </w:t>
      </w:r>
      <w:r w:rsidRPr="00B062E7">
        <w:rPr>
          <w:rFonts w:cs="Arial"/>
          <w:i/>
          <w:color w:val="4F6228" w:themeColor="accent3" w:themeShade="80"/>
          <w:lang w:val="en-CA"/>
        </w:rPr>
        <w:t>if</w:t>
      </w:r>
      <w:r w:rsidRPr="00B062E7">
        <w:rPr>
          <w:rFonts w:cs="Arial"/>
          <w:color w:val="4F6228" w:themeColor="accent3" w:themeShade="80"/>
          <w:lang w:val="en-CA"/>
        </w:rPr>
        <w:t xml:space="preserve"> the FN has chosen a time requirement, a breach of which would allow a default notice to be sent.  The First Nation could choose to remove this security clause if it wishes to rely solely on section </w:t>
      </w:r>
      <w:r w:rsidRPr="00B062E7">
        <w:rPr>
          <w:rFonts w:cs="Arial"/>
          <w:color w:val="4F6228" w:themeColor="accent3" w:themeShade="80"/>
          <w:lang w:val="en-CA"/>
        </w:rPr>
        <w:fldChar w:fldCharType="begin"/>
      </w:r>
      <w:r w:rsidRPr="00B062E7">
        <w:rPr>
          <w:rFonts w:cs="Arial"/>
          <w:color w:val="4F6228" w:themeColor="accent3" w:themeShade="80"/>
          <w:lang w:val="en-CA"/>
        </w:rPr>
        <w:instrText xml:space="preserve"> REF _Ref124446689 \n \h </w:instrText>
      </w:r>
      <w:r w:rsidRPr="00B062E7">
        <w:rPr>
          <w:rFonts w:cs="Arial"/>
          <w:color w:val="4F6228" w:themeColor="accent3" w:themeShade="80"/>
          <w:lang w:val="en-CA"/>
        </w:rPr>
      </w:r>
      <w:r w:rsidRPr="00B062E7">
        <w:rPr>
          <w:rFonts w:cs="Arial"/>
          <w:color w:val="4F6228" w:themeColor="accent3" w:themeShade="80"/>
          <w:lang w:val="en-CA"/>
        </w:rPr>
        <w:fldChar w:fldCharType="separate"/>
      </w:r>
      <w:r>
        <w:rPr>
          <w:rFonts w:cs="Arial"/>
          <w:color w:val="4F6228" w:themeColor="accent3" w:themeShade="80"/>
          <w:lang w:val="en-CA"/>
        </w:rPr>
        <w:t>5.6.1</w:t>
      </w:r>
      <w:r w:rsidRPr="00B062E7">
        <w:rPr>
          <w:rFonts w:cs="Arial"/>
          <w:color w:val="4F6228" w:themeColor="accent3" w:themeShade="80"/>
          <w:lang w:val="en-CA"/>
        </w:rPr>
        <w:fldChar w:fldCharType="end"/>
      </w:r>
      <w:r w:rsidRPr="00B062E7">
        <w:rPr>
          <w:rFonts w:cs="Arial"/>
          <w:color w:val="4F6228" w:themeColor="accent3" w:themeShade="80"/>
          <w:lang w:val="en-CA"/>
        </w:rPr>
        <w:t xml:space="preserve"> instead.</w:t>
      </w:r>
    </w:p>
  </w:footnote>
  <w:footnote w:id="83">
    <w:p w14:paraId="5C4D9FD4" w14:textId="513081ED"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As occupation is not allowed until Substantial Completion, this clause provides further assurance that the Lessee will complete construction of the Improvements, which reduces the risk of accidents arising from people being in unsafe or hazardous Improvements.</w:t>
      </w:r>
    </w:p>
  </w:footnote>
  <w:footnote w:id="84">
    <w:p w14:paraId="319FDD5B"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Having a record of the Improvements is particularly useful to the First Nation toward the end of the lease if it is considering having some of the Improvements remain.  It is also useful to inspectors if something goes awry on the Premises.</w:t>
      </w:r>
    </w:p>
  </w:footnote>
  <w:footnote w:id="85">
    <w:p w14:paraId="49534E4B" w14:textId="3A55ECAB"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This clause has two functions, both of which are in keeping with the net lease / no cost clauses (sections </w:t>
      </w:r>
      <w:r w:rsidRPr="00B062E7">
        <w:rPr>
          <w:rFonts w:cs="Arial"/>
          <w:color w:val="4F6228" w:themeColor="accent3" w:themeShade="80"/>
          <w:lang w:val="en-CA"/>
        </w:rPr>
        <w:fldChar w:fldCharType="begin"/>
      </w:r>
      <w:r w:rsidRPr="00B062E7">
        <w:rPr>
          <w:rFonts w:cs="Arial"/>
          <w:color w:val="4F6228" w:themeColor="accent3" w:themeShade="80"/>
          <w:lang w:val="en-CA"/>
        </w:rPr>
        <w:instrText xml:space="preserve"> REF _Ref28340827 \r \h  \* MERGEFORMAT </w:instrText>
      </w:r>
      <w:r w:rsidRPr="00B062E7">
        <w:rPr>
          <w:rFonts w:cs="Arial"/>
          <w:color w:val="4F6228" w:themeColor="accent3" w:themeShade="80"/>
          <w:lang w:val="en-CA"/>
        </w:rPr>
      </w:r>
      <w:r w:rsidRPr="00B062E7">
        <w:rPr>
          <w:rFonts w:cs="Arial"/>
          <w:color w:val="4F6228" w:themeColor="accent3" w:themeShade="80"/>
          <w:lang w:val="en-CA"/>
        </w:rPr>
        <w:fldChar w:fldCharType="separate"/>
      </w:r>
      <w:r>
        <w:rPr>
          <w:rFonts w:cs="Arial"/>
          <w:color w:val="4F6228" w:themeColor="accent3" w:themeShade="80"/>
          <w:lang w:val="en-CA"/>
        </w:rPr>
        <w:t>15.3</w:t>
      </w:r>
      <w:r w:rsidRPr="00B062E7">
        <w:rPr>
          <w:rFonts w:cs="Arial"/>
          <w:color w:val="4F6228" w:themeColor="accent3" w:themeShade="80"/>
          <w:lang w:val="en-CA"/>
        </w:rPr>
        <w:fldChar w:fldCharType="end"/>
      </w:r>
      <w:r w:rsidRPr="00B062E7">
        <w:rPr>
          <w:rFonts w:cs="Arial"/>
          <w:color w:val="4F6228" w:themeColor="accent3" w:themeShade="80"/>
          <w:lang w:val="en-CA"/>
        </w:rPr>
        <w:t xml:space="preserve"> and </w:t>
      </w:r>
      <w:r w:rsidRPr="00B062E7">
        <w:rPr>
          <w:rFonts w:cs="Arial"/>
          <w:color w:val="4F6228" w:themeColor="accent3" w:themeShade="80"/>
          <w:lang w:val="en-CA"/>
        </w:rPr>
        <w:fldChar w:fldCharType="begin"/>
      </w:r>
      <w:r w:rsidRPr="00B062E7">
        <w:rPr>
          <w:rFonts w:cs="Arial"/>
          <w:color w:val="4F6228" w:themeColor="accent3" w:themeShade="80"/>
          <w:lang w:val="en-CA"/>
        </w:rPr>
        <w:instrText xml:space="preserve"> REF _Ref28340829 \r \h  \* MERGEFORMAT </w:instrText>
      </w:r>
      <w:r w:rsidRPr="00B062E7">
        <w:rPr>
          <w:rFonts w:cs="Arial"/>
          <w:color w:val="4F6228" w:themeColor="accent3" w:themeShade="80"/>
          <w:lang w:val="en-CA"/>
        </w:rPr>
      </w:r>
      <w:r w:rsidRPr="00B062E7">
        <w:rPr>
          <w:rFonts w:cs="Arial"/>
          <w:color w:val="4F6228" w:themeColor="accent3" w:themeShade="80"/>
          <w:lang w:val="en-CA"/>
        </w:rPr>
        <w:fldChar w:fldCharType="separate"/>
      </w:r>
      <w:r>
        <w:rPr>
          <w:rFonts w:cs="Arial"/>
          <w:color w:val="4F6228" w:themeColor="accent3" w:themeShade="80"/>
          <w:lang w:val="en-CA"/>
        </w:rPr>
        <w:t>15.4</w:t>
      </w:r>
      <w:r w:rsidRPr="00B062E7">
        <w:rPr>
          <w:rFonts w:cs="Arial"/>
          <w:color w:val="4F6228" w:themeColor="accent3" w:themeShade="80"/>
          <w:lang w:val="en-CA"/>
        </w:rPr>
        <w:fldChar w:fldCharType="end"/>
      </w:r>
      <w:r w:rsidRPr="00B062E7">
        <w:rPr>
          <w:rFonts w:cs="Arial"/>
          <w:color w:val="4F6228" w:themeColor="accent3" w:themeShade="80"/>
          <w:lang w:val="en-CA"/>
        </w:rPr>
        <w:t>).  It states that the Lessor and the First Nation have no responsibility to maintain or repair the Improvements.  The Lessee does not have absolute discretion to determine maintenance and repair; instead, this clause requires the Lessee to maintain and repair based on the objective standard of the reasonable owner, subject to allowances for normal wear and tear.</w:t>
      </w:r>
    </w:p>
  </w:footnote>
  <w:footnote w:id="86">
    <w:p w14:paraId="152CD6B1" w14:textId="2FC6CBD1" w:rsidR="00C44299" w:rsidRPr="00B062E7" w:rsidRDefault="00C44299" w:rsidP="00B062E7">
      <w:pPr>
        <w:pStyle w:val="FootnoteText"/>
        <w:spacing w:after="120"/>
        <w:rPr>
          <w:color w:val="4F6228" w:themeColor="accent3" w:themeShade="80"/>
        </w:rPr>
      </w:pPr>
      <w:r w:rsidRPr="00B062E7">
        <w:rPr>
          <w:rStyle w:val="FootnoteReference"/>
          <w:color w:val="4F6228" w:themeColor="accent3" w:themeShade="80"/>
        </w:rPr>
        <w:footnoteRef/>
      </w:r>
      <w:r w:rsidRPr="00B062E7">
        <w:rPr>
          <w:color w:val="4F6228" w:themeColor="accent3" w:themeShade="80"/>
        </w:rPr>
        <w:t xml:space="preserve"> If the First Nation has no interest in the Improvements at the end of the Lease, then it may not care about their condition during the Term, unless it would like this clause to keep an eye on any potential safety issues.</w:t>
      </w:r>
    </w:p>
  </w:footnote>
  <w:footnote w:id="87">
    <w:p w14:paraId="5EEC45F5" w14:textId="21427818"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This clause applies to any Improvements, no matter who built them.  Even though the Lessee might be leasing the Premises with pre-existing Improvements, it is the Lessee’s responsibility to repair and rebuild them.  This option requires substantially equal Improvements upon rebuild.  </w:t>
      </w:r>
    </w:p>
  </w:footnote>
  <w:footnote w:id="88">
    <w:p w14:paraId="664455D3" w14:textId="31006FD9"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This clause differs from the previous option in that it gives the Lessee discretion as to what to rebuild.  </w:t>
      </w:r>
    </w:p>
  </w:footnote>
  <w:footnote w:id="89">
    <w:p w14:paraId="5171AF75" w14:textId="12D3CF46" w:rsidR="00C44299" w:rsidRPr="00B062E7" w:rsidRDefault="00C44299" w:rsidP="00B062E7">
      <w:pPr>
        <w:pStyle w:val="FootnoteText"/>
        <w:spacing w:after="120"/>
        <w:rPr>
          <w:color w:val="4F6228" w:themeColor="accent3" w:themeShade="80"/>
        </w:rPr>
      </w:pPr>
      <w:r w:rsidRPr="00B062E7">
        <w:rPr>
          <w:rStyle w:val="FootnoteReference"/>
          <w:color w:val="4F6228" w:themeColor="accent3" w:themeShade="80"/>
        </w:rPr>
        <w:footnoteRef/>
      </w:r>
      <w:r w:rsidRPr="00B062E7">
        <w:rPr>
          <w:color w:val="4F6228" w:themeColor="accent3" w:themeShade="80"/>
        </w:rPr>
        <w:t xml:space="preserve"> It would be beneficial for a Lessee to discuss the insurance requirements with its insurer before signing the Lease to ensure that policies are available at a price that works for the project.</w:t>
      </w:r>
    </w:p>
  </w:footnote>
  <w:footnote w:id="90">
    <w:p w14:paraId="68B7C9B2"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This is a type of professional liability insurance for the work of Architects and Engineers.  As the work of these professionals relates to the quality of the Improvements, this is primarily a First Nation issue.</w:t>
      </w:r>
    </w:p>
  </w:footnote>
  <w:footnote w:id="91">
    <w:p w14:paraId="70B65E5D" w14:textId="77777777" w:rsidR="00C44299" w:rsidRPr="00B062E7" w:rsidRDefault="00C44299" w:rsidP="00B062E7">
      <w:pPr>
        <w:pStyle w:val="FootnoteText"/>
        <w:tabs>
          <w:tab w:val="left" w:pos="3119"/>
        </w:tabs>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Standard insurance does not usually cover any construction-related activities, so separate construction insurance is required during such period.</w:t>
      </w:r>
    </w:p>
  </w:footnote>
  <w:footnote w:id="92">
    <w:p w14:paraId="016B5BEF" w14:textId="0F37FD3A" w:rsidR="00C44299" w:rsidRPr="00B062E7" w:rsidRDefault="00C44299" w:rsidP="00B062E7">
      <w:pPr>
        <w:pStyle w:val="FootnoteText"/>
        <w:spacing w:after="120"/>
        <w:rPr>
          <w:rFonts w:cs="Arial"/>
          <w:color w:val="4F6228" w:themeColor="accent3" w:themeShade="80"/>
          <w:lang w:val="en-CA"/>
        </w:rPr>
      </w:pPr>
      <w:r w:rsidRPr="00B062E7">
        <w:rPr>
          <w:rStyle w:val="FootnoteReference"/>
          <w:color w:val="4F6228" w:themeColor="accent3" w:themeShade="80"/>
          <w:lang w:val="en-CA"/>
        </w:rPr>
        <w:footnoteRef/>
      </w:r>
      <w:r w:rsidRPr="00B062E7">
        <w:rPr>
          <w:color w:val="4F6228" w:themeColor="accent3" w:themeShade="80"/>
          <w:lang w:val="en-CA"/>
        </w:rPr>
        <w:t xml:space="preserve"> </w:t>
      </w:r>
      <w:r w:rsidRPr="00B062E7">
        <w:rPr>
          <w:rFonts w:cs="Arial"/>
          <w:color w:val="4F6228" w:themeColor="accent3" w:themeShade="80"/>
          <w:lang w:val="en-CA"/>
        </w:rPr>
        <w:t>As many Leases are for quite long Terms, the ability of the Lessor and First Nation to set higher insurance amounts over time is crucial for adequate risk coverage.  For example, from a lease granted 50 years ago, the time value of money has increased about 10 times, which means that 50 years from now, if inflation changed at similar rates, the current $5M insurance coverage requirement should be $50M to have a similar effect.</w:t>
      </w:r>
    </w:p>
    <w:p w14:paraId="268E9657" w14:textId="70E83D08" w:rsidR="00C44299" w:rsidRDefault="00C44299" w:rsidP="00B062E7">
      <w:pPr>
        <w:pStyle w:val="FootnoteText"/>
        <w:spacing w:after="120"/>
        <w:rPr>
          <w:rFonts w:cs="Arial"/>
          <w:color w:val="4F6228" w:themeColor="accent3" w:themeShade="80"/>
          <w:lang w:val="en-CA"/>
        </w:rPr>
      </w:pPr>
      <w:r w:rsidRPr="00B062E7">
        <w:rPr>
          <w:rFonts w:cs="Arial"/>
          <w:color w:val="4F6228" w:themeColor="accent3" w:themeShade="80"/>
          <w:lang w:val="en-CA"/>
        </w:rPr>
        <w:t>The amount of coverage is negotiable.  The Lessor and the First Nation should give consideration to the riskiness of the activities to be performed on the Premises when setting the amount.  They should also consider the likelihood of the Lessee being able to pay in the absence of insurance or insufficient insurance (e.g., the provincial government or provincially-guaranteed entities may not need to obtain insurance given the low likelihood of non-payment).</w:t>
      </w:r>
    </w:p>
    <w:p w14:paraId="187A42A3" w14:textId="66B90314" w:rsidR="00C44299" w:rsidRPr="00B062E7" w:rsidRDefault="00C44299" w:rsidP="00B062E7">
      <w:pPr>
        <w:pStyle w:val="FootnoteText"/>
        <w:spacing w:after="120"/>
        <w:rPr>
          <w:color w:val="4F6228" w:themeColor="accent3" w:themeShade="80"/>
          <w:lang w:val="en-CA"/>
        </w:rPr>
      </w:pPr>
      <w:r>
        <w:rPr>
          <w:rFonts w:cs="Arial"/>
          <w:color w:val="4F6228" w:themeColor="accent3" w:themeShade="80"/>
        </w:rPr>
        <w:t>A “per occurrence” limit is the maximum that an insurer will pay for all claims relating to a single insured event.  Often, policies will also impose an annual “aggregate”, which is the maximum total amount that an insurer will pay for all liability claims during the policy period, usually a year.  As such, more than one insured event occurring in a policy period could come close to or exhaust the aggregate amount such that a subsequent event might not have the per occurrence amount available for recovery.  In that case, the insured would need to obtain new insurance to meet the minimum per occurrence limit in the Lease. Most commercial policies have aggregate amounts but, apparently, First Nation-controlled entities can obtain insurance without aggregate caps</w:t>
      </w:r>
      <w:r>
        <w:rPr>
          <w:rFonts w:cs="Arial"/>
          <w:color w:val="4F6228" w:themeColor="accent3" w:themeShade="80"/>
          <w:lang w:val="en-CA"/>
        </w:rPr>
        <w:t xml:space="preserve">.  </w:t>
      </w:r>
    </w:p>
  </w:footnote>
  <w:footnote w:id="93">
    <w:p w14:paraId="6BA206B7" w14:textId="672270A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The Crown would not normally be liable to third parties under provincial occupier’s liability legislation, but Canada’s </w:t>
      </w:r>
      <w:hyperlink r:id="rId3" w:history="1">
        <w:r w:rsidRPr="00B062E7">
          <w:rPr>
            <w:rStyle w:val="Hyperlink"/>
            <w:rFonts w:cs="Arial"/>
            <w:i/>
            <w:color w:val="4F6228" w:themeColor="accent3" w:themeShade="80"/>
            <w:lang w:val="en-CA"/>
          </w:rPr>
          <w:t>Crown Liability and Proceedings Act</w:t>
        </w:r>
      </w:hyperlink>
      <w:r w:rsidRPr="00B062E7">
        <w:rPr>
          <w:rFonts w:cs="Arial"/>
          <w:color w:val="4F6228" w:themeColor="accent3" w:themeShade="80"/>
          <w:lang w:val="en-CA"/>
        </w:rPr>
        <w:t xml:space="preserve"> requires the Crown to be liable to the same extent as any other person in a relevant province.  Even under provincial legislation, it is unlikely that the Lessor would face any liability due to its lack of possession of the property during the Term.  However, to protect against any such risk, which is a standard protection obtained by landlords, the Lessee must obtain and maintain liability insurance that includes protections for the Lessor and the First Nation.  The Lessee can require Sublessees to obtain this insurance in its place – see section </w:t>
      </w:r>
      <w:r w:rsidRPr="00B062E7">
        <w:rPr>
          <w:rFonts w:cs="Arial"/>
          <w:color w:val="4F6228" w:themeColor="accent3" w:themeShade="80"/>
          <w:lang w:val="en-CA"/>
        </w:rPr>
        <w:fldChar w:fldCharType="begin"/>
      </w:r>
      <w:r w:rsidRPr="00B062E7">
        <w:rPr>
          <w:rFonts w:cs="Arial"/>
          <w:color w:val="4F6228" w:themeColor="accent3" w:themeShade="80"/>
          <w:lang w:val="en-CA"/>
        </w:rPr>
        <w:instrText xml:space="preserve"> REF _Ref124491896 \n \h </w:instrText>
      </w:r>
      <w:r w:rsidRPr="00B062E7">
        <w:rPr>
          <w:rFonts w:cs="Arial"/>
          <w:color w:val="4F6228" w:themeColor="accent3" w:themeShade="80"/>
          <w:lang w:val="en-CA"/>
        </w:rPr>
      </w:r>
      <w:r w:rsidRPr="00B062E7">
        <w:rPr>
          <w:rFonts w:cs="Arial"/>
          <w:color w:val="4F6228" w:themeColor="accent3" w:themeShade="80"/>
          <w:lang w:val="en-CA"/>
        </w:rPr>
        <w:fldChar w:fldCharType="separate"/>
      </w:r>
      <w:r>
        <w:rPr>
          <w:rFonts w:cs="Arial"/>
          <w:color w:val="4F6228" w:themeColor="accent3" w:themeShade="80"/>
          <w:lang w:val="en-CA"/>
        </w:rPr>
        <w:t>3.10</w:t>
      </w:r>
      <w:r w:rsidRPr="00B062E7">
        <w:rPr>
          <w:rFonts w:cs="Arial"/>
          <w:color w:val="4F6228" w:themeColor="accent3" w:themeShade="80"/>
          <w:lang w:val="en-CA"/>
        </w:rPr>
        <w:fldChar w:fldCharType="end"/>
      </w:r>
      <w:r w:rsidRPr="00B062E7">
        <w:rPr>
          <w:rFonts w:cs="Arial"/>
          <w:color w:val="4F6228" w:themeColor="accent3" w:themeShade="80"/>
          <w:lang w:val="en-CA"/>
        </w:rPr>
        <w:t xml:space="preserve"> – but it remains an obligation that the Lessor or the First Nation can enforce against the Lessee if it is not in place.    </w:t>
      </w:r>
    </w:p>
  </w:footnote>
  <w:footnote w:id="94">
    <w:p w14:paraId="1B07F8FD"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Property insurance is for the benefit of the First Nation, assuming that the First Nation has any interest in the Improvements at the end of the Term.  If it does not, then the First Nation might consider removing the property insurance requirement, but, if it does, then it may want to consider having some type of insurance to ensure cleanup of partially destroyed Improvements.  As with liability insurance, the First Nation may wish to consider the likelihood of the Lessee being able to pay to rebuild in the absence of insurance or insufficient insurance.</w:t>
      </w:r>
    </w:p>
  </w:footnote>
  <w:footnote w:id="95">
    <w:p w14:paraId="0A35C49B"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w:t>
      </w:r>
      <w:r w:rsidRPr="00B062E7">
        <w:rPr>
          <w:rFonts w:cs="Arial"/>
          <w:i/>
          <w:color w:val="4F6228" w:themeColor="accent3" w:themeShade="80"/>
          <w:lang w:val="en-CA"/>
        </w:rPr>
        <w:t>Co-insurance</w:t>
      </w:r>
      <w:r w:rsidRPr="00B062E7">
        <w:rPr>
          <w:rFonts w:cs="Arial"/>
          <w:color w:val="4F6228" w:themeColor="accent3" w:themeShade="80"/>
          <w:lang w:val="en-CA"/>
        </w:rPr>
        <w:t xml:space="preserve"> is an arrangement by which insureds self-insure for a proportion of losses, usually for a reduced policy premium.  A co-insurance clause is usually included in property policies to ensure that insureds purchase sufficient insurance.  For example, a co-insurance provision may provide that if the insured does not purchase insurance equal to at least 80% of the value of the insured property, then the insured is responsible for a proportionate share of the loss, even if the loss is within the value of insurance actually purchased. A </w:t>
      </w:r>
      <w:r w:rsidRPr="00B062E7">
        <w:rPr>
          <w:rFonts w:cs="Arial"/>
          <w:i/>
          <w:color w:val="4F6228" w:themeColor="accent3" w:themeShade="80"/>
          <w:lang w:val="en-CA"/>
        </w:rPr>
        <w:t>stated amount co-insurance endorsement</w:t>
      </w:r>
      <w:r w:rsidRPr="00B062E7">
        <w:rPr>
          <w:rFonts w:cs="Arial"/>
          <w:color w:val="4F6228" w:themeColor="accent3" w:themeShade="80"/>
          <w:lang w:val="en-CA"/>
        </w:rPr>
        <w:t xml:space="preserve"> is a rider waiving co-insurance.</w:t>
      </w:r>
    </w:p>
  </w:footnote>
  <w:footnote w:id="96">
    <w:p w14:paraId="6C46D98A" w14:textId="0DD3AE92"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This type of insurance is usually an exclusion from a standard property insurance policy, so it can be covered under its own policy or as a rider on a standard policy.  </w:t>
      </w:r>
      <w:r w:rsidRPr="00B062E7">
        <w:rPr>
          <w:color w:val="4F6228" w:themeColor="accent3" w:themeShade="80"/>
          <w:lang w:val="en-CA"/>
        </w:rPr>
        <w:t>If a Lessee wishes to change or delete this requirement, then</w:t>
      </w:r>
      <w:r w:rsidRPr="00B062E7">
        <w:rPr>
          <w:rFonts w:cs="Arial"/>
          <w:color w:val="4F6228" w:themeColor="accent3" w:themeShade="80"/>
          <w:lang w:val="en-CA"/>
        </w:rPr>
        <w:t xml:space="preserve"> the First Nation will want to consider if it is appropriate for the particular type of development on the particular lands.</w:t>
      </w:r>
    </w:p>
  </w:footnote>
  <w:footnote w:id="97">
    <w:p w14:paraId="593E3A99" w14:textId="0E2D1948"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See note </w:t>
      </w:r>
      <w:r w:rsidRPr="00B062E7">
        <w:rPr>
          <w:rFonts w:cs="Arial"/>
          <w:color w:val="4F6228" w:themeColor="accent3" w:themeShade="80"/>
          <w:lang w:val="en-CA"/>
        </w:rPr>
        <w:fldChar w:fldCharType="begin"/>
      </w:r>
      <w:r w:rsidRPr="00B062E7">
        <w:rPr>
          <w:rFonts w:cs="Arial"/>
          <w:color w:val="4F6228" w:themeColor="accent3" w:themeShade="80"/>
          <w:lang w:val="en-CA"/>
        </w:rPr>
        <w:instrText xml:space="preserve"> NOTEREF _Ref123288455 \h </w:instrText>
      </w:r>
      <w:r w:rsidRPr="00B062E7">
        <w:rPr>
          <w:rFonts w:cs="Arial"/>
          <w:color w:val="4F6228" w:themeColor="accent3" w:themeShade="80"/>
          <w:lang w:val="en-CA"/>
        </w:rPr>
      </w:r>
      <w:r w:rsidRPr="00B062E7">
        <w:rPr>
          <w:rFonts w:cs="Arial"/>
          <w:color w:val="4F6228" w:themeColor="accent3" w:themeShade="80"/>
          <w:lang w:val="en-CA"/>
        </w:rPr>
        <w:fldChar w:fldCharType="separate"/>
      </w:r>
      <w:r>
        <w:rPr>
          <w:rFonts w:cs="Arial"/>
          <w:color w:val="4F6228" w:themeColor="accent3" w:themeShade="80"/>
          <w:lang w:val="en-CA"/>
        </w:rPr>
        <w:t>89</w:t>
      </w:r>
      <w:r w:rsidRPr="00B062E7">
        <w:rPr>
          <w:rFonts w:cs="Arial"/>
          <w:color w:val="4F6228" w:themeColor="accent3" w:themeShade="80"/>
          <w:lang w:val="en-CA"/>
        </w:rPr>
        <w:fldChar w:fldCharType="end"/>
      </w:r>
      <w:r w:rsidRPr="00B062E7">
        <w:rPr>
          <w:rFonts w:cs="Arial"/>
          <w:color w:val="4F6228" w:themeColor="accent3" w:themeShade="80"/>
          <w:lang w:val="en-CA"/>
        </w:rPr>
        <w:t>.</w:t>
      </w:r>
    </w:p>
  </w:footnote>
  <w:footnote w:id="98">
    <w:p w14:paraId="5BF72DEE" w14:textId="02FC63D2" w:rsidR="00C44299" w:rsidRPr="00B062E7" w:rsidRDefault="00C44299" w:rsidP="00B062E7">
      <w:pPr>
        <w:pStyle w:val="FootnoteText"/>
        <w:spacing w:after="120"/>
        <w:rPr>
          <w:color w:val="4F6228" w:themeColor="accent3" w:themeShade="80"/>
          <w:lang w:val="en-CA"/>
        </w:rPr>
      </w:pPr>
      <w:r w:rsidRPr="00B062E7">
        <w:rPr>
          <w:rStyle w:val="FootnoteReference"/>
          <w:color w:val="4F6228" w:themeColor="accent3" w:themeShade="80"/>
          <w:lang w:val="en-CA"/>
        </w:rPr>
        <w:footnoteRef/>
      </w:r>
      <w:r w:rsidRPr="00B062E7">
        <w:rPr>
          <w:color w:val="4F6228" w:themeColor="accent3" w:themeShade="80"/>
          <w:lang w:val="en-CA"/>
        </w:rPr>
        <w:t xml:space="preserve"> See note </w:t>
      </w:r>
      <w:r w:rsidRPr="00B062E7">
        <w:rPr>
          <w:rFonts w:cs="Arial"/>
          <w:color w:val="4F6228" w:themeColor="accent3" w:themeShade="80"/>
          <w:lang w:val="en-CA"/>
        </w:rPr>
        <w:fldChar w:fldCharType="begin"/>
      </w:r>
      <w:r w:rsidRPr="00B062E7">
        <w:rPr>
          <w:rFonts w:cs="Arial"/>
          <w:color w:val="4F6228" w:themeColor="accent3" w:themeShade="80"/>
          <w:lang w:val="en-CA"/>
        </w:rPr>
        <w:instrText xml:space="preserve"> NOTEREF _Ref123288456 \h </w:instrText>
      </w:r>
      <w:r w:rsidRPr="00B062E7">
        <w:rPr>
          <w:rFonts w:cs="Arial"/>
          <w:color w:val="4F6228" w:themeColor="accent3" w:themeShade="80"/>
          <w:lang w:val="en-CA"/>
        </w:rPr>
      </w:r>
      <w:r w:rsidRPr="00B062E7">
        <w:rPr>
          <w:rFonts w:cs="Arial"/>
          <w:color w:val="4F6228" w:themeColor="accent3" w:themeShade="80"/>
          <w:lang w:val="en-CA"/>
        </w:rPr>
        <w:fldChar w:fldCharType="separate"/>
      </w:r>
      <w:r>
        <w:rPr>
          <w:rFonts w:cs="Arial"/>
          <w:color w:val="4F6228" w:themeColor="accent3" w:themeShade="80"/>
          <w:lang w:val="en-CA"/>
        </w:rPr>
        <w:t>90</w:t>
      </w:r>
      <w:r w:rsidRPr="00B062E7">
        <w:rPr>
          <w:rFonts w:cs="Arial"/>
          <w:color w:val="4F6228" w:themeColor="accent3" w:themeShade="80"/>
          <w:lang w:val="en-CA"/>
        </w:rPr>
        <w:fldChar w:fldCharType="end"/>
      </w:r>
      <w:r w:rsidRPr="00B062E7">
        <w:rPr>
          <w:color w:val="4F6228" w:themeColor="accent3" w:themeShade="80"/>
          <w:lang w:val="en-CA"/>
        </w:rPr>
        <w:t>.</w:t>
      </w:r>
    </w:p>
  </w:footnote>
  <w:footnote w:id="99">
    <w:p w14:paraId="4DA6606C" w14:textId="133486BE" w:rsidR="00C44299" w:rsidRPr="00B062E7" w:rsidRDefault="00C44299" w:rsidP="00B062E7">
      <w:pPr>
        <w:pStyle w:val="FootnoteText"/>
        <w:spacing w:after="120"/>
        <w:rPr>
          <w:color w:val="4F6228" w:themeColor="accent3" w:themeShade="80"/>
          <w:lang w:val="en-CA"/>
        </w:rPr>
      </w:pPr>
      <w:r w:rsidRPr="00B062E7">
        <w:rPr>
          <w:rStyle w:val="FootnoteReference"/>
          <w:color w:val="4F6228" w:themeColor="accent3" w:themeShade="80"/>
          <w:lang w:val="en-CA"/>
        </w:rPr>
        <w:footnoteRef/>
      </w:r>
      <w:r w:rsidRPr="00B062E7">
        <w:rPr>
          <w:color w:val="4F6228" w:themeColor="accent3" w:themeShade="80"/>
          <w:lang w:val="en-CA"/>
        </w:rPr>
        <w:t xml:space="preserve"> See note </w:t>
      </w:r>
      <w:r w:rsidRPr="00B062E7">
        <w:rPr>
          <w:color w:val="4F6228" w:themeColor="accent3" w:themeShade="80"/>
          <w:lang w:val="en-CA"/>
        </w:rPr>
        <w:fldChar w:fldCharType="begin"/>
      </w:r>
      <w:r w:rsidRPr="00B062E7">
        <w:rPr>
          <w:color w:val="4F6228" w:themeColor="accent3" w:themeShade="80"/>
          <w:lang w:val="en-CA"/>
        </w:rPr>
        <w:instrText xml:space="preserve"> NOTEREF _Ref123288529 \h </w:instrText>
      </w:r>
      <w:r w:rsidRPr="00B062E7">
        <w:rPr>
          <w:color w:val="4F6228" w:themeColor="accent3" w:themeShade="80"/>
          <w:lang w:val="en-CA"/>
        </w:rPr>
      </w:r>
      <w:r w:rsidRPr="00B062E7">
        <w:rPr>
          <w:color w:val="4F6228" w:themeColor="accent3" w:themeShade="80"/>
          <w:lang w:val="en-CA"/>
        </w:rPr>
        <w:fldChar w:fldCharType="separate"/>
      </w:r>
      <w:r>
        <w:rPr>
          <w:color w:val="4F6228" w:themeColor="accent3" w:themeShade="80"/>
          <w:lang w:val="en-CA"/>
        </w:rPr>
        <w:t>91</w:t>
      </w:r>
      <w:r w:rsidRPr="00B062E7">
        <w:rPr>
          <w:color w:val="4F6228" w:themeColor="accent3" w:themeShade="80"/>
          <w:lang w:val="en-CA"/>
        </w:rPr>
        <w:fldChar w:fldCharType="end"/>
      </w:r>
      <w:r w:rsidRPr="00B062E7">
        <w:rPr>
          <w:color w:val="4F6228" w:themeColor="accent3" w:themeShade="80"/>
          <w:lang w:val="en-CA"/>
        </w:rPr>
        <w:t>.</w:t>
      </w:r>
    </w:p>
  </w:footnote>
  <w:footnote w:id="100">
    <w:p w14:paraId="4A792655" w14:textId="6BA58836" w:rsidR="00C44299" w:rsidRPr="00B062E7" w:rsidRDefault="00C44299" w:rsidP="00B062E7">
      <w:pPr>
        <w:pStyle w:val="FootnoteText"/>
        <w:spacing w:after="120"/>
        <w:rPr>
          <w:color w:val="4F6228" w:themeColor="accent3" w:themeShade="80"/>
          <w:lang w:val="en-CA"/>
        </w:rPr>
      </w:pPr>
      <w:r w:rsidRPr="00B062E7">
        <w:rPr>
          <w:rStyle w:val="FootnoteReference"/>
          <w:color w:val="4F6228" w:themeColor="accent3" w:themeShade="80"/>
          <w:lang w:val="en-CA"/>
        </w:rPr>
        <w:footnoteRef/>
      </w:r>
      <w:r w:rsidRPr="00B062E7">
        <w:rPr>
          <w:color w:val="4F6228" w:themeColor="accent3" w:themeShade="80"/>
          <w:lang w:val="en-CA"/>
        </w:rPr>
        <w:t xml:space="preserve"> See note </w:t>
      </w:r>
      <w:r w:rsidRPr="00B062E7">
        <w:rPr>
          <w:color w:val="4F6228" w:themeColor="accent3" w:themeShade="80"/>
          <w:lang w:val="en-CA"/>
        </w:rPr>
        <w:fldChar w:fldCharType="begin"/>
      </w:r>
      <w:r w:rsidRPr="00B062E7">
        <w:rPr>
          <w:color w:val="4F6228" w:themeColor="accent3" w:themeShade="80"/>
          <w:lang w:val="en-CA"/>
        </w:rPr>
        <w:instrText xml:space="preserve"> NOTEREF _Ref123288560 \h </w:instrText>
      </w:r>
      <w:r w:rsidRPr="00B062E7">
        <w:rPr>
          <w:color w:val="4F6228" w:themeColor="accent3" w:themeShade="80"/>
          <w:lang w:val="en-CA"/>
        </w:rPr>
      </w:r>
      <w:r w:rsidRPr="00B062E7">
        <w:rPr>
          <w:color w:val="4F6228" w:themeColor="accent3" w:themeShade="80"/>
          <w:lang w:val="en-CA"/>
        </w:rPr>
        <w:fldChar w:fldCharType="separate"/>
      </w:r>
      <w:r>
        <w:rPr>
          <w:color w:val="4F6228" w:themeColor="accent3" w:themeShade="80"/>
          <w:lang w:val="en-CA"/>
        </w:rPr>
        <w:t>92</w:t>
      </w:r>
      <w:r w:rsidRPr="00B062E7">
        <w:rPr>
          <w:color w:val="4F6228" w:themeColor="accent3" w:themeShade="80"/>
          <w:lang w:val="en-CA"/>
        </w:rPr>
        <w:fldChar w:fldCharType="end"/>
      </w:r>
      <w:r w:rsidRPr="00B062E7">
        <w:rPr>
          <w:color w:val="4F6228" w:themeColor="accent3" w:themeShade="80"/>
          <w:lang w:val="en-CA"/>
        </w:rPr>
        <w:t>.</w:t>
      </w:r>
    </w:p>
  </w:footnote>
  <w:footnote w:id="101">
    <w:p w14:paraId="2BB45409" w14:textId="43FE9FDD" w:rsidR="00C44299" w:rsidRPr="00B062E7" w:rsidRDefault="00C44299" w:rsidP="00B062E7">
      <w:pPr>
        <w:pStyle w:val="FootnoteText"/>
        <w:spacing w:after="120"/>
        <w:rPr>
          <w:color w:val="4F6228" w:themeColor="accent3" w:themeShade="80"/>
          <w:lang w:val="en-CA"/>
        </w:rPr>
      </w:pPr>
      <w:r w:rsidRPr="00B062E7">
        <w:rPr>
          <w:rStyle w:val="FootnoteReference"/>
          <w:color w:val="4F6228" w:themeColor="accent3" w:themeShade="80"/>
          <w:lang w:val="en-CA"/>
        </w:rPr>
        <w:footnoteRef/>
      </w:r>
      <w:r w:rsidRPr="00B062E7">
        <w:rPr>
          <w:color w:val="4F6228" w:themeColor="accent3" w:themeShade="80"/>
          <w:lang w:val="en-CA"/>
        </w:rPr>
        <w:t xml:space="preserve"> See note </w:t>
      </w:r>
      <w:r w:rsidRPr="00B062E7">
        <w:rPr>
          <w:color w:val="4F6228" w:themeColor="accent3" w:themeShade="80"/>
          <w:lang w:val="en-CA"/>
        </w:rPr>
        <w:fldChar w:fldCharType="begin"/>
      </w:r>
      <w:r w:rsidRPr="00B062E7">
        <w:rPr>
          <w:color w:val="4F6228" w:themeColor="accent3" w:themeShade="80"/>
          <w:lang w:val="en-CA"/>
        </w:rPr>
        <w:instrText xml:space="preserve"> NOTEREF _Ref123288644 \h </w:instrText>
      </w:r>
      <w:r w:rsidRPr="00B062E7">
        <w:rPr>
          <w:color w:val="4F6228" w:themeColor="accent3" w:themeShade="80"/>
          <w:lang w:val="en-CA"/>
        </w:rPr>
      </w:r>
      <w:r w:rsidRPr="00B062E7">
        <w:rPr>
          <w:color w:val="4F6228" w:themeColor="accent3" w:themeShade="80"/>
          <w:lang w:val="en-CA"/>
        </w:rPr>
        <w:fldChar w:fldCharType="separate"/>
      </w:r>
      <w:r>
        <w:rPr>
          <w:color w:val="4F6228" w:themeColor="accent3" w:themeShade="80"/>
          <w:lang w:val="en-CA"/>
        </w:rPr>
        <w:t>93</w:t>
      </w:r>
      <w:r w:rsidRPr="00B062E7">
        <w:rPr>
          <w:color w:val="4F6228" w:themeColor="accent3" w:themeShade="80"/>
          <w:lang w:val="en-CA"/>
        </w:rPr>
        <w:fldChar w:fldCharType="end"/>
      </w:r>
      <w:r w:rsidRPr="00B062E7">
        <w:rPr>
          <w:color w:val="4F6228" w:themeColor="accent3" w:themeShade="80"/>
          <w:lang w:val="en-CA"/>
        </w:rPr>
        <w:t>.</w:t>
      </w:r>
    </w:p>
  </w:footnote>
  <w:footnote w:id="102">
    <w:p w14:paraId="29E71AD3" w14:textId="77777777" w:rsidR="00C44299" w:rsidRPr="00B062E7" w:rsidRDefault="00C44299" w:rsidP="00B062E7">
      <w:pPr>
        <w:pStyle w:val="FootnoteText"/>
        <w:spacing w:after="120"/>
        <w:rPr>
          <w:color w:val="4F6228" w:themeColor="accent3" w:themeShade="80"/>
          <w:lang w:val="en-CA"/>
        </w:rPr>
      </w:pPr>
      <w:r w:rsidRPr="00B062E7">
        <w:rPr>
          <w:rStyle w:val="FootnoteReference"/>
          <w:color w:val="4F6228" w:themeColor="accent3" w:themeShade="80"/>
          <w:lang w:val="en-CA"/>
        </w:rPr>
        <w:footnoteRef/>
      </w:r>
      <w:r w:rsidRPr="00B062E7">
        <w:rPr>
          <w:color w:val="4F6228" w:themeColor="accent3" w:themeShade="80"/>
          <w:lang w:val="en-CA"/>
        </w:rPr>
        <w:t xml:space="preserve"> </w:t>
      </w:r>
      <w:r w:rsidRPr="00B062E7">
        <w:rPr>
          <w:i/>
          <w:color w:val="4F6228" w:themeColor="accent3" w:themeShade="80"/>
          <w:lang w:val="en-CA"/>
        </w:rPr>
        <w:t>By-laws coverage</w:t>
      </w:r>
      <w:r w:rsidRPr="00B062E7">
        <w:rPr>
          <w:color w:val="4F6228" w:themeColor="accent3" w:themeShade="80"/>
          <w:lang w:val="en-CA"/>
        </w:rPr>
        <w:t xml:space="preserve"> protects against changes in by-laws (including zoning) since initial construction that would cause different, potentially more expensive or less economically viable, construction in rebuilding than was allowed originally. </w:t>
      </w:r>
      <w:r w:rsidRPr="00B062E7">
        <w:rPr>
          <w:i/>
          <w:color w:val="4F6228" w:themeColor="accent3" w:themeShade="80"/>
          <w:lang w:val="en-CA"/>
        </w:rPr>
        <w:t>Sewer backup coverage</w:t>
      </w:r>
      <w:r w:rsidRPr="00B062E7">
        <w:rPr>
          <w:color w:val="4F6228" w:themeColor="accent3" w:themeShade="80"/>
          <w:lang w:val="en-CA"/>
        </w:rPr>
        <w:t xml:space="preserve"> protects against problems caused by sewer or septic systems.  If a Lessee wishes to change or delete these requirements, then the First Nation will want to consider if it is appropriate for the particular type of development.</w:t>
      </w:r>
    </w:p>
  </w:footnote>
  <w:footnote w:id="103">
    <w:p w14:paraId="79180128" w14:textId="2D81A624" w:rsidR="00C44299" w:rsidRPr="00B062E7" w:rsidRDefault="00C44299" w:rsidP="00B062E7">
      <w:pPr>
        <w:pStyle w:val="FootnoteText"/>
        <w:spacing w:after="120"/>
        <w:rPr>
          <w:color w:val="4F6228" w:themeColor="accent3" w:themeShade="80"/>
        </w:rPr>
      </w:pPr>
      <w:r w:rsidRPr="00B062E7">
        <w:rPr>
          <w:rStyle w:val="FootnoteReference"/>
          <w:color w:val="4F6228" w:themeColor="accent3" w:themeShade="80"/>
        </w:rPr>
        <w:footnoteRef/>
      </w:r>
      <w:r w:rsidRPr="00B062E7">
        <w:rPr>
          <w:color w:val="4F6228" w:themeColor="accent3" w:themeShade="80"/>
        </w:rPr>
        <w:t xml:space="preserve"> </w:t>
      </w:r>
      <w:r w:rsidRPr="00B062E7">
        <w:rPr>
          <w:rFonts w:cs="Arial"/>
          <w:color w:val="4F6228" w:themeColor="accent3" w:themeShade="80"/>
        </w:rPr>
        <w:t>This type of insurance is usually an exclusion from a standard property insurance policy, so it can be covered under its own policy or as a rider on a standard policy.  The First Nation might consider if it is necessary for a particular development.</w:t>
      </w:r>
    </w:p>
  </w:footnote>
  <w:footnote w:id="104">
    <w:p w14:paraId="232FEC31" w14:textId="65B04DC3"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Given the often long-term nature of leasing on reserve, it is not possible to know the changes that may occur in the insurance industry over a Lease Term.  This clause gives the Lessor and the First Nation some flexibility to require further insurance if that insurance is what a reasonable landlord in similar circumstances would require.</w:t>
      </w:r>
    </w:p>
  </w:footnote>
  <w:footnote w:id="105">
    <w:p w14:paraId="668DA62A"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The amount of notice is negotiable.  The insurer usually wishes to have the same notice period for both the insured and the additional insureds, which can often be a shorter period, such as 15 days.</w:t>
      </w:r>
    </w:p>
  </w:footnote>
  <w:footnote w:id="106">
    <w:p w14:paraId="2E7FA7B8" w14:textId="4C783115"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This clause ensures that the Lessor and the First Nation can rely on the wording of the insurance policy and not on the activities of the Lessee that are unknown to them.  For example, the Lessee releases a contractor for any damage that the contractor may make to the Premises during its work.  The contractor then negligently performs its work, causing extensive damage to the property.  The insurer then refuses to pay out under the policy because of the Lessee’s release (because the Lessee gave up the insurer’s rights of subrogation – see note </w:t>
      </w:r>
      <w:r w:rsidRPr="00B062E7">
        <w:rPr>
          <w:rFonts w:cs="Arial"/>
          <w:color w:val="4F6228" w:themeColor="accent3" w:themeShade="80"/>
          <w:lang w:val="en-CA"/>
        </w:rPr>
        <w:fldChar w:fldCharType="begin"/>
      </w:r>
      <w:r w:rsidRPr="00B062E7">
        <w:rPr>
          <w:rFonts w:cs="Arial"/>
          <w:color w:val="4F6228" w:themeColor="accent3" w:themeShade="80"/>
          <w:lang w:val="en-CA"/>
        </w:rPr>
        <w:instrText xml:space="preserve"> NOTEREF _Ref28509573 \h  \* MERGEFORMAT </w:instrText>
      </w:r>
      <w:r w:rsidRPr="00B062E7">
        <w:rPr>
          <w:rFonts w:cs="Arial"/>
          <w:color w:val="4F6228" w:themeColor="accent3" w:themeShade="80"/>
          <w:lang w:val="en-CA"/>
        </w:rPr>
      </w:r>
      <w:r w:rsidRPr="00B062E7">
        <w:rPr>
          <w:rFonts w:cs="Arial"/>
          <w:color w:val="4F6228" w:themeColor="accent3" w:themeShade="80"/>
          <w:lang w:val="en-CA"/>
        </w:rPr>
        <w:fldChar w:fldCharType="separate"/>
      </w:r>
      <w:r>
        <w:rPr>
          <w:rFonts w:cs="Arial"/>
          <w:color w:val="4F6228" w:themeColor="accent3" w:themeShade="80"/>
          <w:lang w:val="en-CA"/>
        </w:rPr>
        <w:t>104</w:t>
      </w:r>
      <w:r w:rsidRPr="00B062E7">
        <w:rPr>
          <w:rFonts w:cs="Arial"/>
          <w:color w:val="4F6228" w:themeColor="accent3" w:themeShade="80"/>
          <w:lang w:val="en-CA"/>
        </w:rPr>
        <w:fldChar w:fldCharType="end"/>
      </w:r>
      <w:r w:rsidRPr="00B062E7">
        <w:rPr>
          <w:rFonts w:cs="Arial"/>
          <w:color w:val="4F6228" w:themeColor="accent3" w:themeShade="80"/>
          <w:lang w:val="en-CA"/>
        </w:rPr>
        <w:t>).  With this clause, however, the insurer would still pay out to the First Nation under the property insurance.</w:t>
      </w:r>
    </w:p>
  </w:footnote>
  <w:footnote w:id="107">
    <w:p w14:paraId="6E736AF9"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w:t>
      </w:r>
      <w:r w:rsidRPr="00B062E7">
        <w:rPr>
          <w:rFonts w:cs="Arial"/>
          <w:i/>
          <w:color w:val="4F6228" w:themeColor="accent3" w:themeShade="80"/>
          <w:lang w:val="en-CA"/>
        </w:rPr>
        <w:t>Subrogation</w:t>
      </w:r>
      <w:r w:rsidRPr="00B062E7">
        <w:rPr>
          <w:rFonts w:cs="Arial"/>
          <w:color w:val="4F6228" w:themeColor="accent3" w:themeShade="80"/>
          <w:lang w:val="en-CA"/>
        </w:rPr>
        <w:t xml:space="preserve"> is the process by which an insurer takes over the position that an insured would have had to sue a person for the damage caused to the insured.  That is, the insurer pays the insured the insurance proceeds, but then sues the person who caused the damage in the hopes of recovering the payout to the insured.  A </w:t>
      </w:r>
      <w:r w:rsidRPr="00B062E7">
        <w:rPr>
          <w:rFonts w:cs="Arial"/>
          <w:i/>
          <w:color w:val="4F6228" w:themeColor="accent3" w:themeShade="80"/>
          <w:lang w:val="en-CA"/>
        </w:rPr>
        <w:t>waiver of subrogation</w:t>
      </w:r>
      <w:r w:rsidRPr="00B062E7">
        <w:rPr>
          <w:rFonts w:cs="Arial"/>
          <w:color w:val="4F6228" w:themeColor="accent3" w:themeShade="80"/>
          <w:lang w:val="en-CA"/>
        </w:rPr>
        <w:t xml:space="preserve"> is a clause in the insurance policy where the insurer waives its rights of subrogation against certain persons, in this case the Lessor and the First Nation.  Therefore, if the Lessor or the First Nation causes damage to the Lessee, then the insurer would still pay out and not sue the Lessor or the First Nation to recover the monies paid out.</w:t>
      </w:r>
    </w:p>
  </w:footnote>
  <w:footnote w:id="108">
    <w:p w14:paraId="07D5164F" w14:textId="642DBB0D"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In terms of risk allocation, it would seem unfair for an insured (in this case, the Lessor or the First Nation) to lose coverage because of something done or omitted to be done by someone over whom that insured person had no control.  However, standard policies may limit coverage regardless of an insured’s knowledge of the actions of another insured, so this clause ensures that those limitations do not apply to the policies required under this Lease.</w:t>
      </w:r>
    </w:p>
  </w:footnote>
  <w:footnote w:id="109">
    <w:p w14:paraId="58D0060D" w14:textId="251D4BBA"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Although most insureds will not likely lose coverage when acting within the law, which is already a requirement under section </w:t>
      </w:r>
      <w:r w:rsidRPr="00B062E7">
        <w:rPr>
          <w:rFonts w:cs="Arial"/>
          <w:color w:val="4F6228" w:themeColor="accent3" w:themeShade="80"/>
          <w:lang w:val="en-CA"/>
        </w:rPr>
        <w:fldChar w:fldCharType="begin"/>
      </w:r>
      <w:r w:rsidRPr="00B062E7">
        <w:rPr>
          <w:rFonts w:cs="Arial"/>
          <w:color w:val="4F6228" w:themeColor="accent3" w:themeShade="80"/>
          <w:lang w:val="en-CA"/>
        </w:rPr>
        <w:instrText xml:space="preserve"> REF _Ref492903013 \r \h  \* MERGEFORMAT </w:instrText>
      </w:r>
      <w:r w:rsidRPr="00B062E7">
        <w:rPr>
          <w:rFonts w:cs="Arial"/>
          <w:color w:val="4F6228" w:themeColor="accent3" w:themeShade="80"/>
          <w:lang w:val="en-CA"/>
        </w:rPr>
      </w:r>
      <w:r w:rsidRPr="00B062E7">
        <w:rPr>
          <w:rFonts w:cs="Arial"/>
          <w:color w:val="4F6228" w:themeColor="accent3" w:themeShade="80"/>
          <w:lang w:val="en-CA"/>
        </w:rPr>
        <w:fldChar w:fldCharType="separate"/>
      </w:r>
      <w:r>
        <w:rPr>
          <w:rFonts w:cs="Arial"/>
          <w:color w:val="4F6228" w:themeColor="accent3" w:themeShade="80"/>
          <w:lang w:val="en-CA"/>
        </w:rPr>
        <w:t>7.1</w:t>
      </w:r>
      <w:r w:rsidRPr="00B062E7">
        <w:rPr>
          <w:rFonts w:cs="Arial"/>
          <w:color w:val="4F6228" w:themeColor="accent3" w:themeShade="80"/>
          <w:lang w:val="en-CA"/>
        </w:rPr>
        <w:fldChar w:fldCharType="end"/>
      </w:r>
      <w:r w:rsidRPr="00B062E7">
        <w:rPr>
          <w:rFonts w:cs="Arial"/>
          <w:color w:val="4F6228" w:themeColor="accent3" w:themeShade="80"/>
          <w:lang w:val="en-CA"/>
        </w:rPr>
        <w:t xml:space="preserve"> of the Lease, this clause aims to make the Lessee’s insurance requirements Lease requirements.</w:t>
      </w:r>
    </w:p>
  </w:footnote>
  <w:footnote w:id="110">
    <w:p w14:paraId="78E97BC3"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This clause assists the Lessor and First Nation in monitoring the Lessee’s insurance obligations.</w:t>
      </w:r>
    </w:p>
  </w:footnote>
  <w:footnote w:id="111">
    <w:p w14:paraId="646006E4"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Lessees can sometimes obtain insurance without letting the insurer know about the Lease or its requirements.  This clause helps to ensure that someone in the insurance industry has reviewed the insurance obtained against the Lease requirements to determine its adequacy.</w:t>
      </w:r>
    </w:p>
  </w:footnote>
  <w:footnote w:id="112">
    <w:p w14:paraId="23DC4192"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Copies of policies are not required as a matter of course, but only upon request by the Lessor or First Nation.  Initial policies are usually obtained and then sometimes only certificates of renewal.  This clause requires a “certified copy” of a policy, meaning that it is prepared by the insurer and is not merely a photocopy of the insured’s policy document.</w:t>
      </w:r>
    </w:p>
  </w:footnote>
  <w:footnote w:id="113">
    <w:p w14:paraId="0C00FF52" w14:textId="712775FC"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In keeping with the Lessor’s and First Nation’s desire for this to be a cost-free lease (see sections </w:t>
      </w:r>
      <w:r w:rsidRPr="00B062E7">
        <w:rPr>
          <w:rFonts w:cs="Arial"/>
          <w:color w:val="4F6228" w:themeColor="accent3" w:themeShade="80"/>
          <w:lang w:val="en-CA"/>
        </w:rPr>
        <w:fldChar w:fldCharType="begin"/>
      </w:r>
      <w:r w:rsidRPr="00B062E7">
        <w:rPr>
          <w:rFonts w:cs="Arial"/>
          <w:color w:val="4F6228" w:themeColor="accent3" w:themeShade="80"/>
          <w:lang w:val="en-CA"/>
        </w:rPr>
        <w:instrText xml:space="preserve"> REF _Ref28340827 \r \h  \* MERGEFORMAT </w:instrText>
      </w:r>
      <w:r w:rsidRPr="00B062E7">
        <w:rPr>
          <w:rFonts w:cs="Arial"/>
          <w:color w:val="4F6228" w:themeColor="accent3" w:themeShade="80"/>
          <w:lang w:val="en-CA"/>
        </w:rPr>
      </w:r>
      <w:r w:rsidRPr="00B062E7">
        <w:rPr>
          <w:rFonts w:cs="Arial"/>
          <w:color w:val="4F6228" w:themeColor="accent3" w:themeShade="80"/>
          <w:lang w:val="en-CA"/>
        </w:rPr>
        <w:fldChar w:fldCharType="separate"/>
      </w:r>
      <w:r>
        <w:rPr>
          <w:rFonts w:cs="Arial"/>
          <w:color w:val="4F6228" w:themeColor="accent3" w:themeShade="80"/>
          <w:lang w:val="en-CA"/>
        </w:rPr>
        <w:t>15.3</w:t>
      </w:r>
      <w:r w:rsidRPr="00B062E7">
        <w:rPr>
          <w:rFonts w:cs="Arial"/>
          <w:color w:val="4F6228" w:themeColor="accent3" w:themeShade="80"/>
          <w:lang w:val="en-CA"/>
        </w:rPr>
        <w:fldChar w:fldCharType="end"/>
      </w:r>
      <w:r w:rsidRPr="00B062E7">
        <w:rPr>
          <w:rFonts w:cs="Arial"/>
          <w:color w:val="4F6228" w:themeColor="accent3" w:themeShade="80"/>
          <w:lang w:val="en-CA"/>
        </w:rPr>
        <w:t xml:space="preserve"> and </w:t>
      </w:r>
      <w:r w:rsidRPr="00B062E7">
        <w:rPr>
          <w:rFonts w:cs="Arial"/>
          <w:color w:val="4F6228" w:themeColor="accent3" w:themeShade="80"/>
          <w:lang w:val="en-CA"/>
        </w:rPr>
        <w:fldChar w:fldCharType="begin"/>
      </w:r>
      <w:r w:rsidRPr="00B062E7">
        <w:rPr>
          <w:rFonts w:cs="Arial"/>
          <w:color w:val="4F6228" w:themeColor="accent3" w:themeShade="80"/>
          <w:lang w:val="en-CA"/>
        </w:rPr>
        <w:instrText xml:space="preserve"> REF _Ref28340829 \r \h  \* MERGEFORMAT </w:instrText>
      </w:r>
      <w:r w:rsidRPr="00B062E7">
        <w:rPr>
          <w:rFonts w:cs="Arial"/>
          <w:color w:val="4F6228" w:themeColor="accent3" w:themeShade="80"/>
          <w:lang w:val="en-CA"/>
        </w:rPr>
      </w:r>
      <w:r w:rsidRPr="00B062E7">
        <w:rPr>
          <w:rFonts w:cs="Arial"/>
          <w:color w:val="4F6228" w:themeColor="accent3" w:themeShade="80"/>
          <w:lang w:val="en-CA"/>
        </w:rPr>
        <w:fldChar w:fldCharType="separate"/>
      </w:r>
      <w:r>
        <w:rPr>
          <w:rFonts w:cs="Arial"/>
          <w:color w:val="4F6228" w:themeColor="accent3" w:themeShade="80"/>
          <w:lang w:val="en-CA"/>
        </w:rPr>
        <w:t>15.4</w:t>
      </w:r>
      <w:r w:rsidRPr="00B062E7">
        <w:rPr>
          <w:rFonts w:cs="Arial"/>
          <w:color w:val="4F6228" w:themeColor="accent3" w:themeShade="80"/>
          <w:lang w:val="en-CA"/>
        </w:rPr>
        <w:fldChar w:fldCharType="end"/>
      </w:r>
      <w:r w:rsidRPr="00B062E7">
        <w:rPr>
          <w:rFonts w:cs="Arial"/>
          <w:color w:val="4F6228" w:themeColor="accent3" w:themeShade="80"/>
          <w:lang w:val="en-CA"/>
        </w:rPr>
        <w:t xml:space="preserve">) and the waiver of subrogation (section </w:t>
      </w:r>
      <w:r w:rsidRPr="00B062E7">
        <w:rPr>
          <w:rFonts w:cs="Arial"/>
          <w:color w:val="4F6228" w:themeColor="accent3" w:themeShade="80"/>
          <w:lang w:val="en-CA"/>
        </w:rPr>
        <w:fldChar w:fldCharType="begin"/>
      </w:r>
      <w:r w:rsidRPr="00B062E7">
        <w:rPr>
          <w:rFonts w:cs="Arial"/>
          <w:color w:val="4F6228" w:themeColor="accent3" w:themeShade="80"/>
          <w:lang w:val="en-CA"/>
        </w:rPr>
        <w:instrText xml:space="preserve"> REF _Ref28512274 \r \h  \* MERGEFORMAT </w:instrText>
      </w:r>
      <w:r w:rsidRPr="00B062E7">
        <w:rPr>
          <w:rFonts w:cs="Arial"/>
          <w:color w:val="4F6228" w:themeColor="accent3" w:themeShade="80"/>
          <w:lang w:val="en-CA"/>
        </w:rPr>
      </w:r>
      <w:r w:rsidRPr="00B062E7">
        <w:rPr>
          <w:rFonts w:cs="Arial"/>
          <w:color w:val="4F6228" w:themeColor="accent3" w:themeShade="80"/>
          <w:lang w:val="en-CA"/>
        </w:rPr>
        <w:fldChar w:fldCharType="separate"/>
      </w:r>
      <w:r>
        <w:rPr>
          <w:rFonts w:cs="Arial"/>
          <w:color w:val="4F6228" w:themeColor="accent3" w:themeShade="80"/>
          <w:lang w:val="en-CA"/>
        </w:rPr>
        <w:t>6.4.1.3</w:t>
      </w:r>
      <w:r w:rsidRPr="00B062E7">
        <w:rPr>
          <w:rFonts w:cs="Arial"/>
          <w:color w:val="4F6228" w:themeColor="accent3" w:themeShade="80"/>
          <w:lang w:val="en-CA"/>
        </w:rPr>
        <w:fldChar w:fldCharType="end"/>
      </w:r>
      <w:r w:rsidRPr="00B062E7">
        <w:rPr>
          <w:rFonts w:cs="Arial"/>
          <w:color w:val="4F6228" w:themeColor="accent3" w:themeShade="80"/>
          <w:lang w:val="en-CA"/>
        </w:rPr>
        <w:t>), the Lessee is required to release any claims that it may have against each of them for any peril for which it is required to obtain insurance.  That is, as the Lessee has control over the Premises and the Lessor or the First Nation would only be there because of their activities related to inspecting the Premises or curing defaults, the risk of those activities causing any damage should be borne by the Lessee, by way of its insurance.</w:t>
      </w:r>
    </w:p>
  </w:footnote>
  <w:footnote w:id="114">
    <w:p w14:paraId="7B57A234"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This clause directs insurance monies to be paid to a Trustee so as to lessen the likelihood of a Lessee not fulfilling its obligations to rebuild.  It is solely for the benefit of the First Nation as it only applies to property insurance.  If the First Nation has no interest in the Improvements or does not wish this added protection for rebuilding, then this clause could be removed, in which case the definition of “Trustee” should also be removed.  </w:t>
      </w:r>
    </w:p>
  </w:footnote>
  <w:footnote w:id="115">
    <w:p w14:paraId="6BABD6ED" w14:textId="7349C95C"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Although it is more likely that Canada as Lessor may issue a default notice rather than choose to pay unpaid premiums, the First Nation may wish to utilize this section if it becomes the Lessor under FNLM.</w:t>
      </w:r>
    </w:p>
  </w:footnote>
  <w:footnote w:id="116">
    <w:p w14:paraId="1804AD6C"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This clause requires everyone on the Premises because of the Lease to comply with all “applicable” Laws.  The question of applicability is sometimes difficult to determine.  Certainly, federal and First Nation laws that do not conflict are applicable.  Provincial law (and subordinate municipal law) may apply on reserve if it does not offend the doctrines of </w:t>
      </w:r>
      <w:r w:rsidRPr="00B062E7">
        <w:rPr>
          <w:rFonts w:cs="Arial"/>
          <w:i/>
          <w:color w:val="4F6228" w:themeColor="accent3" w:themeShade="80"/>
          <w:lang w:val="en-CA"/>
        </w:rPr>
        <w:t>paramountcy</w:t>
      </w:r>
      <w:r w:rsidRPr="00B062E7">
        <w:rPr>
          <w:rFonts w:cs="Arial"/>
          <w:color w:val="4F6228" w:themeColor="accent3" w:themeShade="80"/>
          <w:lang w:val="en-CA"/>
        </w:rPr>
        <w:t xml:space="preserve"> or </w:t>
      </w:r>
      <w:r w:rsidRPr="00B062E7">
        <w:rPr>
          <w:rFonts w:cs="Arial"/>
          <w:i/>
          <w:color w:val="4F6228" w:themeColor="accent3" w:themeShade="80"/>
          <w:lang w:val="en-CA"/>
        </w:rPr>
        <w:t>interjurisdictional immunity</w:t>
      </w:r>
      <w:r w:rsidRPr="00B062E7">
        <w:rPr>
          <w:rFonts w:cs="Arial"/>
          <w:color w:val="4F6228" w:themeColor="accent3" w:themeShade="80"/>
          <w:lang w:val="en-CA"/>
        </w:rPr>
        <w:t>.  These are complex concepts for the purposes of these notes.  Basically, those provincial/municipal laws that relate to the use of land are unlikely to apply, while those that relate to activities occurring on land are likely to apply, provided that they do not conflict with federal or First Nation laws.  For example, municipal zoning law would not apply on reserve, because it regulates how land can be used, but provincial worker safety law likely would apply on reserve (provided the employer was not being federally regulated in that regard), because it regulates the business owner-worker relationship.</w:t>
      </w:r>
    </w:p>
    <w:p w14:paraId="067DC4C8" w14:textId="49F0EB2F" w:rsidR="00C44299" w:rsidRPr="00B062E7" w:rsidRDefault="00C44299" w:rsidP="00B062E7">
      <w:pPr>
        <w:pStyle w:val="FootnoteText"/>
        <w:spacing w:after="120"/>
        <w:rPr>
          <w:rFonts w:cs="Arial"/>
          <w:color w:val="4F6228" w:themeColor="accent3" w:themeShade="80"/>
          <w:lang w:val="en-CA"/>
        </w:rPr>
      </w:pPr>
      <w:r w:rsidRPr="00B062E7">
        <w:rPr>
          <w:rFonts w:cs="Arial"/>
          <w:color w:val="4F6228" w:themeColor="accent3" w:themeShade="80"/>
          <w:lang w:val="en-CA"/>
        </w:rPr>
        <w:t xml:space="preserve">The Lessee is always responsible to the Landlord for the activities of those performing the Lessee’s obligations on the Premises during the Term (see section </w:t>
      </w:r>
      <w:r w:rsidRPr="00B062E7">
        <w:rPr>
          <w:rFonts w:cs="Arial"/>
          <w:color w:val="4F6228" w:themeColor="accent3" w:themeShade="80"/>
          <w:lang w:val="en-CA"/>
        </w:rPr>
        <w:fldChar w:fldCharType="begin"/>
      </w:r>
      <w:r w:rsidRPr="00B062E7">
        <w:rPr>
          <w:rFonts w:cs="Arial"/>
          <w:color w:val="4F6228" w:themeColor="accent3" w:themeShade="80"/>
          <w:lang w:val="en-CA"/>
        </w:rPr>
        <w:instrText xml:space="preserve"> REF _Ref124491896 \n \h </w:instrText>
      </w:r>
      <w:r w:rsidRPr="00B062E7">
        <w:rPr>
          <w:rFonts w:cs="Arial"/>
          <w:color w:val="4F6228" w:themeColor="accent3" w:themeShade="80"/>
          <w:lang w:val="en-CA"/>
        </w:rPr>
      </w:r>
      <w:r w:rsidRPr="00B062E7">
        <w:rPr>
          <w:rFonts w:cs="Arial"/>
          <w:color w:val="4F6228" w:themeColor="accent3" w:themeShade="80"/>
          <w:lang w:val="en-CA"/>
        </w:rPr>
        <w:fldChar w:fldCharType="separate"/>
      </w:r>
      <w:r>
        <w:rPr>
          <w:rFonts w:cs="Arial"/>
          <w:color w:val="4F6228" w:themeColor="accent3" w:themeShade="80"/>
          <w:lang w:val="en-CA"/>
        </w:rPr>
        <w:t>3.10</w:t>
      </w:r>
      <w:r w:rsidRPr="00B062E7">
        <w:rPr>
          <w:rFonts w:cs="Arial"/>
          <w:color w:val="4F6228" w:themeColor="accent3" w:themeShade="80"/>
          <w:lang w:val="en-CA"/>
        </w:rPr>
        <w:fldChar w:fldCharType="end"/>
      </w:r>
      <w:r w:rsidRPr="00B062E7">
        <w:rPr>
          <w:rFonts w:cs="Arial"/>
          <w:color w:val="4F6228" w:themeColor="accent3" w:themeShade="80"/>
          <w:lang w:val="en-CA"/>
        </w:rPr>
        <w:t>).  If a subtenant or invitee is in breach of a Law on the Premises, then the Lessor and the First Nation are able to address the problem directly with the Lessee and have the Lessee remedy the breach.</w:t>
      </w:r>
    </w:p>
  </w:footnote>
  <w:footnote w:id="117">
    <w:p w14:paraId="140C3CB5"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Because fire safety is an area where some or all of provincial fire safety legislation may not apply on reserve and because there is no applicable federal regulation, this clause requires fire safety testing at similar intervals to equivalent developments off-reserve.  If fire safety testing would not be required off-reserve for the proposed development/use under the lease being negotiated, then the Parties may wish to delete this clause.</w:t>
      </w:r>
    </w:p>
  </w:footnote>
  <w:footnote w:id="118">
    <w:p w14:paraId="485C3AE5"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This clause does not use the defined term Taxes, as that term is defined to mean taxes that are applicable to the payment of certain rent, such as GST/HST.  The interest of a landlord in the payment of these other taxes in this clause usually is to avoid the attachment of any tax debts to the underlying property interest.  Although this would not occur on reserve, the non-payment of taxes is often an indicator of financial troubles, which could signal possible Lease breaches currently or in the future, or could lead to the loss of the Lessee’s leasehold interest to satisfy outstanding debts.</w:t>
      </w:r>
    </w:p>
  </w:footnote>
  <w:footnote w:id="119">
    <w:p w14:paraId="464506C4" w14:textId="6AFB1236"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In keeping with the Lessor’s and First Nation’s desire for this to be a cost-free Lease (see sections </w:t>
      </w:r>
      <w:r w:rsidRPr="00B062E7">
        <w:rPr>
          <w:rFonts w:cs="Arial"/>
          <w:color w:val="4F6228" w:themeColor="accent3" w:themeShade="80"/>
          <w:lang w:val="en-CA"/>
        </w:rPr>
        <w:fldChar w:fldCharType="begin"/>
      </w:r>
      <w:r w:rsidRPr="00B062E7">
        <w:rPr>
          <w:rFonts w:cs="Arial"/>
          <w:color w:val="4F6228" w:themeColor="accent3" w:themeShade="80"/>
          <w:lang w:val="en-CA"/>
        </w:rPr>
        <w:instrText xml:space="preserve"> REF _Ref28340827 \r \h  \* MERGEFORMAT </w:instrText>
      </w:r>
      <w:r w:rsidRPr="00B062E7">
        <w:rPr>
          <w:rFonts w:cs="Arial"/>
          <w:color w:val="4F6228" w:themeColor="accent3" w:themeShade="80"/>
          <w:lang w:val="en-CA"/>
        </w:rPr>
      </w:r>
      <w:r w:rsidRPr="00B062E7">
        <w:rPr>
          <w:rFonts w:cs="Arial"/>
          <w:color w:val="4F6228" w:themeColor="accent3" w:themeShade="80"/>
          <w:lang w:val="en-CA"/>
        </w:rPr>
        <w:fldChar w:fldCharType="separate"/>
      </w:r>
      <w:r>
        <w:rPr>
          <w:rFonts w:cs="Arial"/>
          <w:color w:val="4F6228" w:themeColor="accent3" w:themeShade="80"/>
          <w:lang w:val="en-CA"/>
        </w:rPr>
        <w:t>15.3</w:t>
      </w:r>
      <w:r w:rsidRPr="00B062E7">
        <w:rPr>
          <w:rFonts w:cs="Arial"/>
          <w:color w:val="4F6228" w:themeColor="accent3" w:themeShade="80"/>
          <w:lang w:val="en-CA"/>
        </w:rPr>
        <w:fldChar w:fldCharType="end"/>
      </w:r>
      <w:r w:rsidRPr="00B062E7">
        <w:rPr>
          <w:rFonts w:cs="Arial"/>
          <w:color w:val="4F6228" w:themeColor="accent3" w:themeShade="80"/>
          <w:lang w:val="en-CA"/>
        </w:rPr>
        <w:t xml:space="preserve"> and </w:t>
      </w:r>
      <w:r w:rsidRPr="00B062E7">
        <w:rPr>
          <w:rFonts w:cs="Arial"/>
          <w:color w:val="4F6228" w:themeColor="accent3" w:themeShade="80"/>
          <w:lang w:val="en-CA"/>
        </w:rPr>
        <w:fldChar w:fldCharType="begin"/>
      </w:r>
      <w:r w:rsidRPr="00B062E7">
        <w:rPr>
          <w:rFonts w:cs="Arial"/>
          <w:color w:val="4F6228" w:themeColor="accent3" w:themeShade="80"/>
          <w:lang w:val="en-CA"/>
        </w:rPr>
        <w:instrText xml:space="preserve"> REF _Ref28340829 \r \h  \* MERGEFORMAT </w:instrText>
      </w:r>
      <w:r w:rsidRPr="00B062E7">
        <w:rPr>
          <w:rFonts w:cs="Arial"/>
          <w:color w:val="4F6228" w:themeColor="accent3" w:themeShade="80"/>
          <w:lang w:val="en-CA"/>
        </w:rPr>
      </w:r>
      <w:r w:rsidRPr="00B062E7">
        <w:rPr>
          <w:rFonts w:cs="Arial"/>
          <w:color w:val="4F6228" w:themeColor="accent3" w:themeShade="80"/>
          <w:lang w:val="en-CA"/>
        </w:rPr>
        <w:fldChar w:fldCharType="separate"/>
      </w:r>
      <w:r>
        <w:rPr>
          <w:rFonts w:cs="Arial"/>
          <w:color w:val="4F6228" w:themeColor="accent3" w:themeShade="80"/>
          <w:lang w:val="en-CA"/>
        </w:rPr>
        <w:t>15.4</w:t>
      </w:r>
      <w:r w:rsidRPr="00B062E7">
        <w:rPr>
          <w:rFonts w:cs="Arial"/>
          <w:color w:val="4F6228" w:themeColor="accent3" w:themeShade="80"/>
          <w:lang w:val="en-CA"/>
        </w:rPr>
        <w:fldChar w:fldCharType="end"/>
      </w:r>
      <w:r w:rsidRPr="00B062E7">
        <w:rPr>
          <w:rFonts w:cs="Arial"/>
          <w:color w:val="4F6228" w:themeColor="accent3" w:themeShade="80"/>
          <w:lang w:val="en-CA"/>
        </w:rPr>
        <w:t>), this clause reiterates that they are not responsible to provide any utilities to the Premises.  It also requires the Lessee to provide/secure and maintain utility services.  Some Lessees may wish to delete this latter requirement to leave it to their discretion as to how utilities will be brought onto the Premises and who will be responsible for them.  Consideration should be given to the type of development being proposed and the potential risk that subtenants may not be able to obtain all services without the cooperation of the Lessee.</w:t>
      </w:r>
    </w:p>
  </w:footnote>
  <w:footnote w:id="120">
    <w:p w14:paraId="52222540" w14:textId="3F58C77A" w:rsidR="00C44299" w:rsidRPr="004B48EE" w:rsidRDefault="00C44299" w:rsidP="004B48EE">
      <w:pPr>
        <w:pStyle w:val="FootnoteText"/>
        <w:spacing w:after="120"/>
        <w:rPr>
          <w:color w:val="4F6228" w:themeColor="accent3" w:themeShade="80"/>
        </w:rPr>
      </w:pPr>
      <w:r w:rsidRPr="004B48EE">
        <w:rPr>
          <w:rStyle w:val="FootnoteReference"/>
          <w:color w:val="4F6228" w:themeColor="accent3" w:themeShade="80"/>
        </w:rPr>
        <w:footnoteRef/>
      </w:r>
      <w:r w:rsidRPr="004B48EE">
        <w:rPr>
          <w:color w:val="4F6228" w:themeColor="accent3" w:themeShade="80"/>
        </w:rPr>
        <w:t xml:space="preserve"> Some First Nations do supply some services</w:t>
      </w:r>
      <w:r>
        <w:rPr>
          <w:color w:val="4F6228" w:themeColor="accent3" w:themeShade="80"/>
        </w:rPr>
        <w:t>,</w:t>
      </w:r>
      <w:r w:rsidRPr="004B48EE">
        <w:rPr>
          <w:color w:val="4F6228" w:themeColor="accent3" w:themeShade="80"/>
        </w:rPr>
        <w:t xml:space="preserve"> so the First Nation and Lessee </w:t>
      </w:r>
      <w:r>
        <w:rPr>
          <w:color w:val="4F6228" w:themeColor="accent3" w:themeShade="80"/>
        </w:rPr>
        <w:t xml:space="preserve">would want </w:t>
      </w:r>
      <w:r w:rsidRPr="004B48EE">
        <w:rPr>
          <w:color w:val="4F6228" w:themeColor="accent3" w:themeShade="80"/>
        </w:rPr>
        <w:t xml:space="preserve">to modify this to fit their circumstances. </w:t>
      </w:r>
    </w:p>
  </w:footnote>
  <w:footnote w:id="121">
    <w:p w14:paraId="0FEA063D" w14:textId="5866782E"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Although the interruption of services will not disrupt the Lease in any way, it may in some circumstances be considered an Unavoidable Delay, which can push back some deadlines under the Lease (see section </w:t>
      </w:r>
      <w:r w:rsidRPr="00B062E7">
        <w:rPr>
          <w:rFonts w:cs="Arial"/>
          <w:color w:val="4F6228" w:themeColor="accent3" w:themeShade="80"/>
          <w:lang w:val="en-CA"/>
        </w:rPr>
        <w:fldChar w:fldCharType="begin"/>
      </w:r>
      <w:r w:rsidRPr="00B062E7">
        <w:rPr>
          <w:rFonts w:cs="Arial"/>
          <w:color w:val="4F6228" w:themeColor="accent3" w:themeShade="80"/>
          <w:lang w:val="en-CA"/>
        </w:rPr>
        <w:instrText xml:space="preserve"> REF _Ref124492448 \n \h </w:instrText>
      </w:r>
      <w:r w:rsidRPr="00B062E7">
        <w:rPr>
          <w:rFonts w:cs="Arial"/>
          <w:color w:val="4F6228" w:themeColor="accent3" w:themeShade="80"/>
          <w:lang w:val="en-CA"/>
        </w:rPr>
      </w:r>
      <w:r w:rsidRPr="00B062E7">
        <w:rPr>
          <w:rFonts w:cs="Arial"/>
          <w:color w:val="4F6228" w:themeColor="accent3" w:themeShade="80"/>
          <w:lang w:val="en-CA"/>
        </w:rPr>
        <w:fldChar w:fldCharType="separate"/>
      </w:r>
      <w:r>
        <w:rPr>
          <w:rFonts w:cs="Arial"/>
          <w:color w:val="4F6228" w:themeColor="accent3" w:themeShade="80"/>
          <w:lang w:val="en-CA"/>
        </w:rPr>
        <w:t>10.8</w:t>
      </w:r>
      <w:r w:rsidRPr="00B062E7">
        <w:rPr>
          <w:rFonts w:cs="Arial"/>
          <w:color w:val="4F6228" w:themeColor="accent3" w:themeShade="80"/>
          <w:lang w:val="en-CA"/>
        </w:rPr>
        <w:fldChar w:fldCharType="end"/>
      </w:r>
      <w:r w:rsidRPr="00B062E7">
        <w:rPr>
          <w:rFonts w:cs="Arial"/>
          <w:color w:val="4F6228" w:themeColor="accent3" w:themeShade="80"/>
          <w:lang w:val="en-CA"/>
        </w:rPr>
        <w:t>).</w:t>
      </w:r>
    </w:p>
  </w:footnote>
  <w:footnote w:id="122">
    <w:p w14:paraId="60D44199" w14:textId="513315E6" w:rsidR="00C44299" w:rsidRPr="00B062E7" w:rsidRDefault="00C44299" w:rsidP="00B062E7">
      <w:pPr>
        <w:pStyle w:val="FootnoteText"/>
        <w:spacing w:after="120"/>
        <w:rPr>
          <w:rFonts w:cs="Arial"/>
          <w:color w:val="4F6228" w:themeColor="accent3" w:themeShade="80"/>
        </w:rPr>
      </w:pPr>
      <w:r w:rsidRPr="00B062E7">
        <w:rPr>
          <w:rStyle w:val="FootnoteReference"/>
          <w:rFonts w:cs="Arial"/>
          <w:color w:val="4F6228" w:themeColor="accent3" w:themeShade="80"/>
        </w:rPr>
        <w:footnoteRef/>
      </w:r>
      <w:r w:rsidRPr="00B062E7">
        <w:rPr>
          <w:rFonts w:cs="Arial"/>
          <w:color w:val="4F6228" w:themeColor="accent3" w:themeShade="80"/>
        </w:rPr>
        <w:t xml:space="preserve"> If the Lessor or First Nation reasonably (meaning, that it is objectively what anyone in similar circumstances would do) determines that a new activity on the Premises, or a change to environmental protection laws as it applies to present activities, has changed its risk exposure, then such Party can require the Lessee to stop such activities on the Premises.</w:t>
      </w:r>
    </w:p>
    <w:p w14:paraId="49E56BEA" w14:textId="77777777" w:rsidR="00C44299" w:rsidRPr="00B062E7" w:rsidRDefault="00C44299" w:rsidP="00B062E7">
      <w:pPr>
        <w:pStyle w:val="FootnoteText"/>
        <w:spacing w:after="120"/>
        <w:rPr>
          <w:rFonts w:cs="Arial"/>
          <w:color w:val="4F6228" w:themeColor="accent3" w:themeShade="80"/>
        </w:rPr>
      </w:pPr>
    </w:p>
  </w:footnote>
  <w:footnote w:id="123">
    <w:p w14:paraId="67CCA779" w14:textId="71038316" w:rsidR="00C44299" w:rsidRPr="00B062E7" w:rsidRDefault="00C44299" w:rsidP="00B062E7">
      <w:pPr>
        <w:pStyle w:val="FootnoteText"/>
        <w:spacing w:after="120"/>
        <w:rPr>
          <w:rFonts w:cs="Arial"/>
          <w:color w:val="4F6228" w:themeColor="accent3" w:themeShade="80"/>
        </w:rPr>
      </w:pPr>
      <w:r w:rsidRPr="00B062E7">
        <w:rPr>
          <w:rStyle w:val="FootnoteReference"/>
          <w:rFonts w:cs="Arial"/>
          <w:color w:val="4F6228" w:themeColor="accent3" w:themeShade="80"/>
        </w:rPr>
        <w:footnoteRef/>
      </w:r>
      <w:r w:rsidRPr="00B062E7">
        <w:rPr>
          <w:rFonts w:cs="Arial"/>
          <w:color w:val="4F6228" w:themeColor="accent3" w:themeShade="80"/>
        </w:rPr>
        <w:t xml:space="preserve"> This relates to the previous section.  Rather than requiring the Lessee to change its activities on the Premises, the Lessee will be responsible for any increased risk to the Lessor and the First Nation and the Parties will negotiate new provisions to reflect this, if necessary.</w:t>
      </w:r>
    </w:p>
    <w:p w14:paraId="3141B7E2" w14:textId="77777777" w:rsidR="00C44299" w:rsidRPr="00B062E7" w:rsidRDefault="00C44299" w:rsidP="00B062E7">
      <w:pPr>
        <w:pStyle w:val="FootnoteText"/>
        <w:spacing w:after="120"/>
        <w:rPr>
          <w:rFonts w:cs="Arial"/>
          <w:color w:val="4F6228" w:themeColor="accent3" w:themeShade="80"/>
        </w:rPr>
      </w:pPr>
      <w:r w:rsidRPr="00B062E7">
        <w:rPr>
          <w:rFonts w:cs="Arial"/>
          <w:color w:val="4F6228" w:themeColor="accent3" w:themeShade="80"/>
        </w:rPr>
        <w:t xml:space="preserve"> </w:t>
      </w:r>
    </w:p>
  </w:footnote>
  <w:footnote w:id="124">
    <w:p w14:paraId="2B98CC3D"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The IAA defines “designated projects”, which do not require a review by the Minister of ISC but instead require a significant review by the Minister of Environment and Climate Change.  Pending a decision by the Minister of ECC, the Act contains a statutory ban on a proponent’s activities on federal lands. </w:t>
      </w:r>
    </w:p>
  </w:footnote>
  <w:footnote w:id="125">
    <w:p w14:paraId="4DAF4110"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A Project may require more than one determination under IAA (e.g., the Minister’s determination with respect to the development generally and a permit by a different Minister (such as Fisheries and Oceans) for the impact on a fish habitat.  Generally, the processes are combined, but this clause indicates that the Minister’s commitments in this clause do not bind other federal authorities.</w:t>
      </w:r>
    </w:p>
  </w:footnote>
  <w:footnote w:id="126">
    <w:p w14:paraId="496143D5" w14:textId="4AA364EB"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ISC’s process is to review all proposed Projects to determine if they require an environmental impact review or not.  At this stage, they would confirm if a Project is indeed an Exempt Project, which is not then subject to further review.</w:t>
      </w:r>
    </w:p>
  </w:footnote>
  <w:footnote w:id="127">
    <w:p w14:paraId="38F2150B"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Usually there is one Development Plan for the entire Premises, but there can be Development Plans for phases of development if ISC’s Environmental Officer believes that doing so would not amount to Project splitting. </w:t>
      </w:r>
    </w:p>
  </w:footnote>
  <w:footnote w:id="128">
    <w:p w14:paraId="11C5442A"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When a First Nation takes over the </w:t>
      </w:r>
      <w:proofErr w:type="spellStart"/>
      <w:r w:rsidRPr="00B062E7">
        <w:rPr>
          <w:rFonts w:cs="Arial"/>
          <w:color w:val="4F6228" w:themeColor="accent3" w:themeShade="80"/>
          <w:lang w:val="en-CA"/>
        </w:rPr>
        <w:t>positon</w:t>
      </w:r>
      <w:proofErr w:type="spellEnd"/>
      <w:r w:rsidRPr="00B062E7">
        <w:rPr>
          <w:rFonts w:cs="Arial"/>
          <w:color w:val="4F6228" w:themeColor="accent3" w:themeShade="80"/>
          <w:lang w:val="en-CA"/>
        </w:rPr>
        <w:t xml:space="preserve"> of landlord under the </w:t>
      </w:r>
      <w:r w:rsidRPr="00B062E7">
        <w:rPr>
          <w:rFonts w:cs="Arial"/>
          <w:i/>
          <w:color w:val="4F6228" w:themeColor="accent3" w:themeShade="80"/>
          <w:lang w:val="en-CA"/>
        </w:rPr>
        <w:t>First Nations Land Management Act</w:t>
      </w:r>
      <w:r w:rsidRPr="00B062E7">
        <w:rPr>
          <w:rFonts w:cs="Arial"/>
          <w:color w:val="4F6228" w:themeColor="accent3" w:themeShade="80"/>
          <w:lang w:val="en-CA"/>
        </w:rPr>
        <w:t xml:space="preserve">, the First Nation or the Council is not currently required by the </w:t>
      </w:r>
      <w:r w:rsidRPr="00B062E7">
        <w:rPr>
          <w:rFonts w:cs="Arial"/>
          <w:i/>
          <w:color w:val="4F6228" w:themeColor="accent3" w:themeShade="80"/>
          <w:lang w:val="en-CA"/>
        </w:rPr>
        <w:t>Impact Assessment Act</w:t>
      </w:r>
      <w:r w:rsidRPr="00B062E7">
        <w:rPr>
          <w:rFonts w:cs="Arial"/>
          <w:color w:val="4F6228" w:themeColor="accent3" w:themeShade="80"/>
          <w:lang w:val="en-CA"/>
        </w:rPr>
        <w:t xml:space="preserve"> to make a determination of the Project’s environmental impact.  This clause accounts for the possibility that legislation in the future may require such a determination.  If not, then the First Nation may wish, for policy reasons and at its discretion, to make such a determination.</w:t>
      </w:r>
    </w:p>
  </w:footnote>
  <w:footnote w:id="129">
    <w:p w14:paraId="62FB72A0" w14:textId="4A1A6349" w:rsidR="00C44299" w:rsidRPr="00B062E7" w:rsidRDefault="00C44299" w:rsidP="00B062E7">
      <w:pPr>
        <w:pStyle w:val="FootnoteText"/>
        <w:spacing w:after="120"/>
        <w:rPr>
          <w:rFonts w:cs="Arial"/>
          <w:color w:val="4F6228" w:themeColor="accent3" w:themeShade="80"/>
        </w:rPr>
      </w:pPr>
      <w:r w:rsidRPr="00B062E7">
        <w:rPr>
          <w:rStyle w:val="FootnoteReference"/>
          <w:rFonts w:cs="Arial"/>
          <w:color w:val="4F6228" w:themeColor="accent3" w:themeShade="80"/>
        </w:rPr>
        <w:footnoteRef/>
      </w:r>
      <w:r w:rsidRPr="00B062E7">
        <w:rPr>
          <w:rFonts w:cs="Arial"/>
          <w:color w:val="4F6228" w:themeColor="accent3" w:themeShade="80"/>
        </w:rPr>
        <w:t xml:space="preserve"> This clause requires compliance with the mitigation measures identified in the determination of a Project under an Environmental Review.  Breaching this section not only gives rise to the usual remedy of issuing a notice of default, but for the most part it would also be a breach of the similar section </w:t>
      </w:r>
      <w:r w:rsidRPr="00B062E7">
        <w:rPr>
          <w:rFonts w:cs="Arial"/>
          <w:color w:val="4F6228" w:themeColor="accent3" w:themeShade="80"/>
        </w:rPr>
        <w:fldChar w:fldCharType="begin"/>
      </w:r>
      <w:r w:rsidRPr="00B062E7">
        <w:rPr>
          <w:rFonts w:cs="Arial"/>
          <w:color w:val="4F6228" w:themeColor="accent3" w:themeShade="80"/>
        </w:rPr>
        <w:instrText xml:space="preserve"> REF _Ref124492880 \n \h </w:instrText>
      </w:r>
      <w:r w:rsidRPr="00B062E7">
        <w:rPr>
          <w:rFonts w:cs="Arial"/>
          <w:color w:val="4F6228" w:themeColor="accent3" w:themeShade="80"/>
        </w:rPr>
      </w:r>
      <w:r w:rsidRPr="00B062E7">
        <w:rPr>
          <w:rFonts w:cs="Arial"/>
          <w:color w:val="4F6228" w:themeColor="accent3" w:themeShade="80"/>
        </w:rPr>
        <w:fldChar w:fldCharType="separate"/>
      </w:r>
      <w:r>
        <w:rPr>
          <w:rFonts w:cs="Arial"/>
          <w:color w:val="4F6228" w:themeColor="accent3" w:themeShade="80"/>
        </w:rPr>
        <w:t>5.6</w:t>
      </w:r>
      <w:r w:rsidRPr="00B062E7">
        <w:rPr>
          <w:rFonts w:cs="Arial"/>
          <w:color w:val="4F6228" w:themeColor="accent3" w:themeShade="80"/>
        </w:rPr>
        <w:fldChar w:fldCharType="end"/>
      </w:r>
      <w:r w:rsidRPr="00B062E7">
        <w:rPr>
          <w:rFonts w:cs="Arial"/>
          <w:color w:val="4F6228" w:themeColor="accent3" w:themeShade="80"/>
        </w:rPr>
        <w:t xml:space="preserve"> there is also an ability to issue a stop work order or obtain an injunction (see section </w:t>
      </w:r>
      <w:r w:rsidRPr="00B062E7">
        <w:rPr>
          <w:rFonts w:cs="Arial"/>
          <w:color w:val="4F6228" w:themeColor="accent3" w:themeShade="80"/>
        </w:rPr>
        <w:fldChar w:fldCharType="begin"/>
      </w:r>
      <w:r w:rsidRPr="00B062E7">
        <w:rPr>
          <w:rFonts w:cs="Arial"/>
          <w:color w:val="4F6228" w:themeColor="accent3" w:themeShade="80"/>
        </w:rPr>
        <w:instrText xml:space="preserve"> REF _Ref124493024 \n \h </w:instrText>
      </w:r>
      <w:r w:rsidRPr="00B062E7">
        <w:rPr>
          <w:rFonts w:cs="Arial"/>
          <w:color w:val="4F6228" w:themeColor="accent3" w:themeShade="80"/>
        </w:rPr>
      </w:r>
      <w:r w:rsidRPr="00B062E7">
        <w:rPr>
          <w:rFonts w:cs="Arial"/>
          <w:color w:val="4F6228" w:themeColor="accent3" w:themeShade="80"/>
        </w:rPr>
        <w:fldChar w:fldCharType="separate"/>
      </w:r>
      <w:r>
        <w:rPr>
          <w:rFonts w:cs="Arial"/>
          <w:color w:val="4F6228" w:themeColor="accent3" w:themeShade="80"/>
        </w:rPr>
        <w:t>10.6</w:t>
      </w:r>
      <w:r w:rsidRPr="00B062E7">
        <w:rPr>
          <w:rFonts w:cs="Arial"/>
          <w:color w:val="4F6228" w:themeColor="accent3" w:themeShade="80"/>
        </w:rPr>
        <w:fldChar w:fldCharType="end"/>
      </w:r>
      <w:r w:rsidRPr="00B062E7">
        <w:rPr>
          <w:rFonts w:cs="Arial"/>
          <w:color w:val="4F6228" w:themeColor="accent3" w:themeShade="80"/>
        </w:rPr>
        <w:t xml:space="preserve">). </w:t>
      </w:r>
    </w:p>
  </w:footnote>
  <w:footnote w:id="130">
    <w:p w14:paraId="2506E614" w14:textId="6A49BBA5"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Previously, the Lease template was drafted so that an Environmental Review had to occur before the Lease would be granted.  This caused some difficulties with phased developments or where the development would occur at the Sublease level and was unknown when the head lease was to be granted.  As the IAA would not otherwise allow the Minister to issue the Lease, an environmental process was built in to ensure that there could be no Project </w:t>
      </w:r>
      <w:r>
        <w:rPr>
          <w:rFonts w:cs="Arial"/>
          <w:color w:val="4F6228" w:themeColor="accent3" w:themeShade="80"/>
          <w:lang w:val="en-CA"/>
        </w:rPr>
        <w:t xml:space="preserve">activity </w:t>
      </w:r>
      <w:r w:rsidRPr="00B062E7">
        <w:rPr>
          <w:rFonts w:cs="Arial"/>
          <w:color w:val="4F6228" w:themeColor="accent3" w:themeShade="80"/>
          <w:lang w:val="en-CA"/>
        </w:rPr>
        <w:t xml:space="preserve">without an </w:t>
      </w:r>
      <w:r>
        <w:rPr>
          <w:rFonts w:cs="Arial"/>
          <w:color w:val="4F6228" w:themeColor="accent3" w:themeShade="80"/>
          <w:lang w:val="en-CA"/>
        </w:rPr>
        <w:t>E</w:t>
      </w:r>
      <w:r w:rsidRPr="00B062E7">
        <w:rPr>
          <w:rFonts w:cs="Arial"/>
          <w:color w:val="4F6228" w:themeColor="accent3" w:themeShade="80"/>
          <w:lang w:val="en-CA"/>
        </w:rPr>
        <w:t xml:space="preserve">nvironmental </w:t>
      </w:r>
      <w:r>
        <w:rPr>
          <w:rFonts w:cs="Arial"/>
          <w:color w:val="4F6228" w:themeColor="accent3" w:themeShade="80"/>
          <w:lang w:val="en-CA"/>
        </w:rPr>
        <w:t>R</w:t>
      </w:r>
      <w:r w:rsidRPr="00B062E7">
        <w:rPr>
          <w:rFonts w:cs="Arial"/>
          <w:color w:val="4F6228" w:themeColor="accent3" w:themeShade="80"/>
          <w:lang w:val="en-CA"/>
        </w:rPr>
        <w:t xml:space="preserve">eview.  However, this increases the riskiness for the Lessee as the Lessee would not know when the Lease is granted if the anticipated Project is environmentally viable; if it is not, then the Lessee may need to significantly alter its plans for the Premises, which could affect the profitability of the Lease.  This release language acknowledges that riskiness.  Despite the release, the Lessee is still able to challenge the Minister’s </w:t>
      </w:r>
      <w:r w:rsidRPr="00B062E7">
        <w:rPr>
          <w:rFonts w:cs="Arial"/>
          <w:i/>
          <w:color w:val="4F6228" w:themeColor="accent3" w:themeShade="80"/>
          <w:lang w:val="en-CA"/>
        </w:rPr>
        <w:t>Impact Assessment Act</w:t>
      </w:r>
      <w:r w:rsidRPr="00B062E7">
        <w:rPr>
          <w:rFonts w:cs="Arial"/>
          <w:color w:val="4F6228" w:themeColor="accent3" w:themeShade="80"/>
          <w:lang w:val="en-CA"/>
        </w:rPr>
        <w:t xml:space="preserve"> determination under a judicial review for a potential lack of reasonableness.</w:t>
      </w:r>
    </w:p>
  </w:footnote>
  <w:footnote w:id="131">
    <w:p w14:paraId="2CAB96EB"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This clause intends to notify the Lessee and any third parties that they cannot rely on the Decision Maker’s review of the CEMP and need to perform their own due diligence.</w:t>
      </w:r>
    </w:p>
  </w:footnote>
  <w:footnote w:id="132">
    <w:p w14:paraId="5080B46F" w14:textId="4965AEC8" w:rsidR="00C44299" w:rsidRPr="00B062E7" w:rsidRDefault="00C44299" w:rsidP="00B062E7">
      <w:pPr>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This clause allows the Environmental Review Process to require environmental security as part of the mitigation requirements of a Project.  The bond is intended as a safety net for projects expected to need more significant remediation at the end of the Project.  The amount required is not addressed within legislation, but instead is driven by the size and scope of the project.  There are two elements to be decided: how much security is appropriate; and what type of security should be provided?  The ISC Environment Officer, working closely with the project proponent, and the First Nation determines what amount is required.  The project proponent determines and identifies what form (e.g., letter of credit, performance bond, sinking fund) </w:t>
      </w:r>
      <w:r>
        <w:rPr>
          <w:rFonts w:cs="Arial"/>
          <w:color w:val="4F6228" w:themeColor="accent3" w:themeShade="80"/>
          <w:lang w:val="en-CA"/>
        </w:rPr>
        <w:t>it</w:t>
      </w:r>
      <w:r w:rsidRPr="00B062E7">
        <w:rPr>
          <w:rFonts w:cs="Arial"/>
          <w:color w:val="4F6228" w:themeColor="accent3" w:themeShade="80"/>
          <w:lang w:val="en-CA"/>
        </w:rPr>
        <w:t xml:space="preserve"> can utilize to provide the security.  Consideration should be given to extending the security beyond the Term to account for decommissioning requirements that may last beyond the Term.</w:t>
      </w:r>
    </w:p>
  </w:footnote>
  <w:footnote w:id="133">
    <w:p w14:paraId="77BACC97" w14:textId="19CFFB36"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As provincial environmental legislation relating to contamination likely does not apply on reserve, there are two choices for any contamination of the Premises during the Term.  The first requires clean-up to Standards references – what is an acceptable level of contamination for that type of use of lands? – and the second is a strict liability regime where full cleanup is always required.  In both cases, Lessees sometimes want to limit responsibility to their own actions or those entitled to be on the Premises, but, as the Lessee has exclusive possession of the Premises during the Term, it is the Party in the best position to ensure that the Premises do not become contaminated.  This clause puts the responsibility on the Lessee to pursue its remedies against the polluter rather than transfer that responsibility to the Lessor or the First Nation.</w:t>
      </w:r>
    </w:p>
  </w:footnote>
  <w:footnote w:id="134">
    <w:p w14:paraId="2F7D910B" w14:textId="027E0D1B"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This clause requires the Lessee to identify if it or any relevant Persons have been in violation of any </w:t>
      </w:r>
      <w:r>
        <w:rPr>
          <w:rFonts w:cs="Arial"/>
          <w:color w:val="4F6228" w:themeColor="accent3" w:themeShade="80"/>
          <w:lang w:val="en-CA"/>
        </w:rPr>
        <w:t>e</w:t>
      </w:r>
      <w:r w:rsidRPr="00B062E7">
        <w:rPr>
          <w:rFonts w:cs="Arial"/>
          <w:color w:val="4F6228" w:themeColor="accent3" w:themeShade="80"/>
          <w:lang w:val="en-CA"/>
        </w:rPr>
        <w:t xml:space="preserve">nvironmental </w:t>
      </w:r>
      <w:r>
        <w:rPr>
          <w:rFonts w:cs="Arial"/>
          <w:color w:val="4F6228" w:themeColor="accent3" w:themeShade="80"/>
          <w:lang w:val="en-CA"/>
        </w:rPr>
        <w:t>protection l</w:t>
      </w:r>
      <w:r w:rsidRPr="00B062E7">
        <w:rPr>
          <w:rFonts w:cs="Arial"/>
          <w:color w:val="4F6228" w:themeColor="accent3" w:themeShade="80"/>
          <w:lang w:val="en-CA"/>
        </w:rPr>
        <w:t xml:space="preserve">aws.  If any of them have, then this section could be deleted, but the Lessor and the First Nation may want to assess what occurred and determine if any additional clauses or security might be warranted to protect themselves from any future violations.  If this section is deleted, then see note </w:t>
      </w:r>
      <w:r w:rsidRPr="00B062E7">
        <w:rPr>
          <w:rFonts w:cs="Arial"/>
          <w:color w:val="4F6228" w:themeColor="accent3" w:themeShade="80"/>
          <w:lang w:val="en-CA"/>
        </w:rPr>
        <w:fldChar w:fldCharType="begin"/>
      </w:r>
      <w:r w:rsidRPr="00B062E7">
        <w:rPr>
          <w:rFonts w:cs="Arial"/>
          <w:color w:val="4F6228" w:themeColor="accent3" w:themeShade="80"/>
          <w:lang w:val="en-CA"/>
        </w:rPr>
        <w:instrText xml:space="preserve"> NOTEREF _Ref28854818 \h  \* MERGEFORMAT </w:instrText>
      </w:r>
      <w:r w:rsidRPr="00B062E7">
        <w:rPr>
          <w:rFonts w:cs="Arial"/>
          <w:color w:val="4F6228" w:themeColor="accent3" w:themeShade="80"/>
          <w:lang w:val="en-CA"/>
        </w:rPr>
      </w:r>
      <w:r w:rsidRPr="00B062E7">
        <w:rPr>
          <w:rFonts w:cs="Arial"/>
          <w:color w:val="4F6228" w:themeColor="accent3" w:themeShade="80"/>
          <w:lang w:val="en-CA"/>
        </w:rPr>
        <w:fldChar w:fldCharType="separate"/>
      </w:r>
      <w:r>
        <w:rPr>
          <w:rFonts w:cs="Arial"/>
          <w:color w:val="4F6228" w:themeColor="accent3" w:themeShade="80"/>
          <w:lang w:val="en-CA"/>
        </w:rPr>
        <w:t>192</w:t>
      </w:r>
      <w:r w:rsidRPr="00B062E7">
        <w:rPr>
          <w:rFonts w:cs="Arial"/>
          <w:color w:val="4F6228" w:themeColor="accent3" w:themeShade="80"/>
          <w:lang w:val="en-CA"/>
        </w:rPr>
        <w:fldChar w:fldCharType="end"/>
      </w:r>
      <w:r w:rsidRPr="00B062E7">
        <w:rPr>
          <w:rFonts w:cs="Arial"/>
          <w:color w:val="4F6228" w:themeColor="accent3" w:themeShade="80"/>
          <w:lang w:val="en-CA"/>
        </w:rPr>
        <w:t>.</w:t>
      </w:r>
    </w:p>
  </w:footnote>
  <w:footnote w:id="135">
    <w:p w14:paraId="61B6360A"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This clause ensures that the obligation to remove Contaminants will continue beyond the Term.</w:t>
      </w:r>
    </w:p>
  </w:footnote>
  <w:footnote w:id="136">
    <w:p w14:paraId="580CFCF4" w14:textId="1F83066F"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Section 54 of the </w:t>
      </w:r>
      <w:r w:rsidRPr="00B062E7">
        <w:rPr>
          <w:rFonts w:cs="Arial"/>
          <w:i/>
          <w:color w:val="4F6228" w:themeColor="accent3" w:themeShade="80"/>
          <w:lang w:val="en-CA"/>
        </w:rPr>
        <w:t>Indian Act</w:t>
      </w:r>
      <w:r w:rsidRPr="00B062E7">
        <w:rPr>
          <w:rFonts w:cs="Arial"/>
          <w:color w:val="4F6228" w:themeColor="accent3" w:themeShade="80"/>
          <w:lang w:val="en-CA"/>
        </w:rPr>
        <w:t xml:space="preserve"> allows for an assignment of a leasehold interest in designated lands with the “approval of the Minister”.  As such, the Lessor’s consent to any assignment of a Lease on designated lands is required.  The First Nation’s consent is not statutorily required, so it can negotiate with the Lessee if it will have a consent requirement or not. The Lessee and the assignee will execute an assignment agreement assigning the Lessee’s interest in the </w:t>
      </w:r>
      <w:r>
        <w:rPr>
          <w:rFonts w:cs="Arial"/>
          <w:color w:val="4F6228" w:themeColor="accent3" w:themeShade="80"/>
          <w:lang w:val="en-CA"/>
        </w:rPr>
        <w:t>L</w:t>
      </w:r>
      <w:r w:rsidRPr="00B062E7">
        <w:rPr>
          <w:rFonts w:cs="Arial"/>
          <w:color w:val="4F6228" w:themeColor="accent3" w:themeShade="80"/>
          <w:lang w:val="en-CA"/>
        </w:rPr>
        <w:t xml:space="preserve">ease to the assignee, which is not valid until consent has been obtained and an Assignment Consent Agreement is executed.  </w:t>
      </w:r>
      <w:r>
        <w:rPr>
          <w:rFonts w:cs="Arial"/>
          <w:color w:val="4F6228" w:themeColor="accent3" w:themeShade="80"/>
          <w:lang w:val="en-CA"/>
        </w:rPr>
        <w:t xml:space="preserve">This agreement is necessary to ensure that </w:t>
      </w:r>
      <w:r w:rsidRPr="00B062E7">
        <w:rPr>
          <w:rFonts w:cs="Arial"/>
          <w:color w:val="4F6228" w:themeColor="accent3" w:themeShade="80"/>
          <w:lang w:val="en-CA"/>
        </w:rPr>
        <w:t xml:space="preserve">the Lessor and the First Nation will be able to enforce </w:t>
      </w:r>
      <w:r w:rsidRPr="00B062E7">
        <w:rPr>
          <w:rFonts w:cs="Arial"/>
          <w:i/>
          <w:color w:val="4F6228" w:themeColor="accent3" w:themeShade="80"/>
          <w:lang w:val="en-CA"/>
        </w:rPr>
        <w:t xml:space="preserve">in </w:t>
      </w:r>
      <w:proofErr w:type="spellStart"/>
      <w:r w:rsidRPr="00B062E7">
        <w:rPr>
          <w:rFonts w:cs="Arial"/>
          <w:i/>
          <w:color w:val="4F6228" w:themeColor="accent3" w:themeShade="80"/>
          <w:lang w:val="en-CA"/>
        </w:rPr>
        <w:t>personam</w:t>
      </w:r>
      <w:proofErr w:type="spellEnd"/>
      <w:r w:rsidRPr="00B062E7">
        <w:rPr>
          <w:rFonts w:cs="Arial"/>
          <w:color w:val="4F6228" w:themeColor="accent3" w:themeShade="80"/>
          <w:lang w:val="en-CA"/>
        </w:rPr>
        <w:t xml:space="preserve"> </w:t>
      </w:r>
      <w:r>
        <w:rPr>
          <w:rFonts w:cs="Arial"/>
          <w:color w:val="4F6228" w:themeColor="accent3" w:themeShade="80"/>
          <w:lang w:val="en-CA"/>
        </w:rPr>
        <w:t xml:space="preserve">(see introduction) </w:t>
      </w:r>
      <w:r w:rsidRPr="00B062E7">
        <w:rPr>
          <w:rFonts w:cs="Arial"/>
          <w:color w:val="4F6228" w:themeColor="accent3" w:themeShade="80"/>
          <w:lang w:val="en-CA"/>
        </w:rPr>
        <w:t>obligations against the assignee.</w:t>
      </w:r>
    </w:p>
  </w:footnote>
  <w:footnote w:id="137">
    <w:p w14:paraId="09AE0755" w14:textId="227E80BD"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Under the common law, a tenant remains responsible for every obligation in a lease for the entire term of the lease, even when it assigns its leasehold estate to another person.  A landlord’s consent does not relieve a tenant from its lease obligations; instead, the assignment gives the landlord two parties (the tenant and the assignee) against which </w:t>
      </w:r>
      <w:r>
        <w:rPr>
          <w:rFonts w:cs="Arial"/>
          <w:color w:val="4F6228" w:themeColor="accent3" w:themeShade="80"/>
          <w:lang w:val="en-CA"/>
        </w:rPr>
        <w:t>the landlord</w:t>
      </w:r>
      <w:r w:rsidRPr="00B062E7">
        <w:rPr>
          <w:rFonts w:cs="Arial"/>
          <w:color w:val="4F6228" w:themeColor="accent3" w:themeShade="80"/>
          <w:lang w:val="en-CA"/>
        </w:rPr>
        <w:t xml:space="preserve"> may enforce the lease obligations.  For this reason, original tenants often want to be relieved from any further obligations after the date of assignment, but landlords are often reluctant to provide such relief.  This is a choice completely within the discretion of the landlord.  The common law situation is reiterated here in this template Lease, but also provides a similar situation (by way of contract rather than by the common law) for the First Nation to the extent that it is possible to do so by contract.</w:t>
      </w:r>
    </w:p>
  </w:footnote>
  <w:footnote w:id="138">
    <w:p w14:paraId="1445713E"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The Mortgage Acknowledgement Agreement establishes a contractual relationship between the Mortgagee, the Lessor and the First Nation that recognizes the Mortgagee’s right to take over the Lessee’s interest in the Lease under certain circumstances.</w:t>
      </w:r>
    </w:p>
  </w:footnote>
  <w:footnote w:id="139">
    <w:p w14:paraId="7A290928"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This clause gives comfort to a Mortgagee that a Lease will not be cancelled without any notice to it so that it will have time to protect its interests.  If contemplating terminating a Lease, consider delivery dates under this subsection and the Mortgage Acknowledgement Agreement to determine the date upon which termination is first available. </w:t>
      </w:r>
    </w:p>
  </w:footnote>
  <w:footnote w:id="140">
    <w:p w14:paraId="05BEDDD5"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No matter how a new entity comes to take over the Lessee’s interest in the leasehold, the consent of the Lessor and the First Nation will be required.</w:t>
      </w:r>
    </w:p>
  </w:footnote>
  <w:footnote w:id="141">
    <w:p w14:paraId="443FDFD4" w14:textId="23496382" w:rsidR="00C44299" w:rsidRPr="00E85892" w:rsidRDefault="00C44299" w:rsidP="00E85892">
      <w:pPr>
        <w:pStyle w:val="FootnoteText"/>
        <w:spacing w:after="120"/>
        <w:rPr>
          <w:color w:val="4F6228" w:themeColor="accent3" w:themeShade="80"/>
        </w:rPr>
      </w:pPr>
      <w:r w:rsidRPr="00E85892">
        <w:rPr>
          <w:rStyle w:val="FootnoteReference"/>
          <w:color w:val="4F6228" w:themeColor="accent3" w:themeShade="80"/>
        </w:rPr>
        <w:footnoteRef/>
      </w:r>
      <w:r w:rsidRPr="00E85892">
        <w:rPr>
          <w:color w:val="4F6228" w:themeColor="accent3" w:themeShade="80"/>
        </w:rPr>
        <w:t xml:space="preserve"> This clause reiterates the Mortgagee</w:t>
      </w:r>
      <w:r>
        <w:rPr>
          <w:color w:val="4F6228" w:themeColor="accent3" w:themeShade="80"/>
        </w:rPr>
        <w:t>’</w:t>
      </w:r>
      <w:r w:rsidRPr="00E85892">
        <w:rPr>
          <w:color w:val="4F6228" w:themeColor="accent3" w:themeShade="80"/>
        </w:rPr>
        <w:t xml:space="preserve">s common law rights to the Premises but requires the Mortgagee to </w:t>
      </w:r>
      <w:r>
        <w:rPr>
          <w:color w:val="4F6228" w:themeColor="accent3" w:themeShade="80"/>
        </w:rPr>
        <w:t xml:space="preserve">comply with </w:t>
      </w:r>
      <w:r w:rsidRPr="00E85892">
        <w:rPr>
          <w:color w:val="4F6228" w:themeColor="accent3" w:themeShade="80"/>
        </w:rPr>
        <w:t>the assignment provisions</w:t>
      </w:r>
      <w:r>
        <w:rPr>
          <w:color w:val="4F6228" w:themeColor="accent3" w:themeShade="80"/>
        </w:rPr>
        <w:t xml:space="preserve"> (section </w:t>
      </w:r>
      <w:r>
        <w:rPr>
          <w:color w:val="4F6228" w:themeColor="accent3" w:themeShade="80"/>
        </w:rPr>
        <w:fldChar w:fldCharType="begin"/>
      </w:r>
      <w:r>
        <w:rPr>
          <w:color w:val="4F6228" w:themeColor="accent3" w:themeShade="80"/>
        </w:rPr>
        <w:instrText xml:space="preserve"> REF _Ref124493712 \n \h </w:instrText>
      </w:r>
      <w:r>
        <w:rPr>
          <w:color w:val="4F6228" w:themeColor="accent3" w:themeShade="80"/>
        </w:rPr>
      </w:r>
      <w:r>
        <w:rPr>
          <w:color w:val="4F6228" w:themeColor="accent3" w:themeShade="80"/>
        </w:rPr>
        <w:fldChar w:fldCharType="separate"/>
      </w:r>
      <w:r>
        <w:rPr>
          <w:color w:val="4F6228" w:themeColor="accent3" w:themeShade="80"/>
        </w:rPr>
        <w:t>9.1</w:t>
      </w:r>
      <w:r>
        <w:rPr>
          <w:color w:val="4F6228" w:themeColor="accent3" w:themeShade="80"/>
        </w:rPr>
        <w:fldChar w:fldCharType="end"/>
      </w:r>
      <w:r>
        <w:rPr>
          <w:color w:val="4F6228" w:themeColor="accent3" w:themeShade="80"/>
        </w:rPr>
        <w:t>)</w:t>
      </w:r>
      <w:r w:rsidRPr="00E85892">
        <w:rPr>
          <w:color w:val="4F6228" w:themeColor="accent3" w:themeShade="80"/>
        </w:rPr>
        <w:t xml:space="preserve"> in the Lease.</w:t>
      </w:r>
    </w:p>
  </w:footnote>
  <w:footnote w:id="142">
    <w:p w14:paraId="25175827" w14:textId="287776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The surrender of the leasehold would negate the Mortgagee’s security, which is the Lessee’s interest in the leasehold</w:t>
      </w:r>
      <w:r>
        <w:rPr>
          <w:rFonts w:cs="Arial"/>
          <w:color w:val="4F6228" w:themeColor="accent3" w:themeShade="80"/>
          <w:lang w:val="en-CA"/>
        </w:rPr>
        <w:t>,</w:t>
      </w:r>
      <w:r w:rsidRPr="00B062E7">
        <w:rPr>
          <w:rFonts w:cs="Arial"/>
          <w:color w:val="4F6228" w:themeColor="accent3" w:themeShade="80"/>
          <w:lang w:val="en-CA"/>
        </w:rPr>
        <w:t xml:space="preserve"> so the Mortgagee would want to ensure that the Lease is not surrendered while any debts remain outstanding.</w:t>
      </w:r>
    </w:p>
  </w:footnote>
  <w:footnote w:id="143">
    <w:p w14:paraId="193671D7" w14:textId="2A6804F3"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w:t>
      </w:r>
      <w:r>
        <w:rPr>
          <w:rFonts w:cs="Arial"/>
          <w:color w:val="4F6228" w:themeColor="accent3" w:themeShade="80"/>
          <w:lang w:val="en-CA"/>
        </w:rPr>
        <w:t>T</w:t>
      </w:r>
      <w:r w:rsidRPr="00B062E7">
        <w:rPr>
          <w:rFonts w:cs="Arial"/>
          <w:color w:val="4F6228" w:themeColor="accent3" w:themeShade="80"/>
          <w:lang w:val="en-CA"/>
        </w:rPr>
        <w:t>his clause ensures that the Mortgagee only has Lessee obligations when in possession or when it has foreclosed the Lessee’s interest.</w:t>
      </w:r>
    </w:p>
  </w:footnote>
  <w:footnote w:id="144">
    <w:p w14:paraId="53412ACE"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This option does not establish any contractual relationship between the Lessor/First Nation and the Sublessees.  In such case, all enforcement will be solely against the Lessee, who would need to enforce against the appropriate Sublessee.  The other options with direct contractual relationships with Sublessees maintain this right, but also allow the Lessor/First Nation to enforce certain obligations against the Sublessees directly.</w:t>
      </w:r>
    </w:p>
  </w:footnote>
  <w:footnote w:id="145">
    <w:p w14:paraId="209395FC" w14:textId="2DE15F85"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This option requires all Subleases (which are only leases granted by the Lessee to Sublessees and not any sub-level of lease below the Sublease) to execute a Sublease Acknowledgement Agreement, which is a unilateral contract for the benefit of the Lessor and the First Nation.  Using a unilateral contract format avoids the Lessor and First Nation having to sign a myriad of sublease consent agreements.  The Sublease Acknowledgement Agreement contains direct obligations from a Sublessee to the Lessor and the First Nation that they may enforce directly against the Sublessee instead of, or as well as, any enforcement that they may take against the Lessee.</w:t>
      </w:r>
    </w:p>
  </w:footnote>
  <w:footnote w:id="146">
    <w:p w14:paraId="201A4542" w14:textId="2FCF4478"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This option requires all Subleases (which are only leases granted by the Lessee to Sublessees and not any sub-level of lease below the Sublease) to execute a Sublease Consent Agreement, which is a bilateral contract similar to the Sublease Acknowledgement Agreement but with the addition of a consent requirement</w:t>
      </w:r>
      <w:r>
        <w:rPr>
          <w:rFonts w:cs="Arial"/>
          <w:color w:val="4F6228" w:themeColor="accent3" w:themeShade="80"/>
          <w:lang w:val="en-CA"/>
        </w:rPr>
        <w:t xml:space="preserve"> and signature of the Lessor and First Nation</w:t>
      </w:r>
      <w:r w:rsidRPr="00B062E7">
        <w:rPr>
          <w:rFonts w:cs="Arial"/>
          <w:color w:val="4F6228" w:themeColor="accent3" w:themeShade="80"/>
          <w:lang w:val="en-CA"/>
        </w:rPr>
        <w:t>.</w:t>
      </w:r>
    </w:p>
  </w:footnote>
  <w:footnote w:id="147">
    <w:p w14:paraId="5B5F4AE3" w14:textId="1397BFFE"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This clause assists in the </w:t>
      </w:r>
      <w:r>
        <w:rPr>
          <w:rFonts w:cs="Arial"/>
          <w:color w:val="4F6228" w:themeColor="accent3" w:themeShade="80"/>
          <w:lang w:val="en-CA"/>
        </w:rPr>
        <w:t xml:space="preserve">First Nation if it wishes to </w:t>
      </w:r>
      <w:r w:rsidRPr="00B062E7">
        <w:rPr>
          <w:rFonts w:cs="Arial"/>
          <w:color w:val="4F6228" w:themeColor="accent3" w:themeShade="80"/>
          <w:lang w:val="en-CA"/>
        </w:rPr>
        <w:t>monitor the fair market rent requirement</w:t>
      </w:r>
      <w:r>
        <w:rPr>
          <w:rFonts w:cs="Arial"/>
          <w:color w:val="4F6228" w:themeColor="accent3" w:themeShade="80"/>
          <w:lang w:val="en-CA"/>
        </w:rPr>
        <w:t xml:space="preserve"> (assuming the </w:t>
      </w:r>
      <w:r w:rsidRPr="00B062E7">
        <w:rPr>
          <w:rFonts w:cs="Arial"/>
          <w:color w:val="4F6228" w:themeColor="accent3" w:themeShade="80"/>
          <w:lang w:val="en-CA"/>
        </w:rPr>
        <w:t>designation states that Canada will not monitor such requirement</w:t>
      </w:r>
      <w:r>
        <w:rPr>
          <w:rFonts w:cs="Arial"/>
          <w:color w:val="4F6228" w:themeColor="accent3" w:themeShade="80"/>
          <w:lang w:val="en-CA"/>
        </w:rPr>
        <w:t>.  Otherwise, redrafting would be needed).</w:t>
      </w:r>
    </w:p>
  </w:footnote>
  <w:footnote w:id="148">
    <w:p w14:paraId="1C9EF813" w14:textId="7364274A"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This option replicates either of the previous Sublease Consent or Sublease Acknowledgement sections but adds non-disturbance rights.</w:t>
      </w:r>
    </w:p>
  </w:footnote>
  <w:footnote w:id="149">
    <w:p w14:paraId="3545B575"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This clause defines types of insolvency and allows the Lessor to cancel the Lease without notice should they occur.  It should be noted, however, that the ability to cancel the Lease may be precluded by bankruptcy and insolvency legislation.</w:t>
      </w:r>
    </w:p>
  </w:footnote>
  <w:footnote w:id="150">
    <w:p w14:paraId="455CE1B0"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As the Lessor and the First Nation have different rights under the template Lease stemming from their different legal positions of landlord versus contracting party, respectively, the process for addressing defaults is different for each of them.</w:t>
      </w:r>
    </w:p>
    <w:p w14:paraId="174AE552" w14:textId="77777777" w:rsidR="00C44299" w:rsidRPr="00B062E7" w:rsidRDefault="00C44299" w:rsidP="00B062E7">
      <w:pPr>
        <w:pStyle w:val="FootnoteText"/>
        <w:spacing w:after="120"/>
        <w:rPr>
          <w:rFonts w:cs="Arial"/>
          <w:color w:val="4F6228" w:themeColor="accent3" w:themeShade="80"/>
          <w:lang w:val="en-CA"/>
        </w:rPr>
      </w:pPr>
    </w:p>
  </w:footnote>
  <w:footnote w:id="151">
    <w:p w14:paraId="396D2F92"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The non-payment of Rent has the shortest rectification period because the payment of money can be arranged quickly and a longer period could encourage late payment on a regular basis.</w:t>
      </w:r>
    </w:p>
    <w:p w14:paraId="2CC6B826" w14:textId="77777777" w:rsidR="00C44299" w:rsidRPr="00B062E7" w:rsidRDefault="00C44299" w:rsidP="00B062E7">
      <w:pPr>
        <w:pStyle w:val="FootnoteText"/>
        <w:spacing w:after="120"/>
        <w:rPr>
          <w:rFonts w:cs="Arial"/>
          <w:color w:val="4F6228" w:themeColor="accent3" w:themeShade="80"/>
          <w:lang w:val="en-CA"/>
        </w:rPr>
      </w:pPr>
      <w:r w:rsidRPr="00B062E7">
        <w:rPr>
          <w:rFonts w:cs="Arial"/>
          <w:color w:val="4F6228" w:themeColor="accent3" w:themeShade="80"/>
          <w:lang w:val="en-CA"/>
        </w:rPr>
        <w:t>At common law in Canada, a landlord has three mutually exclusive remedies for default:</w:t>
      </w:r>
    </w:p>
    <w:p w14:paraId="5E9367EA" w14:textId="77777777" w:rsidR="00C44299" w:rsidRPr="00B062E7" w:rsidRDefault="00C44299" w:rsidP="00B062E7">
      <w:pPr>
        <w:pStyle w:val="FootnoteText"/>
        <w:numPr>
          <w:ilvl w:val="0"/>
          <w:numId w:val="49"/>
        </w:numPr>
        <w:autoSpaceDE w:val="0"/>
        <w:autoSpaceDN w:val="0"/>
        <w:adjustRightInd w:val="0"/>
        <w:spacing w:after="120"/>
        <w:rPr>
          <w:rFonts w:eastAsiaTheme="minorHAnsi" w:cs="Arial"/>
          <w:color w:val="4F6228" w:themeColor="accent3" w:themeShade="80"/>
          <w:lang w:val="en-CA"/>
        </w:rPr>
      </w:pPr>
      <w:r w:rsidRPr="00B062E7">
        <w:rPr>
          <w:rFonts w:eastAsiaTheme="minorHAnsi" w:cs="Arial"/>
          <w:color w:val="4F6228" w:themeColor="accent3" w:themeShade="80"/>
          <w:lang w:val="en-CA"/>
        </w:rPr>
        <w:t>Insist on performance of the lease terms and sue for rent or damages on the basis that the lease remains in force.</w:t>
      </w:r>
    </w:p>
    <w:p w14:paraId="58065B3E" w14:textId="77777777" w:rsidR="00C44299" w:rsidRPr="00B062E7" w:rsidRDefault="00C44299" w:rsidP="00B062E7">
      <w:pPr>
        <w:pStyle w:val="FootnoteText"/>
        <w:numPr>
          <w:ilvl w:val="0"/>
          <w:numId w:val="49"/>
        </w:numPr>
        <w:autoSpaceDE w:val="0"/>
        <w:autoSpaceDN w:val="0"/>
        <w:adjustRightInd w:val="0"/>
        <w:spacing w:after="120"/>
        <w:rPr>
          <w:rFonts w:eastAsiaTheme="minorHAnsi" w:cs="Arial"/>
          <w:color w:val="4F6228" w:themeColor="accent3" w:themeShade="80"/>
          <w:lang w:val="en-CA"/>
        </w:rPr>
      </w:pPr>
      <w:r w:rsidRPr="00B062E7">
        <w:rPr>
          <w:rFonts w:eastAsiaTheme="minorHAnsi" w:cs="Arial"/>
          <w:color w:val="4F6228" w:themeColor="accent3" w:themeShade="80"/>
          <w:lang w:val="en-CA"/>
        </w:rPr>
        <w:t>Terminate the lease and take possession of the property. The landlord would then be able to sue for rental arrears and for damages, including foregone rent, subject to a duty to mitigate.</w:t>
      </w:r>
    </w:p>
    <w:p w14:paraId="06E72E32" w14:textId="77777777" w:rsidR="00C44299" w:rsidRPr="00B062E7" w:rsidRDefault="00C44299" w:rsidP="00B062E7">
      <w:pPr>
        <w:pStyle w:val="FootnoteText"/>
        <w:numPr>
          <w:ilvl w:val="0"/>
          <w:numId w:val="49"/>
        </w:numPr>
        <w:autoSpaceDE w:val="0"/>
        <w:autoSpaceDN w:val="0"/>
        <w:adjustRightInd w:val="0"/>
        <w:spacing w:after="120"/>
        <w:rPr>
          <w:rFonts w:eastAsiaTheme="minorHAnsi" w:cs="Arial"/>
          <w:color w:val="4F6228" w:themeColor="accent3" w:themeShade="80"/>
          <w:lang w:val="en-CA"/>
        </w:rPr>
      </w:pPr>
      <w:r w:rsidRPr="00B062E7">
        <w:rPr>
          <w:rFonts w:eastAsiaTheme="minorHAnsi" w:cs="Arial"/>
          <w:color w:val="4F6228" w:themeColor="accent3" w:themeShade="80"/>
          <w:lang w:val="en-CA"/>
        </w:rPr>
        <w:t>Advise the tenant that the landlord will re-enter the premises and let the property “on the tenant’s behalf” and hold the tenant liable for any deficiency in rent for the balance of the term.</w:t>
      </w:r>
    </w:p>
    <w:p w14:paraId="6DE3F161" w14:textId="7E3C86B8" w:rsidR="00C44299" w:rsidRPr="00B062E7" w:rsidRDefault="00C44299" w:rsidP="00B062E7">
      <w:pPr>
        <w:pStyle w:val="FootnoteText"/>
        <w:spacing w:after="120"/>
        <w:rPr>
          <w:rFonts w:cs="Arial"/>
          <w:color w:val="4F6228" w:themeColor="accent3" w:themeShade="80"/>
          <w:lang w:val="en-CA"/>
        </w:rPr>
      </w:pPr>
      <w:r w:rsidRPr="00B062E7">
        <w:rPr>
          <w:rFonts w:cs="Arial"/>
          <w:color w:val="4F6228" w:themeColor="accent3" w:themeShade="80"/>
          <w:lang w:val="en-CA"/>
        </w:rPr>
        <w:t xml:space="preserve">All are specifically preserved in this broad wording.  An example of the third remedy is set out in section </w:t>
      </w:r>
      <w:r>
        <w:rPr>
          <w:rFonts w:cs="Arial"/>
          <w:color w:val="4F6228" w:themeColor="accent3" w:themeShade="80"/>
          <w:lang w:val="en-CA"/>
        </w:rPr>
        <w:fldChar w:fldCharType="begin"/>
      </w:r>
      <w:r>
        <w:rPr>
          <w:rFonts w:cs="Arial"/>
          <w:color w:val="4F6228" w:themeColor="accent3" w:themeShade="80"/>
          <w:lang w:val="en-CA"/>
        </w:rPr>
        <w:instrText xml:space="preserve"> REF _Ref124494018 \n \h </w:instrText>
      </w:r>
      <w:r>
        <w:rPr>
          <w:rFonts w:cs="Arial"/>
          <w:color w:val="4F6228" w:themeColor="accent3" w:themeShade="80"/>
          <w:lang w:val="en-CA"/>
        </w:rPr>
      </w:r>
      <w:r>
        <w:rPr>
          <w:rFonts w:cs="Arial"/>
          <w:color w:val="4F6228" w:themeColor="accent3" w:themeShade="80"/>
          <w:lang w:val="en-CA"/>
        </w:rPr>
        <w:fldChar w:fldCharType="separate"/>
      </w:r>
      <w:r>
        <w:rPr>
          <w:rFonts w:cs="Arial"/>
          <w:color w:val="4F6228" w:themeColor="accent3" w:themeShade="80"/>
          <w:lang w:val="en-CA"/>
        </w:rPr>
        <w:t>10.4</w:t>
      </w:r>
      <w:r>
        <w:rPr>
          <w:rFonts w:cs="Arial"/>
          <w:color w:val="4F6228" w:themeColor="accent3" w:themeShade="80"/>
          <w:lang w:val="en-CA"/>
        </w:rPr>
        <w:fldChar w:fldCharType="end"/>
      </w:r>
      <w:r w:rsidRPr="00B062E7">
        <w:rPr>
          <w:rFonts w:cs="Arial"/>
          <w:color w:val="4F6228" w:themeColor="accent3" w:themeShade="80"/>
          <w:lang w:val="en-CA"/>
        </w:rPr>
        <w:t xml:space="preserve"> (regarding vacating or abandoning) but is still otherwise caught by the broader wording here for any other breach.  However, now that the Supreme Court of Canada has modified the traditional second remedy to allow for prospective losses, subject to a duty to mitigate, there is little benefit to using the third remedy.</w:t>
      </w:r>
    </w:p>
    <w:p w14:paraId="5CAFFF70" w14:textId="77777777" w:rsidR="00C44299" w:rsidRPr="00B062E7" w:rsidRDefault="00C44299" w:rsidP="00B062E7">
      <w:pPr>
        <w:pStyle w:val="FootnoteText"/>
        <w:spacing w:after="120"/>
        <w:rPr>
          <w:rFonts w:cs="Arial"/>
          <w:color w:val="4F6228" w:themeColor="accent3" w:themeShade="80"/>
          <w:lang w:val="en-CA"/>
        </w:rPr>
      </w:pPr>
      <w:r w:rsidRPr="00B062E7">
        <w:rPr>
          <w:rFonts w:cs="Arial"/>
          <w:color w:val="4F6228" w:themeColor="accent3" w:themeShade="80"/>
          <w:lang w:val="en-CA"/>
        </w:rPr>
        <w:t>An attempted termination will not always be successful as the courts have equitable jurisdiction to grant a tenant relief from forfeiture.</w:t>
      </w:r>
    </w:p>
  </w:footnote>
  <w:footnote w:id="152">
    <w:p w14:paraId="7F2248EF"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Defaults other than in the payment of Rent fall into two categories: those that can “reasonably” (an objective standard of what most people would be able to do) be rectified in 30 days or less and those that reasonably need more than 30 days to rectify.  If the former, then the deadline to cure is strictly 30 days.  If the latter, then the Lessee must both begin to cure within 30 days and diligently pursue curing to completion within a reasonable period.  See previous note regarding remedies.</w:t>
      </w:r>
    </w:p>
  </w:footnote>
  <w:footnote w:id="153">
    <w:p w14:paraId="5EAB8AB2" w14:textId="16DEDFDD"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The Lessor may, instead of cancelling the lease under subsection </w:t>
      </w:r>
      <w:r w:rsidRPr="00B062E7">
        <w:rPr>
          <w:rFonts w:cs="Arial"/>
          <w:color w:val="4F6228" w:themeColor="accent3" w:themeShade="80"/>
          <w:lang w:val="en-CA"/>
        </w:rPr>
        <w:fldChar w:fldCharType="begin"/>
      </w:r>
      <w:r w:rsidRPr="00B062E7">
        <w:rPr>
          <w:rFonts w:cs="Arial"/>
          <w:color w:val="4F6228" w:themeColor="accent3" w:themeShade="80"/>
          <w:lang w:val="en-CA"/>
        </w:rPr>
        <w:instrText xml:space="preserve"> REF _Ref431979942 \r \h  \* MERGEFORMAT </w:instrText>
      </w:r>
      <w:r w:rsidRPr="00B062E7">
        <w:rPr>
          <w:rFonts w:cs="Arial"/>
          <w:color w:val="4F6228" w:themeColor="accent3" w:themeShade="80"/>
          <w:lang w:val="en-CA"/>
        </w:rPr>
      </w:r>
      <w:r w:rsidRPr="00B062E7">
        <w:rPr>
          <w:rFonts w:cs="Arial"/>
          <w:color w:val="4F6228" w:themeColor="accent3" w:themeShade="80"/>
          <w:lang w:val="en-CA"/>
        </w:rPr>
        <w:fldChar w:fldCharType="separate"/>
      </w:r>
      <w:r>
        <w:rPr>
          <w:rFonts w:cs="Arial"/>
          <w:color w:val="4F6228" w:themeColor="accent3" w:themeShade="80"/>
          <w:lang w:val="en-CA"/>
        </w:rPr>
        <w:t>10.2.3</w:t>
      </w:r>
      <w:r w:rsidRPr="00B062E7">
        <w:rPr>
          <w:rFonts w:cs="Arial"/>
          <w:color w:val="4F6228" w:themeColor="accent3" w:themeShade="80"/>
          <w:lang w:val="en-CA"/>
        </w:rPr>
        <w:fldChar w:fldCharType="end"/>
      </w:r>
      <w:r w:rsidRPr="00B062E7">
        <w:rPr>
          <w:rFonts w:cs="Arial"/>
          <w:color w:val="4F6228" w:themeColor="accent3" w:themeShade="80"/>
          <w:lang w:val="en-CA"/>
        </w:rPr>
        <w:t xml:space="preserve">, want to cure the default and charge the expenses back to the Lessee as Additional Rent. This clause gives the Lessor some flexibility in choosing to cure a default.  If, for example, the Lessor starts to cure a default but finds out in the process that the expense to do so is going to be more than it had anticipated, then the Lessor could stop curing the default, still claim its expenses from the Lessee as Additional Rent, and then exercise a different remedy (because remedies are cumulative – see section </w:t>
      </w:r>
      <w:r>
        <w:rPr>
          <w:rFonts w:cs="Arial"/>
          <w:color w:val="4F6228" w:themeColor="accent3" w:themeShade="80"/>
          <w:lang w:val="en-CA"/>
        </w:rPr>
        <w:fldChar w:fldCharType="begin"/>
      </w:r>
      <w:r>
        <w:rPr>
          <w:rFonts w:cs="Arial"/>
          <w:color w:val="4F6228" w:themeColor="accent3" w:themeShade="80"/>
          <w:lang w:val="en-CA"/>
        </w:rPr>
        <w:instrText xml:space="preserve"> REF _Ref124494040 \n \h </w:instrText>
      </w:r>
      <w:r>
        <w:rPr>
          <w:rFonts w:cs="Arial"/>
          <w:color w:val="4F6228" w:themeColor="accent3" w:themeShade="80"/>
          <w:lang w:val="en-CA"/>
        </w:rPr>
      </w:r>
      <w:r>
        <w:rPr>
          <w:rFonts w:cs="Arial"/>
          <w:color w:val="4F6228" w:themeColor="accent3" w:themeShade="80"/>
          <w:lang w:val="en-CA"/>
        </w:rPr>
        <w:fldChar w:fldCharType="separate"/>
      </w:r>
      <w:r>
        <w:rPr>
          <w:rFonts w:cs="Arial"/>
          <w:color w:val="4F6228" w:themeColor="accent3" w:themeShade="80"/>
          <w:lang w:val="en-CA"/>
        </w:rPr>
        <w:t>10.7</w:t>
      </w:r>
      <w:r>
        <w:rPr>
          <w:rFonts w:cs="Arial"/>
          <w:color w:val="4F6228" w:themeColor="accent3" w:themeShade="80"/>
          <w:lang w:val="en-CA"/>
        </w:rPr>
        <w:fldChar w:fldCharType="end"/>
      </w:r>
      <w:r w:rsidRPr="00B062E7">
        <w:rPr>
          <w:rFonts w:cs="Arial"/>
          <w:color w:val="4F6228" w:themeColor="accent3" w:themeShade="80"/>
          <w:lang w:val="en-CA"/>
        </w:rPr>
        <w:t>).</w:t>
      </w:r>
    </w:p>
  </w:footnote>
  <w:footnote w:id="154">
    <w:p w14:paraId="4B81FAC2"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The Lessor may wish to (although it is not obliged to) give notices to other parties, such as Sublessees, which may have rights to cure the headlease under their Subleases.</w:t>
      </w:r>
    </w:p>
  </w:footnote>
  <w:footnote w:id="155">
    <w:p w14:paraId="45AAA705"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w:t>
      </w:r>
      <w:r w:rsidRPr="00B062E7">
        <w:rPr>
          <w:rFonts w:cs="Arial"/>
          <w:i/>
          <w:iCs/>
          <w:color w:val="4F6228" w:themeColor="accent3" w:themeShade="80"/>
          <w:lang w:val="en-CA"/>
        </w:rPr>
        <w:t xml:space="preserve">Distraint </w:t>
      </w:r>
      <w:r w:rsidRPr="00B062E7">
        <w:rPr>
          <w:rFonts w:cs="Arial"/>
          <w:color w:val="4F6228" w:themeColor="accent3" w:themeShade="80"/>
          <w:lang w:val="en-CA"/>
        </w:rPr>
        <w:t>is the common law remedy available only to a landlord that allows it to enter a leased property</w:t>
      </w:r>
      <w:r w:rsidRPr="00B062E7">
        <w:rPr>
          <w:rFonts w:cs="Arial"/>
          <w:color w:val="4F6228" w:themeColor="accent3" w:themeShade="80"/>
          <w:lang w:val="en-CA"/>
        </w:rPr>
        <w:br/>
        <w:t>to seize and sell a tenant’s assets located on the property to satisfy an outstanding rent obligation. This</w:t>
      </w:r>
      <w:r w:rsidRPr="00B062E7">
        <w:rPr>
          <w:rFonts w:cs="Arial"/>
          <w:color w:val="4F6228" w:themeColor="accent3" w:themeShade="80"/>
          <w:lang w:val="en-CA"/>
        </w:rPr>
        <w:br/>
        <w:t>clause has the Parties agreeing on what will constitute Rent for the purposes of this remedy.</w:t>
      </w:r>
    </w:p>
  </w:footnote>
  <w:footnote w:id="156">
    <w:p w14:paraId="47D60D11" w14:textId="165A76D7" w:rsidR="00C44299" w:rsidRPr="00F53EB0" w:rsidRDefault="00C44299" w:rsidP="00F53EB0">
      <w:pPr>
        <w:pStyle w:val="FootnoteText"/>
        <w:spacing w:after="120"/>
        <w:rPr>
          <w:color w:val="4F6228" w:themeColor="accent3" w:themeShade="80"/>
        </w:rPr>
      </w:pPr>
      <w:r w:rsidRPr="00F53EB0">
        <w:rPr>
          <w:rStyle w:val="FootnoteReference"/>
          <w:color w:val="4F6228" w:themeColor="accent3" w:themeShade="80"/>
        </w:rPr>
        <w:footnoteRef/>
      </w:r>
      <w:r w:rsidRPr="00F53EB0">
        <w:rPr>
          <w:color w:val="4F6228" w:themeColor="accent3" w:themeShade="80"/>
        </w:rPr>
        <w:t xml:space="preserve"> This is a rarely used provision as taking on the role of agent for the Lessee comes with some </w:t>
      </w:r>
      <w:r>
        <w:rPr>
          <w:color w:val="4F6228" w:themeColor="accent3" w:themeShade="80"/>
        </w:rPr>
        <w:t xml:space="preserve">added </w:t>
      </w:r>
      <w:r w:rsidRPr="00F53EB0">
        <w:rPr>
          <w:color w:val="4F6228" w:themeColor="accent3" w:themeShade="80"/>
        </w:rPr>
        <w:t xml:space="preserve">risk.  “Let” and “letting” </w:t>
      </w:r>
      <w:r>
        <w:rPr>
          <w:color w:val="4F6228" w:themeColor="accent3" w:themeShade="80"/>
        </w:rPr>
        <w:t xml:space="preserve">mean the actions of </w:t>
      </w:r>
      <w:r w:rsidRPr="00F53EB0">
        <w:rPr>
          <w:color w:val="4F6228" w:themeColor="accent3" w:themeShade="80"/>
        </w:rPr>
        <w:t>leasing.</w:t>
      </w:r>
    </w:p>
  </w:footnote>
  <w:footnote w:id="157">
    <w:p w14:paraId="0BD5092D" w14:textId="4D67B323"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This clause mimics the Lessor’s default clause, except that termination is not an option for the First Nation because that is a right that is exclusive to a landlord with r</w:t>
      </w:r>
      <w:r>
        <w:rPr>
          <w:rFonts w:cs="Arial"/>
          <w:color w:val="4F6228" w:themeColor="accent3" w:themeShade="80"/>
          <w:lang w:val="en-CA"/>
        </w:rPr>
        <w:t>espect to the leasehold estate.</w:t>
      </w:r>
    </w:p>
  </w:footnote>
  <w:footnote w:id="158">
    <w:p w14:paraId="63864E3D"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Stop work orders off-reserve have a legislative underpinning that will have ramifications for third parties.  Absent a similar First Nation by-law, the ramifications of an order under a Lease will be contractual, although some third parties may respect the orders regardless.</w:t>
      </w:r>
    </w:p>
  </w:footnote>
  <w:footnote w:id="159">
    <w:p w14:paraId="1E474533"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This is a standard and important clause because there are certain clauses that have specific remedies (e.g., interest, right to re-let, etc.) and those should not necessarily limit other remedies.  For example, the remedy of interest should be allowed to co-exist with the remedy to cancel.  Charging interest should not disallow the Lessor’s right to terminate the Lease.  However, this clause would not allow a Party to “double dip” remedies so as to obtain more than its actual loss or exercise remedies that are incompatible with each other.  For example, the Lessor cannot both distrain for Rent by selling Lessee assets and cancel the Lease.</w:t>
      </w:r>
    </w:p>
  </w:footnote>
  <w:footnote w:id="160">
    <w:p w14:paraId="1CBEAFF1"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This clause provides a Party some leeway in meeting its obligations to the extent that a breach occurs due to an Unavoidable Delay (a defined term that mostly refers to an activity outside that Party’s control).  However, there are limits to the provision (that is, prompt notice must be given to claim the benefit of it and prompt, good faith, and commercial reasonable actions must be taken to rectify the breach). </w:t>
      </w:r>
    </w:p>
  </w:footnote>
  <w:footnote w:id="161">
    <w:p w14:paraId="3DCB2A9D"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This clause does a few things.  First, it requires the Lessee to </w:t>
      </w:r>
      <w:r w:rsidRPr="00B062E7">
        <w:rPr>
          <w:rFonts w:cs="Arial"/>
          <w:i/>
          <w:color w:val="4F6228" w:themeColor="accent3" w:themeShade="80"/>
          <w:lang w:val="en-CA"/>
        </w:rPr>
        <w:t>surrender and yield up</w:t>
      </w:r>
      <w:r w:rsidRPr="00B062E7">
        <w:rPr>
          <w:rFonts w:cs="Arial"/>
          <w:color w:val="4F6228" w:themeColor="accent3" w:themeShade="80"/>
          <w:lang w:val="en-CA"/>
        </w:rPr>
        <w:t xml:space="preserve"> (give) possession to the Lessor and the First Nation “as to their respective interests”.  This quoted phrase reflects the unique nature of the Crown-Indigenous reserve relationship:  the Crown is entitled to legal possession as legal title holder but the First Nation is entitled to physical possession under the </w:t>
      </w:r>
      <w:r w:rsidRPr="00B062E7">
        <w:rPr>
          <w:rFonts w:cs="Arial"/>
          <w:i/>
          <w:color w:val="4F6228" w:themeColor="accent3" w:themeShade="80"/>
          <w:lang w:val="en-CA"/>
        </w:rPr>
        <w:t>Indian Act</w:t>
      </w:r>
      <w:r w:rsidRPr="00B062E7">
        <w:rPr>
          <w:rFonts w:cs="Arial"/>
          <w:color w:val="4F6228" w:themeColor="accent3" w:themeShade="80"/>
          <w:lang w:val="en-CA"/>
        </w:rPr>
        <w:t>.  Although some might argue that the First Nation is not entitled to possession until the designation is removed, the Crown and First Nations have usually treated designated lands that are not subject to third party interests as lands in the possession of the First Nation.  For example, when a lease ends and the tenant “hands over the keys”, it is often to a First Nation representative and not one from the Crown.</w:t>
      </w:r>
    </w:p>
    <w:p w14:paraId="362E97A3" w14:textId="13C9DA86" w:rsidR="00C44299" w:rsidRPr="00B062E7" w:rsidRDefault="00C44299" w:rsidP="00B062E7">
      <w:pPr>
        <w:pStyle w:val="FootnoteText"/>
        <w:spacing w:after="120"/>
        <w:rPr>
          <w:rFonts w:cs="Arial"/>
          <w:color w:val="4F6228" w:themeColor="accent3" w:themeShade="80"/>
          <w:lang w:val="en-CA"/>
        </w:rPr>
      </w:pPr>
      <w:r w:rsidRPr="00B062E7">
        <w:rPr>
          <w:rFonts w:cs="Arial"/>
          <w:color w:val="4F6228" w:themeColor="accent3" w:themeShade="80"/>
          <w:lang w:val="en-CA"/>
        </w:rPr>
        <w:t xml:space="preserve">Secondly, this clause requires the Lessee to give the Premises back “in the condition required by the terms of this Lease”, which refers back to how the Improvements are to be kept (e.g., sections </w:t>
      </w:r>
      <w:r w:rsidRPr="00B062E7">
        <w:rPr>
          <w:rFonts w:cs="Arial"/>
          <w:color w:val="4F6228" w:themeColor="accent3" w:themeShade="80"/>
          <w:lang w:val="en-CA"/>
        </w:rPr>
        <w:fldChar w:fldCharType="begin"/>
      </w:r>
      <w:r w:rsidRPr="00B062E7">
        <w:rPr>
          <w:rFonts w:cs="Arial"/>
          <w:color w:val="4F6228" w:themeColor="accent3" w:themeShade="80"/>
          <w:lang w:val="en-CA"/>
        </w:rPr>
        <w:instrText xml:space="preserve"> REF _Ref28680450 \r \h  \* MERGEFORMAT </w:instrText>
      </w:r>
      <w:r w:rsidRPr="00B062E7">
        <w:rPr>
          <w:rFonts w:cs="Arial"/>
          <w:color w:val="4F6228" w:themeColor="accent3" w:themeShade="80"/>
          <w:lang w:val="en-CA"/>
        </w:rPr>
      </w:r>
      <w:r w:rsidRPr="00B062E7">
        <w:rPr>
          <w:rFonts w:cs="Arial"/>
          <w:color w:val="4F6228" w:themeColor="accent3" w:themeShade="80"/>
          <w:lang w:val="en-CA"/>
        </w:rPr>
        <w:fldChar w:fldCharType="separate"/>
      </w:r>
      <w:r>
        <w:rPr>
          <w:rFonts w:cs="Arial"/>
          <w:color w:val="4F6228" w:themeColor="accent3" w:themeShade="80"/>
          <w:lang w:val="en-CA"/>
        </w:rPr>
        <w:t>3.3</w:t>
      </w:r>
      <w:r w:rsidRPr="00B062E7">
        <w:rPr>
          <w:rFonts w:cs="Arial"/>
          <w:color w:val="4F6228" w:themeColor="accent3" w:themeShade="80"/>
          <w:lang w:val="en-CA"/>
        </w:rPr>
        <w:fldChar w:fldCharType="end"/>
      </w:r>
      <w:r w:rsidRPr="00B062E7">
        <w:rPr>
          <w:rFonts w:cs="Arial"/>
          <w:color w:val="4F6228" w:themeColor="accent3" w:themeShade="80"/>
          <w:lang w:val="en-CA"/>
        </w:rPr>
        <w:t xml:space="preserve">, </w:t>
      </w:r>
      <w:r w:rsidRPr="00B062E7">
        <w:rPr>
          <w:rFonts w:cs="Arial"/>
          <w:color w:val="4F6228" w:themeColor="accent3" w:themeShade="80"/>
          <w:lang w:val="en-CA"/>
        </w:rPr>
        <w:fldChar w:fldCharType="begin"/>
      </w:r>
      <w:r w:rsidRPr="00B062E7">
        <w:rPr>
          <w:rFonts w:cs="Arial"/>
          <w:color w:val="4F6228" w:themeColor="accent3" w:themeShade="80"/>
          <w:lang w:val="en-CA"/>
        </w:rPr>
        <w:instrText xml:space="preserve"> REF _Ref28680452 \r \h  \* MERGEFORMAT </w:instrText>
      </w:r>
      <w:r w:rsidRPr="00B062E7">
        <w:rPr>
          <w:rFonts w:cs="Arial"/>
          <w:color w:val="4F6228" w:themeColor="accent3" w:themeShade="80"/>
          <w:lang w:val="en-CA"/>
        </w:rPr>
      </w:r>
      <w:r w:rsidRPr="00B062E7">
        <w:rPr>
          <w:rFonts w:cs="Arial"/>
          <w:color w:val="4F6228" w:themeColor="accent3" w:themeShade="80"/>
          <w:lang w:val="en-CA"/>
        </w:rPr>
        <w:fldChar w:fldCharType="separate"/>
      </w:r>
      <w:r>
        <w:rPr>
          <w:rFonts w:cs="Arial"/>
          <w:color w:val="4F6228" w:themeColor="accent3" w:themeShade="80"/>
          <w:lang w:val="en-CA"/>
        </w:rPr>
        <w:t>3.4</w:t>
      </w:r>
      <w:r w:rsidRPr="00B062E7">
        <w:rPr>
          <w:rFonts w:cs="Arial"/>
          <w:color w:val="4F6228" w:themeColor="accent3" w:themeShade="80"/>
          <w:lang w:val="en-CA"/>
        </w:rPr>
        <w:fldChar w:fldCharType="end"/>
      </w:r>
      <w:r w:rsidRPr="00B062E7">
        <w:rPr>
          <w:rFonts w:cs="Arial"/>
          <w:color w:val="4F6228" w:themeColor="accent3" w:themeShade="80"/>
          <w:lang w:val="en-CA"/>
        </w:rPr>
        <w:t xml:space="preserve">, </w:t>
      </w:r>
      <w:r>
        <w:rPr>
          <w:rFonts w:cs="Arial"/>
          <w:color w:val="4F6228" w:themeColor="accent3" w:themeShade="80"/>
          <w:lang w:val="en-CA"/>
        </w:rPr>
        <w:fldChar w:fldCharType="begin"/>
      </w:r>
      <w:r>
        <w:rPr>
          <w:rFonts w:cs="Arial"/>
          <w:color w:val="4F6228" w:themeColor="accent3" w:themeShade="80"/>
          <w:lang w:val="en-CA"/>
        </w:rPr>
        <w:instrText xml:space="preserve"> REF _Ref124494095 \n \h </w:instrText>
      </w:r>
      <w:r>
        <w:rPr>
          <w:rFonts w:cs="Arial"/>
          <w:color w:val="4F6228" w:themeColor="accent3" w:themeShade="80"/>
          <w:lang w:val="en-CA"/>
        </w:rPr>
      </w:r>
      <w:r>
        <w:rPr>
          <w:rFonts w:cs="Arial"/>
          <w:color w:val="4F6228" w:themeColor="accent3" w:themeShade="80"/>
          <w:lang w:val="en-CA"/>
        </w:rPr>
        <w:fldChar w:fldCharType="separate"/>
      </w:r>
      <w:r>
        <w:rPr>
          <w:rFonts w:cs="Arial"/>
          <w:color w:val="4F6228" w:themeColor="accent3" w:themeShade="80"/>
          <w:lang w:val="en-CA"/>
        </w:rPr>
        <w:t>5.10</w:t>
      </w:r>
      <w:r>
        <w:rPr>
          <w:rFonts w:cs="Arial"/>
          <w:color w:val="4F6228" w:themeColor="accent3" w:themeShade="80"/>
          <w:lang w:val="en-CA"/>
        </w:rPr>
        <w:fldChar w:fldCharType="end"/>
      </w:r>
      <w:r>
        <w:rPr>
          <w:rFonts w:cs="Arial"/>
          <w:color w:val="4F6228" w:themeColor="accent3" w:themeShade="80"/>
          <w:lang w:val="en-CA"/>
        </w:rPr>
        <w:t xml:space="preserve">, </w:t>
      </w:r>
      <w:r>
        <w:rPr>
          <w:rFonts w:cs="Arial"/>
          <w:color w:val="4F6228" w:themeColor="accent3" w:themeShade="80"/>
          <w:lang w:val="en-CA"/>
        </w:rPr>
        <w:fldChar w:fldCharType="begin"/>
      </w:r>
      <w:r>
        <w:rPr>
          <w:rFonts w:cs="Arial"/>
          <w:color w:val="4F6228" w:themeColor="accent3" w:themeShade="80"/>
          <w:lang w:val="en-CA"/>
        </w:rPr>
        <w:instrText xml:space="preserve"> REF _Ref124494112 \n \h </w:instrText>
      </w:r>
      <w:r>
        <w:rPr>
          <w:rFonts w:cs="Arial"/>
          <w:color w:val="4F6228" w:themeColor="accent3" w:themeShade="80"/>
          <w:lang w:val="en-CA"/>
        </w:rPr>
      </w:r>
      <w:r>
        <w:rPr>
          <w:rFonts w:cs="Arial"/>
          <w:color w:val="4F6228" w:themeColor="accent3" w:themeShade="80"/>
          <w:lang w:val="en-CA"/>
        </w:rPr>
        <w:fldChar w:fldCharType="separate"/>
      </w:r>
      <w:r>
        <w:rPr>
          <w:rFonts w:cs="Arial"/>
          <w:color w:val="4F6228" w:themeColor="accent3" w:themeShade="80"/>
          <w:lang w:val="en-CA"/>
        </w:rPr>
        <w:t>11.2</w:t>
      </w:r>
      <w:r>
        <w:rPr>
          <w:rFonts w:cs="Arial"/>
          <w:color w:val="4F6228" w:themeColor="accent3" w:themeShade="80"/>
          <w:lang w:val="en-CA"/>
        </w:rPr>
        <w:fldChar w:fldCharType="end"/>
      </w:r>
      <w:r>
        <w:rPr>
          <w:rFonts w:cs="Arial"/>
          <w:color w:val="4F6228" w:themeColor="accent3" w:themeShade="80"/>
          <w:lang w:val="en-CA"/>
        </w:rPr>
        <w:t xml:space="preserve">, </w:t>
      </w:r>
      <w:r>
        <w:rPr>
          <w:rFonts w:cs="Arial"/>
          <w:color w:val="4F6228" w:themeColor="accent3" w:themeShade="80"/>
          <w:lang w:val="en-CA"/>
        </w:rPr>
        <w:fldChar w:fldCharType="begin"/>
      </w:r>
      <w:r>
        <w:rPr>
          <w:rFonts w:cs="Arial"/>
          <w:color w:val="4F6228" w:themeColor="accent3" w:themeShade="80"/>
          <w:lang w:val="en-CA"/>
        </w:rPr>
        <w:instrText xml:space="preserve"> REF _Ref124494115 \n \h </w:instrText>
      </w:r>
      <w:r>
        <w:rPr>
          <w:rFonts w:cs="Arial"/>
          <w:color w:val="4F6228" w:themeColor="accent3" w:themeShade="80"/>
          <w:lang w:val="en-CA"/>
        </w:rPr>
      </w:r>
      <w:r>
        <w:rPr>
          <w:rFonts w:cs="Arial"/>
          <w:color w:val="4F6228" w:themeColor="accent3" w:themeShade="80"/>
          <w:lang w:val="en-CA"/>
        </w:rPr>
        <w:fldChar w:fldCharType="separate"/>
      </w:r>
      <w:r>
        <w:rPr>
          <w:rFonts w:cs="Arial"/>
          <w:color w:val="4F6228" w:themeColor="accent3" w:themeShade="80"/>
          <w:lang w:val="en-CA"/>
        </w:rPr>
        <w:t>11.3</w:t>
      </w:r>
      <w:r>
        <w:rPr>
          <w:rFonts w:cs="Arial"/>
          <w:color w:val="4F6228" w:themeColor="accent3" w:themeShade="80"/>
          <w:lang w:val="en-CA"/>
        </w:rPr>
        <w:fldChar w:fldCharType="end"/>
      </w:r>
      <w:r>
        <w:rPr>
          <w:rFonts w:cs="Arial"/>
          <w:color w:val="4F6228" w:themeColor="accent3" w:themeShade="80"/>
          <w:lang w:val="en-CA"/>
        </w:rPr>
        <w:t>,</w:t>
      </w:r>
      <w:r w:rsidRPr="00B062E7">
        <w:rPr>
          <w:rFonts w:cs="Arial"/>
          <w:color w:val="4F6228" w:themeColor="accent3" w:themeShade="80"/>
          <w:lang w:val="en-CA"/>
        </w:rPr>
        <w:t xml:space="preserve"> and </w:t>
      </w:r>
      <w:r w:rsidRPr="00B062E7">
        <w:rPr>
          <w:rFonts w:cs="Arial"/>
          <w:color w:val="4F6228" w:themeColor="accent3" w:themeShade="80"/>
          <w:lang w:val="en-CA"/>
        </w:rPr>
        <w:fldChar w:fldCharType="begin"/>
      </w:r>
      <w:r w:rsidRPr="00B062E7">
        <w:rPr>
          <w:rFonts w:cs="Arial"/>
          <w:color w:val="4F6228" w:themeColor="accent3" w:themeShade="80"/>
          <w:lang w:val="en-CA"/>
        </w:rPr>
        <w:instrText xml:space="preserve"> REF _Ref28681125 \r \h  \* MERGEFORMAT </w:instrText>
      </w:r>
      <w:r w:rsidRPr="00B062E7">
        <w:rPr>
          <w:rFonts w:cs="Arial"/>
          <w:color w:val="4F6228" w:themeColor="accent3" w:themeShade="80"/>
          <w:lang w:val="en-CA"/>
        </w:rPr>
      </w:r>
      <w:r w:rsidRPr="00B062E7">
        <w:rPr>
          <w:rFonts w:cs="Arial"/>
          <w:color w:val="4F6228" w:themeColor="accent3" w:themeShade="80"/>
          <w:lang w:val="en-CA"/>
        </w:rPr>
        <w:fldChar w:fldCharType="separate"/>
      </w:r>
      <w:r>
        <w:rPr>
          <w:rFonts w:cs="Arial"/>
          <w:color w:val="4F6228" w:themeColor="accent3" w:themeShade="80"/>
          <w:lang w:val="en-CA"/>
        </w:rPr>
        <w:t>11.4</w:t>
      </w:r>
      <w:r w:rsidRPr="00B062E7">
        <w:rPr>
          <w:rFonts w:cs="Arial"/>
          <w:color w:val="4F6228" w:themeColor="accent3" w:themeShade="80"/>
          <w:lang w:val="en-CA"/>
        </w:rPr>
        <w:fldChar w:fldCharType="end"/>
      </w:r>
      <w:r w:rsidRPr="00B062E7">
        <w:rPr>
          <w:rFonts w:cs="Arial"/>
          <w:color w:val="4F6228" w:themeColor="accent3" w:themeShade="80"/>
          <w:lang w:val="en-CA"/>
        </w:rPr>
        <w:t>).</w:t>
      </w:r>
    </w:p>
    <w:p w14:paraId="347C1072" w14:textId="36208212" w:rsidR="00C44299" w:rsidRPr="00B062E7" w:rsidRDefault="00C44299" w:rsidP="00B062E7">
      <w:pPr>
        <w:pStyle w:val="FootnoteText"/>
        <w:spacing w:after="120"/>
        <w:rPr>
          <w:rFonts w:cs="Arial"/>
          <w:color w:val="4F6228" w:themeColor="accent3" w:themeShade="80"/>
          <w:lang w:val="en-CA"/>
        </w:rPr>
      </w:pPr>
      <w:r w:rsidRPr="00B062E7">
        <w:rPr>
          <w:rFonts w:cs="Arial"/>
          <w:color w:val="4F6228" w:themeColor="accent3" w:themeShade="80"/>
          <w:lang w:val="en-CA"/>
        </w:rPr>
        <w:t xml:space="preserve">Thirdly, this clause requires all Improvements to be left on the Lands, subject to section </w:t>
      </w:r>
      <w:r>
        <w:rPr>
          <w:rFonts w:cs="Arial"/>
          <w:color w:val="4F6228" w:themeColor="accent3" w:themeShade="80"/>
          <w:lang w:val="en-CA"/>
        </w:rPr>
        <w:fldChar w:fldCharType="begin"/>
      </w:r>
      <w:r>
        <w:rPr>
          <w:rFonts w:cs="Arial"/>
          <w:color w:val="4F6228" w:themeColor="accent3" w:themeShade="80"/>
          <w:lang w:val="en-CA"/>
        </w:rPr>
        <w:instrText xml:space="preserve"> REF _Ref124494112 \n \h </w:instrText>
      </w:r>
      <w:r>
        <w:rPr>
          <w:rFonts w:cs="Arial"/>
          <w:color w:val="4F6228" w:themeColor="accent3" w:themeShade="80"/>
          <w:lang w:val="en-CA"/>
        </w:rPr>
      </w:r>
      <w:r>
        <w:rPr>
          <w:rFonts w:cs="Arial"/>
          <w:color w:val="4F6228" w:themeColor="accent3" w:themeShade="80"/>
          <w:lang w:val="en-CA"/>
        </w:rPr>
        <w:fldChar w:fldCharType="separate"/>
      </w:r>
      <w:r>
        <w:rPr>
          <w:rFonts w:cs="Arial"/>
          <w:color w:val="4F6228" w:themeColor="accent3" w:themeShade="80"/>
          <w:lang w:val="en-CA"/>
        </w:rPr>
        <w:t>11.2</w:t>
      </w:r>
      <w:r>
        <w:rPr>
          <w:rFonts w:cs="Arial"/>
          <w:color w:val="4F6228" w:themeColor="accent3" w:themeShade="80"/>
          <w:lang w:val="en-CA"/>
        </w:rPr>
        <w:fldChar w:fldCharType="end"/>
      </w:r>
      <w:r w:rsidRPr="00B062E7">
        <w:rPr>
          <w:rFonts w:cs="Arial"/>
          <w:color w:val="4F6228" w:themeColor="accent3" w:themeShade="80"/>
          <w:lang w:val="en-CA"/>
        </w:rPr>
        <w:t xml:space="preserve"> (which allows the First Nation to give notice to the Lessee to remove some or all of the Improvements</w:t>
      </w:r>
      <w:r>
        <w:rPr>
          <w:rFonts w:cs="Arial"/>
          <w:color w:val="4F6228" w:themeColor="accent3" w:themeShade="80"/>
          <w:lang w:val="en-CA"/>
        </w:rPr>
        <w:t xml:space="preserve"> and Trade Fixtures</w:t>
      </w:r>
      <w:r w:rsidRPr="00B062E7">
        <w:rPr>
          <w:rFonts w:cs="Arial"/>
          <w:color w:val="4F6228" w:themeColor="accent3" w:themeShade="80"/>
          <w:lang w:val="en-CA"/>
        </w:rPr>
        <w:t xml:space="preserve">).  If the First Nation and the Lessee negotiate in advance that the Lessee must remove all Improvements </w:t>
      </w:r>
      <w:r>
        <w:rPr>
          <w:rFonts w:cs="Arial"/>
          <w:color w:val="4F6228" w:themeColor="accent3" w:themeShade="80"/>
          <w:lang w:val="en-CA"/>
        </w:rPr>
        <w:t xml:space="preserve">and Trade Fixtures </w:t>
      </w:r>
      <w:r w:rsidRPr="00B062E7">
        <w:rPr>
          <w:rFonts w:cs="Arial"/>
          <w:color w:val="4F6228" w:themeColor="accent3" w:themeShade="80"/>
          <w:lang w:val="en-CA"/>
        </w:rPr>
        <w:t xml:space="preserve">at the end of the Term, then this section would be amended to not be subject to section </w:t>
      </w:r>
      <w:r w:rsidRPr="00B062E7">
        <w:rPr>
          <w:rFonts w:cs="Arial"/>
          <w:color w:val="4F6228" w:themeColor="accent3" w:themeShade="80"/>
          <w:lang w:val="en-CA"/>
        </w:rPr>
        <w:fldChar w:fldCharType="begin"/>
      </w:r>
      <w:r w:rsidRPr="00B062E7">
        <w:rPr>
          <w:rFonts w:cs="Arial"/>
          <w:color w:val="4F6228" w:themeColor="accent3" w:themeShade="80"/>
          <w:lang w:val="en-CA"/>
        </w:rPr>
        <w:instrText xml:space="preserve"> REF _Ref491269430 \r \h  \* MERGEFORMAT </w:instrText>
      </w:r>
      <w:r w:rsidRPr="00B062E7">
        <w:rPr>
          <w:rFonts w:cs="Arial"/>
          <w:color w:val="4F6228" w:themeColor="accent3" w:themeShade="80"/>
          <w:lang w:val="en-CA"/>
        </w:rPr>
      </w:r>
      <w:r w:rsidRPr="00B062E7">
        <w:rPr>
          <w:rFonts w:cs="Arial"/>
          <w:color w:val="4F6228" w:themeColor="accent3" w:themeShade="80"/>
          <w:lang w:val="en-CA"/>
        </w:rPr>
        <w:fldChar w:fldCharType="separate"/>
      </w:r>
      <w:r>
        <w:rPr>
          <w:rFonts w:cs="Arial"/>
          <w:color w:val="4F6228" w:themeColor="accent3" w:themeShade="80"/>
          <w:lang w:val="en-CA"/>
        </w:rPr>
        <w:t>11.2</w:t>
      </w:r>
      <w:r w:rsidRPr="00B062E7">
        <w:rPr>
          <w:rFonts w:cs="Arial"/>
          <w:color w:val="4F6228" w:themeColor="accent3" w:themeShade="80"/>
          <w:lang w:val="en-CA"/>
        </w:rPr>
        <w:fldChar w:fldCharType="end"/>
      </w:r>
      <w:r>
        <w:rPr>
          <w:rFonts w:cs="Arial"/>
          <w:color w:val="4F6228" w:themeColor="accent3" w:themeShade="80"/>
          <w:lang w:val="en-CA"/>
        </w:rPr>
        <w:t xml:space="preserve"> (</w:t>
      </w:r>
      <w:r w:rsidRPr="00B062E7">
        <w:rPr>
          <w:rFonts w:cs="Arial"/>
          <w:color w:val="4F6228" w:themeColor="accent3" w:themeShade="80"/>
          <w:lang w:val="en-CA"/>
        </w:rPr>
        <w:t xml:space="preserve">which </w:t>
      </w:r>
      <w:r>
        <w:rPr>
          <w:rFonts w:cs="Arial"/>
          <w:color w:val="4F6228" w:themeColor="accent3" w:themeShade="80"/>
          <w:lang w:val="en-CA"/>
        </w:rPr>
        <w:t xml:space="preserve">itself would </w:t>
      </w:r>
      <w:r w:rsidRPr="00B062E7">
        <w:rPr>
          <w:rFonts w:cs="Arial"/>
          <w:color w:val="4F6228" w:themeColor="accent3" w:themeShade="80"/>
          <w:lang w:val="en-CA"/>
        </w:rPr>
        <w:t>be deleted</w:t>
      </w:r>
      <w:r>
        <w:rPr>
          <w:rFonts w:cs="Arial"/>
          <w:color w:val="4F6228" w:themeColor="accent3" w:themeShade="80"/>
          <w:lang w:val="en-CA"/>
        </w:rPr>
        <w:t>)</w:t>
      </w:r>
      <w:r w:rsidRPr="00B062E7">
        <w:rPr>
          <w:rFonts w:cs="Arial"/>
          <w:color w:val="4F6228" w:themeColor="accent3" w:themeShade="80"/>
          <w:lang w:val="en-CA"/>
        </w:rPr>
        <w:t xml:space="preserve">.  </w:t>
      </w:r>
    </w:p>
  </w:footnote>
  <w:footnote w:id="162">
    <w:p w14:paraId="0759B72D"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This clause gives the First Nation some added flexibility in order to assess the condition of the Improvements to determine if it wants any removed, although it is always better to do this during the last part of the Term if possible.</w:t>
      </w:r>
    </w:p>
  </w:footnote>
  <w:footnote w:id="163">
    <w:p w14:paraId="49AD65D9"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This clause requires remediation to the levels considered acceptable for the type of use to which the Lands were used during the Term.  The First Nation should consider what future uses it may wish to use the Lands for after the Lease.</w:t>
      </w:r>
    </w:p>
  </w:footnote>
  <w:footnote w:id="164">
    <w:p w14:paraId="2047A9E5" w14:textId="3906EB92"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This clause requires remediation to the original state of the Premises, subject to the Lessee’s obligations to leave Improvements in a certain state under section </w:t>
      </w:r>
      <w:r>
        <w:rPr>
          <w:rFonts w:cs="Arial"/>
          <w:color w:val="4F6228" w:themeColor="accent3" w:themeShade="80"/>
          <w:lang w:val="en-CA"/>
        </w:rPr>
        <w:fldChar w:fldCharType="begin"/>
      </w:r>
      <w:r>
        <w:rPr>
          <w:rFonts w:cs="Arial"/>
          <w:color w:val="4F6228" w:themeColor="accent3" w:themeShade="80"/>
          <w:lang w:val="en-CA"/>
        </w:rPr>
        <w:instrText xml:space="preserve"> REF _Ref124494264 \n \h </w:instrText>
      </w:r>
      <w:r>
        <w:rPr>
          <w:rFonts w:cs="Arial"/>
          <w:color w:val="4F6228" w:themeColor="accent3" w:themeShade="80"/>
          <w:lang w:val="en-CA"/>
        </w:rPr>
      </w:r>
      <w:r>
        <w:rPr>
          <w:rFonts w:cs="Arial"/>
          <w:color w:val="4F6228" w:themeColor="accent3" w:themeShade="80"/>
          <w:lang w:val="en-CA"/>
        </w:rPr>
        <w:fldChar w:fldCharType="separate"/>
      </w:r>
      <w:r>
        <w:rPr>
          <w:rFonts w:cs="Arial"/>
          <w:color w:val="4F6228" w:themeColor="accent3" w:themeShade="80"/>
          <w:lang w:val="en-CA"/>
        </w:rPr>
        <w:t>11.1</w:t>
      </w:r>
      <w:r>
        <w:rPr>
          <w:rFonts w:cs="Arial"/>
          <w:color w:val="4F6228" w:themeColor="accent3" w:themeShade="80"/>
          <w:lang w:val="en-CA"/>
        </w:rPr>
        <w:fldChar w:fldCharType="end"/>
      </w:r>
      <w:r w:rsidRPr="00B062E7">
        <w:rPr>
          <w:rFonts w:cs="Arial"/>
          <w:color w:val="4F6228" w:themeColor="accent3" w:themeShade="80"/>
          <w:lang w:val="en-CA"/>
        </w:rPr>
        <w:t>.  If the Lands are contaminated prior to the Lease and the development will actually be removing and remediating that contamination, then the parties may wish to clarify a different standard.</w:t>
      </w:r>
    </w:p>
  </w:footnote>
  <w:footnote w:id="165">
    <w:p w14:paraId="0F73140D"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Securing the Premises might depend on what the First Nation will be doing with them next.  If the First Nation is going to begin using the Premises right away, then securing might only mean locking the doors as the Lessee leaves and handing over the keys.  But, if the Premises will sit unused, it might be necessary to fence off areas to secure them.</w:t>
      </w:r>
    </w:p>
  </w:footnote>
  <w:footnote w:id="166">
    <w:p w14:paraId="72B2C077" w14:textId="3E0A28C8"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This clause clarifies that when the Lease ends, it ends.  The Lessee has no rights that can extend beyond the end of the Lease, only some specific obligations as set out in the Lease.  The First Nation will be required to act reasonably in allowing the Lessee access to the Premises to meet those obligations and not frustrate the Lessee in trying to meet its obligations or else risk releasing the Lessee from those obligations entirely.</w:t>
      </w:r>
    </w:p>
  </w:footnote>
  <w:footnote w:id="167">
    <w:p w14:paraId="3A8BC880"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As many of the obligations in this article arise after the end of the Lease, this clause is needed to preserve them beyond the Term.</w:t>
      </w:r>
    </w:p>
  </w:footnote>
  <w:footnote w:id="168">
    <w:p w14:paraId="1A7F1581" w14:textId="7E96B704"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An </w:t>
      </w:r>
      <w:r w:rsidRPr="00B062E7">
        <w:rPr>
          <w:rFonts w:cs="Arial"/>
          <w:i/>
          <w:color w:val="4F6228" w:themeColor="accent3" w:themeShade="80"/>
          <w:lang w:val="en-CA"/>
        </w:rPr>
        <w:t>indemnity</w:t>
      </w:r>
      <w:r w:rsidRPr="00B062E7">
        <w:rPr>
          <w:rFonts w:cs="Arial"/>
          <w:color w:val="4F6228" w:themeColor="accent3" w:themeShade="80"/>
          <w:lang w:val="en-CA"/>
        </w:rPr>
        <w:t xml:space="preserve"> is an agreement by A to compensate B for any losses that B suffers because of claims of C against B </w:t>
      </w:r>
      <w:r>
        <w:rPr>
          <w:rFonts w:cs="Arial"/>
          <w:color w:val="4F6228" w:themeColor="accent3" w:themeShade="80"/>
          <w:lang w:val="en-CA"/>
        </w:rPr>
        <w:t xml:space="preserve">due to </w:t>
      </w:r>
      <w:r w:rsidRPr="00B062E7">
        <w:rPr>
          <w:rFonts w:cs="Arial"/>
          <w:color w:val="4F6228" w:themeColor="accent3" w:themeShade="80"/>
          <w:lang w:val="en-CA"/>
        </w:rPr>
        <w:t>certain identified actions or omissions</w:t>
      </w:r>
      <w:r>
        <w:rPr>
          <w:rFonts w:cs="Arial"/>
          <w:color w:val="4F6228" w:themeColor="accent3" w:themeShade="80"/>
          <w:lang w:val="en-CA"/>
        </w:rPr>
        <w:t>.</w:t>
      </w:r>
      <w:r w:rsidRPr="00B062E7">
        <w:rPr>
          <w:rFonts w:cs="Arial"/>
          <w:color w:val="4F6228" w:themeColor="accent3" w:themeShade="80"/>
          <w:lang w:val="en-CA"/>
        </w:rPr>
        <w:t xml:space="preserve">  </w:t>
      </w:r>
    </w:p>
  </w:footnote>
  <w:footnote w:id="169">
    <w:p w14:paraId="6BD7D9AE"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Usually, a landlord would sue a tenant for damages arising from the tenant’s breach of the lease rather than sue on an indemnity related to the breach.  However, the landlord may sometimes be precluded from suing on the breach by a waiver of, or acquiescence in, the breach.  This clause allows the Lessor to claim over against the Lessee for any loss suffered by the Lessor arising from a third-party claim against the Lessor related to the Lessee’s breach.</w:t>
      </w:r>
    </w:p>
  </w:footnote>
  <w:footnote w:id="170">
    <w:p w14:paraId="72C63B3C" w14:textId="5284CDE1"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Although the Lessor should be covered for this type of loss under the Lessee’s insurance (subsections </w:t>
      </w:r>
      <w:r w:rsidRPr="001D0575">
        <w:rPr>
          <w:rFonts w:cs="Arial"/>
          <w:color w:val="4F6228" w:themeColor="accent3" w:themeShade="80"/>
          <w:lang w:val="en-CA"/>
        </w:rPr>
        <w:fldChar w:fldCharType="begin"/>
      </w:r>
      <w:r w:rsidRPr="001D0575">
        <w:rPr>
          <w:rFonts w:cs="Arial"/>
          <w:color w:val="4F6228" w:themeColor="accent3" w:themeShade="80"/>
          <w:lang w:val="en-CA"/>
        </w:rPr>
        <w:instrText xml:space="preserve"> REF _Ref28682853 \r \h  \* MERGEFORMAT </w:instrText>
      </w:r>
      <w:r w:rsidRPr="001D0575">
        <w:rPr>
          <w:rFonts w:cs="Arial"/>
          <w:color w:val="4F6228" w:themeColor="accent3" w:themeShade="80"/>
          <w:lang w:val="en-CA"/>
        </w:rPr>
      </w:r>
      <w:r w:rsidRPr="001D0575">
        <w:rPr>
          <w:rFonts w:cs="Arial"/>
          <w:color w:val="4F6228" w:themeColor="accent3" w:themeShade="80"/>
          <w:lang w:val="en-CA"/>
        </w:rPr>
        <w:fldChar w:fldCharType="separate"/>
      </w:r>
      <w:r w:rsidRPr="00B17082">
        <w:rPr>
          <w:rFonts w:cs="Arial"/>
          <w:bCs/>
          <w:color w:val="4F6228" w:themeColor="accent3" w:themeShade="80"/>
          <w:lang w:val="en-CA"/>
        </w:rPr>
        <w:t>6.2.1</w:t>
      </w:r>
      <w:r w:rsidRPr="001D0575">
        <w:rPr>
          <w:rFonts w:cs="Arial"/>
          <w:color w:val="4F6228" w:themeColor="accent3" w:themeShade="80"/>
          <w:lang w:val="en-CA"/>
        </w:rPr>
        <w:fldChar w:fldCharType="end"/>
      </w:r>
      <w:r w:rsidRPr="001D0575">
        <w:rPr>
          <w:rFonts w:cs="Arial"/>
          <w:color w:val="4F6228" w:themeColor="accent3" w:themeShade="80"/>
          <w:lang w:val="en-CA"/>
        </w:rPr>
        <w:t xml:space="preserve"> and </w:t>
      </w:r>
      <w:r w:rsidRPr="001D0575">
        <w:rPr>
          <w:rFonts w:cs="Arial"/>
          <w:color w:val="4F6228" w:themeColor="accent3" w:themeShade="80"/>
          <w:lang w:val="en-CA"/>
        </w:rPr>
        <w:fldChar w:fldCharType="begin"/>
      </w:r>
      <w:r w:rsidRPr="001D0575">
        <w:rPr>
          <w:rFonts w:cs="Arial"/>
          <w:color w:val="4F6228" w:themeColor="accent3" w:themeShade="80"/>
          <w:lang w:val="en-CA"/>
        </w:rPr>
        <w:instrText xml:space="preserve"> REF _Ref28682855 \r \h  \* MERGEFORMAT </w:instrText>
      </w:r>
      <w:r w:rsidRPr="001D0575">
        <w:rPr>
          <w:rFonts w:cs="Arial"/>
          <w:color w:val="4F6228" w:themeColor="accent3" w:themeShade="80"/>
          <w:lang w:val="en-CA"/>
        </w:rPr>
      </w:r>
      <w:r w:rsidRPr="001D0575">
        <w:rPr>
          <w:rFonts w:cs="Arial"/>
          <w:color w:val="4F6228" w:themeColor="accent3" w:themeShade="80"/>
          <w:lang w:val="en-CA"/>
        </w:rPr>
        <w:fldChar w:fldCharType="separate"/>
      </w:r>
      <w:r>
        <w:rPr>
          <w:rFonts w:cs="Arial"/>
          <w:color w:val="4F6228" w:themeColor="accent3" w:themeShade="80"/>
          <w:lang w:val="en-CA"/>
        </w:rPr>
        <w:t>6.3.1</w:t>
      </w:r>
      <w:r w:rsidRPr="001D0575">
        <w:rPr>
          <w:rFonts w:cs="Arial"/>
          <w:color w:val="4F6228" w:themeColor="accent3" w:themeShade="80"/>
          <w:lang w:val="en-CA"/>
        </w:rPr>
        <w:fldChar w:fldCharType="end"/>
      </w:r>
      <w:r w:rsidRPr="001D0575">
        <w:rPr>
          <w:rFonts w:cs="Arial"/>
          <w:color w:val="4F6228" w:themeColor="accent3" w:themeShade="80"/>
          <w:lang w:val="en-CA"/>
        </w:rPr>
        <w:t>), the insurance may be insufficient and this clause could be relied upon to make up the</w:t>
      </w:r>
      <w:r w:rsidRPr="00B062E7">
        <w:rPr>
          <w:rFonts w:cs="Arial"/>
          <w:color w:val="4F6228" w:themeColor="accent3" w:themeShade="80"/>
          <w:lang w:val="en-CA"/>
        </w:rPr>
        <w:t xml:space="preserve"> shortfall.</w:t>
      </w:r>
    </w:p>
  </w:footnote>
  <w:footnote w:id="171">
    <w:p w14:paraId="34D895F6" w14:textId="63C63DFB"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Some of this would also be covered by insurance and this clause could be relied upon to make up the shortfall.  Some non-insured issues may also fall under this clause (such as nuisance).  Although the likelihood of a successful claim by a non-party against the Lessor is low, this is still a risk that should be borne by the Lessee and not the Lessor as the Lessee is the only party able to ensure that a nuisance does not arise from the Premises.</w:t>
      </w:r>
    </w:p>
  </w:footnote>
  <w:footnote w:id="172">
    <w:p w14:paraId="22025034" w14:textId="2DC15AF9"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The Parties have drafted the review provisions so as to put third-parties (such as Sublessees) on notice that the Lessor is not reviewing plans for their benefit and have attempted to preclude any third-party claims (e.g., section </w:t>
      </w:r>
      <w:r>
        <w:rPr>
          <w:rFonts w:cs="Arial"/>
          <w:color w:val="4F6228" w:themeColor="accent3" w:themeShade="80"/>
          <w:lang w:val="en-CA"/>
        </w:rPr>
        <w:fldChar w:fldCharType="begin"/>
      </w:r>
      <w:r>
        <w:rPr>
          <w:rFonts w:cs="Arial"/>
          <w:color w:val="4F6228" w:themeColor="accent3" w:themeShade="80"/>
          <w:lang w:val="en-CA"/>
        </w:rPr>
        <w:instrText xml:space="preserve"> REF _Ref124494574 \n \h </w:instrText>
      </w:r>
      <w:r>
        <w:rPr>
          <w:rFonts w:cs="Arial"/>
          <w:color w:val="4F6228" w:themeColor="accent3" w:themeShade="80"/>
          <w:lang w:val="en-CA"/>
        </w:rPr>
      </w:r>
      <w:r>
        <w:rPr>
          <w:rFonts w:cs="Arial"/>
          <w:color w:val="4F6228" w:themeColor="accent3" w:themeShade="80"/>
          <w:lang w:val="en-CA"/>
        </w:rPr>
        <w:fldChar w:fldCharType="separate"/>
      </w:r>
      <w:r>
        <w:rPr>
          <w:rFonts w:cs="Arial"/>
          <w:color w:val="4F6228" w:themeColor="accent3" w:themeShade="80"/>
          <w:lang w:val="en-CA"/>
        </w:rPr>
        <w:t>8.4.3</w:t>
      </w:r>
      <w:r>
        <w:rPr>
          <w:rFonts w:cs="Arial"/>
          <w:color w:val="4F6228" w:themeColor="accent3" w:themeShade="80"/>
          <w:lang w:val="en-CA"/>
        </w:rPr>
        <w:fldChar w:fldCharType="end"/>
      </w:r>
      <w:r w:rsidRPr="00B062E7">
        <w:rPr>
          <w:rFonts w:cs="Arial"/>
          <w:color w:val="4F6228" w:themeColor="accent3" w:themeShade="80"/>
          <w:lang w:val="en-CA"/>
        </w:rPr>
        <w:t>).  However, in case they have not been successful in that regard, this clause puts that risk on the Lessee, as the Lessee is ultimately responsible for the design, construction, and maintenance of the Improvements.</w:t>
      </w:r>
    </w:p>
  </w:footnote>
  <w:footnote w:id="173">
    <w:p w14:paraId="39DFB2AF" w14:textId="52225C35"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Although it is highly unlikely that the Lessor owes any third-party a duty of care with respect to the Lessor’s determination under an Environmental Review, any risk of liability is borne by the Lessee by this clause.</w:t>
      </w:r>
    </w:p>
  </w:footnote>
  <w:footnote w:id="174">
    <w:p w14:paraId="6FF882DD"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If, in curing or attempting to cure a default the Lessor causes damage to a third party, such as a Sublessee, then the Lessee should bear this risk because the Lessor would not have been on the Premises if the Lessee had not breached the Lease or had rectified its own breach as required.</w:t>
      </w:r>
    </w:p>
  </w:footnote>
  <w:footnote w:id="175">
    <w:p w14:paraId="165885BD"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This portion limits the indemnity so that the Lessee will not be required to indemnify the Indemnified if the </w:t>
      </w:r>
      <w:proofErr w:type="spellStart"/>
      <w:r w:rsidRPr="00B062E7">
        <w:rPr>
          <w:rFonts w:cs="Arial"/>
          <w:color w:val="4F6228" w:themeColor="accent3" w:themeShade="80"/>
          <w:lang w:val="en-CA"/>
        </w:rPr>
        <w:t>Indemnified’s</w:t>
      </w:r>
      <w:proofErr w:type="spellEnd"/>
      <w:r w:rsidRPr="00B062E7">
        <w:rPr>
          <w:rFonts w:cs="Arial"/>
          <w:color w:val="4F6228" w:themeColor="accent3" w:themeShade="80"/>
          <w:lang w:val="en-CA"/>
        </w:rPr>
        <w:t xml:space="preserve"> loss arose due to the “Gross Negligence or Wilful Misconduct” (a defined term) of the Indemnified or those acting on the </w:t>
      </w:r>
      <w:proofErr w:type="spellStart"/>
      <w:r w:rsidRPr="00B062E7">
        <w:rPr>
          <w:rFonts w:cs="Arial"/>
          <w:color w:val="4F6228" w:themeColor="accent3" w:themeShade="80"/>
          <w:lang w:val="en-CA"/>
        </w:rPr>
        <w:t>Indemnified’s</w:t>
      </w:r>
      <w:proofErr w:type="spellEnd"/>
      <w:r w:rsidRPr="00B062E7">
        <w:rPr>
          <w:rFonts w:cs="Arial"/>
          <w:color w:val="4F6228" w:themeColor="accent3" w:themeShade="80"/>
          <w:lang w:val="en-CA"/>
        </w:rPr>
        <w:t xml:space="preserve"> behalf, unless the loss arises because of something for which the Lessee was required to maintain insurance.  </w:t>
      </w:r>
    </w:p>
    <w:p w14:paraId="5D0F7269" w14:textId="5B804115" w:rsidR="00C44299" w:rsidRPr="00B062E7" w:rsidRDefault="00C44299" w:rsidP="00B062E7">
      <w:pPr>
        <w:pStyle w:val="FootnoteText"/>
        <w:spacing w:after="120"/>
        <w:rPr>
          <w:rFonts w:cs="Arial"/>
          <w:color w:val="4F6228" w:themeColor="accent3" w:themeShade="80"/>
          <w:lang w:val="en-CA"/>
        </w:rPr>
      </w:pPr>
      <w:r w:rsidRPr="00B062E7">
        <w:rPr>
          <w:rFonts w:cs="Arial"/>
          <w:color w:val="4F6228" w:themeColor="accent3" w:themeShade="80"/>
          <w:lang w:val="en-CA"/>
        </w:rPr>
        <w:t xml:space="preserve">The risk allocation theory here is that the Indemnified will be doing something with respect to the Premises only as a result of a Lease being in place, so would not have acted at all (let alone negligently) or failed to act but for the existence of the Lease.  As such, in keeping with the no cost to the Lessor/First Nation paradigm of the lease (see sections </w:t>
      </w:r>
      <w:r w:rsidRPr="00B062E7">
        <w:rPr>
          <w:rFonts w:cs="Arial"/>
          <w:color w:val="4F6228" w:themeColor="accent3" w:themeShade="80"/>
          <w:lang w:val="en-CA"/>
        </w:rPr>
        <w:fldChar w:fldCharType="begin"/>
      </w:r>
      <w:r w:rsidRPr="00B062E7">
        <w:rPr>
          <w:rFonts w:cs="Arial"/>
          <w:color w:val="4F6228" w:themeColor="accent3" w:themeShade="80"/>
          <w:lang w:val="en-CA"/>
        </w:rPr>
        <w:instrText xml:space="preserve"> REF _Ref28340827 \r \h  \* MERGEFORMAT </w:instrText>
      </w:r>
      <w:r w:rsidRPr="00B062E7">
        <w:rPr>
          <w:rFonts w:cs="Arial"/>
          <w:color w:val="4F6228" w:themeColor="accent3" w:themeShade="80"/>
          <w:lang w:val="en-CA"/>
        </w:rPr>
      </w:r>
      <w:r w:rsidRPr="00B062E7">
        <w:rPr>
          <w:rFonts w:cs="Arial"/>
          <w:color w:val="4F6228" w:themeColor="accent3" w:themeShade="80"/>
          <w:lang w:val="en-CA"/>
        </w:rPr>
        <w:fldChar w:fldCharType="separate"/>
      </w:r>
      <w:r>
        <w:rPr>
          <w:rFonts w:cs="Arial"/>
          <w:color w:val="4F6228" w:themeColor="accent3" w:themeShade="80"/>
          <w:lang w:val="en-CA"/>
        </w:rPr>
        <w:t>15.3</w:t>
      </w:r>
      <w:r w:rsidRPr="00B062E7">
        <w:rPr>
          <w:rFonts w:cs="Arial"/>
          <w:color w:val="4F6228" w:themeColor="accent3" w:themeShade="80"/>
          <w:lang w:val="en-CA"/>
        </w:rPr>
        <w:fldChar w:fldCharType="end"/>
      </w:r>
      <w:r w:rsidRPr="00B062E7">
        <w:rPr>
          <w:rFonts w:cs="Arial"/>
          <w:color w:val="4F6228" w:themeColor="accent3" w:themeShade="80"/>
          <w:lang w:val="en-CA"/>
        </w:rPr>
        <w:t xml:space="preserve"> and </w:t>
      </w:r>
      <w:r>
        <w:rPr>
          <w:rFonts w:cs="Arial"/>
          <w:color w:val="4F6228" w:themeColor="accent3" w:themeShade="80"/>
          <w:lang w:val="en-CA"/>
        </w:rPr>
        <w:fldChar w:fldCharType="begin"/>
      </w:r>
      <w:r>
        <w:rPr>
          <w:rFonts w:cs="Arial"/>
          <w:color w:val="4F6228" w:themeColor="accent3" w:themeShade="80"/>
          <w:lang w:val="en-CA"/>
        </w:rPr>
        <w:instrText xml:space="preserve"> REF _Ref124494622 \n \h </w:instrText>
      </w:r>
      <w:r>
        <w:rPr>
          <w:rFonts w:cs="Arial"/>
          <w:color w:val="4F6228" w:themeColor="accent3" w:themeShade="80"/>
          <w:lang w:val="en-CA"/>
        </w:rPr>
      </w:r>
      <w:r>
        <w:rPr>
          <w:rFonts w:cs="Arial"/>
          <w:color w:val="4F6228" w:themeColor="accent3" w:themeShade="80"/>
          <w:lang w:val="en-CA"/>
        </w:rPr>
        <w:fldChar w:fldCharType="separate"/>
      </w:r>
      <w:r>
        <w:rPr>
          <w:rFonts w:cs="Arial"/>
          <w:color w:val="4F6228" w:themeColor="accent3" w:themeShade="80"/>
          <w:lang w:val="en-CA"/>
        </w:rPr>
        <w:t>15.4</w:t>
      </w:r>
      <w:r>
        <w:rPr>
          <w:rFonts w:cs="Arial"/>
          <w:color w:val="4F6228" w:themeColor="accent3" w:themeShade="80"/>
          <w:lang w:val="en-CA"/>
        </w:rPr>
        <w:fldChar w:fldCharType="end"/>
      </w:r>
      <w:r w:rsidRPr="00B062E7">
        <w:rPr>
          <w:rFonts w:cs="Arial"/>
          <w:color w:val="4F6228" w:themeColor="accent3" w:themeShade="80"/>
          <w:lang w:val="en-CA"/>
        </w:rPr>
        <w:t xml:space="preserve">), the Lessee should bear this risk.  Whenever the Indemnified is acting, or should be acting, under the Lease, the template has the Indemnified assume only the risk associated with any wanton disregard for the impacts of its actions or omissions (i.e., Gross Negligence or Willful Misconduct), provided that the loss does not arise from an insured peril, in which case the risk is passed on to the insurer.  </w:t>
      </w:r>
    </w:p>
    <w:p w14:paraId="34A4FC50" w14:textId="77777777" w:rsidR="00C44299" w:rsidRPr="00B062E7" w:rsidRDefault="00C44299" w:rsidP="00B062E7">
      <w:pPr>
        <w:pStyle w:val="FootnoteText"/>
        <w:spacing w:after="120"/>
        <w:rPr>
          <w:rFonts w:cs="Arial"/>
          <w:color w:val="4F6228" w:themeColor="accent3" w:themeShade="80"/>
          <w:lang w:val="en-CA"/>
        </w:rPr>
      </w:pPr>
      <w:r w:rsidRPr="00B062E7">
        <w:rPr>
          <w:rFonts w:cs="Arial"/>
          <w:color w:val="4F6228" w:themeColor="accent3" w:themeShade="80"/>
          <w:lang w:val="en-CA"/>
        </w:rPr>
        <w:t xml:space="preserve">Some Lessees want the Indemnified to be responsible for any negligence or misconduct and not merely </w:t>
      </w:r>
      <w:r w:rsidRPr="00B062E7">
        <w:rPr>
          <w:rFonts w:cs="Arial"/>
          <w:i/>
          <w:color w:val="4F6228" w:themeColor="accent3" w:themeShade="80"/>
          <w:lang w:val="en-CA"/>
        </w:rPr>
        <w:t>gross</w:t>
      </w:r>
      <w:r w:rsidRPr="00B062E7">
        <w:rPr>
          <w:rFonts w:cs="Arial"/>
          <w:color w:val="4F6228" w:themeColor="accent3" w:themeShade="80"/>
          <w:lang w:val="en-CA"/>
        </w:rPr>
        <w:t xml:space="preserve"> negligence or </w:t>
      </w:r>
      <w:r w:rsidRPr="00B062E7">
        <w:rPr>
          <w:rFonts w:cs="Arial"/>
          <w:i/>
          <w:color w:val="4F6228" w:themeColor="accent3" w:themeShade="80"/>
          <w:lang w:val="en-CA"/>
        </w:rPr>
        <w:t>willful</w:t>
      </w:r>
      <w:r w:rsidRPr="00B062E7">
        <w:rPr>
          <w:rFonts w:cs="Arial"/>
          <w:color w:val="4F6228" w:themeColor="accent3" w:themeShade="80"/>
          <w:lang w:val="en-CA"/>
        </w:rPr>
        <w:t xml:space="preserve"> misconduct.  Based on the no-cost paradigm, the assumption by the Indemnified of responsibility for Gross Negligence and Willful Misconduct is already an assumption of some risk and potentially some cost in contrast to this paradigm.  Also, in terms of the practical effect of this clause, the highest likelihood of loss arises from the first three elements of the list and not the last three.  The first three elements are all within the control of the Lessee, so the Lessee, by not breaching the Lease, is in the best position to ensure that the Indemnified will not be in a position to utilize the indemnity.  The last three elements are more likely to require actions by the Indemnified, however, the Parties have already, within the sections pertaining to these issues, determined that the Lessee and not the Indemnified should bear any risk associated with these issues.</w:t>
      </w:r>
    </w:p>
  </w:footnote>
  <w:footnote w:id="176">
    <w:p w14:paraId="1001747C"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This clause protects the ability of the Lessor and the First Nation to pursue claims arising after the end of the Lease.</w:t>
      </w:r>
    </w:p>
  </w:footnote>
  <w:footnote w:id="177">
    <w:p w14:paraId="6BE87573"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When a lease is silent on where rent is to be paid, the common law holds that it is the tenant’s obligation “to seek out the landlord” for payment.  If rent is stipulated to be paid at a specific location, then the common law presumption holds that it is paid when it is posted, not when it is received, leaving the landlord usually bearing the burden of it being lost along the way.  This clause rebuts that presumption so that rent will not be considered paid until actually received.</w:t>
      </w:r>
    </w:p>
  </w:footnote>
  <w:footnote w:id="178">
    <w:p w14:paraId="3D0D3DFD" w14:textId="624DAC5A"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Under the </w:t>
      </w:r>
      <w:hyperlink r:id="rId4" w:history="1">
        <w:r w:rsidRPr="00B062E7">
          <w:rPr>
            <w:rStyle w:val="Hyperlink"/>
            <w:rFonts w:cs="Arial"/>
            <w:i/>
            <w:color w:val="4F6228" w:themeColor="accent3" w:themeShade="80"/>
            <w:lang w:val="en-CA"/>
          </w:rPr>
          <w:t>Federal Court Act</w:t>
        </w:r>
      </w:hyperlink>
      <w:r w:rsidRPr="00B062E7">
        <w:rPr>
          <w:rFonts w:cs="Arial"/>
          <w:color w:val="4F6228" w:themeColor="accent3" w:themeShade="80"/>
          <w:lang w:val="en-CA"/>
        </w:rPr>
        <w:t xml:space="preserve">, the Federal Court has “original, concurrent jurisdiction” with provincial superior courts in certain matters, such as claims of relief against the Crown or claims arising under Crown contracts, which would include a lease.  However, it has “exclusive jurisdiction” where </w:t>
      </w:r>
      <w:r>
        <w:rPr>
          <w:rFonts w:cs="Arial"/>
          <w:color w:val="4F6228" w:themeColor="accent3" w:themeShade="80"/>
          <w:lang w:val="en-CA"/>
        </w:rPr>
        <w:t xml:space="preserve">certain </w:t>
      </w:r>
      <w:r w:rsidRPr="00B062E7">
        <w:rPr>
          <w:rFonts w:cs="Arial"/>
          <w:color w:val="4F6228" w:themeColor="accent3" w:themeShade="80"/>
          <w:lang w:val="en-CA"/>
        </w:rPr>
        <w:t>parties agree that the Federal Court will determine a matter between them, such as this Lease.  Referral to Federal Court is the standard ISC dispute resolution model for leases rather than arbitration, as some Lessees request.</w:t>
      </w:r>
    </w:p>
  </w:footnote>
  <w:footnote w:id="179">
    <w:p w14:paraId="1A34D54C"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This is merely a suggested model for the First Nation and the Lessee to consider.  They may change or replace it as they see fit.</w:t>
      </w:r>
    </w:p>
  </w:footnote>
  <w:footnote w:id="180">
    <w:p w14:paraId="03E14638" w14:textId="3920AFEA"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A First Nation may take over the position of Lessor under FNLM, self-government agreement, or treaty. Under that situation, the First Nation would not want to be bound to use the Federal Court, and the Federal Court </w:t>
      </w:r>
      <w:r>
        <w:rPr>
          <w:rFonts w:cs="Arial"/>
          <w:color w:val="4F6228" w:themeColor="accent3" w:themeShade="80"/>
          <w:lang w:val="en-CA"/>
        </w:rPr>
        <w:t xml:space="preserve">might </w:t>
      </w:r>
      <w:r w:rsidRPr="00B062E7">
        <w:rPr>
          <w:rFonts w:cs="Arial"/>
          <w:color w:val="4F6228" w:themeColor="accent3" w:themeShade="80"/>
          <w:lang w:val="en-CA"/>
        </w:rPr>
        <w:t xml:space="preserve">not have jurisdiction in any event.  Instead, the relationship between the First Nation (under both its original rights and obligations and those assumed upon assumption of lease management jurisdiction) and the Lessee will continue to be governed by section </w:t>
      </w:r>
      <w:r w:rsidRPr="00B062E7">
        <w:rPr>
          <w:rFonts w:cs="Arial"/>
          <w:color w:val="4F6228" w:themeColor="accent3" w:themeShade="80"/>
          <w:lang w:val="en-CA"/>
        </w:rPr>
        <w:fldChar w:fldCharType="begin"/>
      </w:r>
      <w:r w:rsidRPr="00B062E7">
        <w:rPr>
          <w:rFonts w:cs="Arial"/>
          <w:color w:val="4F6228" w:themeColor="accent3" w:themeShade="80"/>
          <w:lang w:val="en-CA"/>
        </w:rPr>
        <w:instrText xml:space="preserve"> REF _Ref28688440 \r \h  \* MERGEFORMAT </w:instrText>
      </w:r>
      <w:r w:rsidRPr="00B062E7">
        <w:rPr>
          <w:rFonts w:cs="Arial"/>
          <w:color w:val="4F6228" w:themeColor="accent3" w:themeShade="80"/>
          <w:lang w:val="en-CA"/>
        </w:rPr>
      </w:r>
      <w:r w:rsidRPr="00B062E7">
        <w:rPr>
          <w:rFonts w:cs="Arial"/>
          <w:color w:val="4F6228" w:themeColor="accent3" w:themeShade="80"/>
          <w:lang w:val="en-CA"/>
        </w:rPr>
        <w:fldChar w:fldCharType="separate"/>
      </w:r>
      <w:r>
        <w:rPr>
          <w:rFonts w:cs="Arial"/>
          <w:color w:val="4F6228" w:themeColor="accent3" w:themeShade="80"/>
          <w:lang w:val="en-CA"/>
        </w:rPr>
        <w:t>14.2</w:t>
      </w:r>
      <w:r w:rsidRPr="00B062E7">
        <w:rPr>
          <w:rFonts w:cs="Arial"/>
          <w:color w:val="4F6228" w:themeColor="accent3" w:themeShade="80"/>
          <w:lang w:val="en-CA"/>
        </w:rPr>
        <w:fldChar w:fldCharType="end"/>
      </w:r>
      <w:r w:rsidRPr="00B062E7">
        <w:rPr>
          <w:rFonts w:cs="Arial"/>
          <w:color w:val="4F6228" w:themeColor="accent3" w:themeShade="80"/>
          <w:lang w:val="en-CA"/>
        </w:rPr>
        <w:t xml:space="preserve">. </w:t>
      </w:r>
    </w:p>
  </w:footnote>
  <w:footnote w:id="181">
    <w:p w14:paraId="0BCDE106"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A </w:t>
      </w:r>
      <w:r w:rsidRPr="00B062E7">
        <w:rPr>
          <w:rFonts w:cs="Arial"/>
          <w:i/>
          <w:color w:val="4F6228" w:themeColor="accent3" w:themeShade="80"/>
          <w:lang w:val="en-CA"/>
        </w:rPr>
        <w:t>covenant</w:t>
      </w:r>
      <w:r w:rsidRPr="00B062E7">
        <w:rPr>
          <w:rFonts w:cs="Arial"/>
          <w:color w:val="4F6228" w:themeColor="accent3" w:themeShade="80"/>
          <w:lang w:val="en-CA"/>
        </w:rPr>
        <w:t xml:space="preserve"> is a promise to do or not do something with respect to a property, the failure of which allows the other party to sue for damages.  A </w:t>
      </w:r>
      <w:r w:rsidRPr="00B062E7">
        <w:rPr>
          <w:rFonts w:cs="Arial"/>
          <w:i/>
          <w:color w:val="4F6228" w:themeColor="accent3" w:themeShade="80"/>
          <w:lang w:val="en-CA"/>
        </w:rPr>
        <w:t>condition</w:t>
      </w:r>
      <w:r w:rsidRPr="00B062E7">
        <w:rPr>
          <w:rFonts w:cs="Arial"/>
          <w:color w:val="4F6228" w:themeColor="accent3" w:themeShade="80"/>
          <w:lang w:val="en-CA"/>
        </w:rPr>
        <w:t xml:space="preserve"> is a contingency that must be met, the failure of which allows the other party to take back the property right granted (in this case, the leasehold interest).  </w:t>
      </w:r>
    </w:p>
    <w:p w14:paraId="743E48A4" w14:textId="23D7AEE5" w:rsidR="00C44299" w:rsidRPr="00B062E7" w:rsidRDefault="00C44299" w:rsidP="00B062E7">
      <w:pPr>
        <w:pStyle w:val="FootnoteText"/>
        <w:spacing w:after="120"/>
        <w:rPr>
          <w:rFonts w:cs="Arial"/>
          <w:color w:val="4F6228" w:themeColor="accent3" w:themeShade="80"/>
          <w:lang w:val="en-CA"/>
        </w:rPr>
      </w:pPr>
      <w:r w:rsidRPr="00B062E7">
        <w:rPr>
          <w:rFonts w:cs="Arial"/>
          <w:color w:val="4F6228" w:themeColor="accent3" w:themeShade="80"/>
          <w:lang w:val="en-CA"/>
        </w:rPr>
        <w:t xml:space="preserve">The Parties can agree to delete this clause and leave it open to determining which clauses give rise to an action in damages upon breach and which clauses provide a right of termination upon breach.  Alternatively, the Parties can (and likely should) discuss which result should arise from each clause and set them out here.  In both of these cases, the Parties should turn their mind to the wording of the default and termination provisions (article </w:t>
      </w:r>
      <w:r w:rsidRPr="00B062E7">
        <w:rPr>
          <w:rFonts w:cs="Arial"/>
          <w:color w:val="4F6228" w:themeColor="accent3" w:themeShade="80"/>
          <w:lang w:val="en-CA"/>
        </w:rPr>
        <w:fldChar w:fldCharType="begin"/>
      </w:r>
      <w:r w:rsidRPr="00B062E7">
        <w:rPr>
          <w:rFonts w:cs="Arial"/>
          <w:color w:val="4F6228" w:themeColor="accent3" w:themeShade="80"/>
          <w:lang w:val="en-CA"/>
        </w:rPr>
        <w:instrText xml:space="preserve"> REF _Ref492904083 \r \h  \* MERGEFORMAT </w:instrText>
      </w:r>
      <w:r w:rsidRPr="00B062E7">
        <w:rPr>
          <w:rFonts w:cs="Arial"/>
          <w:color w:val="4F6228" w:themeColor="accent3" w:themeShade="80"/>
          <w:lang w:val="en-CA"/>
        </w:rPr>
      </w:r>
      <w:r w:rsidRPr="00B062E7">
        <w:rPr>
          <w:rFonts w:cs="Arial"/>
          <w:color w:val="4F6228" w:themeColor="accent3" w:themeShade="80"/>
          <w:lang w:val="en-CA"/>
        </w:rPr>
        <w:fldChar w:fldCharType="separate"/>
      </w:r>
      <w:r>
        <w:rPr>
          <w:rFonts w:cs="Arial"/>
          <w:color w:val="4F6228" w:themeColor="accent3" w:themeShade="80"/>
          <w:lang w:val="en-CA"/>
        </w:rPr>
        <w:t>10</w:t>
      </w:r>
      <w:r w:rsidRPr="00B062E7">
        <w:rPr>
          <w:rFonts w:cs="Arial"/>
          <w:color w:val="4F6228" w:themeColor="accent3" w:themeShade="80"/>
          <w:lang w:val="en-CA"/>
        </w:rPr>
        <w:fldChar w:fldCharType="end"/>
      </w:r>
      <w:r w:rsidRPr="00B062E7">
        <w:rPr>
          <w:rFonts w:cs="Arial"/>
          <w:color w:val="4F6228" w:themeColor="accent3" w:themeShade="80"/>
          <w:lang w:val="en-CA"/>
        </w:rPr>
        <w:t>) as they currently are written as if all clauses are conditions.</w:t>
      </w:r>
    </w:p>
    <w:p w14:paraId="1475B4E4" w14:textId="77777777" w:rsidR="00C44299" w:rsidRPr="00B062E7" w:rsidRDefault="00C44299" w:rsidP="00B062E7">
      <w:pPr>
        <w:pStyle w:val="FootnoteText"/>
        <w:spacing w:after="120"/>
        <w:rPr>
          <w:rFonts w:cs="Arial"/>
          <w:color w:val="4F6228" w:themeColor="accent3" w:themeShade="80"/>
          <w:lang w:val="en-CA"/>
        </w:rPr>
      </w:pPr>
      <w:r w:rsidRPr="00B062E7">
        <w:rPr>
          <w:rFonts w:cs="Arial"/>
          <w:color w:val="4F6228" w:themeColor="accent3" w:themeShade="80"/>
          <w:lang w:val="en-CA"/>
        </w:rPr>
        <w:t>The Lessee’s obligations to the First Nation should not be conditions, as the First Nation’s remedies are limited to claiming damages.</w:t>
      </w:r>
    </w:p>
  </w:footnote>
  <w:footnote w:id="182">
    <w:p w14:paraId="49EEDEFA"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There are two presumptions in the common law that are being precluded here: 1) that an ambiguous standard form contract is construed in favour of the non-drafter; and 2) that an ambiguous agreement with a First Nation is construed in favour of a First Nation.  There likely is only a low risk that either of these presumptions might be considered in interpreting this template Lease, but they should be precluded because all Parties have an ability to obtain proper advice and representation and to influence the final terms executed by the Parties.</w:t>
      </w:r>
    </w:p>
  </w:footnote>
  <w:footnote w:id="183">
    <w:p w14:paraId="4504DE8A"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This clause is one of the central paradigms of the template Lease – that the Lessor will bear no costs arising from the lease (other than its own costs in administering it).  The phrase “absolute net lease” is a term of art completely relieving a landlord from any financial obligations for the lands.  The second sentence essentially paraphrases that concept.</w:t>
      </w:r>
    </w:p>
  </w:footnote>
  <w:footnote w:id="184">
    <w:p w14:paraId="1ECAF9D7"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This clause for the First Nation mimics the Lessor’s but without the leasehold reference.</w:t>
      </w:r>
    </w:p>
  </w:footnote>
  <w:footnote w:id="185">
    <w:p w14:paraId="1FFBD910" w14:textId="357FD36D"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This is a standard and important clause for the benefit of all Parties as it ensures that rights and obligations will continue to exist to the end of the Term without interruption by death (e.g., H</w:t>
      </w:r>
      <w:r>
        <w:rPr>
          <w:rFonts w:cs="Arial"/>
          <w:color w:val="4F6228" w:themeColor="accent3" w:themeShade="80"/>
          <w:lang w:val="en-CA"/>
        </w:rPr>
        <w:t>is</w:t>
      </w:r>
      <w:r w:rsidRPr="00B062E7">
        <w:rPr>
          <w:rFonts w:cs="Arial"/>
          <w:color w:val="4F6228" w:themeColor="accent3" w:themeShade="80"/>
          <w:lang w:val="en-CA"/>
        </w:rPr>
        <w:t xml:space="preserve"> Majesty or an individual Lessee), succession (e.g., H</w:t>
      </w:r>
      <w:r>
        <w:rPr>
          <w:rFonts w:cs="Arial"/>
          <w:color w:val="4F6228" w:themeColor="accent3" w:themeShade="80"/>
          <w:lang w:val="en-CA"/>
        </w:rPr>
        <w:t>is</w:t>
      </w:r>
      <w:r w:rsidRPr="00B062E7">
        <w:rPr>
          <w:rFonts w:cs="Arial"/>
          <w:color w:val="4F6228" w:themeColor="accent3" w:themeShade="80"/>
          <w:lang w:val="en-CA"/>
        </w:rPr>
        <w:t xml:space="preserve"> Majesty or a corporate amalgamation), or assignment (on the terms of the Lease).  </w:t>
      </w:r>
    </w:p>
  </w:footnote>
  <w:footnote w:id="186">
    <w:p w14:paraId="10F71FF5"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It is vitally important to know if a Lessee has been excused from a Lease or contractual obligation, so this clause requires that a waiver of any obligation must be in writing.  It also requires </w:t>
      </w:r>
      <w:r w:rsidRPr="00B062E7">
        <w:rPr>
          <w:rFonts w:cs="Arial"/>
          <w:i/>
          <w:color w:val="4F6228" w:themeColor="accent3" w:themeShade="80"/>
          <w:lang w:val="en-CA"/>
        </w:rPr>
        <w:t>each</w:t>
      </w:r>
      <w:r w:rsidRPr="00B062E7">
        <w:rPr>
          <w:rFonts w:cs="Arial"/>
          <w:color w:val="4F6228" w:themeColor="accent3" w:themeShade="80"/>
          <w:lang w:val="en-CA"/>
        </w:rPr>
        <w:t xml:space="preserve"> waiver to be in writing so that new breaches of the same nature as a previously waived breach will require their own waiver in writing.</w:t>
      </w:r>
    </w:p>
  </w:footnote>
  <w:footnote w:id="187">
    <w:p w14:paraId="3140BE2C" w14:textId="4F419D58"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This clause clarifies that consent is an administrative issue within the Lease and not one that transfers any liability for having provided consent.</w:t>
      </w:r>
    </w:p>
  </w:footnote>
  <w:footnote w:id="188">
    <w:p w14:paraId="63EB5C08"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This clause clarifies that each Party is representing its own interests and none are combined into a joint venture for any purpose.</w:t>
      </w:r>
    </w:p>
  </w:footnote>
  <w:footnote w:id="189">
    <w:p w14:paraId="7A7C3DEF"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If a company is registered in another province, then you may wish to state that it is registered extra-provincially in the province in which the Premises are located and cite its registration number.</w:t>
      </w:r>
    </w:p>
  </w:footnote>
  <w:footnote w:id="190">
    <w:p w14:paraId="0D9F324A" w14:textId="39369416" w:rsidR="00C44299" w:rsidRPr="00B062E7" w:rsidRDefault="00C44299" w:rsidP="00B062E7">
      <w:pPr>
        <w:pStyle w:val="FootnoteText"/>
        <w:spacing w:after="120"/>
        <w:rPr>
          <w:color w:val="4F6228" w:themeColor="accent3" w:themeShade="80"/>
          <w:lang w:val="en-CA"/>
        </w:rPr>
      </w:pPr>
      <w:r w:rsidRPr="00B062E7">
        <w:rPr>
          <w:rStyle w:val="FootnoteReference"/>
          <w:color w:val="4F6228" w:themeColor="accent3" w:themeShade="80"/>
          <w:lang w:val="en-CA"/>
        </w:rPr>
        <w:footnoteRef/>
      </w:r>
      <w:r w:rsidRPr="00B062E7">
        <w:rPr>
          <w:color w:val="4F6228" w:themeColor="accent3" w:themeShade="80"/>
          <w:lang w:val="en-CA"/>
        </w:rPr>
        <w:t xml:space="preserve"> This is the format for BC.  It may be different in other provinces.</w:t>
      </w:r>
    </w:p>
  </w:footnote>
  <w:footnote w:id="191">
    <w:p w14:paraId="6A64EB97"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Counterpart execution allows parties to sign different physical documents.  The best practice is to have each party sign four originals.  Each party would then keep one original and send an original to each other party so that, in the end, each party has an original signature for all parties.  Usually, each party e-mails a PDF of its signature page to the other parties with the originals to follow by mail or courier.</w:t>
      </w:r>
    </w:p>
    <w:p w14:paraId="3CAEE4C9" w14:textId="77777777" w:rsidR="00C44299" w:rsidRPr="00B062E7" w:rsidRDefault="00C44299" w:rsidP="00B062E7">
      <w:pPr>
        <w:pStyle w:val="FootnoteText"/>
        <w:spacing w:after="120"/>
        <w:rPr>
          <w:rFonts w:cs="Arial"/>
          <w:color w:val="4F6228" w:themeColor="accent3" w:themeShade="80"/>
          <w:lang w:val="en-CA"/>
        </w:rPr>
      </w:pPr>
    </w:p>
  </w:footnote>
  <w:footnote w:id="192">
    <w:p w14:paraId="43A68770" w14:textId="2C0FF0B6"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See section</w:t>
      </w:r>
      <w:r>
        <w:rPr>
          <w:rFonts w:cs="Arial"/>
          <w:color w:val="4F6228" w:themeColor="accent3" w:themeShade="80"/>
          <w:lang w:val="en-CA"/>
        </w:rPr>
        <w:t xml:space="preserve"> </w:t>
      </w:r>
      <w:r>
        <w:rPr>
          <w:rFonts w:cs="Arial"/>
          <w:color w:val="4F6228" w:themeColor="accent3" w:themeShade="80"/>
          <w:lang w:val="en-CA"/>
        </w:rPr>
        <w:fldChar w:fldCharType="begin"/>
      </w:r>
      <w:r>
        <w:rPr>
          <w:rFonts w:cs="Arial"/>
          <w:color w:val="4F6228" w:themeColor="accent3" w:themeShade="80"/>
          <w:lang w:val="en-CA"/>
        </w:rPr>
        <w:instrText xml:space="preserve"> REF _Ref124494728 \n \h </w:instrText>
      </w:r>
      <w:r>
        <w:rPr>
          <w:rFonts w:cs="Arial"/>
          <w:color w:val="4F6228" w:themeColor="accent3" w:themeShade="80"/>
          <w:lang w:val="en-CA"/>
        </w:rPr>
      </w:r>
      <w:r>
        <w:rPr>
          <w:rFonts w:cs="Arial"/>
          <w:color w:val="4F6228" w:themeColor="accent3" w:themeShade="80"/>
          <w:lang w:val="en-CA"/>
        </w:rPr>
        <w:fldChar w:fldCharType="separate"/>
      </w:r>
      <w:r>
        <w:rPr>
          <w:rFonts w:cs="Arial"/>
          <w:color w:val="4F6228" w:themeColor="accent3" w:themeShade="80"/>
          <w:lang w:val="en-CA"/>
        </w:rPr>
        <w:t>5.1</w:t>
      </w:r>
      <w:r>
        <w:rPr>
          <w:rFonts w:cs="Arial"/>
          <w:color w:val="4F6228" w:themeColor="accent3" w:themeShade="80"/>
          <w:lang w:val="en-CA"/>
        </w:rPr>
        <w:fldChar w:fldCharType="end"/>
      </w:r>
      <w:r w:rsidRPr="00B062E7">
        <w:rPr>
          <w:rFonts w:cs="Arial"/>
          <w:color w:val="4F6228" w:themeColor="accent3" w:themeShade="80"/>
          <w:lang w:val="en-CA"/>
        </w:rPr>
        <w:t>.</w:t>
      </w:r>
    </w:p>
    <w:p w14:paraId="66A6A9B4" w14:textId="77777777" w:rsidR="00C44299" w:rsidRPr="00B062E7" w:rsidRDefault="00C44299" w:rsidP="00B062E7">
      <w:pPr>
        <w:pStyle w:val="FootnoteText"/>
        <w:spacing w:after="120"/>
        <w:rPr>
          <w:rFonts w:cs="Arial"/>
          <w:color w:val="4F6228" w:themeColor="accent3" w:themeShade="80"/>
          <w:lang w:val="en-CA"/>
        </w:rPr>
      </w:pPr>
    </w:p>
  </w:footnote>
  <w:footnote w:id="193">
    <w:p w14:paraId="5316DDD0"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Only the fields (highlighted in gray) are to be filled in.  The non-gray square bracketed “[ ]” material and black optional material in this schedule is to be determined at the time that the scheduled agreement is being used.  </w:t>
      </w:r>
    </w:p>
    <w:p w14:paraId="2F485512" w14:textId="5785B908" w:rsidR="00C44299" w:rsidRPr="00B062E7" w:rsidRDefault="00C44299" w:rsidP="00B062E7">
      <w:pPr>
        <w:pStyle w:val="FootnoteText"/>
        <w:spacing w:after="120"/>
        <w:rPr>
          <w:rFonts w:cs="Arial"/>
          <w:color w:val="4F6228" w:themeColor="accent3" w:themeShade="80"/>
          <w:lang w:val="en-CA"/>
        </w:rPr>
      </w:pPr>
      <w:r w:rsidRPr="00B062E7">
        <w:rPr>
          <w:rFonts w:cs="Arial"/>
          <w:color w:val="4F6228" w:themeColor="accent3" w:themeShade="80"/>
          <w:lang w:val="en-CA"/>
        </w:rPr>
        <w:t xml:space="preserve">For consideration when executing an Assignment Consent Agreement:  If the Lessee is to be released from its future obligations arising after the date of the consent, then an article would need to be added to that effect.  The Lessor is under no obligation to release the Lessee as, at common law, the Lessee’s obligations to the Lessor are for the entire Term, regardless of any assignment (see note </w:t>
      </w:r>
      <w:r w:rsidRPr="00B062E7">
        <w:rPr>
          <w:rFonts w:cs="Arial"/>
          <w:color w:val="4F6228" w:themeColor="accent3" w:themeShade="80"/>
          <w:lang w:val="en-CA"/>
        </w:rPr>
        <w:fldChar w:fldCharType="begin"/>
      </w:r>
      <w:r w:rsidRPr="00B062E7">
        <w:rPr>
          <w:rFonts w:cs="Arial"/>
          <w:color w:val="4F6228" w:themeColor="accent3" w:themeShade="80"/>
          <w:lang w:val="en-CA"/>
        </w:rPr>
        <w:instrText xml:space="preserve"> NOTEREF _Ref29208669 \h  \* MERGEFORMAT </w:instrText>
      </w:r>
      <w:r w:rsidRPr="00B062E7">
        <w:rPr>
          <w:rFonts w:cs="Arial"/>
          <w:color w:val="4F6228" w:themeColor="accent3" w:themeShade="80"/>
          <w:lang w:val="en-CA"/>
        </w:rPr>
      </w:r>
      <w:r w:rsidRPr="00B062E7">
        <w:rPr>
          <w:rFonts w:cs="Arial"/>
          <w:color w:val="4F6228" w:themeColor="accent3" w:themeShade="80"/>
          <w:lang w:val="en-CA"/>
        </w:rPr>
        <w:fldChar w:fldCharType="separate"/>
      </w:r>
      <w:r>
        <w:rPr>
          <w:rFonts w:cs="Arial"/>
          <w:color w:val="4F6228" w:themeColor="accent3" w:themeShade="80"/>
          <w:lang w:val="en-CA"/>
        </w:rPr>
        <w:t>134</w:t>
      </w:r>
      <w:r w:rsidRPr="00B062E7">
        <w:rPr>
          <w:rFonts w:cs="Arial"/>
          <w:color w:val="4F6228" w:themeColor="accent3" w:themeShade="80"/>
          <w:lang w:val="en-CA"/>
        </w:rPr>
        <w:fldChar w:fldCharType="end"/>
      </w:r>
      <w:r w:rsidRPr="00B062E7">
        <w:rPr>
          <w:rFonts w:cs="Arial"/>
          <w:color w:val="4F6228" w:themeColor="accent3" w:themeShade="80"/>
          <w:lang w:val="en-CA"/>
        </w:rPr>
        <w:t>).  The Lessee and the Assignee may agree between them that the Assignee will be solely responsible after the date of the consent, but that is a bilateral agreement between them only.  Their remedies would be to bring third party claims against each other in any claim that the Lessor would bring against one or both of the Lessee and the Assignee.</w:t>
      </w:r>
    </w:p>
  </w:footnote>
  <w:footnote w:id="194">
    <w:p w14:paraId="22A8F6C7" w14:textId="7FC6F539" w:rsidR="00C44299" w:rsidRPr="0090157F" w:rsidRDefault="00C44299" w:rsidP="0090157F">
      <w:pPr>
        <w:pStyle w:val="FootnoteText"/>
        <w:spacing w:after="120"/>
        <w:rPr>
          <w:color w:val="4F6228" w:themeColor="accent3" w:themeShade="80"/>
        </w:rPr>
      </w:pPr>
      <w:r w:rsidRPr="0090157F">
        <w:rPr>
          <w:rStyle w:val="FootnoteReference"/>
          <w:color w:val="4F6228" w:themeColor="accent3" w:themeShade="80"/>
        </w:rPr>
        <w:footnoteRef/>
      </w:r>
      <w:r w:rsidRPr="0090157F">
        <w:rPr>
          <w:color w:val="4F6228" w:themeColor="accent3" w:themeShade="80"/>
        </w:rPr>
        <w:t xml:space="preserve"> See section </w:t>
      </w:r>
      <w:r w:rsidRPr="0090157F">
        <w:rPr>
          <w:color w:val="4F6228" w:themeColor="accent3" w:themeShade="80"/>
          <w:lang w:val="en-CA"/>
        </w:rPr>
        <w:fldChar w:fldCharType="begin"/>
      </w:r>
      <w:r w:rsidRPr="0090157F">
        <w:rPr>
          <w:color w:val="4F6228" w:themeColor="accent3" w:themeShade="80"/>
          <w:lang w:val="en-CA"/>
        </w:rPr>
        <w:instrText xml:space="preserve"> REF _Ref124499247 \n \h </w:instrText>
      </w:r>
      <w:r w:rsidRPr="0090157F">
        <w:rPr>
          <w:color w:val="4F6228" w:themeColor="accent3" w:themeShade="80"/>
          <w:lang w:val="en-CA"/>
        </w:rPr>
      </w:r>
      <w:r w:rsidRPr="0090157F">
        <w:rPr>
          <w:color w:val="4F6228" w:themeColor="accent3" w:themeShade="80"/>
          <w:lang w:val="en-CA"/>
        </w:rPr>
        <w:fldChar w:fldCharType="separate"/>
      </w:r>
      <w:r>
        <w:rPr>
          <w:color w:val="4F6228" w:themeColor="accent3" w:themeShade="80"/>
          <w:lang w:val="en-CA"/>
        </w:rPr>
        <w:t>9.1.2</w:t>
      </w:r>
      <w:r w:rsidRPr="0090157F">
        <w:rPr>
          <w:color w:val="4F6228" w:themeColor="accent3" w:themeShade="80"/>
          <w:lang w:val="en-CA"/>
        </w:rPr>
        <w:fldChar w:fldCharType="end"/>
      </w:r>
      <w:r w:rsidRPr="0090157F">
        <w:rPr>
          <w:color w:val="4F6228" w:themeColor="accent3" w:themeShade="80"/>
          <w:lang w:val="en-CA"/>
        </w:rPr>
        <w:t>.</w:t>
      </w:r>
    </w:p>
  </w:footnote>
  <w:footnote w:id="195">
    <w:p w14:paraId="180798C9" w14:textId="27ACE35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If the Lessee was unable to give the representations and warranties concerning certain environmental issues and section </w:t>
      </w:r>
      <w:r w:rsidRPr="00B062E7">
        <w:rPr>
          <w:rFonts w:cs="Arial"/>
          <w:color w:val="4F6228" w:themeColor="accent3" w:themeShade="80"/>
          <w:lang w:val="en-CA"/>
        </w:rPr>
        <w:fldChar w:fldCharType="begin"/>
      </w:r>
      <w:r w:rsidRPr="00B062E7">
        <w:rPr>
          <w:rFonts w:cs="Arial"/>
          <w:color w:val="4F6228" w:themeColor="accent3" w:themeShade="80"/>
          <w:lang w:val="en-CA"/>
        </w:rPr>
        <w:instrText xml:space="preserve"> REF _Ref28854750 \r \h  \* MERGEFORMAT </w:instrText>
      </w:r>
      <w:r w:rsidRPr="00B062E7">
        <w:rPr>
          <w:rFonts w:cs="Arial"/>
          <w:color w:val="4F6228" w:themeColor="accent3" w:themeShade="80"/>
          <w:lang w:val="en-CA"/>
        </w:rPr>
      </w:r>
      <w:r w:rsidRPr="00B062E7">
        <w:rPr>
          <w:rFonts w:cs="Arial"/>
          <w:color w:val="4F6228" w:themeColor="accent3" w:themeShade="80"/>
          <w:lang w:val="en-CA"/>
        </w:rPr>
        <w:fldChar w:fldCharType="separate"/>
      </w:r>
      <w:r>
        <w:rPr>
          <w:rFonts w:cs="Arial"/>
          <w:color w:val="4F6228" w:themeColor="accent3" w:themeShade="80"/>
          <w:lang w:val="en-CA"/>
        </w:rPr>
        <w:t>8.8</w:t>
      </w:r>
      <w:r w:rsidRPr="00B062E7">
        <w:rPr>
          <w:rFonts w:cs="Arial"/>
          <w:color w:val="4F6228" w:themeColor="accent3" w:themeShade="80"/>
          <w:lang w:val="en-CA"/>
        </w:rPr>
        <w:fldChar w:fldCharType="end"/>
      </w:r>
      <w:r w:rsidRPr="00B062E7">
        <w:rPr>
          <w:rFonts w:cs="Arial"/>
          <w:color w:val="4F6228" w:themeColor="accent3" w:themeShade="80"/>
          <w:lang w:val="en-CA"/>
        </w:rPr>
        <w:t xml:space="preserve"> was removed from the Lease, then consider adding it back here as a representation and warranty from the Assignee. </w:t>
      </w:r>
    </w:p>
    <w:p w14:paraId="767D0F83" w14:textId="4A8A69B6" w:rsidR="00C44299" w:rsidRPr="00B062E7" w:rsidRDefault="00C44299" w:rsidP="00B062E7">
      <w:pPr>
        <w:pStyle w:val="FootnoteText"/>
        <w:spacing w:after="120"/>
        <w:rPr>
          <w:rFonts w:cs="Arial"/>
          <w:color w:val="4F6228" w:themeColor="accent3" w:themeShade="80"/>
          <w:lang w:val="en-CA"/>
        </w:rPr>
      </w:pPr>
      <w:r w:rsidRPr="00B062E7">
        <w:rPr>
          <w:rFonts w:cs="Arial"/>
          <w:color w:val="4F6228" w:themeColor="accent3" w:themeShade="80"/>
          <w:lang w:val="en-CA"/>
        </w:rPr>
        <w:t xml:space="preserve">For consideration when executing an Assignment Consent Agreement:  If the Assignee is unable to make the same representations and warranties as the Lessee, then give consideration to any increased risk and modify the Lease if necessary to address that risk.  </w:t>
      </w:r>
    </w:p>
  </w:footnote>
  <w:footnote w:id="196">
    <w:p w14:paraId="40CBE73E" w14:textId="6DE3AEC1"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See note </w:t>
      </w:r>
      <w:r w:rsidRPr="00B062E7">
        <w:rPr>
          <w:rFonts w:cs="Arial"/>
          <w:color w:val="4F6228" w:themeColor="accent3" w:themeShade="80"/>
          <w:lang w:val="en-CA"/>
        </w:rPr>
        <w:fldChar w:fldCharType="begin"/>
      </w:r>
      <w:r w:rsidRPr="00B062E7">
        <w:rPr>
          <w:rFonts w:cs="Arial"/>
          <w:color w:val="4F6228" w:themeColor="accent3" w:themeShade="80"/>
          <w:lang w:val="en-CA"/>
        </w:rPr>
        <w:instrText xml:space="preserve"> NOTEREF _Ref123291778 \h </w:instrText>
      </w:r>
      <w:r w:rsidRPr="00B062E7">
        <w:rPr>
          <w:rFonts w:cs="Arial"/>
          <w:color w:val="4F6228" w:themeColor="accent3" w:themeShade="80"/>
          <w:lang w:val="en-CA"/>
        </w:rPr>
      </w:r>
      <w:r w:rsidRPr="00B062E7">
        <w:rPr>
          <w:rFonts w:cs="Arial"/>
          <w:color w:val="4F6228" w:themeColor="accent3" w:themeShade="80"/>
          <w:lang w:val="en-CA"/>
        </w:rPr>
        <w:fldChar w:fldCharType="separate"/>
      </w:r>
      <w:r>
        <w:rPr>
          <w:rFonts w:cs="Arial"/>
          <w:color w:val="4F6228" w:themeColor="accent3" w:themeShade="80"/>
          <w:lang w:val="en-CA"/>
        </w:rPr>
        <w:t>188</w:t>
      </w:r>
      <w:r w:rsidRPr="00B062E7">
        <w:rPr>
          <w:rFonts w:cs="Arial"/>
          <w:color w:val="4F6228" w:themeColor="accent3" w:themeShade="80"/>
          <w:lang w:val="en-CA"/>
        </w:rPr>
        <w:fldChar w:fldCharType="end"/>
      </w:r>
      <w:r w:rsidRPr="00B062E7">
        <w:rPr>
          <w:rFonts w:cs="Arial"/>
          <w:color w:val="4F6228" w:themeColor="accent3" w:themeShade="80"/>
          <w:lang w:val="en-CA"/>
        </w:rPr>
        <w:t>.</w:t>
      </w:r>
    </w:p>
    <w:p w14:paraId="69730492" w14:textId="77777777" w:rsidR="00C44299" w:rsidRPr="00B062E7" w:rsidRDefault="00C44299" w:rsidP="00B062E7">
      <w:pPr>
        <w:pStyle w:val="FootnoteText"/>
        <w:spacing w:after="120"/>
        <w:rPr>
          <w:rFonts w:cs="Arial"/>
          <w:color w:val="4F6228" w:themeColor="accent3" w:themeShade="80"/>
          <w:lang w:val="en-CA"/>
        </w:rPr>
      </w:pPr>
    </w:p>
  </w:footnote>
  <w:footnote w:id="197">
    <w:p w14:paraId="2229C4FE"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Only the fields (highlighted in gray) are to be filled in.  The non-gray square bracketed “[ ]” material and black optional material in this schedule is to be determined at the time that the scheduled agreement is being used. </w:t>
      </w:r>
    </w:p>
  </w:footnote>
  <w:footnote w:id="198">
    <w:p w14:paraId="6AC60DCA"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Although the Lessor and the First Nation have a right to cure a default in a Mortgage, there is usually little benefit to the Lessor in doing so.  There may be some benefit to a First Nation if the Lessee is a First Nation entity, but even then it is a rather circular benefit.</w:t>
      </w:r>
    </w:p>
  </w:footnote>
  <w:footnote w:id="199">
    <w:p w14:paraId="15F6ABED"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At common law, a mortgage of a fee simple estate operates to transfer the legal interest in the land to the lender while the mortgage remains outstanding but allows the former owner to remain in possession.  Provincial land titles systems have modified this so that the mortgage is only a charge on the owner’s title.  Despite this change, much of a lender’s common law rights to enforce its security remain, or have been incorporated into statute law.  </w:t>
      </w:r>
    </w:p>
    <w:p w14:paraId="332E60FD" w14:textId="2DBE259C" w:rsidR="00C44299" w:rsidRPr="00B062E7" w:rsidRDefault="00C44299" w:rsidP="00B062E7">
      <w:pPr>
        <w:pStyle w:val="FootnoteText"/>
        <w:spacing w:after="120"/>
        <w:rPr>
          <w:rFonts w:cs="Arial"/>
          <w:color w:val="4F6228" w:themeColor="accent3" w:themeShade="80"/>
          <w:lang w:val="en-CA"/>
        </w:rPr>
      </w:pPr>
      <w:r w:rsidRPr="00B062E7">
        <w:rPr>
          <w:rFonts w:cs="Arial"/>
          <w:color w:val="4F6228" w:themeColor="accent3" w:themeShade="80"/>
          <w:lang w:val="en-CA"/>
        </w:rPr>
        <w:t>At common law, a mortgage of a leasehold estate is created by the tenant assigning its leasehold interest to the lender or by subleasing its leasehold interest to the lender, exc</w:t>
      </w:r>
      <w:r>
        <w:rPr>
          <w:rFonts w:cs="Arial"/>
          <w:color w:val="4F6228" w:themeColor="accent3" w:themeShade="80"/>
          <w:lang w:val="en-CA"/>
        </w:rPr>
        <w:t>ept for the last day of the term, which is held in trust for the Mortgagee</w:t>
      </w:r>
      <w:r w:rsidRPr="00B062E7">
        <w:rPr>
          <w:rFonts w:cs="Arial"/>
          <w:color w:val="4F6228" w:themeColor="accent3" w:themeShade="80"/>
          <w:lang w:val="en-CA"/>
        </w:rPr>
        <w:t xml:space="preserve">.  This has not been changed by provincial lands titles legislation.  </w:t>
      </w:r>
      <w:r>
        <w:rPr>
          <w:rFonts w:cs="Arial"/>
          <w:color w:val="4F6228" w:themeColor="accent3" w:themeShade="80"/>
          <w:lang w:val="en-CA"/>
        </w:rPr>
        <w:t>M</w:t>
      </w:r>
      <w:r w:rsidRPr="00B062E7">
        <w:rPr>
          <w:rFonts w:cs="Arial"/>
          <w:color w:val="4F6228" w:themeColor="accent3" w:themeShade="80"/>
          <w:lang w:val="en-CA"/>
        </w:rPr>
        <w:t>ortgages of leases on reserve are registered in the Registry as “mortgages” rather than as the type of method used to effect the mortgage (i.e., an assignment or a sublease).  Most mortgages of leaseholds tend to be subleases.</w:t>
      </w:r>
    </w:p>
  </w:footnote>
  <w:footnote w:id="200">
    <w:p w14:paraId="2B7EC191" w14:textId="611A0BD4" w:rsidR="00C44299" w:rsidRPr="00B062E7" w:rsidRDefault="00C44299" w:rsidP="00B062E7">
      <w:pPr>
        <w:pStyle w:val="FootnoteText"/>
        <w:spacing w:after="120"/>
        <w:rPr>
          <w:color w:val="4F6228" w:themeColor="accent3" w:themeShade="80"/>
          <w:lang w:val="en-CA"/>
        </w:rPr>
      </w:pPr>
      <w:r w:rsidRPr="00B062E7">
        <w:rPr>
          <w:rStyle w:val="FootnoteReference"/>
          <w:color w:val="4F6228" w:themeColor="accent3" w:themeShade="80"/>
          <w:lang w:val="en-CA"/>
        </w:rPr>
        <w:footnoteRef/>
      </w:r>
      <w:r w:rsidRPr="00B062E7">
        <w:rPr>
          <w:color w:val="4F6228" w:themeColor="accent3" w:themeShade="80"/>
          <w:lang w:val="en-CA"/>
        </w:rPr>
        <w:t xml:space="preserve"> See note </w:t>
      </w:r>
      <w:r w:rsidRPr="00B062E7">
        <w:rPr>
          <w:color w:val="4F6228" w:themeColor="accent3" w:themeShade="80"/>
          <w:lang w:val="en-CA"/>
        </w:rPr>
        <w:fldChar w:fldCharType="begin"/>
      </w:r>
      <w:r w:rsidRPr="00B062E7">
        <w:rPr>
          <w:color w:val="4F6228" w:themeColor="accent3" w:themeShade="80"/>
          <w:lang w:val="en-CA"/>
        </w:rPr>
        <w:instrText xml:space="preserve"> NOTEREF _Ref123291778 \h </w:instrText>
      </w:r>
      <w:r w:rsidRPr="00B062E7">
        <w:rPr>
          <w:color w:val="4F6228" w:themeColor="accent3" w:themeShade="80"/>
          <w:lang w:val="en-CA"/>
        </w:rPr>
      </w:r>
      <w:r w:rsidRPr="00B062E7">
        <w:rPr>
          <w:color w:val="4F6228" w:themeColor="accent3" w:themeShade="80"/>
          <w:lang w:val="en-CA"/>
        </w:rPr>
        <w:fldChar w:fldCharType="separate"/>
      </w:r>
      <w:r>
        <w:rPr>
          <w:color w:val="4F6228" w:themeColor="accent3" w:themeShade="80"/>
          <w:lang w:val="en-CA"/>
        </w:rPr>
        <w:t>188</w:t>
      </w:r>
      <w:r w:rsidRPr="00B062E7">
        <w:rPr>
          <w:color w:val="4F6228" w:themeColor="accent3" w:themeShade="80"/>
          <w:lang w:val="en-CA"/>
        </w:rPr>
        <w:fldChar w:fldCharType="end"/>
      </w:r>
      <w:r w:rsidRPr="00B062E7">
        <w:rPr>
          <w:color w:val="4F6228" w:themeColor="accent3" w:themeShade="80"/>
          <w:lang w:val="en-CA"/>
        </w:rPr>
        <w:t>.</w:t>
      </w:r>
    </w:p>
  </w:footnote>
  <w:footnote w:id="201">
    <w:p w14:paraId="3714C625" w14:textId="4555365F"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Only the fields (highlighted in gray) are to be filled in.  The non-gray square bracketed “[ ]” material and black optional material in this schedule is to be determined at the time that the scheduled agreement is being used.  Only red optional material is to be considered when creating the Lease.</w:t>
      </w:r>
    </w:p>
  </w:footnote>
  <w:footnote w:id="202">
    <w:p w14:paraId="47C2BA1A" w14:textId="5B8C8E27" w:rsidR="00C44299" w:rsidRPr="00C813A9" w:rsidRDefault="00C44299" w:rsidP="00C813A9">
      <w:pPr>
        <w:pStyle w:val="FootnoteText"/>
        <w:spacing w:after="120"/>
        <w:rPr>
          <w:color w:val="4F6228" w:themeColor="accent3" w:themeShade="80"/>
        </w:rPr>
      </w:pPr>
      <w:r w:rsidRPr="00C813A9">
        <w:rPr>
          <w:rStyle w:val="FootnoteReference"/>
          <w:color w:val="4F6228" w:themeColor="accent3" w:themeShade="80"/>
        </w:rPr>
        <w:footnoteRef/>
      </w:r>
      <w:r w:rsidRPr="00C813A9">
        <w:rPr>
          <w:color w:val="4F6228" w:themeColor="accent3" w:themeShade="80"/>
        </w:rPr>
        <w:t xml:space="preserve"> </w:t>
      </w:r>
      <w:r w:rsidRPr="00B062E7">
        <w:rPr>
          <w:rFonts w:cs="Arial"/>
          <w:color w:val="4F6228" w:themeColor="accent3" w:themeShade="80"/>
          <w:lang w:val="en-CA"/>
        </w:rPr>
        <w:t>This is a unilateral contract</w:t>
      </w:r>
      <w:r>
        <w:rPr>
          <w:rFonts w:cs="Arial"/>
          <w:color w:val="4F6228" w:themeColor="accent3" w:themeShade="80"/>
          <w:lang w:val="en-CA"/>
        </w:rPr>
        <w:t xml:space="preserve">, which means </w:t>
      </w:r>
      <w:r w:rsidRPr="00B062E7">
        <w:rPr>
          <w:rFonts w:cs="Arial"/>
          <w:color w:val="4F6228" w:themeColor="accent3" w:themeShade="80"/>
          <w:lang w:val="en-CA"/>
        </w:rPr>
        <w:t>that it does not have to be executed by the other parties to the contract in order for them to take the benefit of it.</w:t>
      </w:r>
      <w:r>
        <w:rPr>
          <w:rFonts w:cs="Arial"/>
          <w:color w:val="4F6228" w:themeColor="accent3" w:themeShade="80"/>
          <w:lang w:val="en-CA"/>
        </w:rPr>
        <w:t xml:space="preserve">  As such, </w:t>
      </w:r>
      <w:r w:rsidRPr="00C813A9">
        <w:rPr>
          <w:color w:val="4F6228" w:themeColor="accent3" w:themeShade="80"/>
        </w:rPr>
        <w:t xml:space="preserve">it is structured </w:t>
      </w:r>
      <w:r>
        <w:rPr>
          <w:color w:val="4F6228" w:themeColor="accent3" w:themeShade="80"/>
        </w:rPr>
        <w:t xml:space="preserve">as </w:t>
      </w:r>
      <w:r w:rsidRPr="00C813A9">
        <w:rPr>
          <w:color w:val="4F6228" w:themeColor="accent3" w:themeShade="80"/>
        </w:rPr>
        <w:t>a contract document from the Lessee and Sublessee to the Lessor and First Nation.</w:t>
      </w:r>
    </w:p>
  </w:footnote>
  <w:footnote w:id="203">
    <w:p w14:paraId="419196D0"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These are required under ISC’s Leasing policy. </w:t>
      </w:r>
    </w:p>
  </w:footnote>
  <w:footnote w:id="204">
    <w:p w14:paraId="6CB0812B"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At common law, a sublease must end at least a day before the lease, otherwise the sublessor has no “remainder” and the sublease operates as an assignment instead.</w:t>
      </w:r>
    </w:p>
  </w:footnote>
  <w:footnote w:id="205">
    <w:p w14:paraId="12C3060D"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The Lessor does not review Subleases, even when consent is required, for substantive content.  The review is administrative to determine that the prerequisites in the Lease, if any, have been met and that the document is capable of being registered in the Registry.  As such, the Lessor is unaware if there is any conflict between the Lease and a Sublease, so this clause protects the Lessor’s interest by eliminating any such conflict.</w:t>
      </w:r>
    </w:p>
  </w:footnote>
  <w:footnote w:id="206">
    <w:p w14:paraId="05219110"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This clause replicates the construction standards requirements in the Lease and allows the Lessor and the First Nation to enforce them directly against a Sublessee instead of, or as well as, against the Lessee.</w:t>
      </w:r>
    </w:p>
  </w:footnote>
  <w:footnote w:id="207">
    <w:p w14:paraId="2759D81B"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Provincial law and equity legislation (statutory rights) may not apply on reserve, but the courts’ equitable jurisdiction (common law rights) may, so this clause indicates that the Sublessee will not seek relief from forfeiture against the Lessor if its Sublease terminates because of the early termination of the Lease.  If it wishes to address this risk, then Option 4 would be more suitable as it provides non-disturbance rights.</w:t>
      </w:r>
    </w:p>
  </w:footnote>
  <w:footnote w:id="208">
    <w:p w14:paraId="47D070C8"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This clause replicates the ability to receive information about compliance with Laws in the Lease and allows the Lessor and the First Nation to enforce the provision directly against a Sublessee instead of, or as well as, against the Lessee.</w:t>
      </w:r>
    </w:p>
  </w:footnote>
  <w:footnote w:id="209">
    <w:p w14:paraId="64572AE1"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This clause replicates the access provisions in the Lease and allows the Lessor and the First Nation to enforce them directly against a Sublessee instead of, or as well as, against the Lessee.</w:t>
      </w:r>
    </w:p>
  </w:footnote>
  <w:footnote w:id="210">
    <w:p w14:paraId="51B1CAA9"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This clause replicates most of the Lessor’s releases and indemnities in the Lease.</w:t>
      </w:r>
    </w:p>
  </w:footnote>
  <w:footnote w:id="211">
    <w:p w14:paraId="2D9F66FC" w14:textId="46EFC62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See note </w:t>
      </w:r>
      <w:r w:rsidRPr="00B062E7">
        <w:rPr>
          <w:rFonts w:cs="Arial"/>
          <w:color w:val="4F6228" w:themeColor="accent3" w:themeShade="80"/>
          <w:lang w:val="en-CA"/>
        </w:rPr>
        <w:fldChar w:fldCharType="begin"/>
      </w:r>
      <w:r w:rsidRPr="00B062E7">
        <w:rPr>
          <w:rFonts w:cs="Arial"/>
          <w:color w:val="4F6228" w:themeColor="accent3" w:themeShade="80"/>
          <w:lang w:val="en-CA"/>
        </w:rPr>
        <w:instrText xml:space="preserve"> NOTEREF _Ref123291778 \h </w:instrText>
      </w:r>
      <w:r w:rsidRPr="00B062E7">
        <w:rPr>
          <w:rFonts w:cs="Arial"/>
          <w:color w:val="4F6228" w:themeColor="accent3" w:themeShade="80"/>
          <w:lang w:val="en-CA"/>
        </w:rPr>
      </w:r>
      <w:r w:rsidRPr="00B062E7">
        <w:rPr>
          <w:rFonts w:cs="Arial"/>
          <w:color w:val="4F6228" w:themeColor="accent3" w:themeShade="80"/>
          <w:lang w:val="en-CA"/>
        </w:rPr>
        <w:fldChar w:fldCharType="separate"/>
      </w:r>
      <w:r>
        <w:rPr>
          <w:rFonts w:cs="Arial"/>
          <w:color w:val="4F6228" w:themeColor="accent3" w:themeShade="80"/>
          <w:lang w:val="en-CA"/>
        </w:rPr>
        <w:t>188</w:t>
      </w:r>
      <w:r w:rsidRPr="00B062E7">
        <w:rPr>
          <w:rFonts w:cs="Arial"/>
          <w:color w:val="4F6228" w:themeColor="accent3" w:themeShade="80"/>
          <w:lang w:val="en-CA"/>
        </w:rPr>
        <w:fldChar w:fldCharType="end"/>
      </w:r>
      <w:r w:rsidRPr="00B062E7">
        <w:rPr>
          <w:rFonts w:cs="Arial"/>
          <w:color w:val="4F6228" w:themeColor="accent3" w:themeShade="80"/>
          <w:lang w:val="en-CA"/>
        </w:rPr>
        <w:t>.</w:t>
      </w:r>
    </w:p>
    <w:p w14:paraId="573E8D1D" w14:textId="77777777" w:rsidR="00C44299" w:rsidRPr="00B062E7" w:rsidRDefault="00C44299" w:rsidP="00B062E7">
      <w:pPr>
        <w:pStyle w:val="FootnoteText"/>
        <w:spacing w:after="120"/>
        <w:rPr>
          <w:rFonts w:cs="Arial"/>
          <w:color w:val="4F6228" w:themeColor="accent3" w:themeShade="80"/>
          <w:lang w:val="en-CA"/>
        </w:rPr>
      </w:pPr>
    </w:p>
  </w:footnote>
  <w:footnote w:id="212">
    <w:p w14:paraId="44DE5024" w14:textId="0472153A"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Other than this being a bilateral contract rather than a unilateral contract and containing a required consent to the sublease, the comments in notes </w:t>
      </w:r>
      <w:r w:rsidRPr="00B062E7">
        <w:rPr>
          <w:rFonts w:cs="Arial"/>
          <w:color w:val="4F6228" w:themeColor="accent3" w:themeShade="80"/>
          <w:lang w:val="en-CA"/>
        </w:rPr>
        <w:fldChar w:fldCharType="begin"/>
      </w:r>
      <w:r w:rsidRPr="00B062E7">
        <w:rPr>
          <w:rFonts w:cs="Arial"/>
          <w:color w:val="4F6228" w:themeColor="accent3" w:themeShade="80"/>
          <w:lang w:val="en-CA"/>
        </w:rPr>
        <w:instrText xml:space="preserve"> NOTEREF _Ref110422816 \h  \* MERGEFORMAT </w:instrText>
      </w:r>
      <w:r w:rsidRPr="00B062E7">
        <w:rPr>
          <w:rFonts w:cs="Arial"/>
          <w:color w:val="4F6228" w:themeColor="accent3" w:themeShade="80"/>
          <w:lang w:val="en-CA"/>
        </w:rPr>
      </w:r>
      <w:r w:rsidRPr="00B062E7">
        <w:rPr>
          <w:rFonts w:cs="Arial"/>
          <w:color w:val="4F6228" w:themeColor="accent3" w:themeShade="80"/>
          <w:lang w:val="en-CA"/>
        </w:rPr>
        <w:fldChar w:fldCharType="separate"/>
      </w:r>
      <w:r>
        <w:rPr>
          <w:rFonts w:cs="Arial"/>
          <w:color w:val="4F6228" w:themeColor="accent3" w:themeShade="80"/>
          <w:lang w:val="en-CA"/>
        </w:rPr>
        <w:t>200</w:t>
      </w:r>
      <w:r w:rsidRPr="00B062E7">
        <w:rPr>
          <w:rFonts w:cs="Arial"/>
          <w:color w:val="4F6228" w:themeColor="accent3" w:themeShade="80"/>
          <w:lang w:val="en-CA"/>
        </w:rPr>
        <w:fldChar w:fldCharType="end"/>
      </w:r>
      <w:r w:rsidRPr="00B062E7">
        <w:rPr>
          <w:rFonts w:cs="Arial"/>
          <w:color w:val="4F6228" w:themeColor="accent3" w:themeShade="80"/>
          <w:lang w:val="en-CA"/>
        </w:rPr>
        <w:t xml:space="preserve"> - </w:t>
      </w:r>
      <w:r w:rsidRPr="00B062E7">
        <w:rPr>
          <w:rFonts w:cs="Arial"/>
          <w:color w:val="4F6228" w:themeColor="accent3" w:themeShade="80"/>
          <w:lang w:val="en-CA"/>
        </w:rPr>
        <w:fldChar w:fldCharType="begin"/>
      </w:r>
      <w:r w:rsidRPr="00B062E7">
        <w:rPr>
          <w:rFonts w:cs="Arial"/>
          <w:color w:val="4F6228" w:themeColor="accent3" w:themeShade="80"/>
          <w:lang w:val="en-CA"/>
        </w:rPr>
        <w:instrText xml:space="preserve"> NOTEREF _Ref110422819 \h  \* MERGEFORMAT </w:instrText>
      </w:r>
      <w:r w:rsidRPr="00B062E7">
        <w:rPr>
          <w:rFonts w:cs="Arial"/>
          <w:color w:val="4F6228" w:themeColor="accent3" w:themeShade="80"/>
          <w:lang w:val="en-CA"/>
        </w:rPr>
      </w:r>
      <w:r w:rsidRPr="00B062E7">
        <w:rPr>
          <w:rFonts w:cs="Arial"/>
          <w:color w:val="4F6228" w:themeColor="accent3" w:themeShade="80"/>
          <w:lang w:val="en-CA"/>
        </w:rPr>
        <w:fldChar w:fldCharType="separate"/>
      </w:r>
      <w:r>
        <w:rPr>
          <w:rFonts w:cs="Arial"/>
          <w:color w:val="4F6228" w:themeColor="accent3" w:themeShade="80"/>
          <w:lang w:val="en-CA"/>
        </w:rPr>
        <w:t>208</w:t>
      </w:r>
      <w:r w:rsidRPr="00B062E7">
        <w:rPr>
          <w:rFonts w:cs="Arial"/>
          <w:color w:val="4F6228" w:themeColor="accent3" w:themeShade="80"/>
          <w:lang w:val="en-CA"/>
        </w:rPr>
        <w:fldChar w:fldCharType="end"/>
      </w:r>
      <w:r w:rsidRPr="00B062E7">
        <w:rPr>
          <w:rFonts w:cs="Arial"/>
          <w:color w:val="4F6228" w:themeColor="accent3" w:themeShade="80"/>
          <w:lang w:val="en-CA"/>
        </w:rPr>
        <w:t xml:space="preserve"> are the same</w:t>
      </w:r>
      <w:r>
        <w:rPr>
          <w:rFonts w:cs="Arial"/>
          <w:color w:val="4F6228" w:themeColor="accent3" w:themeShade="80"/>
          <w:lang w:val="en-CA"/>
        </w:rPr>
        <w:t xml:space="preserve"> here</w:t>
      </w:r>
      <w:r w:rsidRPr="00B062E7">
        <w:rPr>
          <w:rFonts w:cs="Arial"/>
          <w:color w:val="4F6228" w:themeColor="accent3" w:themeShade="80"/>
          <w:lang w:val="en-CA"/>
        </w:rPr>
        <w:t>.</w:t>
      </w:r>
    </w:p>
  </w:footnote>
  <w:footnote w:id="213">
    <w:p w14:paraId="329C1B14" w14:textId="1DC33DDD"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Other than the non-disturbance rights, the comments in notes </w:t>
      </w:r>
      <w:r w:rsidRPr="00B062E7">
        <w:rPr>
          <w:rFonts w:cs="Arial"/>
          <w:color w:val="4F6228" w:themeColor="accent3" w:themeShade="80"/>
          <w:lang w:val="en-CA"/>
        </w:rPr>
        <w:fldChar w:fldCharType="begin"/>
      </w:r>
      <w:r w:rsidRPr="00B062E7">
        <w:rPr>
          <w:rFonts w:cs="Arial"/>
          <w:color w:val="4F6228" w:themeColor="accent3" w:themeShade="80"/>
          <w:lang w:val="en-CA"/>
        </w:rPr>
        <w:instrText xml:space="preserve"> NOTEREF _Ref110422816 \h  \* MERGEFORMAT </w:instrText>
      </w:r>
      <w:r w:rsidRPr="00B062E7">
        <w:rPr>
          <w:rFonts w:cs="Arial"/>
          <w:color w:val="4F6228" w:themeColor="accent3" w:themeShade="80"/>
          <w:lang w:val="en-CA"/>
        </w:rPr>
      </w:r>
      <w:r w:rsidRPr="00B062E7">
        <w:rPr>
          <w:rFonts w:cs="Arial"/>
          <w:color w:val="4F6228" w:themeColor="accent3" w:themeShade="80"/>
          <w:lang w:val="en-CA"/>
        </w:rPr>
        <w:fldChar w:fldCharType="separate"/>
      </w:r>
      <w:r>
        <w:rPr>
          <w:rFonts w:cs="Arial"/>
          <w:color w:val="4F6228" w:themeColor="accent3" w:themeShade="80"/>
          <w:lang w:val="en-CA"/>
        </w:rPr>
        <w:t>200</w:t>
      </w:r>
      <w:r w:rsidRPr="00B062E7">
        <w:rPr>
          <w:rFonts w:cs="Arial"/>
          <w:color w:val="4F6228" w:themeColor="accent3" w:themeShade="80"/>
          <w:lang w:val="en-CA"/>
        </w:rPr>
        <w:fldChar w:fldCharType="end"/>
      </w:r>
      <w:r w:rsidRPr="00B062E7">
        <w:rPr>
          <w:rFonts w:cs="Arial"/>
          <w:color w:val="4F6228" w:themeColor="accent3" w:themeShade="80"/>
          <w:lang w:val="en-CA"/>
        </w:rPr>
        <w:t xml:space="preserve"> - </w:t>
      </w:r>
      <w:r w:rsidRPr="00B062E7">
        <w:rPr>
          <w:rFonts w:cs="Arial"/>
          <w:color w:val="4F6228" w:themeColor="accent3" w:themeShade="80"/>
          <w:lang w:val="en-CA"/>
        </w:rPr>
        <w:fldChar w:fldCharType="begin"/>
      </w:r>
      <w:r w:rsidRPr="00B062E7">
        <w:rPr>
          <w:rFonts w:cs="Arial"/>
          <w:color w:val="4F6228" w:themeColor="accent3" w:themeShade="80"/>
          <w:lang w:val="en-CA"/>
        </w:rPr>
        <w:instrText xml:space="preserve"> NOTEREF _Ref110422819 \h  \* MERGEFORMAT </w:instrText>
      </w:r>
      <w:r w:rsidRPr="00B062E7">
        <w:rPr>
          <w:rFonts w:cs="Arial"/>
          <w:color w:val="4F6228" w:themeColor="accent3" w:themeShade="80"/>
          <w:lang w:val="en-CA"/>
        </w:rPr>
      </w:r>
      <w:r w:rsidRPr="00B062E7">
        <w:rPr>
          <w:rFonts w:cs="Arial"/>
          <w:color w:val="4F6228" w:themeColor="accent3" w:themeShade="80"/>
          <w:lang w:val="en-CA"/>
        </w:rPr>
        <w:fldChar w:fldCharType="separate"/>
      </w:r>
      <w:r>
        <w:rPr>
          <w:rFonts w:cs="Arial"/>
          <w:color w:val="4F6228" w:themeColor="accent3" w:themeShade="80"/>
          <w:lang w:val="en-CA"/>
        </w:rPr>
        <w:t>208</w:t>
      </w:r>
      <w:r w:rsidRPr="00B062E7">
        <w:rPr>
          <w:rFonts w:cs="Arial"/>
          <w:color w:val="4F6228" w:themeColor="accent3" w:themeShade="80"/>
          <w:lang w:val="en-CA"/>
        </w:rPr>
        <w:fldChar w:fldCharType="end"/>
      </w:r>
      <w:r w:rsidRPr="00B062E7">
        <w:rPr>
          <w:rFonts w:cs="Arial"/>
          <w:color w:val="4F6228" w:themeColor="accent3" w:themeShade="80"/>
          <w:lang w:val="en-CA"/>
        </w:rPr>
        <w:t xml:space="preserve"> are the same</w:t>
      </w:r>
      <w:r>
        <w:rPr>
          <w:rFonts w:cs="Arial"/>
          <w:color w:val="4F6228" w:themeColor="accent3" w:themeShade="80"/>
          <w:lang w:val="en-CA"/>
        </w:rPr>
        <w:t xml:space="preserve"> here</w:t>
      </w:r>
      <w:r w:rsidRPr="00B062E7">
        <w:rPr>
          <w:rFonts w:cs="Arial"/>
          <w:color w:val="4F6228" w:themeColor="accent3" w:themeShade="80"/>
          <w:lang w:val="en-CA"/>
        </w:rPr>
        <w:t>.</w:t>
      </w:r>
    </w:p>
  </w:footnote>
  <w:footnote w:id="214">
    <w:p w14:paraId="44D3D41E" w14:textId="51B4DA21"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As the non-disturbance rights allow the Sublease to become a direct tenancy between the Lessor and the Sublessee, the Lessor and the First Nation will require the Sublease to be in a form satisfactory to them (Schedule F) and to not change from that form without their consent.  See note </w:t>
      </w:r>
      <w:r w:rsidRPr="00B062E7">
        <w:rPr>
          <w:rFonts w:cs="Arial"/>
          <w:color w:val="4F6228" w:themeColor="accent3" w:themeShade="80"/>
          <w:lang w:val="en-CA"/>
        </w:rPr>
        <w:fldChar w:fldCharType="begin"/>
      </w:r>
      <w:r w:rsidRPr="00B062E7">
        <w:rPr>
          <w:rFonts w:cs="Arial"/>
          <w:color w:val="4F6228" w:themeColor="accent3" w:themeShade="80"/>
          <w:lang w:val="en-CA"/>
        </w:rPr>
        <w:instrText xml:space="preserve"> NOTEREF _Ref110423638 \h  \* MERGEFORMAT </w:instrText>
      </w:r>
      <w:r w:rsidRPr="00B062E7">
        <w:rPr>
          <w:rFonts w:cs="Arial"/>
          <w:color w:val="4F6228" w:themeColor="accent3" w:themeShade="80"/>
          <w:lang w:val="en-CA"/>
        </w:rPr>
      </w:r>
      <w:r w:rsidRPr="00B062E7">
        <w:rPr>
          <w:rFonts w:cs="Arial"/>
          <w:color w:val="4F6228" w:themeColor="accent3" w:themeShade="80"/>
          <w:lang w:val="en-CA"/>
        </w:rPr>
        <w:fldChar w:fldCharType="separate"/>
      </w:r>
      <w:r>
        <w:rPr>
          <w:rFonts w:cs="Arial"/>
          <w:color w:val="4F6228" w:themeColor="accent3" w:themeShade="80"/>
          <w:lang w:val="en-CA"/>
        </w:rPr>
        <w:t>213</w:t>
      </w:r>
      <w:r w:rsidRPr="00B062E7">
        <w:rPr>
          <w:rFonts w:cs="Arial"/>
          <w:color w:val="4F6228" w:themeColor="accent3" w:themeShade="80"/>
          <w:lang w:val="en-CA"/>
        </w:rPr>
        <w:fldChar w:fldCharType="end"/>
      </w:r>
      <w:r w:rsidRPr="00B062E7">
        <w:rPr>
          <w:rFonts w:cs="Arial"/>
          <w:color w:val="4F6228" w:themeColor="accent3" w:themeShade="80"/>
          <w:lang w:val="en-CA"/>
        </w:rPr>
        <w:t>.</w:t>
      </w:r>
    </w:p>
  </w:footnote>
  <w:footnote w:id="215">
    <w:p w14:paraId="12268E94"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This clause provides the Sublessee with a right to notice of Lease default, a right to cure, and a right to non-disturbance if the Sublessee cannot cure.</w:t>
      </w:r>
    </w:p>
  </w:footnote>
  <w:footnote w:id="216">
    <w:p w14:paraId="5C26686F" w14:textId="7DDB9C87" w:rsidR="00C44299" w:rsidRPr="00B062E7" w:rsidRDefault="00C44299" w:rsidP="0090157F">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w:t>
      </w:r>
      <w:r>
        <w:rPr>
          <w:rFonts w:cs="Arial"/>
          <w:i/>
          <w:color w:val="4F6228" w:themeColor="accent3" w:themeShade="80"/>
          <w:lang w:val="en-CA"/>
        </w:rPr>
        <w:t xml:space="preserve">Attorn </w:t>
      </w:r>
      <w:r>
        <w:rPr>
          <w:rFonts w:cs="Arial"/>
          <w:color w:val="4F6228" w:themeColor="accent3" w:themeShade="80"/>
          <w:lang w:val="en-CA"/>
        </w:rPr>
        <w:t>means to agree to the transfer to a new landlord-tenant relationship</w:t>
      </w:r>
      <w:r w:rsidRPr="00B062E7">
        <w:rPr>
          <w:rFonts w:cs="Arial"/>
          <w:color w:val="4F6228" w:themeColor="accent3" w:themeShade="80"/>
          <w:lang w:val="en-CA"/>
        </w:rPr>
        <w:t xml:space="preserve">. </w:t>
      </w:r>
    </w:p>
  </w:footnote>
  <w:footnote w:id="217">
    <w:p w14:paraId="2DAA947E" w14:textId="4E8C0C29" w:rsidR="00C44299" w:rsidRDefault="00C44299">
      <w:pPr>
        <w:pStyle w:val="FootnoteText"/>
      </w:pPr>
      <w:r>
        <w:rPr>
          <w:rStyle w:val="FootnoteReference"/>
        </w:rPr>
        <w:footnoteRef/>
      </w:r>
      <w:r>
        <w:t xml:space="preserve"> </w:t>
      </w:r>
      <w:r w:rsidRPr="00B062E7">
        <w:rPr>
          <w:rFonts w:cs="Arial"/>
          <w:color w:val="4F6228" w:themeColor="accent3" w:themeShade="80"/>
          <w:lang w:val="en-CA"/>
        </w:rPr>
        <w:t xml:space="preserve">Even though the Lessor and First Nation have reviewed the Sublease, not all provisions may be acceptable should the Lease end, so the Parties may, rather than imposing the changes wanted by the Lessor or the First Nation on the Sublease right away, provide </w:t>
      </w:r>
      <w:r>
        <w:rPr>
          <w:rFonts w:cs="Arial"/>
          <w:color w:val="4F6228" w:themeColor="accent3" w:themeShade="80"/>
          <w:lang w:val="en-CA"/>
        </w:rPr>
        <w:t xml:space="preserve">in this agreement </w:t>
      </w:r>
      <w:r w:rsidRPr="00B062E7">
        <w:rPr>
          <w:rFonts w:cs="Arial"/>
          <w:color w:val="4F6228" w:themeColor="accent3" w:themeShade="80"/>
          <w:lang w:val="en-CA"/>
        </w:rPr>
        <w:t>for changes that are required when the Lease</w:t>
      </w:r>
      <w:r>
        <w:rPr>
          <w:rFonts w:cs="Arial"/>
          <w:color w:val="4F6228" w:themeColor="accent3" w:themeShade="80"/>
          <w:lang w:val="en-CA"/>
        </w:rPr>
        <w:t>/Sublease</w:t>
      </w:r>
      <w:r w:rsidRPr="00B062E7">
        <w:rPr>
          <w:rFonts w:cs="Arial"/>
          <w:color w:val="4F6228" w:themeColor="accent3" w:themeShade="80"/>
          <w:lang w:val="en-CA"/>
        </w:rPr>
        <w:t xml:space="preserve"> end</w:t>
      </w:r>
      <w:r>
        <w:rPr>
          <w:rFonts w:cs="Arial"/>
          <w:color w:val="4F6228" w:themeColor="accent3" w:themeShade="80"/>
          <w:lang w:val="en-CA"/>
        </w:rPr>
        <w:t>.</w:t>
      </w:r>
    </w:p>
  </w:footnote>
  <w:footnote w:id="218">
    <w:p w14:paraId="6D4E4F7A" w14:textId="667462A9"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See note </w:t>
      </w:r>
      <w:r w:rsidRPr="00B062E7">
        <w:rPr>
          <w:rFonts w:cs="Arial"/>
          <w:color w:val="4F6228" w:themeColor="accent3" w:themeShade="80"/>
          <w:lang w:val="en-CA"/>
        </w:rPr>
        <w:fldChar w:fldCharType="begin"/>
      </w:r>
      <w:r w:rsidRPr="00B062E7">
        <w:rPr>
          <w:rFonts w:cs="Arial"/>
          <w:color w:val="4F6228" w:themeColor="accent3" w:themeShade="80"/>
          <w:lang w:val="en-CA"/>
        </w:rPr>
        <w:instrText xml:space="preserve"> NOTEREF _Ref110423638 \h  \* MERGEFORMAT </w:instrText>
      </w:r>
      <w:r w:rsidRPr="00B062E7">
        <w:rPr>
          <w:rFonts w:cs="Arial"/>
          <w:color w:val="4F6228" w:themeColor="accent3" w:themeShade="80"/>
          <w:lang w:val="en-CA"/>
        </w:rPr>
      </w:r>
      <w:r w:rsidRPr="00B062E7">
        <w:rPr>
          <w:rFonts w:cs="Arial"/>
          <w:color w:val="4F6228" w:themeColor="accent3" w:themeShade="80"/>
          <w:lang w:val="en-CA"/>
        </w:rPr>
        <w:fldChar w:fldCharType="separate"/>
      </w:r>
      <w:r>
        <w:rPr>
          <w:rFonts w:cs="Arial"/>
          <w:color w:val="4F6228" w:themeColor="accent3" w:themeShade="80"/>
          <w:lang w:val="en-CA"/>
        </w:rPr>
        <w:t>213</w:t>
      </w:r>
      <w:r w:rsidRPr="00B062E7">
        <w:rPr>
          <w:rFonts w:cs="Arial"/>
          <w:color w:val="4F6228" w:themeColor="accent3" w:themeShade="80"/>
          <w:lang w:val="en-CA"/>
        </w:rPr>
        <w:fldChar w:fldCharType="end"/>
      </w:r>
      <w:r w:rsidRPr="00B062E7">
        <w:rPr>
          <w:rFonts w:cs="Arial"/>
          <w:color w:val="4F6228" w:themeColor="accent3" w:themeShade="80"/>
          <w:lang w:val="en-CA"/>
        </w:rPr>
        <w:t>.</w:t>
      </w:r>
    </w:p>
  </w:footnote>
  <w:footnote w:id="219">
    <w:p w14:paraId="077B36B6" w14:textId="77777777"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As the Sublease will be a bilateral agreement, this clause is required to bring the First Nation into the attorned Sublease arrangement with the Lessor and Sublessee.</w:t>
      </w:r>
    </w:p>
  </w:footnote>
  <w:footnote w:id="220">
    <w:p w14:paraId="2AFCEAF4" w14:textId="21009C14" w:rsidR="00C44299" w:rsidRPr="00B062E7" w:rsidRDefault="00C44299" w:rsidP="00B062E7">
      <w:pPr>
        <w:pStyle w:val="FootnoteText"/>
        <w:spacing w:after="120"/>
        <w:rPr>
          <w:color w:val="4F6228" w:themeColor="accent3" w:themeShade="80"/>
          <w:lang w:val="en-CA"/>
        </w:rPr>
      </w:pPr>
      <w:r w:rsidRPr="00B062E7">
        <w:rPr>
          <w:rStyle w:val="FootnoteReference"/>
          <w:color w:val="4F6228" w:themeColor="accent3" w:themeShade="80"/>
          <w:lang w:val="en-CA"/>
        </w:rPr>
        <w:footnoteRef/>
      </w:r>
      <w:r w:rsidRPr="00B062E7">
        <w:rPr>
          <w:color w:val="4F6228" w:themeColor="accent3" w:themeShade="80"/>
          <w:lang w:val="en-CA"/>
        </w:rPr>
        <w:t xml:space="preserve"> See note </w:t>
      </w:r>
      <w:r w:rsidRPr="00B062E7">
        <w:rPr>
          <w:color w:val="4F6228" w:themeColor="accent3" w:themeShade="80"/>
          <w:lang w:val="en-CA"/>
        </w:rPr>
        <w:fldChar w:fldCharType="begin"/>
      </w:r>
      <w:r w:rsidRPr="00B062E7">
        <w:rPr>
          <w:color w:val="4F6228" w:themeColor="accent3" w:themeShade="80"/>
          <w:lang w:val="en-CA"/>
        </w:rPr>
        <w:instrText xml:space="preserve"> NOTEREF _Ref123291778 \h </w:instrText>
      </w:r>
      <w:r w:rsidRPr="00B062E7">
        <w:rPr>
          <w:color w:val="4F6228" w:themeColor="accent3" w:themeShade="80"/>
          <w:lang w:val="en-CA"/>
        </w:rPr>
      </w:r>
      <w:r w:rsidRPr="00B062E7">
        <w:rPr>
          <w:color w:val="4F6228" w:themeColor="accent3" w:themeShade="80"/>
          <w:lang w:val="en-CA"/>
        </w:rPr>
        <w:fldChar w:fldCharType="separate"/>
      </w:r>
      <w:r>
        <w:rPr>
          <w:color w:val="4F6228" w:themeColor="accent3" w:themeShade="80"/>
          <w:lang w:val="en-CA"/>
        </w:rPr>
        <w:t>188</w:t>
      </w:r>
      <w:r w:rsidRPr="00B062E7">
        <w:rPr>
          <w:color w:val="4F6228" w:themeColor="accent3" w:themeShade="80"/>
          <w:lang w:val="en-CA"/>
        </w:rPr>
        <w:fldChar w:fldCharType="end"/>
      </w:r>
      <w:r w:rsidRPr="00B062E7">
        <w:rPr>
          <w:color w:val="4F6228" w:themeColor="accent3" w:themeShade="80"/>
          <w:lang w:val="en-CA"/>
        </w:rPr>
        <w:t>.</w:t>
      </w:r>
    </w:p>
  </w:footnote>
  <w:footnote w:id="221">
    <w:p w14:paraId="63011952" w14:textId="4554BE70" w:rsidR="00C44299" w:rsidRPr="00B062E7" w:rsidRDefault="00C44299" w:rsidP="00B062E7">
      <w:pPr>
        <w:pStyle w:val="FootnoteText"/>
        <w:spacing w:after="120"/>
        <w:rPr>
          <w:rFonts w:cs="Arial"/>
          <w:color w:val="4F6228" w:themeColor="accent3" w:themeShade="80"/>
          <w:lang w:val="en-CA"/>
        </w:rPr>
      </w:pPr>
      <w:r w:rsidRPr="00B062E7">
        <w:rPr>
          <w:rStyle w:val="FootnoteReference"/>
          <w:rFonts w:cs="Arial"/>
          <w:color w:val="4F6228" w:themeColor="accent3" w:themeShade="80"/>
          <w:lang w:val="en-CA"/>
        </w:rPr>
        <w:footnoteRef/>
      </w:r>
      <w:r w:rsidRPr="00B062E7">
        <w:rPr>
          <w:rFonts w:cs="Arial"/>
          <w:color w:val="4F6228" w:themeColor="accent3" w:themeShade="80"/>
          <w:lang w:val="en-CA"/>
        </w:rPr>
        <w:t xml:space="preserve"> If an individual signs the Lease or any of the scheduled documents</w:t>
      </w:r>
      <w:r>
        <w:rPr>
          <w:rFonts w:cs="Arial"/>
          <w:color w:val="4F6228" w:themeColor="accent3" w:themeShade="80"/>
          <w:lang w:val="en-CA"/>
        </w:rPr>
        <w:t xml:space="preserve"> as a Party (rather than as a </w:t>
      </w:r>
      <w:proofErr w:type="spellStart"/>
      <w:r>
        <w:rPr>
          <w:rFonts w:cs="Arial"/>
          <w:color w:val="4F6228" w:themeColor="accent3" w:themeShade="80"/>
          <w:lang w:val="en-CA"/>
        </w:rPr>
        <w:t>respresentative</w:t>
      </w:r>
      <w:proofErr w:type="spellEnd"/>
      <w:r>
        <w:rPr>
          <w:rFonts w:cs="Arial"/>
          <w:color w:val="4F6228" w:themeColor="accent3" w:themeShade="80"/>
          <w:lang w:val="en-CA"/>
        </w:rPr>
        <w:t>)</w:t>
      </w:r>
      <w:r w:rsidRPr="00B062E7">
        <w:rPr>
          <w:rFonts w:cs="Arial"/>
          <w:color w:val="4F6228" w:themeColor="accent3" w:themeShade="80"/>
          <w:lang w:val="en-CA"/>
        </w:rPr>
        <w:t>, then the Registry requires an Affidavit of Witness to be executed.</w:t>
      </w:r>
    </w:p>
    <w:p w14:paraId="3C353D46" w14:textId="77777777" w:rsidR="00C44299" w:rsidRPr="00B062E7" w:rsidRDefault="00C44299" w:rsidP="00B062E7">
      <w:pPr>
        <w:pStyle w:val="FootnoteText"/>
        <w:spacing w:after="120"/>
        <w:rPr>
          <w:rFonts w:cs="Arial"/>
          <w:color w:val="4F6228" w:themeColor="accent3" w:themeShade="80"/>
          <w:lang w:val="en-C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DED3A" w14:textId="63329572" w:rsidR="00C44299" w:rsidRDefault="00C44299" w:rsidP="00316E78">
    <w:pPr>
      <w:pStyle w:val="Header"/>
      <w:jc w:val="center"/>
    </w:pPr>
    <w:r w:rsidRPr="00E14C98">
      <w:rPr>
        <w:b/>
        <w:color w:val="4F6228" w:themeColor="accent3" w:themeShade="80"/>
      </w:rPr>
      <w:t>ANNOTATED TEMPL</w:t>
    </w:r>
    <w:r>
      <w:rPr>
        <w:b/>
        <w:color w:val="4F6228" w:themeColor="accent3" w:themeShade="80"/>
      </w:rPr>
      <w:t>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98EDC" w14:textId="77777777" w:rsidR="00C44299" w:rsidRDefault="00C44299" w:rsidP="00AB1DE4">
    <w:pPr>
      <w:jc w:val="right"/>
      <w:rPr>
        <w:b/>
      </w:rPr>
    </w:pPr>
    <w:r w:rsidRPr="00AB1DE4">
      <w:rPr>
        <w:b/>
      </w:rPr>
      <w:t>PROTECTED B:</w:t>
    </w:r>
  </w:p>
  <w:p w14:paraId="087A4B97" w14:textId="77777777" w:rsidR="00C44299" w:rsidRPr="00AB1DE4" w:rsidRDefault="00C44299" w:rsidP="00C20DF7">
    <w:pPr>
      <w:spacing w:before="0"/>
      <w:jc w:val="right"/>
      <w:rPr>
        <w:b/>
      </w:rPr>
    </w:pPr>
    <w:r>
      <w:rPr>
        <w:b/>
      </w:rPr>
      <w:t>SOLICITOR CLIENT PRIVILEGE</w:t>
    </w:r>
  </w:p>
  <w:p w14:paraId="56B2A623" w14:textId="77777777" w:rsidR="00C44299" w:rsidRPr="00AB1DE4" w:rsidRDefault="00C44299" w:rsidP="00AB1DE4">
    <w:pPr>
      <w:spacing w:after="120"/>
      <w:jc w:val="right"/>
      <w:rPr>
        <w:b/>
        <w:sz w:val="18"/>
        <w:szCs w:val="18"/>
      </w:rPr>
    </w:pPr>
    <w:r w:rsidRPr="00AB1DE4">
      <w:rPr>
        <w:b/>
        <w:sz w:val="18"/>
        <w:szCs w:val="18"/>
      </w:rPr>
      <w:t xml:space="preserve">FINAL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Arial" w:hAnsi="Arial" w:cs="Arial"/>
        <w:sz w:val="24"/>
        <w:szCs w:val="24"/>
      </w:rPr>
    </w:lvl>
    <w:lvl w:ilvl="1">
      <w:start w:val="1"/>
      <w:numFmt w:val="decimal"/>
      <w:lvlText w:val="(%2)"/>
      <w:lvlJc w:val="left"/>
      <w:pPr>
        <w:tabs>
          <w:tab w:val="num" w:pos="1440"/>
        </w:tabs>
        <w:ind w:left="1440" w:hanging="720"/>
      </w:pPr>
      <w:rPr>
        <w:rFonts w:ascii="Arial" w:hAnsi="Arial" w:cs="Arial"/>
        <w:sz w:val="24"/>
        <w:szCs w:val="24"/>
      </w:rPr>
    </w:lvl>
    <w:lvl w:ilvl="2">
      <w:start w:val="1"/>
      <w:numFmt w:val="upp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9D2E8B"/>
    <w:multiLevelType w:val="hybridMultilevel"/>
    <w:tmpl w:val="8C647298"/>
    <w:lvl w:ilvl="0" w:tplc="CF32603E">
      <w:start w:val="1"/>
      <w:numFmt w:val="lowerLetter"/>
      <w:pStyle w:val="Appendicenumbering4"/>
      <w:lvlText w:val="(%1)"/>
      <w:lvlJc w:val="left"/>
      <w:pPr>
        <w:ind w:left="2160" w:hanging="36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0B02037"/>
    <w:multiLevelType w:val="hybridMultilevel"/>
    <w:tmpl w:val="814011BA"/>
    <w:lvl w:ilvl="0" w:tplc="04090015">
      <w:start w:val="1"/>
      <w:numFmt w:val="upperLetter"/>
      <w:lvlText w:val="%1."/>
      <w:lvlJc w:val="left"/>
      <w:pPr>
        <w:ind w:left="658" w:hanging="360"/>
      </w:pPr>
      <w:rPr>
        <w:rFonts w:hint="default"/>
      </w:rPr>
    </w:lvl>
    <w:lvl w:ilvl="1" w:tplc="04090019" w:tentative="1">
      <w:start w:val="1"/>
      <w:numFmt w:val="lowerLetter"/>
      <w:lvlText w:val="%2."/>
      <w:lvlJc w:val="left"/>
      <w:pPr>
        <w:ind w:left="1018" w:hanging="360"/>
      </w:pPr>
    </w:lvl>
    <w:lvl w:ilvl="2" w:tplc="0409001B" w:tentative="1">
      <w:start w:val="1"/>
      <w:numFmt w:val="lowerRoman"/>
      <w:lvlText w:val="%3."/>
      <w:lvlJc w:val="right"/>
      <w:pPr>
        <w:ind w:left="1738" w:hanging="180"/>
      </w:pPr>
    </w:lvl>
    <w:lvl w:ilvl="3" w:tplc="0409000F" w:tentative="1">
      <w:start w:val="1"/>
      <w:numFmt w:val="decimal"/>
      <w:lvlText w:val="%4."/>
      <w:lvlJc w:val="left"/>
      <w:pPr>
        <w:ind w:left="2458" w:hanging="360"/>
      </w:pPr>
    </w:lvl>
    <w:lvl w:ilvl="4" w:tplc="04090019" w:tentative="1">
      <w:start w:val="1"/>
      <w:numFmt w:val="lowerLetter"/>
      <w:lvlText w:val="%5."/>
      <w:lvlJc w:val="left"/>
      <w:pPr>
        <w:ind w:left="3178" w:hanging="360"/>
      </w:pPr>
    </w:lvl>
    <w:lvl w:ilvl="5" w:tplc="0409001B" w:tentative="1">
      <w:start w:val="1"/>
      <w:numFmt w:val="lowerRoman"/>
      <w:lvlText w:val="%6."/>
      <w:lvlJc w:val="right"/>
      <w:pPr>
        <w:ind w:left="3898" w:hanging="180"/>
      </w:pPr>
    </w:lvl>
    <w:lvl w:ilvl="6" w:tplc="0409000F" w:tentative="1">
      <w:start w:val="1"/>
      <w:numFmt w:val="decimal"/>
      <w:lvlText w:val="%7."/>
      <w:lvlJc w:val="left"/>
      <w:pPr>
        <w:ind w:left="4618" w:hanging="360"/>
      </w:pPr>
    </w:lvl>
    <w:lvl w:ilvl="7" w:tplc="04090019" w:tentative="1">
      <w:start w:val="1"/>
      <w:numFmt w:val="lowerLetter"/>
      <w:lvlText w:val="%8."/>
      <w:lvlJc w:val="left"/>
      <w:pPr>
        <w:ind w:left="5338" w:hanging="360"/>
      </w:pPr>
    </w:lvl>
    <w:lvl w:ilvl="8" w:tplc="0409001B" w:tentative="1">
      <w:start w:val="1"/>
      <w:numFmt w:val="lowerRoman"/>
      <w:lvlText w:val="%9."/>
      <w:lvlJc w:val="right"/>
      <w:pPr>
        <w:ind w:left="6058" w:hanging="180"/>
      </w:pPr>
    </w:lvl>
  </w:abstractNum>
  <w:abstractNum w:abstractNumId="3" w15:restartNumberingAfterBreak="0">
    <w:nsid w:val="00B55E25"/>
    <w:multiLevelType w:val="hybridMultilevel"/>
    <w:tmpl w:val="814011BA"/>
    <w:lvl w:ilvl="0" w:tplc="04090015">
      <w:start w:val="1"/>
      <w:numFmt w:val="upperLetter"/>
      <w:lvlText w:val="%1."/>
      <w:lvlJc w:val="left"/>
      <w:pPr>
        <w:ind w:left="658" w:hanging="360"/>
      </w:pPr>
      <w:rPr>
        <w:rFonts w:hint="default"/>
      </w:rPr>
    </w:lvl>
    <w:lvl w:ilvl="1" w:tplc="04090019" w:tentative="1">
      <w:start w:val="1"/>
      <w:numFmt w:val="lowerLetter"/>
      <w:lvlText w:val="%2."/>
      <w:lvlJc w:val="left"/>
      <w:pPr>
        <w:ind w:left="1018" w:hanging="360"/>
      </w:pPr>
    </w:lvl>
    <w:lvl w:ilvl="2" w:tplc="0409001B" w:tentative="1">
      <w:start w:val="1"/>
      <w:numFmt w:val="lowerRoman"/>
      <w:lvlText w:val="%3."/>
      <w:lvlJc w:val="right"/>
      <w:pPr>
        <w:ind w:left="1738" w:hanging="180"/>
      </w:pPr>
    </w:lvl>
    <w:lvl w:ilvl="3" w:tplc="0409000F" w:tentative="1">
      <w:start w:val="1"/>
      <w:numFmt w:val="decimal"/>
      <w:lvlText w:val="%4."/>
      <w:lvlJc w:val="left"/>
      <w:pPr>
        <w:ind w:left="2458" w:hanging="360"/>
      </w:pPr>
    </w:lvl>
    <w:lvl w:ilvl="4" w:tplc="04090019" w:tentative="1">
      <w:start w:val="1"/>
      <w:numFmt w:val="lowerLetter"/>
      <w:lvlText w:val="%5."/>
      <w:lvlJc w:val="left"/>
      <w:pPr>
        <w:ind w:left="3178" w:hanging="360"/>
      </w:pPr>
    </w:lvl>
    <w:lvl w:ilvl="5" w:tplc="0409001B" w:tentative="1">
      <w:start w:val="1"/>
      <w:numFmt w:val="lowerRoman"/>
      <w:lvlText w:val="%6."/>
      <w:lvlJc w:val="right"/>
      <w:pPr>
        <w:ind w:left="3898" w:hanging="180"/>
      </w:pPr>
    </w:lvl>
    <w:lvl w:ilvl="6" w:tplc="0409000F" w:tentative="1">
      <w:start w:val="1"/>
      <w:numFmt w:val="decimal"/>
      <w:lvlText w:val="%7."/>
      <w:lvlJc w:val="left"/>
      <w:pPr>
        <w:ind w:left="4618" w:hanging="360"/>
      </w:pPr>
    </w:lvl>
    <w:lvl w:ilvl="7" w:tplc="04090019" w:tentative="1">
      <w:start w:val="1"/>
      <w:numFmt w:val="lowerLetter"/>
      <w:lvlText w:val="%8."/>
      <w:lvlJc w:val="left"/>
      <w:pPr>
        <w:ind w:left="5338" w:hanging="360"/>
      </w:pPr>
    </w:lvl>
    <w:lvl w:ilvl="8" w:tplc="0409001B" w:tentative="1">
      <w:start w:val="1"/>
      <w:numFmt w:val="lowerRoman"/>
      <w:lvlText w:val="%9."/>
      <w:lvlJc w:val="right"/>
      <w:pPr>
        <w:ind w:left="6058" w:hanging="180"/>
      </w:pPr>
    </w:lvl>
  </w:abstractNum>
  <w:abstractNum w:abstractNumId="4" w15:restartNumberingAfterBreak="0">
    <w:nsid w:val="05D62035"/>
    <w:multiLevelType w:val="hybridMultilevel"/>
    <w:tmpl w:val="FAEA9B9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64406BF"/>
    <w:multiLevelType w:val="multilevel"/>
    <w:tmpl w:val="DBE0C6C0"/>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1440" w:hanging="720"/>
      </w:pPr>
      <w:rPr>
        <w:rFonts w:hint="default"/>
        <w:b w:val="0"/>
      </w:rPr>
    </w:lvl>
    <w:lvl w:ilvl="2">
      <w:start w:val="1"/>
      <w:numFmt w:val="decimal"/>
      <w:pStyle w:val="Heading3"/>
      <w:lvlText w:val="%1.%2.%3"/>
      <w:lvlJc w:val="left"/>
      <w:pPr>
        <w:tabs>
          <w:tab w:val="num" w:pos="2268"/>
        </w:tabs>
        <w:ind w:left="2268" w:hanging="1008"/>
      </w:pPr>
      <w:rPr>
        <w:rFonts w:hint="default"/>
        <w:b w:val="0"/>
        <w:sz w:val="24"/>
        <w:szCs w:val="24"/>
      </w:rPr>
    </w:lvl>
    <w:lvl w:ilvl="3">
      <w:start w:val="1"/>
      <w:numFmt w:val="decimal"/>
      <w:lvlText w:val="%1.%2.%3.%4"/>
      <w:lvlJc w:val="left"/>
      <w:pPr>
        <w:tabs>
          <w:tab w:val="num" w:pos="3168"/>
        </w:tabs>
        <w:ind w:left="3168" w:hanging="1008"/>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3888"/>
        </w:tabs>
        <w:ind w:left="3888" w:hanging="1008"/>
      </w:pPr>
      <w:rPr>
        <w:rFonts w:cs="Times New Roman" w:hint="default"/>
        <w:b w:val="0"/>
        <w:bCs w:val="0"/>
        <w:i w:val="0"/>
        <w:iCs w:val="0"/>
        <w: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Heading6"/>
      <w:lvlText w:val=""/>
      <w:lvlJc w:val="left"/>
      <w:pPr>
        <w:tabs>
          <w:tab w:val="num" w:pos="4320"/>
        </w:tabs>
        <w:ind w:left="4320" w:hanging="720"/>
      </w:pPr>
      <w:rPr>
        <w:rFonts w:hint="default"/>
      </w:rPr>
    </w:lvl>
    <w:lvl w:ilvl="6">
      <w:start w:val="1"/>
      <w:numFmt w:val="none"/>
      <w:pStyle w:val="Heading7"/>
      <w:lvlText w:val=""/>
      <w:lvlJc w:val="left"/>
      <w:pPr>
        <w:tabs>
          <w:tab w:val="num" w:pos="4997"/>
        </w:tabs>
        <w:ind w:left="4997" w:hanging="706"/>
      </w:pPr>
      <w:rPr>
        <w:rFonts w:hint="default"/>
      </w:rPr>
    </w:lvl>
    <w:lvl w:ilvl="7">
      <w:start w:val="1"/>
      <w:numFmt w:val="none"/>
      <w:pStyle w:val="Heading8"/>
      <w:lvlText w:val=""/>
      <w:lvlJc w:val="left"/>
      <w:pPr>
        <w:tabs>
          <w:tab w:val="num" w:pos="5702"/>
        </w:tabs>
        <w:ind w:left="5702" w:hanging="705"/>
      </w:pPr>
      <w:rPr>
        <w:rFonts w:hint="default"/>
      </w:rPr>
    </w:lvl>
    <w:lvl w:ilvl="8">
      <w:start w:val="1"/>
      <w:numFmt w:val="none"/>
      <w:pStyle w:val="Heading9"/>
      <w:lvlText w:val=""/>
      <w:lvlJc w:val="left"/>
      <w:pPr>
        <w:tabs>
          <w:tab w:val="num" w:pos="6408"/>
        </w:tabs>
        <w:ind w:left="6408" w:hanging="706"/>
      </w:pPr>
      <w:rPr>
        <w:rFonts w:hint="default"/>
      </w:rPr>
    </w:lvl>
  </w:abstractNum>
  <w:abstractNum w:abstractNumId="6" w15:restartNumberingAfterBreak="0">
    <w:nsid w:val="0C890335"/>
    <w:multiLevelType w:val="hybridMultilevel"/>
    <w:tmpl w:val="71F2C752"/>
    <w:lvl w:ilvl="0" w:tplc="2D8E0B6C">
      <w:start w:val="1"/>
      <w:numFmt w:val="bullet"/>
      <w:pStyle w:val="JCBullet4"/>
      <w:lvlText w:val=""/>
      <w:lvlJc w:val="left"/>
      <w:pPr>
        <w:ind w:left="1800" w:hanging="360"/>
      </w:pPr>
      <w:rPr>
        <w:rFonts w:ascii="Wingdings" w:hAnsi="Wingdings" w:cs="Times New Roman" w:hint="default"/>
        <w:bCs w:val="0"/>
        <w:i w:val="0"/>
        <w:iCs w:val="0"/>
        <w:caps w:val="0"/>
        <w:strike w:val="0"/>
        <w:dstrike w:val="0"/>
        <w:noProof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FAB4F2B"/>
    <w:multiLevelType w:val="hybridMultilevel"/>
    <w:tmpl w:val="9EE6880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0FD508EE"/>
    <w:multiLevelType w:val="hybridMultilevel"/>
    <w:tmpl w:val="7B9CACF8"/>
    <w:lvl w:ilvl="0" w:tplc="621A057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16D4551"/>
    <w:multiLevelType w:val="hybridMultilevel"/>
    <w:tmpl w:val="1A1018B2"/>
    <w:lvl w:ilvl="0" w:tplc="8E60A456">
      <w:start w:val="1"/>
      <w:numFmt w:val="lowerLetter"/>
      <w:lvlText w:val="(%1)"/>
      <w:lvlJc w:val="left"/>
      <w:pPr>
        <w:ind w:left="1080" w:hanging="360"/>
      </w:pPr>
      <w:rPr>
        <w:rFonts w:hint="default"/>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12DC4122"/>
    <w:multiLevelType w:val="multilevel"/>
    <w:tmpl w:val="B23EA20A"/>
    <w:styleLink w:val="Style1"/>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4320"/>
        </w:tabs>
        <w:ind w:left="4320" w:hanging="720"/>
      </w:pPr>
      <w:rPr>
        <w:rFonts w:hint="default"/>
      </w:rPr>
    </w:lvl>
    <w:lvl w:ilvl="6">
      <w:start w:val="1"/>
      <w:numFmt w:val="none"/>
      <w:lvlText w:val=""/>
      <w:lvlJc w:val="left"/>
      <w:pPr>
        <w:tabs>
          <w:tab w:val="num" w:pos="5040"/>
        </w:tabs>
        <w:ind w:left="5040" w:hanging="720"/>
      </w:pPr>
      <w:rPr>
        <w:rFonts w:hint="default"/>
      </w:rPr>
    </w:lvl>
    <w:lvl w:ilvl="7">
      <w:start w:val="1"/>
      <w:numFmt w:val="none"/>
      <w:lvlText w:val=""/>
      <w:lvlJc w:val="left"/>
      <w:pPr>
        <w:tabs>
          <w:tab w:val="num" w:pos="5760"/>
        </w:tabs>
        <w:ind w:left="5760" w:hanging="720"/>
      </w:pPr>
      <w:rPr>
        <w:rFonts w:hint="default"/>
      </w:rPr>
    </w:lvl>
    <w:lvl w:ilvl="8">
      <w:start w:val="1"/>
      <w:numFmt w:val="none"/>
      <w:lvlText w:val=""/>
      <w:lvlJc w:val="left"/>
      <w:pPr>
        <w:tabs>
          <w:tab w:val="num" w:pos="6480"/>
        </w:tabs>
        <w:ind w:left="6480" w:hanging="720"/>
      </w:pPr>
      <w:rPr>
        <w:rFonts w:hint="default"/>
      </w:rPr>
    </w:lvl>
  </w:abstractNum>
  <w:abstractNum w:abstractNumId="11" w15:restartNumberingAfterBreak="0">
    <w:nsid w:val="17A956E6"/>
    <w:multiLevelType w:val="hybridMultilevel"/>
    <w:tmpl w:val="98520E6E"/>
    <w:lvl w:ilvl="0" w:tplc="F448224C">
      <w:start w:val="1"/>
      <w:numFmt w:val="lowerLetter"/>
      <w:pStyle w:val="Appendicenumbering1"/>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183020D6"/>
    <w:multiLevelType w:val="hybridMultilevel"/>
    <w:tmpl w:val="1CB47E08"/>
    <w:lvl w:ilvl="0" w:tplc="903E3E92">
      <w:start w:val="1"/>
      <w:numFmt w:val="decimal"/>
      <w:lvlText w:val="%1."/>
      <w:lvlJc w:val="left"/>
      <w:pPr>
        <w:tabs>
          <w:tab w:val="num" w:pos="720"/>
        </w:tabs>
        <w:ind w:left="720" w:hanging="360"/>
      </w:pPr>
      <w:rPr>
        <w:rFonts w:hint="default"/>
      </w:rPr>
    </w:lvl>
    <w:lvl w:ilvl="1" w:tplc="F02A13F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993605F"/>
    <w:multiLevelType w:val="hybridMultilevel"/>
    <w:tmpl w:val="C1C2B640"/>
    <w:lvl w:ilvl="0" w:tplc="4CBA0B68">
      <w:start w:val="1"/>
      <w:numFmt w:val="lowerLetter"/>
      <w:pStyle w:val="Appendicetnumbering2"/>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C7600F3"/>
    <w:multiLevelType w:val="multilevel"/>
    <w:tmpl w:val="FD8C9708"/>
    <w:lvl w:ilvl="0">
      <w:start w:val="1"/>
      <w:numFmt w:val="decimal"/>
      <w:lvlText w:val="%1."/>
      <w:lvlJc w:val="left"/>
      <w:pPr>
        <w:tabs>
          <w:tab w:val="num" w:pos="1080"/>
        </w:tabs>
        <w:ind w:left="1080" w:hanging="1080"/>
      </w:pPr>
      <w:rPr>
        <w:rFonts w:ascii="Arial" w:hAnsi="Arial" w:hint="default"/>
        <w:b/>
        <w:i w:val="0"/>
        <w:caps/>
        <w:sz w:val="24"/>
      </w:rPr>
    </w:lvl>
    <w:lvl w:ilvl="1">
      <w:start w:val="1"/>
      <w:numFmt w:val="decimal"/>
      <w:lvlText w:val="%1.%2"/>
      <w:lvlJc w:val="left"/>
      <w:pPr>
        <w:tabs>
          <w:tab w:val="num" w:pos="1080"/>
        </w:tabs>
        <w:ind w:left="1080" w:hanging="1080"/>
      </w:pPr>
      <w:rPr>
        <w:rFonts w:ascii="Arial" w:hAnsi="Arial" w:hint="default"/>
        <w:b/>
        <w:i w:val="0"/>
        <w:sz w:val="24"/>
      </w:rPr>
    </w:lvl>
    <w:lvl w:ilvl="2">
      <w:start w:val="1"/>
      <w:numFmt w:val="decimal"/>
      <w:lvlText w:val="%1.%2.%3"/>
      <w:lvlJc w:val="left"/>
      <w:pPr>
        <w:tabs>
          <w:tab w:val="num" w:pos="1080"/>
        </w:tabs>
        <w:ind w:left="1080" w:hanging="1080"/>
      </w:pPr>
      <w:rPr>
        <w:rFonts w:ascii="Arial" w:hAnsi="Arial" w:hint="default"/>
        <w:b/>
        <w:i w:val="0"/>
        <w:sz w:val="24"/>
      </w:rPr>
    </w:lvl>
    <w:lvl w:ilvl="3">
      <w:start w:val="1"/>
      <w:numFmt w:val="lowerLetter"/>
      <w:lvlText w:val="(%4)"/>
      <w:lvlJc w:val="left"/>
      <w:pPr>
        <w:tabs>
          <w:tab w:val="num" w:pos="1800"/>
        </w:tabs>
        <w:ind w:left="1800" w:hanging="720"/>
      </w:pPr>
      <w:rPr>
        <w:rFonts w:hint="default"/>
      </w:rPr>
    </w:lvl>
    <w:lvl w:ilvl="4">
      <w:start w:val="1"/>
      <w:numFmt w:val="lowerRoman"/>
      <w:lvlText w:val="(%5)"/>
      <w:lvlJc w:val="left"/>
      <w:pPr>
        <w:tabs>
          <w:tab w:val="num" w:pos="2520"/>
        </w:tabs>
        <w:ind w:left="2520" w:hanging="72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1D229B8"/>
    <w:multiLevelType w:val="hybridMultilevel"/>
    <w:tmpl w:val="4A1A2DD4"/>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95D0D49"/>
    <w:multiLevelType w:val="hybridMultilevel"/>
    <w:tmpl w:val="FAEA9B9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A831A2B"/>
    <w:multiLevelType w:val="hybridMultilevel"/>
    <w:tmpl w:val="D26AAEF0"/>
    <w:lvl w:ilvl="0" w:tplc="04090015">
      <w:start w:val="1"/>
      <w:numFmt w:val="upperLetter"/>
      <w:pStyle w:val="ListParagraph"/>
      <w:lvlText w:val="%1."/>
      <w:lvlJc w:val="left"/>
      <w:pPr>
        <w:ind w:left="658" w:hanging="360"/>
      </w:pPr>
      <w:rPr>
        <w:rFonts w:hint="default"/>
      </w:rPr>
    </w:lvl>
    <w:lvl w:ilvl="1" w:tplc="04090019">
      <w:start w:val="1"/>
      <w:numFmt w:val="lowerLetter"/>
      <w:lvlText w:val="%2."/>
      <w:lvlJc w:val="left"/>
      <w:pPr>
        <w:ind w:left="1018" w:hanging="360"/>
      </w:pPr>
    </w:lvl>
    <w:lvl w:ilvl="2" w:tplc="0409001B" w:tentative="1">
      <w:start w:val="1"/>
      <w:numFmt w:val="lowerRoman"/>
      <w:lvlText w:val="%3."/>
      <w:lvlJc w:val="right"/>
      <w:pPr>
        <w:ind w:left="1738" w:hanging="180"/>
      </w:pPr>
    </w:lvl>
    <w:lvl w:ilvl="3" w:tplc="0409000F" w:tentative="1">
      <w:start w:val="1"/>
      <w:numFmt w:val="decimal"/>
      <w:lvlText w:val="%4."/>
      <w:lvlJc w:val="left"/>
      <w:pPr>
        <w:ind w:left="2458" w:hanging="360"/>
      </w:pPr>
    </w:lvl>
    <w:lvl w:ilvl="4" w:tplc="04090019" w:tentative="1">
      <w:start w:val="1"/>
      <w:numFmt w:val="lowerLetter"/>
      <w:lvlText w:val="%5."/>
      <w:lvlJc w:val="left"/>
      <w:pPr>
        <w:ind w:left="3178" w:hanging="360"/>
      </w:pPr>
    </w:lvl>
    <w:lvl w:ilvl="5" w:tplc="0409001B" w:tentative="1">
      <w:start w:val="1"/>
      <w:numFmt w:val="lowerRoman"/>
      <w:lvlText w:val="%6."/>
      <w:lvlJc w:val="right"/>
      <w:pPr>
        <w:ind w:left="3898" w:hanging="180"/>
      </w:pPr>
    </w:lvl>
    <w:lvl w:ilvl="6" w:tplc="0409000F" w:tentative="1">
      <w:start w:val="1"/>
      <w:numFmt w:val="decimal"/>
      <w:lvlText w:val="%7."/>
      <w:lvlJc w:val="left"/>
      <w:pPr>
        <w:ind w:left="4618" w:hanging="360"/>
      </w:pPr>
    </w:lvl>
    <w:lvl w:ilvl="7" w:tplc="04090019" w:tentative="1">
      <w:start w:val="1"/>
      <w:numFmt w:val="lowerLetter"/>
      <w:lvlText w:val="%8."/>
      <w:lvlJc w:val="left"/>
      <w:pPr>
        <w:ind w:left="5338" w:hanging="360"/>
      </w:pPr>
    </w:lvl>
    <w:lvl w:ilvl="8" w:tplc="0409001B" w:tentative="1">
      <w:start w:val="1"/>
      <w:numFmt w:val="lowerRoman"/>
      <w:lvlText w:val="%9."/>
      <w:lvlJc w:val="right"/>
      <w:pPr>
        <w:ind w:left="6058" w:hanging="180"/>
      </w:pPr>
    </w:lvl>
  </w:abstractNum>
  <w:abstractNum w:abstractNumId="18" w15:restartNumberingAfterBreak="0">
    <w:nsid w:val="2CFA282A"/>
    <w:multiLevelType w:val="hybridMultilevel"/>
    <w:tmpl w:val="1F7C2F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E5D697D"/>
    <w:multiLevelType w:val="hybridMultilevel"/>
    <w:tmpl w:val="7794F6E2"/>
    <w:lvl w:ilvl="0" w:tplc="EFE47E82">
      <w:start w:val="1"/>
      <w:numFmt w:val="decimal"/>
      <w:lvlText w:val="%1)"/>
      <w:lvlJc w:val="left"/>
      <w:pPr>
        <w:ind w:left="720" w:hanging="360"/>
      </w:pPr>
      <w:rPr>
        <w:rFonts w:ascii="Arial" w:eastAsiaTheme="minorHAnsi" w:hAnsi="Arial" w:cs="Arial" w:hint="default"/>
        <w:color w:val="4F6228" w:themeColor="accent3" w:themeShade="80"/>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2720AE7"/>
    <w:multiLevelType w:val="hybridMultilevel"/>
    <w:tmpl w:val="26D29B7C"/>
    <w:lvl w:ilvl="0" w:tplc="780A9D76">
      <w:start w:val="1"/>
      <w:numFmt w:val="bullet"/>
      <w:pStyle w:val="JCBullet1"/>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7536C6"/>
    <w:multiLevelType w:val="hybridMultilevel"/>
    <w:tmpl w:val="347834B0"/>
    <w:lvl w:ilvl="0" w:tplc="1AD4BA2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8D13E6"/>
    <w:multiLevelType w:val="hybridMultilevel"/>
    <w:tmpl w:val="ECD08DFA"/>
    <w:lvl w:ilvl="0" w:tplc="1AD4BA2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C420115"/>
    <w:multiLevelType w:val="hybridMultilevel"/>
    <w:tmpl w:val="1A1018B2"/>
    <w:lvl w:ilvl="0" w:tplc="8E60A456">
      <w:start w:val="1"/>
      <w:numFmt w:val="lowerLetter"/>
      <w:lvlText w:val="(%1)"/>
      <w:lvlJc w:val="left"/>
      <w:pPr>
        <w:ind w:left="1080" w:hanging="360"/>
      </w:pPr>
      <w:rPr>
        <w:rFonts w:hint="default"/>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15:restartNumberingAfterBreak="0">
    <w:nsid w:val="3C4F5F46"/>
    <w:multiLevelType w:val="hybridMultilevel"/>
    <w:tmpl w:val="ECD08DFA"/>
    <w:lvl w:ilvl="0" w:tplc="1AD4BA2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FA43EC9"/>
    <w:multiLevelType w:val="hybridMultilevel"/>
    <w:tmpl w:val="D2325424"/>
    <w:lvl w:ilvl="0" w:tplc="6F962CE8">
      <w:start w:val="1"/>
      <w:numFmt w:val="lowerLetter"/>
      <w:pStyle w:val="Appendicenumbering3"/>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0DE57D9"/>
    <w:multiLevelType w:val="hybridMultilevel"/>
    <w:tmpl w:val="1A1018B2"/>
    <w:lvl w:ilvl="0" w:tplc="8E60A456">
      <w:start w:val="1"/>
      <w:numFmt w:val="lowerLetter"/>
      <w:lvlText w:val="(%1)"/>
      <w:lvlJc w:val="left"/>
      <w:pPr>
        <w:ind w:left="1080" w:hanging="360"/>
      </w:pPr>
      <w:rPr>
        <w:rFonts w:hint="default"/>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7" w15:restartNumberingAfterBreak="0">
    <w:nsid w:val="43BE18FB"/>
    <w:multiLevelType w:val="hybridMultilevel"/>
    <w:tmpl w:val="300469DA"/>
    <w:lvl w:ilvl="0" w:tplc="773234D0">
      <w:start w:val="1"/>
      <w:numFmt w:val="lowerLetter"/>
      <w:pStyle w:val="Appendicenumbering5"/>
      <w:lvlText w:val="(%1)"/>
      <w:lvlJc w:val="left"/>
      <w:pPr>
        <w:ind w:left="2160" w:hanging="36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54F9229C"/>
    <w:multiLevelType w:val="hybridMultilevel"/>
    <w:tmpl w:val="ECD08DFA"/>
    <w:lvl w:ilvl="0" w:tplc="1AD4BA2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8EB069F"/>
    <w:multiLevelType w:val="hybridMultilevel"/>
    <w:tmpl w:val="DC0078A2"/>
    <w:lvl w:ilvl="0" w:tplc="E7E26568">
      <w:start w:val="1"/>
      <w:numFmt w:val="upp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B4D5423"/>
    <w:multiLevelType w:val="hybridMultilevel"/>
    <w:tmpl w:val="D362F32E"/>
    <w:lvl w:ilvl="0" w:tplc="B102225A">
      <w:start w:val="1"/>
      <w:numFmt w:val="bullet"/>
      <w:pStyle w:val="JCBullet3"/>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EC453AB"/>
    <w:multiLevelType w:val="hybridMultilevel"/>
    <w:tmpl w:val="6B0AEBD0"/>
    <w:lvl w:ilvl="0" w:tplc="1DA82B96">
      <w:start w:val="1"/>
      <w:numFmt w:val="lowerLetter"/>
      <w:pStyle w:val="Appendicenumbering6"/>
      <w:lvlText w:val="(%1)"/>
      <w:lvlJc w:val="left"/>
      <w:pPr>
        <w:ind w:left="1080" w:hanging="360"/>
      </w:pPr>
      <w:rPr>
        <w:rFonts w:hint="default"/>
        <w:b w:val="0"/>
        <w:i w:val="0"/>
        <w: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796F7C"/>
    <w:multiLevelType w:val="hybridMultilevel"/>
    <w:tmpl w:val="D26AAEF0"/>
    <w:lvl w:ilvl="0" w:tplc="04090015">
      <w:start w:val="1"/>
      <w:numFmt w:val="upperLetter"/>
      <w:lvlText w:val="%1."/>
      <w:lvlJc w:val="left"/>
      <w:pPr>
        <w:ind w:left="658" w:hanging="360"/>
      </w:pPr>
      <w:rPr>
        <w:rFonts w:hint="default"/>
      </w:rPr>
    </w:lvl>
    <w:lvl w:ilvl="1" w:tplc="04090019" w:tentative="1">
      <w:start w:val="1"/>
      <w:numFmt w:val="lowerLetter"/>
      <w:lvlText w:val="%2."/>
      <w:lvlJc w:val="left"/>
      <w:pPr>
        <w:ind w:left="1018" w:hanging="360"/>
      </w:pPr>
    </w:lvl>
    <w:lvl w:ilvl="2" w:tplc="0409001B" w:tentative="1">
      <w:start w:val="1"/>
      <w:numFmt w:val="lowerRoman"/>
      <w:lvlText w:val="%3."/>
      <w:lvlJc w:val="right"/>
      <w:pPr>
        <w:ind w:left="1738" w:hanging="180"/>
      </w:pPr>
    </w:lvl>
    <w:lvl w:ilvl="3" w:tplc="0409000F" w:tentative="1">
      <w:start w:val="1"/>
      <w:numFmt w:val="decimal"/>
      <w:lvlText w:val="%4."/>
      <w:lvlJc w:val="left"/>
      <w:pPr>
        <w:ind w:left="2458" w:hanging="360"/>
      </w:pPr>
    </w:lvl>
    <w:lvl w:ilvl="4" w:tplc="04090019" w:tentative="1">
      <w:start w:val="1"/>
      <w:numFmt w:val="lowerLetter"/>
      <w:lvlText w:val="%5."/>
      <w:lvlJc w:val="left"/>
      <w:pPr>
        <w:ind w:left="3178" w:hanging="360"/>
      </w:pPr>
    </w:lvl>
    <w:lvl w:ilvl="5" w:tplc="0409001B" w:tentative="1">
      <w:start w:val="1"/>
      <w:numFmt w:val="lowerRoman"/>
      <w:lvlText w:val="%6."/>
      <w:lvlJc w:val="right"/>
      <w:pPr>
        <w:ind w:left="3898" w:hanging="180"/>
      </w:pPr>
    </w:lvl>
    <w:lvl w:ilvl="6" w:tplc="0409000F" w:tentative="1">
      <w:start w:val="1"/>
      <w:numFmt w:val="decimal"/>
      <w:lvlText w:val="%7."/>
      <w:lvlJc w:val="left"/>
      <w:pPr>
        <w:ind w:left="4618" w:hanging="360"/>
      </w:pPr>
    </w:lvl>
    <w:lvl w:ilvl="7" w:tplc="04090019" w:tentative="1">
      <w:start w:val="1"/>
      <w:numFmt w:val="lowerLetter"/>
      <w:lvlText w:val="%8."/>
      <w:lvlJc w:val="left"/>
      <w:pPr>
        <w:ind w:left="5338" w:hanging="360"/>
      </w:pPr>
    </w:lvl>
    <w:lvl w:ilvl="8" w:tplc="0409001B" w:tentative="1">
      <w:start w:val="1"/>
      <w:numFmt w:val="lowerRoman"/>
      <w:lvlText w:val="%9."/>
      <w:lvlJc w:val="right"/>
      <w:pPr>
        <w:ind w:left="6058" w:hanging="180"/>
      </w:pPr>
    </w:lvl>
  </w:abstractNum>
  <w:abstractNum w:abstractNumId="33" w15:restartNumberingAfterBreak="0">
    <w:nsid w:val="68A2564A"/>
    <w:multiLevelType w:val="hybridMultilevel"/>
    <w:tmpl w:val="9EE6880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8EA289E"/>
    <w:multiLevelType w:val="hybridMultilevel"/>
    <w:tmpl w:val="ECD08DFA"/>
    <w:lvl w:ilvl="0" w:tplc="1AD4BA2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18B2FC1"/>
    <w:multiLevelType w:val="hybridMultilevel"/>
    <w:tmpl w:val="C0565C90"/>
    <w:lvl w:ilvl="0" w:tplc="04090015">
      <w:start w:val="1"/>
      <w:numFmt w:val="upperLetter"/>
      <w:lvlText w:val="%1."/>
      <w:lvlJc w:val="left"/>
      <w:pPr>
        <w:ind w:left="1440" w:hanging="360"/>
      </w:pPr>
    </w:lvl>
    <w:lvl w:ilvl="1" w:tplc="72CC7DF6">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5772A7F"/>
    <w:multiLevelType w:val="hybridMultilevel"/>
    <w:tmpl w:val="D39A6284"/>
    <w:lvl w:ilvl="0" w:tplc="1AD4BA2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6100515"/>
    <w:multiLevelType w:val="multilevel"/>
    <w:tmpl w:val="1C96F2D8"/>
    <w:name w:val="LIST"/>
    <w:lvl w:ilvl="0">
      <w:start w:val="1"/>
      <w:numFmt w:val="decimal"/>
      <w:pStyle w:val="Paragaph"/>
      <w:lvlText w:val="%1."/>
      <w:lvlJc w:val="left"/>
      <w:pPr>
        <w:tabs>
          <w:tab w:val="num" w:pos="0"/>
        </w:tabs>
        <w:ind w:left="720" w:hanging="720"/>
      </w:pPr>
      <w:rPr>
        <w:rFonts w:hint="default"/>
      </w:rPr>
    </w:lvl>
    <w:lvl w:ilvl="1">
      <w:start w:val="1"/>
      <w:numFmt w:val="lowerLetter"/>
      <w:pStyle w:val="Level2"/>
      <w:lvlText w:val="(%2)"/>
      <w:lvlJc w:val="left"/>
      <w:pPr>
        <w:tabs>
          <w:tab w:val="num" w:pos="720"/>
        </w:tabs>
        <w:ind w:left="1440" w:hanging="720"/>
      </w:pPr>
      <w:rPr>
        <w:rFonts w:hint="default"/>
        <w:lang w:val="en-CA"/>
      </w:rPr>
    </w:lvl>
    <w:lvl w:ilvl="2">
      <w:start w:val="1"/>
      <w:numFmt w:val="lowerRoman"/>
      <w:lvlText w:val="(%3)"/>
      <w:lvlJc w:val="left"/>
      <w:pPr>
        <w:tabs>
          <w:tab w:val="num" w:pos="0"/>
        </w:tabs>
        <w:ind w:left="2160" w:hanging="72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8" w15:restartNumberingAfterBreak="0">
    <w:nsid w:val="799A6CAD"/>
    <w:multiLevelType w:val="hybridMultilevel"/>
    <w:tmpl w:val="84D42106"/>
    <w:lvl w:ilvl="0" w:tplc="3BEC19E4">
      <w:start w:val="1"/>
      <w:numFmt w:val="lowerLetter"/>
      <w:pStyle w:val="Heading4"/>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E4B6236"/>
    <w:multiLevelType w:val="hybridMultilevel"/>
    <w:tmpl w:val="D26AAEF0"/>
    <w:lvl w:ilvl="0" w:tplc="04090015">
      <w:start w:val="1"/>
      <w:numFmt w:val="upperLetter"/>
      <w:lvlText w:val="%1."/>
      <w:lvlJc w:val="left"/>
      <w:pPr>
        <w:ind w:left="658" w:hanging="360"/>
      </w:pPr>
      <w:rPr>
        <w:rFonts w:hint="default"/>
      </w:rPr>
    </w:lvl>
    <w:lvl w:ilvl="1" w:tplc="04090019" w:tentative="1">
      <w:start w:val="1"/>
      <w:numFmt w:val="lowerLetter"/>
      <w:lvlText w:val="%2."/>
      <w:lvlJc w:val="left"/>
      <w:pPr>
        <w:ind w:left="1018" w:hanging="360"/>
      </w:pPr>
    </w:lvl>
    <w:lvl w:ilvl="2" w:tplc="0409001B" w:tentative="1">
      <w:start w:val="1"/>
      <w:numFmt w:val="lowerRoman"/>
      <w:lvlText w:val="%3."/>
      <w:lvlJc w:val="right"/>
      <w:pPr>
        <w:ind w:left="1738" w:hanging="180"/>
      </w:pPr>
    </w:lvl>
    <w:lvl w:ilvl="3" w:tplc="0409000F" w:tentative="1">
      <w:start w:val="1"/>
      <w:numFmt w:val="decimal"/>
      <w:lvlText w:val="%4."/>
      <w:lvlJc w:val="left"/>
      <w:pPr>
        <w:ind w:left="2458" w:hanging="360"/>
      </w:pPr>
    </w:lvl>
    <w:lvl w:ilvl="4" w:tplc="04090019" w:tentative="1">
      <w:start w:val="1"/>
      <w:numFmt w:val="lowerLetter"/>
      <w:lvlText w:val="%5."/>
      <w:lvlJc w:val="left"/>
      <w:pPr>
        <w:ind w:left="3178" w:hanging="360"/>
      </w:pPr>
    </w:lvl>
    <w:lvl w:ilvl="5" w:tplc="0409001B" w:tentative="1">
      <w:start w:val="1"/>
      <w:numFmt w:val="lowerRoman"/>
      <w:lvlText w:val="%6."/>
      <w:lvlJc w:val="right"/>
      <w:pPr>
        <w:ind w:left="3898" w:hanging="180"/>
      </w:pPr>
    </w:lvl>
    <w:lvl w:ilvl="6" w:tplc="0409000F" w:tentative="1">
      <w:start w:val="1"/>
      <w:numFmt w:val="decimal"/>
      <w:lvlText w:val="%7."/>
      <w:lvlJc w:val="left"/>
      <w:pPr>
        <w:ind w:left="4618" w:hanging="360"/>
      </w:pPr>
    </w:lvl>
    <w:lvl w:ilvl="7" w:tplc="04090019" w:tentative="1">
      <w:start w:val="1"/>
      <w:numFmt w:val="lowerLetter"/>
      <w:lvlText w:val="%8."/>
      <w:lvlJc w:val="left"/>
      <w:pPr>
        <w:ind w:left="5338" w:hanging="360"/>
      </w:pPr>
    </w:lvl>
    <w:lvl w:ilvl="8" w:tplc="0409001B" w:tentative="1">
      <w:start w:val="1"/>
      <w:numFmt w:val="lowerRoman"/>
      <w:lvlText w:val="%9."/>
      <w:lvlJc w:val="right"/>
      <w:pPr>
        <w:ind w:left="6058" w:hanging="180"/>
      </w:pPr>
    </w:lvl>
  </w:abstractNum>
  <w:num w:numId="1" w16cid:durableId="648903319">
    <w:abstractNumId w:val="20"/>
  </w:num>
  <w:num w:numId="2" w16cid:durableId="1670986511">
    <w:abstractNumId w:val="5"/>
  </w:num>
  <w:num w:numId="3" w16cid:durableId="1270619625">
    <w:abstractNumId w:val="35"/>
  </w:num>
  <w:num w:numId="4" w16cid:durableId="392314058">
    <w:abstractNumId w:val="17"/>
  </w:num>
  <w:num w:numId="5" w16cid:durableId="968437374">
    <w:abstractNumId w:val="11"/>
  </w:num>
  <w:num w:numId="6" w16cid:durableId="206721481">
    <w:abstractNumId w:val="13"/>
  </w:num>
  <w:num w:numId="7" w16cid:durableId="2071296160">
    <w:abstractNumId w:val="25"/>
  </w:num>
  <w:num w:numId="8" w16cid:durableId="853491827">
    <w:abstractNumId w:val="1"/>
  </w:num>
  <w:num w:numId="9" w16cid:durableId="1165705506">
    <w:abstractNumId w:val="27"/>
  </w:num>
  <w:num w:numId="10" w16cid:durableId="1672248517">
    <w:abstractNumId w:val="3"/>
  </w:num>
  <w:num w:numId="11" w16cid:durableId="206913798">
    <w:abstractNumId w:val="32"/>
  </w:num>
  <w:num w:numId="12" w16cid:durableId="248274701">
    <w:abstractNumId w:val="31"/>
  </w:num>
  <w:num w:numId="13" w16cid:durableId="1463889908">
    <w:abstractNumId w:val="30"/>
  </w:num>
  <w:num w:numId="14" w16cid:durableId="723138264">
    <w:abstractNumId w:val="6"/>
  </w:num>
  <w:num w:numId="15" w16cid:durableId="1855456423">
    <w:abstractNumId w:val="10"/>
  </w:num>
  <w:num w:numId="16" w16cid:durableId="1650207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63069513">
    <w:abstractNumId w:val="5"/>
  </w:num>
  <w:num w:numId="18" w16cid:durableId="14168252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0125424">
    <w:abstractNumId w:val="38"/>
  </w:num>
  <w:num w:numId="20" w16cid:durableId="2093235733">
    <w:abstractNumId w:val="29"/>
  </w:num>
  <w:num w:numId="21" w16cid:durableId="11525209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617155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893932">
    <w:abstractNumId w:val="39"/>
  </w:num>
  <w:num w:numId="24" w16cid:durableId="379867731">
    <w:abstractNumId w:val="21"/>
  </w:num>
  <w:num w:numId="25" w16cid:durableId="823469870">
    <w:abstractNumId w:val="16"/>
  </w:num>
  <w:num w:numId="26" w16cid:durableId="1378437080">
    <w:abstractNumId w:val="34"/>
  </w:num>
  <w:num w:numId="27" w16cid:durableId="1223325194">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8" w16cid:durableId="1284650548">
    <w:abstractNumId w:val="12"/>
  </w:num>
  <w:num w:numId="29" w16cid:durableId="1691250349">
    <w:abstractNumId w:val="8"/>
  </w:num>
  <w:num w:numId="30" w16cid:durableId="760223285">
    <w:abstractNumId w:val="37"/>
  </w:num>
  <w:num w:numId="31" w16cid:durableId="2131363622">
    <w:abstractNumId w:val="4"/>
  </w:num>
  <w:num w:numId="32" w16cid:durableId="881988698">
    <w:abstractNumId w:val="24"/>
  </w:num>
  <w:num w:numId="33" w16cid:durableId="1624262325">
    <w:abstractNumId w:val="7"/>
  </w:num>
  <w:num w:numId="34" w16cid:durableId="1054155996">
    <w:abstractNumId w:val="15"/>
  </w:num>
  <w:num w:numId="35" w16cid:durableId="244807937">
    <w:abstractNumId w:val="14"/>
  </w:num>
  <w:num w:numId="36" w16cid:durableId="382798897">
    <w:abstractNumId w:val="33"/>
  </w:num>
  <w:num w:numId="37" w16cid:durableId="300037392">
    <w:abstractNumId w:val="22"/>
  </w:num>
  <w:num w:numId="38" w16cid:durableId="1187599546">
    <w:abstractNumId w:val="9"/>
  </w:num>
  <w:num w:numId="39" w16cid:durableId="1866408072">
    <w:abstractNumId w:val="23"/>
  </w:num>
  <w:num w:numId="40" w16cid:durableId="1405488956">
    <w:abstractNumId w:val="26"/>
  </w:num>
  <w:num w:numId="41" w16cid:durableId="8255594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11522964">
    <w:abstractNumId w:val="2"/>
  </w:num>
  <w:num w:numId="43" w16cid:durableId="13354989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80879374">
    <w:abstractNumId w:val="18"/>
  </w:num>
  <w:num w:numId="45" w16cid:durableId="824784594">
    <w:abstractNumId w:val="28"/>
  </w:num>
  <w:num w:numId="46" w16cid:durableId="21021423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875633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05123231">
    <w:abstractNumId w:val="36"/>
  </w:num>
  <w:num w:numId="49" w16cid:durableId="663633697">
    <w:abstractNumId w:val="1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FBD"/>
    <w:rsid w:val="00000448"/>
    <w:rsid w:val="00000B7A"/>
    <w:rsid w:val="00001C1F"/>
    <w:rsid w:val="00001EF5"/>
    <w:rsid w:val="0000232B"/>
    <w:rsid w:val="0000248B"/>
    <w:rsid w:val="0000311F"/>
    <w:rsid w:val="00004242"/>
    <w:rsid w:val="00004F80"/>
    <w:rsid w:val="0000500A"/>
    <w:rsid w:val="000058EC"/>
    <w:rsid w:val="00006384"/>
    <w:rsid w:val="0000672A"/>
    <w:rsid w:val="00006B2E"/>
    <w:rsid w:val="00006DB6"/>
    <w:rsid w:val="00006DBD"/>
    <w:rsid w:val="00007A51"/>
    <w:rsid w:val="00010D3B"/>
    <w:rsid w:val="0001139D"/>
    <w:rsid w:val="0001176F"/>
    <w:rsid w:val="00012374"/>
    <w:rsid w:val="00012431"/>
    <w:rsid w:val="000128B4"/>
    <w:rsid w:val="00014958"/>
    <w:rsid w:val="0001545B"/>
    <w:rsid w:val="00015516"/>
    <w:rsid w:val="00015AE0"/>
    <w:rsid w:val="00016652"/>
    <w:rsid w:val="00016882"/>
    <w:rsid w:val="00016E21"/>
    <w:rsid w:val="00017534"/>
    <w:rsid w:val="000177EC"/>
    <w:rsid w:val="00021CD8"/>
    <w:rsid w:val="000229D8"/>
    <w:rsid w:val="00022A41"/>
    <w:rsid w:val="00022DD4"/>
    <w:rsid w:val="00023A9F"/>
    <w:rsid w:val="00023B6B"/>
    <w:rsid w:val="00025197"/>
    <w:rsid w:val="00025876"/>
    <w:rsid w:val="0002624E"/>
    <w:rsid w:val="000265D0"/>
    <w:rsid w:val="00026C96"/>
    <w:rsid w:val="0002746E"/>
    <w:rsid w:val="00030412"/>
    <w:rsid w:val="000308A1"/>
    <w:rsid w:val="00031F20"/>
    <w:rsid w:val="00032209"/>
    <w:rsid w:val="00034240"/>
    <w:rsid w:val="00034903"/>
    <w:rsid w:val="00034C2A"/>
    <w:rsid w:val="000353EC"/>
    <w:rsid w:val="00035849"/>
    <w:rsid w:val="000359BB"/>
    <w:rsid w:val="00036004"/>
    <w:rsid w:val="0003694C"/>
    <w:rsid w:val="00037ACD"/>
    <w:rsid w:val="00037AED"/>
    <w:rsid w:val="00037B1A"/>
    <w:rsid w:val="00040331"/>
    <w:rsid w:val="0004086B"/>
    <w:rsid w:val="00040B3B"/>
    <w:rsid w:val="00040BCC"/>
    <w:rsid w:val="000413F2"/>
    <w:rsid w:val="0004218E"/>
    <w:rsid w:val="000424DF"/>
    <w:rsid w:val="00042573"/>
    <w:rsid w:val="0004258C"/>
    <w:rsid w:val="000426D9"/>
    <w:rsid w:val="00042BE3"/>
    <w:rsid w:val="00043D52"/>
    <w:rsid w:val="00044075"/>
    <w:rsid w:val="0004421A"/>
    <w:rsid w:val="000456C1"/>
    <w:rsid w:val="000457A8"/>
    <w:rsid w:val="000458BD"/>
    <w:rsid w:val="00046095"/>
    <w:rsid w:val="000461E6"/>
    <w:rsid w:val="000469BD"/>
    <w:rsid w:val="00046E29"/>
    <w:rsid w:val="000470B0"/>
    <w:rsid w:val="00047A85"/>
    <w:rsid w:val="00047A9C"/>
    <w:rsid w:val="00050DDB"/>
    <w:rsid w:val="0005107B"/>
    <w:rsid w:val="00051E1C"/>
    <w:rsid w:val="00052B61"/>
    <w:rsid w:val="0005331A"/>
    <w:rsid w:val="00054127"/>
    <w:rsid w:val="0005419B"/>
    <w:rsid w:val="000547E1"/>
    <w:rsid w:val="00054816"/>
    <w:rsid w:val="000570AB"/>
    <w:rsid w:val="000604ED"/>
    <w:rsid w:val="00060854"/>
    <w:rsid w:val="00060EFC"/>
    <w:rsid w:val="00062225"/>
    <w:rsid w:val="00062947"/>
    <w:rsid w:val="00063909"/>
    <w:rsid w:val="000640F9"/>
    <w:rsid w:val="000656C0"/>
    <w:rsid w:val="00065C91"/>
    <w:rsid w:val="00066055"/>
    <w:rsid w:val="000660E6"/>
    <w:rsid w:val="00066565"/>
    <w:rsid w:val="0006720B"/>
    <w:rsid w:val="00067433"/>
    <w:rsid w:val="0006773B"/>
    <w:rsid w:val="000677C5"/>
    <w:rsid w:val="00067BAC"/>
    <w:rsid w:val="00067FAA"/>
    <w:rsid w:val="000701C6"/>
    <w:rsid w:val="0007037F"/>
    <w:rsid w:val="00070453"/>
    <w:rsid w:val="0007060F"/>
    <w:rsid w:val="00070C4C"/>
    <w:rsid w:val="000713D7"/>
    <w:rsid w:val="0007198F"/>
    <w:rsid w:val="00071D6E"/>
    <w:rsid w:val="0007216A"/>
    <w:rsid w:val="00074828"/>
    <w:rsid w:val="00076156"/>
    <w:rsid w:val="00076A10"/>
    <w:rsid w:val="000773EA"/>
    <w:rsid w:val="00077DAB"/>
    <w:rsid w:val="00080613"/>
    <w:rsid w:val="0008064C"/>
    <w:rsid w:val="0008076B"/>
    <w:rsid w:val="00080CAA"/>
    <w:rsid w:val="00083946"/>
    <w:rsid w:val="00083A59"/>
    <w:rsid w:val="00083BBB"/>
    <w:rsid w:val="00083C14"/>
    <w:rsid w:val="000843A4"/>
    <w:rsid w:val="000849DA"/>
    <w:rsid w:val="00085C4C"/>
    <w:rsid w:val="00085DAC"/>
    <w:rsid w:val="00085F57"/>
    <w:rsid w:val="0008607A"/>
    <w:rsid w:val="000878FE"/>
    <w:rsid w:val="00087DF1"/>
    <w:rsid w:val="00090152"/>
    <w:rsid w:val="0009146C"/>
    <w:rsid w:val="00092220"/>
    <w:rsid w:val="0009245F"/>
    <w:rsid w:val="00092CB3"/>
    <w:rsid w:val="00092D97"/>
    <w:rsid w:val="000931CB"/>
    <w:rsid w:val="000936FE"/>
    <w:rsid w:val="0009393A"/>
    <w:rsid w:val="00094CEE"/>
    <w:rsid w:val="000952CC"/>
    <w:rsid w:val="0009552F"/>
    <w:rsid w:val="00095D69"/>
    <w:rsid w:val="00097965"/>
    <w:rsid w:val="000A07D9"/>
    <w:rsid w:val="000A0891"/>
    <w:rsid w:val="000A08C5"/>
    <w:rsid w:val="000A104A"/>
    <w:rsid w:val="000A2796"/>
    <w:rsid w:val="000A2EF3"/>
    <w:rsid w:val="000A2F83"/>
    <w:rsid w:val="000A35A9"/>
    <w:rsid w:val="000A3BD1"/>
    <w:rsid w:val="000A506F"/>
    <w:rsid w:val="000A53DC"/>
    <w:rsid w:val="000A690B"/>
    <w:rsid w:val="000B056F"/>
    <w:rsid w:val="000B08A3"/>
    <w:rsid w:val="000B1A51"/>
    <w:rsid w:val="000B3626"/>
    <w:rsid w:val="000B4CE4"/>
    <w:rsid w:val="000B613C"/>
    <w:rsid w:val="000B6553"/>
    <w:rsid w:val="000B6B9F"/>
    <w:rsid w:val="000C167A"/>
    <w:rsid w:val="000C1978"/>
    <w:rsid w:val="000C1B92"/>
    <w:rsid w:val="000C233B"/>
    <w:rsid w:val="000C2CC7"/>
    <w:rsid w:val="000C30B1"/>
    <w:rsid w:val="000C39B0"/>
    <w:rsid w:val="000C575F"/>
    <w:rsid w:val="000C5CB8"/>
    <w:rsid w:val="000C5DCE"/>
    <w:rsid w:val="000C6736"/>
    <w:rsid w:val="000C6741"/>
    <w:rsid w:val="000C7330"/>
    <w:rsid w:val="000C7617"/>
    <w:rsid w:val="000D07AD"/>
    <w:rsid w:val="000D116F"/>
    <w:rsid w:val="000D28D7"/>
    <w:rsid w:val="000D2934"/>
    <w:rsid w:val="000D2A3B"/>
    <w:rsid w:val="000D38D8"/>
    <w:rsid w:val="000D40AE"/>
    <w:rsid w:val="000D49F9"/>
    <w:rsid w:val="000D560C"/>
    <w:rsid w:val="000D5C33"/>
    <w:rsid w:val="000D611C"/>
    <w:rsid w:val="000D6471"/>
    <w:rsid w:val="000D70AE"/>
    <w:rsid w:val="000E0635"/>
    <w:rsid w:val="000E095C"/>
    <w:rsid w:val="000E102F"/>
    <w:rsid w:val="000E10BD"/>
    <w:rsid w:val="000E10D1"/>
    <w:rsid w:val="000E12B1"/>
    <w:rsid w:val="000E2ACE"/>
    <w:rsid w:val="000E2F11"/>
    <w:rsid w:val="000E317A"/>
    <w:rsid w:val="000E378F"/>
    <w:rsid w:val="000E3E4E"/>
    <w:rsid w:val="000E4D9D"/>
    <w:rsid w:val="000E4F32"/>
    <w:rsid w:val="000E5395"/>
    <w:rsid w:val="000E670B"/>
    <w:rsid w:val="000E7C33"/>
    <w:rsid w:val="000F0F6B"/>
    <w:rsid w:val="000F10D5"/>
    <w:rsid w:val="000F1BFD"/>
    <w:rsid w:val="000F21D7"/>
    <w:rsid w:val="000F23A9"/>
    <w:rsid w:val="000F31B2"/>
    <w:rsid w:val="000F38D4"/>
    <w:rsid w:val="000F395C"/>
    <w:rsid w:val="000F40A8"/>
    <w:rsid w:val="000F525F"/>
    <w:rsid w:val="000F568D"/>
    <w:rsid w:val="000F5BEA"/>
    <w:rsid w:val="000F6227"/>
    <w:rsid w:val="00101444"/>
    <w:rsid w:val="00101B0F"/>
    <w:rsid w:val="00102765"/>
    <w:rsid w:val="00102D76"/>
    <w:rsid w:val="0010310C"/>
    <w:rsid w:val="00103620"/>
    <w:rsid w:val="00104402"/>
    <w:rsid w:val="00104B08"/>
    <w:rsid w:val="001065C1"/>
    <w:rsid w:val="001070A5"/>
    <w:rsid w:val="0011053A"/>
    <w:rsid w:val="00110649"/>
    <w:rsid w:val="001109B7"/>
    <w:rsid w:val="0011133C"/>
    <w:rsid w:val="001114E5"/>
    <w:rsid w:val="0011197E"/>
    <w:rsid w:val="00111E63"/>
    <w:rsid w:val="0011222E"/>
    <w:rsid w:val="0011234E"/>
    <w:rsid w:val="00113769"/>
    <w:rsid w:val="00113A41"/>
    <w:rsid w:val="00113F3F"/>
    <w:rsid w:val="001146A2"/>
    <w:rsid w:val="00114F06"/>
    <w:rsid w:val="00116497"/>
    <w:rsid w:val="001166AB"/>
    <w:rsid w:val="00120BC8"/>
    <w:rsid w:val="00121C7F"/>
    <w:rsid w:val="00121FB2"/>
    <w:rsid w:val="001226EE"/>
    <w:rsid w:val="001249F9"/>
    <w:rsid w:val="00125026"/>
    <w:rsid w:val="00125249"/>
    <w:rsid w:val="00125703"/>
    <w:rsid w:val="00125AD9"/>
    <w:rsid w:val="00126635"/>
    <w:rsid w:val="001267EB"/>
    <w:rsid w:val="001303E1"/>
    <w:rsid w:val="00132041"/>
    <w:rsid w:val="001329ED"/>
    <w:rsid w:val="0013397B"/>
    <w:rsid w:val="001342F4"/>
    <w:rsid w:val="0013587C"/>
    <w:rsid w:val="00135F41"/>
    <w:rsid w:val="00140358"/>
    <w:rsid w:val="001409DC"/>
    <w:rsid w:val="00141B5A"/>
    <w:rsid w:val="00141CFB"/>
    <w:rsid w:val="00141D70"/>
    <w:rsid w:val="00141E83"/>
    <w:rsid w:val="00142A43"/>
    <w:rsid w:val="001442B8"/>
    <w:rsid w:val="00145624"/>
    <w:rsid w:val="00146882"/>
    <w:rsid w:val="00147483"/>
    <w:rsid w:val="001475E8"/>
    <w:rsid w:val="0014763B"/>
    <w:rsid w:val="00147830"/>
    <w:rsid w:val="00147BD7"/>
    <w:rsid w:val="0015018F"/>
    <w:rsid w:val="00150464"/>
    <w:rsid w:val="001504E9"/>
    <w:rsid w:val="00150C04"/>
    <w:rsid w:val="00150D0F"/>
    <w:rsid w:val="00151316"/>
    <w:rsid w:val="00151699"/>
    <w:rsid w:val="00151825"/>
    <w:rsid w:val="00151E52"/>
    <w:rsid w:val="00151EFD"/>
    <w:rsid w:val="00152ABB"/>
    <w:rsid w:val="00152CB5"/>
    <w:rsid w:val="00152D8D"/>
    <w:rsid w:val="00154479"/>
    <w:rsid w:val="00154D74"/>
    <w:rsid w:val="00155499"/>
    <w:rsid w:val="001579E3"/>
    <w:rsid w:val="001608DA"/>
    <w:rsid w:val="001613F8"/>
    <w:rsid w:val="001629CB"/>
    <w:rsid w:val="001637DF"/>
    <w:rsid w:val="00163DC9"/>
    <w:rsid w:val="00164701"/>
    <w:rsid w:val="0016481F"/>
    <w:rsid w:val="00165368"/>
    <w:rsid w:val="00166042"/>
    <w:rsid w:val="001660D5"/>
    <w:rsid w:val="0016760B"/>
    <w:rsid w:val="001703D8"/>
    <w:rsid w:val="00170652"/>
    <w:rsid w:val="0017138C"/>
    <w:rsid w:val="001720D2"/>
    <w:rsid w:val="0017270F"/>
    <w:rsid w:val="00174236"/>
    <w:rsid w:val="001743AC"/>
    <w:rsid w:val="00176FF6"/>
    <w:rsid w:val="0018098B"/>
    <w:rsid w:val="00180AA2"/>
    <w:rsid w:val="00180B53"/>
    <w:rsid w:val="00180DE7"/>
    <w:rsid w:val="00180F33"/>
    <w:rsid w:val="00181254"/>
    <w:rsid w:val="001825B5"/>
    <w:rsid w:val="00182C73"/>
    <w:rsid w:val="00183CCC"/>
    <w:rsid w:val="00184DA9"/>
    <w:rsid w:val="00184ED7"/>
    <w:rsid w:val="00185941"/>
    <w:rsid w:val="0018672D"/>
    <w:rsid w:val="0018698F"/>
    <w:rsid w:val="0018713A"/>
    <w:rsid w:val="00191841"/>
    <w:rsid w:val="00192689"/>
    <w:rsid w:val="00192813"/>
    <w:rsid w:val="00194AB1"/>
    <w:rsid w:val="00195F70"/>
    <w:rsid w:val="0019633E"/>
    <w:rsid w:val="0019646C"/>
    <w:rsid w:val="001967C2"/>
    <w:rsid w:val="001A02AB"/>
    <w:rsid w:val="001A16B7"/>
    <w:rsid w:val="001A21A1"/>
    <w:rsid w:val="001A2D7F"/>
    <w:rsid w:val="001A408E"/>
    <w:rsid w:val="001A48DE"/>
    <w:rsid w:val="001A5A5D"/>
    <w:rsid w:val="001A644D"/>
    <w:rsid w:val="001A654B"/>
    <w:rsid w:val="001A6B3B"/>
    <w:rsid w:val="001A6C16"/>
    <w:rsid w:val="001A6D41"/>
    <w:rsid w:val="001B108F"/>
    <w:rsid w:val="001B1A44"/>
    <w:rsid w:val="001B28C2"/>
    <w:rsid w:val="001B44F5"/>
    <w:rsid w:val="001B4E02"/>
    <w:rsid w:val="001B5E35"/>
    <w:rsid w:val="001B7393"/>
    <w:rsid w:val="001C0DCB"/>
    <w:rsid w:val="001C12E6"/>
    <w:rsid w:val="001C16A0"/>
    <w:rsid w:val="001C1C45"/>
    <w:rsid w:val="001C297E"/>
    <w:rsid w:val="001C2CBF"/>
    <w:rsid w:val="001C32C0"/>
    <w:rsid w:val="001C33B6"/>
    <w:rsid w:val="001C436E"/>
    <w:rsid w:val="001C4423"/>
    <w:rsid w:val="001C45E8"/>
    <w:rsid w:val="001C52FC"/>
    <w:rsid w:val="001C5371"/>
    <w:rsid w:val="001C5A03"/>
    <w:rsid w:val="001C683D"/>
    <w:rsid w:val="001D0575"/>
    <w:rsid w:val="001D0876"/>
    <w:rsid w:val="001D0917"/>
    <w:rsid w:val="001D1BD3"/>
    <w:rsid w:val="001D1DBE"/>
    <w:rsid w:val="001D2880"/>
    <w:rsid w:val="001D3358"/>
    <w:rsid w:val="001D4725"/>
    <w:rsid w:val="001D53F0"/>
    <w:rsid w:val="001D5B6E"/>
    <w:rsid w:val="001D5B88"/>
    <w:rsid w:val="001D6A16"/>
    <w:rsid w:val="001D70D7"/>
    <w:rsid w:val="001D736A"/>
    <w:rsid w:val="001D77C8"/>
    <w:rsid w:val="001D7880"/>
    <w:rsid w:val="001E029A"/>
    <w:rsid w:val="001E02A5"/>
    <w:rsid w:val="001E08D6"/>
    <w:rsid w:val="001E0D16"/>
    <w:rsid w:val="001E0EE9"/>
    <w:rsid w:val="001E0FA9"/>
    <w:rsid w:val="001E2A10"/>
    <w:rsid w:val="001E2E3C"/>
    <w:rsid w:val="001E329D"/>
    <w:rsid w:val="001E3332"/>
    <w:rsid w:val="001E3BD5"/>
    <w:rsid w:val="001E5ED2"/>
    <w:rsid w:val="001E72EE"/>
    <w:rsid w:val="001E7555"/>
    <w:rsid w:val="001E7BA9"/>
    <w:rsid w:val="001E7BE7"/>
    <w:rsid w:val="001E7F83"/>
    <w:rsid w:val="001F0179"/>
    <w:rsid w:val="001F0377"/>
    <w:rsid w:val="001F3745"/>
    <w:rsid w:val="001F6E40"/>
    <w:rsid w:val="001F7027"/>
    <w:rsid w:val="00201B53"/>
    <w:rsid w:val="00201FFB"/>
    <w:rsid w:val="002025F9"/>
    <w:rsid w:val="002029D2"/>
    <w:rsid w:val="00202D7D"/>
    <w:rsid w:val="002044C9"/>
    <w:rsid w:val="0020491B"/>
    <w:rsid w:val="00204E4B"/>
    <w:rsid w:val="0020608C"/>
    <w:rsid w:val="00207729"/>
    <w:rsid w:val="00207B2F"/>
    <w:rsid w:val="00210171"/>
    <w:rsid w:val="00211CC3"/>
    <w:rsid w:val="00211FE5"/>
    <w:rsid w:val="00212172"/>
    <w:rsid w:val="002145E1"/>
    <w:rsid w:val="0021466D"/>
    <w:rsid w:val="00214A09"/>
    <w:rsid w:val="00214C3B"/>
    <w:rsid w:val="002158AD"/>
    <w:rsid w:val="00215DE0"/>
    <w:rsid w:val="00215E1E"/>
    <w:rsid w:val="00220268"/>
    <w:rsid w:val="002205EA"/>
    <w:rsid w:val="002227F4"/>
    <w:rsid w:val="002240B3"/>
    <w:rsid w:val="00224676"/>
    <w:rsid w:val="00225681"/>
    <w:rsid w:val="002265D5"/>
    <w:rsid w:val="00230200"/>
    <w:rsid w:val="00230890"/>
    <w:rsid w:val="002323BB"/>
    <w:rsid w:val="00232A49"/>
    <w:rsid w:val="00232C33"/>
    <w:rsid w:val="00232ECE"/>
    <w:rsid w:val="00233CA1"/>
    <w:rsid w:val="00234B9A"/>
    <w:rsid w:val="00235121"/>
    <w:rsid w:val="00235C76"/>
    <w:rsid w:val="002362A3"/>
    <w:rsid w:val="002402E1"/>
    <w:rsid w:val="0024036E"/>
    <w:rsid w:val="002424AE"/>
    <w:rsid w:val="00242883"/>
    <w:rsid w:val="0024393E"/>
    <w:rsid w:val="00244941"/>
    <w:rsid w:val="0024626A"/>
    <w:rsid w:val="00247356"/>
    <w:rsid w:val="00247D49"/>
    <w:rsid w:val="002505C4"/>
    <w:rsid w:val="00251174"/>
    <w:rsid w:val="00251AE2"/>
    <w:rsid w:val="002542B5"/>
    <w:rsid w:val="002543CA"/>
    <w:rsid w:val="0025469D"/>
    <w:rsid w:val="002547F3"/>
    <w:rsid w:val="00254C43"/>
    <w:rsid w:val="00256EB0"/>
    <w:rsid w:val="002571E4"/>
    <w:rsid w:val="002571EB"/>
    <w:rsid w:val="0025721D"/>
    <w:rsid w:val="00257AB6"/>
    <w:rsid w:val="00257BF8"/>
    <w:rsid w:val="0026023D"/>
    <w:rsid w:val="00260799"/>
    <w:rsid w:val="00260B6D"/>
    <w:rsid w:val="00261D13"/>
    <w:rsid w:val="00262D89"/>
    <w:rsid w:val="00262E44"/>
    <w:rsid w:val="002633B8"/>
    <w:rsid w:val="002647D9"/>
    <w:rsid w:val="00265732"/>
    <w:rsid w:val="00267A39"/>
    <w:rsid w:val="002701AD"/>
    <w:rsid w:val="00270F02"/>
    <w:rsid w:val="002712E1"/>
    <w:rsid w:val="0027265C"/>
    <w:rsid w:val="002728F3"/>
    <w:rsid w:val="002732F3"/>
    <w:rsid w:val="002751C4"/>
    <w:rsid w:val="00276547"/>
    <w:rsid w:val="0027714D"/>
    <w:rsid w:val="002779AC"/>
    <w:rsid w:val="00277A96"/>
    <w:rsid w:val="00281106"/>
    <w:rsid w:val="002812B9"/>
    <w:rsid w:val="00281C5D"/>
    <w:rsid w:val="00282989"/>
    <w:rsid w:val="002832A0"/>
    <w:rsid w:val="002838E1"/>
    <w:rsid w:val="00283D5E"/>
    <w:rsid w:val="00286144"/>
    <w:rsid w:val="00287E2C"/>
    <w:rsid w:val="0029031F"/>
    <w:rsid w:val="00290F06"/>
    <w:rsid w:val="00291417"/>
    <w:rsid w:val="00291965"/>
    <w:rsid w:val="0029198A"/>
    <w:rsid w:val="00291AF8"/>
    <w:rsid w:val="00293959"/>
    <w:rsid w:val="0029418C"/>
    <w:rsid w:val="0029439E"/>
    <w:rsid w:val="00294D81"/>
    <w:rsid w:val="00295373"/>
    <w:rsid w:val="0029617E"/>
    <w:rsid w:val="00296647"/>
    <w:rsid w:val="002971A3"/>
    <w:rsid w:val="002978B3"/>
    <w:rsid w:val="00297B58"/>
    <w:rsid w:val="00297B9F"/>
    <w:rsid w:val="002A00F8"/>
    <w:rsid w:val="002A0CFE"/>
    <w:rsid w:val="002A0E07"/>
    <w:rsid w:val="002A0F98"/>
    <w:rsid w:val="002A12C4"/>
    <w:rsid w:val="002A15DA"/>
    <w:rsid w:val="002A1E0B"/>
    <w:rsid w:val="002A367C"/>
    <w:rsid w:val="002A3B3F"/>
    <w:rsid w:val="002A3C7F"/>
    <w:rsid w:val="002A4075"/>
    <w:rsid w:val="002A4AC8"/>
    <w:rsid w:val="002A5A95"/>
    <w:rsid w:val="002A615D"/>
    <w:rsid w:val="002A62D5"/>
    <w:rsid w:val="002A691B"/>
    <w:rsid w:val="002A6ED5"/>
    <w:rsid w:val="002A7E4C"/>
    <w:rsid w:val="002B2608"/>
    <w:rsid w:val="002B2A84"/>
    <w:rsid w:val="002B2DBB"/>
    <w:rsid w:val="002B3163"/>
    <w:rsid w:val="002B358B"/>
    <w:rsid w:val="002B3AF5"/>
    <w:rsid w:val="002B4DB4"/>
    <w:rsid w:val="002B698C"/>
    <w:rsid w:val="002B6F86"/>
    <w:rsid w:val="002B6F96"/>
    <w:rsid w:val="002B75A2"/>
    <w:rsid w:val="002B7B3F"/>
    <w:rsid w:val="002C11D0"/>
    <w:rsid w:val="002C319B"/>
    <w:rsid w:val="002C37EB"/>
    <w:rsid w:val="002C4633"/>
    <w:rsid w:val="002C67C3"/>
    <w:rsid w:val="002C6846"/>
    <w:rsid w:val="002C6AD6"/>
    <w:rsid w:val="002C720A"/>
    <w:rsid w:val="002C79EA"/>
    <w:rsid w:val="002C7DEA"/>
    <w:rsid w:val="002D046E"/>
    <w:rsid w:val="002D06B6"/>
    <w:rsid w:val="002D23AA"/>
    <w:rsid w:val="002D27A5"/>
    <w:rsid w:val="002D36A3"/>
    <w:rsid w:val="002D3A26"/>
    <w:rsid w:val="002D3D11"/>
    <w:rsid w:val="002D3F4F"/>
    <w:rsid w:val="002D40C4"/>
    <w:rsid w:val="002D44D2"/>
    <w:rsid w:val="002D547E"/>
    <w:rsid w:val="002D54A0"/>
    <w:rsid w:val="002D54A5"/>
    <w:rsid w:val="002D64BA"/>
    <w:rsid w:val="002D65AF"/>
    <w:rsid w:val="002E009B"/>
    <w:rsid w:val="002E0A21"/>
    <w:rsid w:val="002E0C88"/>
    <w:rsid w:val="002E1AE2"/>
    <w:rsid w:val="002E237A"/>
    <w:rsid w:val="002E25F1"/>
    <w:rsid w:val="002E2D4F"/>
    <w:rsid w:val="002E2F1F"/>
    <w:rsid w:val="002E4264"/>
    <w:rsid w:val="002E43BE"/>
    <w:rsid w:val="002E4606"/>
    <w:rsid w:val="002E55F5"/>
    <w:rsid w:val="002E58C4"/>
    <w:rsid w:val="002E5C5F"/>
    <w:rsid w:val="002E62F2"/>
    <w:rsid w:val="002E75D1"/>
    <w:rsid w:val="002E773C"/>
    <w:rsid w:val="002F1E28"/>
    <w:rsid w:val="002F2D04"/>
    <w:rsid w:val="002F377C"/>
    <w:rsid w:val="002F485E"/>
    <w:rsid w:val="002F49AC"/>
    <w:rsid w:val="002F5545"/>
    <w:rsid w:val="002F67E4"/>
    <w:rsid w:val="002F694F"/>
    <w:rsid w:val="002F7244"/>
    <w:rsid w:val="002F7AEE"/>
    <w:rsid w:val="002F7D78"/>
    <w:rsid w:val="00300865"/>
    <w:rsid w:val="0030113B"/>
    <w:rsid w:val="00303044"/>
    <w:rsid w:val="003037C0"/>
    <w:rsid w:val="003037D5"/>
    <w:rsid w:val="0030413E"/>
    <w:rsid w:val="00304A96"/>
    <w:rsid w:val="003056C2"/>
    <w:rsid w:val="00305757"/>
    <w:rsid w:val="0030604F"/>
    <w:rsid w:val="00306879"/>
    <w:rsid w:val="003070BC"/>
    <w:rsid w:val="00307CA2"/>
    <w:rsid w:val="00310048"/>
    <w:rsid w:val="00310A94"/>
    <w:rsid w:val="00310D42"/>
    <w:rsid w:val="003112E2"/>
    <w:rsid w:val="0031137D"/>
    <w:rsid w:val="00311604"/>
    <w:rsid w:val="0031163F"/>
    <w:rsid w:val="00311EC5"/>
    <w:rsid w:val="003125D6"/>
    <w:rsid w:val="00313065"/>
    <w:rsid w:val="00313F54"/>
    <w:rsid w:val="00314F99"/>
    <w:rsid w:val="003152A0"/>
    <w:rsid w:val="00316350"/>
    <w:rsid w:val="00316C48"/>
    <w:rsid w:val="00316E78"/>
    <w:rsid w:val="00317891"/>
    <w:rsid w:val="00317F8E"/>
    <w:rsid w:val="0032049D"/>
    <w:rsid w:val="00322146"/>
    <w:rsid w:val="00323AED"/>
    <w:rsid w:val="00323D11"/>
    <w:rsid w:val="00326660"/>
    <w:rsid w:val="0032693F"/>
    <w:rsid w:val="00327ACE"/>
    <w:rsid w:val="00330033"/>
    <w:rsid w:val="00331FCB"/>
    <w:rsid w:val="00331FE4"/>
    <w:rsid w:val="00332441"/>
    <w:rsid w:val="00333F62"/>
    <w:rsid w:val="003350BF"/>
    <w:rsid w:val="00335EA2"/>
    <w:rsid w:val="003373C4"/>
    <w:rsid w:val="003400B0"/>
    <w:rsid w:val="0034096F"/>
    <w:rsid w:val="00340B63"/>
    <w:rsid w:val="00340BCD"/>
    <w:rsid w:val="0034141F"/>
    <w:rsid w:val="0034291F"/>
    <w:rsid w:val="003439BA"/>
    <w:rsid w:val="0034453D"/>
    <w:rsid w:val="00344B2B"/>
    <w:rsid w:val="00344EC4"/>
    <w:rsid w:val="0034667C"/>
    <w:rsid w:val="003474A8"/>
    <w:rsid w:val="00347AB4"/>
    <w:rsid w:val="003503F7"/>
    <w:rsid w:val="00350F9C"/>
    <w:rsid w:val="003512CD"/>
    <w:rsid w:val="0035204D"/>
    <w:rsid w:val="003525DB"/>
    <w:rsid w:val="00352711"/>
    <w:rsid w:val="00352D63"/>
    <w:rsid w:val="00353B31"/>
    <w:rsid w:val="0035433E"/>
    <w:rsid w:val="003549F6"/>
    <w:rsid w:val="0035512B"/>
    <w:rsid w:val="00355154"/>
    <w:rsid w:val="003553F3"/>
    <w:rsid w:val="00356CDD"/>
    <w:rsid w:val="0035784C"/>
    <w:rsid w:val="00360CBA"/>
    <w:rsid w:val="00360ED1"/>
    <w:rsid w:val="00361208"/>
    <w:rsid w:val="00362025"/>
    <w:rsid w:val="00366CF0"/>
    <w:rsid w:val="00366FE0"/>
    <w:rsid w:val="00372473"/>
    <w:rsid w:val="00372F0E"/>
    <w:rsid w:val="00373064"/>
    <w:rsid w:val="00373266"/>
    <w:rsid w:val="00373BBF"/>
    <w:rsid w:val="003742AE"/>
    <w:rsid w:val="00374676"/>
    <w:rsid w:val="00375B76"/>
    <w:rsid w:val="00376110"/>
    <w:rsid w:val="00376AF5"/>
    <w:rsid w:val="00377956"/>
    <w:rsid w:val="00377B84"/>
    <w:rsid w:val="00380D18"/>
    <w:rsid w:val="00381220"/>
    <w:rsid w:val="00381898"/>
    <w:rsid w:val="00382EDB"/>
    <w:rsid w:val="00383304"/>
    <w:rsid w:val="0038353E"/>
    <w:rsid w:val="00383785"/>
    <w:rsid w:val="00384AD4"/>
    <w:rsid w:val="00384F53"/>
    <w:rsid w:val="003850E6"/>
    <w:rsid w:val="00386252"/>
    <w:rsid w:val="0038676D"/>
    <w:rsid w:val="00386E5C"/>
    <w:rsid w:val="00386FCC"/>
    <w:rsid w:val="0038704F"/>
    <w:rsid w:val="00387443"/>
    <w:rsid w:val="00387569"/>
    <w:rsid w:val="00387972"/>
    <w:rsid w:val="00387E56"/>
    <w:rsid w:val="003905E1"/>
    <w:rsid w:val="00392864"/>
    <w:rsid w:val="003931D5"/>
    <w:rsid w:val="00395974"/>
    <w:rsid w:val="003966AE"/>
    <w:rsid w:val="00396BF7"/>
    <w:rsid w:val="00396EF6"/>
    <w:rsid w:val="00397508"/>
    <w:rsid w:val="00397573"/>
    <w:rsid w:val="003976CC"/>
    <w:rsid w:val="00397CD1"/>
    <w:rsid w:val="003A0E7A"/>
    <w:rsid w:val="003A1200"/>
    <w:rsid w:val="003A137E"/>
    <w:rsid w:val="003A17A5"/>
    <w:rsid w:val="003A1AE8"/>
    <w:rsid w:val="003A1E2F"/>
    <w:rsid w:val="003A1F67"/>
    <w:rsid w:val="003A2F88"/>
    <w:rsid w:val="003A594B"/>
    <w:rsid w:val="003A5B6B"/>
    <w:rsid w:val="003A5F40"/>
    <w:rsid w:val="003A671C"/>
    <w:rsid w:val="003A7D76"/>
    <w:rsid w:val="003B0A28"/>
    <w:rsid w:val="003B10B4"/>
    <w:rsid w:val="003B20F8"/>
    <w:rsid w:val="003B2157"/>
    <w:rsid w:val="003B21CF"/>
    <w:rsid w:val="003B235E"/>
    <w:rsid w:val="003B33CA"/>
    <w:rsid w:val="003B3481"/>
    <w:rsid w:val="003B560C"/>
    <w:rsid w:val="003B7609"/>
    <w:rsid w:val="003B77B0"/>
    <w:rsid w:val="003B79E6"/>
    <w:rsid w:val="003C113E"/>
    <w:rsid w:val="003C159F"/>
    <w:rsid w:val="003C271B"/>
    <w:rsid w:val="003C2E97"/>
    <w:rsid w:val="003C31E0"/>
    <w:rsid w:val="003C3640"/>
    <w:rsid w:val="003C3E67"/>
    <w:rsid w:val="003C45E1"/>
    <w:rsid w:val="003C6AEB"/>
    <w:rsid w:val="003C73BB"/>
    <w:rsid w:val="003C7427"/>
    <w:rsid w:val="003D1505"/>
    <w:rsid w:val="003D2737"/>
    <w:rsid w:val="003D2763"/>
    <w:rsid w:val="003D2AFE"/>
    <w:rsid w:val="003D2B23"/>
    <w:rsid w:val="003D355C"/>
    <w:rsid w:val="003D3DA4"/>
    <w:rsid w:val="003D3F6B"/>
    <w:rsid w:val="003D4CFA"/>
    <w:rsid w:val="003D4EA1"/>
    <w:rsid w:val="003D5DE7"/>
    <w:rsid w:val="003D6062"/>
    <w:rsid w:val="003D6970"/>
    <w:rsid w:val="003D7F44"/>
    <w:rsid w:val="003E10F3"/>
    <w:rsid w:val="003E1119"/>
    <w:rsid w:val="003E16CB"/>
    <w:rsid w:val="003E1B9F"/>
    <w:rsid w:val="003E1F8F"/>
    <w:rsid w:val="003E2EC5"/>
    <w:rsid w:val="003E3456"/>
    <w:rsid w:val="003E464B"/>
    <w:rsid w:val="003E5243"/>
    <w:rsid w:val="003E55BA"/>
    <w:rsid w:val="003E6120"/>
    <w:rsid w:val="003E65E3"/>
    <w:rsid w:val="003E6601"/>
    <w:rsid w:val="003E70EA"/>
    <w:rsid w:val="003E7DA3"/>
    <w:rsid w:val="003F0B5E"/>
    <w:rsid w:val="003F1CC3"/>
    <w:rsid w:val="003F1EAF"/>
    <w:rsid w:val="003F20C2"/>
    <w:rsid w:val="003F216B"/>
    <w:rsid w:val="003F263E"/>
    <w:rsid w:val="003F2B80"/>
    <w:rsid w:val="003F2D0A"/>
    <w:rsid w:val="003F3993"/>
    <w:rsid w:val="003F485F"/>
    <w:rsid w:val="003F4AB1"/>
    <w:rsid w:val="003F4CED"/>
    <w:rsid w:val="003F516D"/>
    <w:rsid w:val="003F52F3"/>
    <w:rsid w:val="003F5544"/>
    <w:rsid w:val="003F556D"/>
    <w:rsid w:val="003F6F8C"/>
    <w:rsid w:val="003F7018"/>
    <w:rsid w:val="003F77BB"/>
    <w:rsid w:val="003F7FD0"/>
    <w:rsid w:val="0040013D"/>
    <w:rsid w:val="004001F8"/>
    <w:rsid w:val="00400C36"/>
    <w:rsid w:val="004012EC"/>
    <w:rsid w:val="00402C23"/>
    <w:rsid w:val="00404C22"/>
    <w:rsid w:val="0040594E"/>
    <w:rsid w:val="004061CC"/>
    <w:rsid w:val="00407B3F"/>
    <w:rsid w:val="00407E99"/>
    <w:rsid w:val="00412597"/>
    <w:rsid w:val="00413194"/>
    <w:rsid w:val="00413277"/>
    <w:rsid w:val="0041460B"/>
    <w:rsid w:val="004146FC"/>
    <w:rsid w:val="00415296"/>
    <w:rsid w:val="004154BE"/>
    <w:rsid w:val="004155C6"/>
    <w:rsid w:val="00416165"/>
    <w:rsid w:val="004167E6"/>
    <w:rsid w:val="004177AB"/>
    <w:rsid w:val="004177EE"/>
    <w:rsid w:val="00417A8B"/>
    <w:rsid w:val="00417D65"/>
    <w:rsid w:val="004209AE"/>
    <w:rsid w:val="00421162"/>
    <w:rsid w:val="00421ABA"/>
    <w:rsid w:val="00422199"/>
    <w:rsid w:val="0042243F"/>
    <w:rsid w:val="00422511"/>
    <w:rsid w:val="00422CC5"/>
    <w:rsid w:val="00423D00"/>
    <w:rsid w:val="00424347"/>
    <w:rsid w:val="00424CB3"/>
    <w:rsid w:val="00424D6B"/>
    <w:rsid w:val="00424D77"/>
    <w:rsid w:val="004250BC"/>
    <w:rsid w:val="0042523D"/>
    <w:rsid w:val="00425AE5"/>
    <w:rsid w:val="00425C27"/>
    <w:rsid w:val="004300FC"/>
    <w:rsid w:val="004318E5"/>
    <w:rsid w:val="00432579"/>
    <w:rsid w:val="00433CF9"/>
    <w:rsid w:val="00440D55"/>
    <w:rsid w:val="00440FE4"/>
    <w:rsid w:val="00441678"/>
    <w:rsid w:val="004435C4"/>
    <w:rsid w:val="00443B13"/>
    <w:rsid w:val="004451C3"/>
    <w:rsid w:val="00445AB2"/>
    <w:rsid w:val="00446209"/>
    <w:rsid w:val="00446895"/>
    <w:rsid w:val="00450101"/>
    <w:rsid w:val="00450247"/>
    <w:rsid w:val="00450451"/>
    <w:rsid w:val="00450985"/>
    <w:rsid w:val="004530AA"/>
    <w:rsid w:val="0045420A"/>
    <w:rsid w:val="004544D8"/>
    <w:rsid w:val="00454927"/>
    <w:rsid w:val="00455715"/>
    <w:rsid w:val="00457189"/>
    <w:rsid w:val="004572FA"/>
    <w:rsid w:val="00457D9C"/>
    <w:rsid w:val="004600B5"/>
    <w:rsid w:val="00460CD9"/>
    <w:rsid w:val="0046132E"/>
    <w:rsid w:val="00461BA0"/>
    <w:rsid w:val="004621C8"/>
    <w:rsid w:val="0046235B"/>
    <w:rsid w:val="004628EC"/>
    <w:rsid w:val="0046376A"/>
    <w:rsid w:val="00463C4F"/>
    <w:rsid w:val="004654F3"/>
    <w:rsid w:val="004656EF"/>
    <w:rsid w:val="00465991"/>
    <w:rsid w:val="004667FD"/>
    <w:rsid w:val="00467865"/>
    <w:rsid w:val="00467D69"/>
    <w:rsid w:val="00467EEE"/>
    <w:rsid w:val="00470A57"/>
    <w:rsid w:val="004727E7"/>
    <w:rsid w:val="00472D7D"/>
    <w:rsid w:val="004744D8"/>
    <w:rsid w:val="004745BD"/>
    <w:rsid w:val="004746EC"/>
    <w:rsid w:val="00474A40"/>
    <w:rsid w:val="00475926"/>
    <w:rsid w:val="00475FA9"/>
    <w:rsid w:val="00476296"/>
    <w:rsid w:val="00476402"/>
    <w:rsid w:val="0047658C"/>
    <w:rsid w:val="00476DB5"/>
    <w:rsid w:val="004770F1"/>
    <w:rsid w:val="004773CF"/>
    <w:rsid w:val="0048203A"/>
    <w:rsid w:val="00482040"/>
    <w:rsid w:val="00482B85"/>
    <w:rsid w:val="00484F39"/>
    <w:rsid w:val="004867AC"/>
    <w:rsid w:val="00490189"/>
    <w:rsid w:val="00491557"/>
    <w:rsid w:val="00492069"/>
    <w:rsid w:val="00492491"/>
    <w:rsid w:val="00493752"/>
    <w:rsid w:val="00494261"/>
    <w:rsid w:val="004942DF"/>
    <w:rsid w:val="004953B8"/>
    <w:rsid w:val="004956E0"/>
    <w:rsid w:val="0049664F"/>
    <w:rsid w:val="004972C8"/>
    <w:rsid w:val="004A0C33"/>
    <w:rsid w:val="004A0F8B"/>
    <w:rsid w:val="004A1046"/>
    <w:rsid w:val="004A1C2A"/>
    <w:rsid w:val="004A26B8"/>
    <w:rsid w:val="004A2D67"/>
    <w:rsid w:val="004A381F"/>
    <w:rsid w:val="004A4A99"/>
    <w:rsid w:val="004A529F"/>
    <w:rsid w:val="004A55A1"/>
    <w:rsid w:val="004A5A0B"/>
    <w:rsid w:val="004A6126"/>
    <w:rsid w:val="004A67DB"/>
    <w:rsid w:val="004A6ABD"/>
    <w:rsid w:val="004A71F6"/>
    <w:rsid w:val="004A7393"/>
    <w:rsid w:val="004A7E57"/>
    <w:rsid w:val="004B005B"/>
    <w:rsid w:val="004B0403"/>
    <w:rsid w:val="004B1AB0"/>
    <w:rsid w:val="004B1AE4"/>
    <w:rsid w:val="004B2CED"/>
    <w:rsid w:val="004B480A"/>
    <w:rsid w:val="004B48EE"/>
    <w:rsid w:val="004B4E40"/>
    <w:rsid w:val="004B521B"/>
    <w:rsid w:val="004B7793"/>
    <w:rsid w:val="004C02CE"/>
    <w:rsid w:val="004C24D2"/>
    <w:rsid w:val="004C2A34"/>
    <w:rsid w:val="004C79ED"/>
    <w:rsid w:val="004C7E7F"/>
    <w:rsid w:val="004D044C"/>
    <w:rsid w:val="004D0E19"/>
    <w:rsid w:val="004D12D4"/>
    <w:rsid w:val="004D13CE"/>
    <w:rsid w:val="004D1C19"/>
    <w:rsid w:val="004D1EA2"/>
    <w:rsid w:val="004D22D8"/>
    <w:rsid w:val="004D31E0"/>
    <w:rsid w:val="004D4F02"/>
    <w:rsid w:val="004D5788"/>
    <w:rsid w:val="004D5B62"/>
    <w:rsid w:val="004D6D0E"/>
    <w:rsid w:val="004D7CD6"/>
    <w:rsid w:val="004E020F"/>
    <w:rsid w:val="004E0888"/>
    <w:rsid w:val="004E0957"/>
    <w:rsid w:val="004E0B13"/>
    <w:rsid w:val="004E0CB8"/>
    <w:rsid w:val="004E140E"/>
    <w:rsid w:val="004E16E1"/>
    <w:rsid w:val="004E262C"/>
    <w:rsid w:val="004E2C0C"/>
    <w:rsid w:val="004E2F7C"/>
    <w:rsid w:val="004E3593"/>
    <w:rsid w:val="004E3C95"/>
    <w:rsid w:val="004E4080"/>
    <w:rsid w:val="004E41B4"/>
    <w:rsid w:val="004E4904"/>
    <w:rsid w:val="004E5008"/>
    <w:rsid w:val="004E754B"/>
    <w:rsid w:val="004F0865"/>
    <w:rsid w:val="004F119C"/>
    <w:rsid w:val="004F2F22"/>
    <w:rsid w:val="004F3927"/>
    <w:rsid w:val="004F3E44"/>
    <w:rsid w:val="004F4434"/>
    <w:rsid w:val="004F4DA5"/>
    <w:rsid w:val="004F4F1C"/>
    <w:rsid w:val="004F5130"/>
    <w:rsid w:val="004F555C"/>
    <w:rsid w:val="004F7187"/>
    <w:rsid w:val="00500749"/>
    <w:rsid w:val="00500ACB"/>
    <w:rsid w:val="00501367"/>
    <w:rsid w:val="00502DDF"/>
    <w:rsid w:val="00502FAD"/>
    <w:rsid w:val="00503537"/>
    <w:rsid w:val="005038D9"/>
    <w:rsid w:val="005049CB"/>
    <w:rsid w:val="0050551D"/>
    <w:rsid w:val="00505646"/>
    <w:rsid w:val="00505C96"/>
    <w:rsid w:val="005061C2"/>
    <w:rsid w:val="005063A8"/>
    <w:rsid w:val="005077A8"/>
    <w:rsid w:val="00510104"/>
    <w:rsid w:val="005108FA"/>
    <w:rsid w:val="0051153D"/>
    <w:rsid w:val="00512024"/>
    <w:rsid w:val="00512107"/>
    <w:rsid w:val="0051259E"/>
    <w:rsid w:val="00512606"/>
    <w:rsid w:val="00513315"/>
    <w:rsid w:val="005135A2"/>
    <w:rsid w:val="005146A6"/>
    <w:rsid w:val="0051572A"/>
    <w:rsid w:val="00515D0B"/>
    <w:rsid w:val="00516525"/>
    <w:rsid w:val="00516994"/>
    <w:rsid w:val="00516B37"/>
    <w:rsid w:val="005172FC"/>
    <w:rsid w:val="00517F87"/>
    <w:rsid w:val="005208D5"/>
    <w:rsid w:val="00520D11"/>
    <w:rsid w:val="00520D1A"/>
    <w:rsid w:val="0052114E"/>
    <w:rsid w:val="00523A52"/>
    <w:rsid w:val="00523C58"/>
    <w:rsid w:val="00523FC8"/>
    <w:rsid w:val="005242EB"/>
    <w:rsid w:val="00525D57"/>
    <w:rsid w:val="0052703C"/>
    <w:rsid w:val="00527673"/>
    <w:rsid w:val="00531B2F"/>
    <w:rsid w:val="00531C10"/>
    <w:rsid w:val="00532234"/>
    <w:rsid w:val="00532E5E"/>
    <w:rsid w:val="005333F6"/>
    <w:rsid w:val="005335FD"/>
    <w:rsid w:val="0053397D"/>
    <w:rsid w:val="00534655"/>
    <w:rsid w:val="00534807"/>
    <w:rsid w:val="00536F39"/>
    <w:rsid w:val="00537109"/>
    <w:rsid w:val="005376FE"/>
    <w:rsid w:val="0054030A"/>
    <w:rsid w:val="00540816"/>
    <w:rsid w:val="00540914"/>
    <w:rsid w:val="0054106E"/>
    <w:rsid w:val="00541169"/>
    <w:rsid w:val="0054179D"/>
    <w:rsid w:val="00541E6E"/>
    <w:rsid w:val="005421D1"/>
    <w:rsid w:val="00542322"/>
    <w:rsid w:val="00542FC1"/>
    <w:rsid w:val="005437E5"/>
    <w:rsid w:val="0054384F"/>
    <w:rsid w:val="00544168"/>
    <w:rsid w:val="00544585"/>
    <w:rsid w:val="00544BBC"/>
    <w:rsid w:val="00545586"/>
    <w:rsid w:val="00545869"/>
    <w:rsid w:val="00545BA4"/>
    <w:rsid w:val="00547201"/>
    <w:rsid w:val="0054747C"/>
    <w:rsid w:val="00551363"/>
    <w:rsid w:val="00551B03"/>
    <w:rsid w:val="00551B94"/>
    <w:rsid w:val="00551C19"/>
    <w:rsid w:val="00552003"/>
    <w:rsid w:val="0055376C"/>
    <w:rsid w:val="005542EB"/>
    <w:rsid w:val="0055550C"/>
    <w:rsid w:val="00555BDD"/>
    <w:rsid w:val="00555DE7"/>
    <w:rsid w:val="00560081"/>
    <w:rsid w:val="00560867"/>
    <w:rsid w:val="0056231A"/>
    <w:rsid w:val="00562457"/>
    <w:rsid w:val="005631EC"/>
    <w:rsid w:val="0056329E"/>
    <w:rsid w:val="00563BEA"/>
    <w:rsid w:val="0056482F"/>
    <w:rsid w:val="00564AE4"/>
    <w:rsid w:val="00564BED"/>
    <w:rsid w:val="00564D7C"/>
    <w:rsid w:val="00565050"/>
    <w:rsid w:val="0056508F"/>
    <w:rsid w:val="0056567D"/>
    <w:rsid w:val="00565F72"/>
    <w:rsid w:val="0056645C"/>
    <w:rsid w:val="005664A3"/>
    <w:rsid w:val="0056722F"/>
    <w:rsid w:val="005676AF"/>
    <w:rsid w:val="00567C8F"/>
    <w:rsid w:val="005700BD"/>
    <w:rsid w:val="005713E7"/>
    <w:rsid w:val="0057241A"/>
    <w:rsid w:val="00572F61"/>
    <w:rsid w:val="00572FF7"/>
    <w:rsid w:val="00573C0C"/>
    <w:rsid w:val="0057468F"/>
    <w:rsid w:val="00574C5E"/>
    <w:rsid w:val="00575575"/>
    <w:rsid w:val="00575D50"/>
    <w:rsid w:val="00576FE3"/>
    <w:rsid w:val="005779F7"/>
    <w:rsid w:val="005806A5"/>
    <w:rsid w:val="00580990"/>
    <w:rsid w:val="00581013"/>
    <w:rsid w:val="005811F8"/>
    <w:rsid w:val="005814B7"/>
    <w:rsid w:val="00582720"/>
    <w:rsid w:val="00582ED8"/>
    <w:rsid w:val="0058322C"/>
    <w:rsid w:val="00583826"/>
    <w:rsid w:val="00585417"/>
    <w:rsid w:val="00585B47"/>
    <w:rsid w:val="005867BC"/>
    <w:rsid w:val="00586AFD"/>
    <w:rsid w:val="00587009"/>
    <w:rsid w:val="005871BF"/>
    <w:rsid w:val="005873F5"/>
    <w:rsid w:val="00587A19"/>
    <w:rsid w:val="005910F6"/>
    <w:rsid w:val="0059124A"/>
    <w:rsid w:val="0059144E"/>
    <w:rsid w:val="0059146E"/>
    <w:rsid w:val="0059161A"/>
    <w:rsid w:val="00591FBD"/>
    <w:rsid w:val="005922E3"/>
    <w:rsid w:val="005933B2"/>
    <w:rsid w:val="0059364B"/>
    <w:rsid w:val="00593AF2"/>
    <w:rsid w:val="0059730B"/>
    <w:rsid w:val="005A077B"/>
    <w:rsid w:val="005A1E1B"/>
    <w:rsid w:val="005A2CFA"/>
    <w:rsid w:val="005A3A53"/>
    <w:rsid w:val="005A4EED"/>
    <w:rsid w:val="005A5A3E"/>
    <w:rsid w:val="005A6C8A"/>
    <w:rsid w:val="005A7E3E"/>
    <w:rsid w:val="005A7F3D"/>
    <w:rsid w:val="005B0168"/>
    <w:rsid w:val="005B0B51"/>
    <w:rsid w:val="005B19AB"/>
    <w:rsid w:val="005B34BB"/>
    <w:rsid w:val="005B3C41"/>
    <w:rsid w:val="005B45F5"/>
    <w:rsid w:val="005B461F"/>
    <w:rsid w:val="005B4787"/>
    <w:rsid w:val="005B5104"/>
    <w:rsid w:val="005B5FBE"/>
    <w:rsid w:val="005B6D2B"/>
    <w:rsid w:val="005B795F"/>
    <w:rsid w:val="005B7CB6"/>
    <w:rsid w:val="005B7F29"/>
    <w:rsid w:val="005B7FD7"/>
    <w:rsid w:val="005C0204"/>
    <w:rsid w:val="005C05FA"/>
    <w:rsid w:val="005C0797"/>
    <w:rsid w:val="005C07F3"/>
    <w:rsid w:val="005C1685"/>
    <w:rsid w:val="005C1F10"/>
    <w:rsid w:val="005C23CE"/>
    <w:rsid w:val="005C4E96"/>
    <w:rsid w:val="005C57D8"/>
    <w:rsid w:val="005C6A57"/>
    <w:rsid w:val="005C71FA"/>
    <w:rsid w:val="005C76AD"/>
    <w:rsid w:val="005D0145"/>
    <w:rsid w:val="005D041F"/>
    <w:rsid w:val="005D11E4"/>
    <w:rsid w:val="005D125A"/>
    <w:rsid w:val="005D1C41"/>
    <w:rsid w:val="005D241B"/>
    <w:rsid w:val="005D2A57"/>
    <w:rsid w:val="005D44AF"/>
    <w:rsid w:val="005D51CE"/>
    <w:rsid w:val="005E09E2"/>
    <w:rsid w:val="005E0C1A"/>
    <w:rsid w:val="005E11F4"/>
    <w:rsid w:val="005E2C66"/>
    <w:rsid w:val="005E2F4B"/>
    <w:rsid w:val="005E45B3"/>
    <w:rsid w:val="005E4CF0"/>
    <w:rsid w:val="005E572B"/>
    <w:rsid w:val="005E6053"/>
    <w:rsid w:val="005E6B3E"/>
    <w:rsid w:val="005E773F"/>
    <w:rsid w:val="005E7A4F"/>
    <w:rsid w:val="005F013E"/>
    <w:rsid w:val="005F1B8A"/>
    <w:rsid w:val="005F1E3F"/>
    <w:rsid w:val="005F294D"/>
    <w:rsid w:val="005F3ABE"/>
    <w:rsid w:val="005F48BB"/>
    <w:rsid w:val="005F6953"/>
    <w:rsid w:val="005F6C8F"/>
    <w:rsid w:val="005F70AA"/>
    <w:rsid w:val="005F7EFA"/>
    <w:rsid w:val="00600430"/>
    <w:rsid w:val="00600444"/>
    <w:rsid w:val="00600765"/>
    <w:rsid w:val="006015A4"/>
    <w:rsid w:val="0060237D"/>
    <w:rsid w:val="0060299F"/>
    <w:rsid w:val="00602CF7"/>
    <w:rsid w:val="00602E7C"/>
    <w:rsid w:val="00604FDA"/>
    <w:rsid w:val="006070B1"/>
    <w:rsid w:val="00607970"/>
    <w:rsid w:val="00607E4E"/>
    <w:rsid w:val="00610A7A"/>
    <w:rsid w:val="0061102B"/>
    <w:rsid w:val="00611151"/>
    <w:rsid w:val="006118F4"/>
    <w:rsid w:val="00612152"/>
    <w:rsid w:val="00612399"/>
    <w:rsid w:val="00613502"/>
    <w:rsid w:val="00613EEB"/>
    <w:rsid w:val="0061503C"/>
    <w:rsid w:val="00616CD3"/>
    <w:rsid w:val="006172AA"/>
    <w:rsid w:val="006174F2"/>
    <w:rsid w:val="006206D6"/>
    <w:rsid w:val="00620AEF"/>
    <w:rsid w:val="00620CA2"/>
    <w:rsid w:val="00621681"/>
    <w:rsid w:val="00621A10"/>
    <w:rsid w:val="006239B5"/>
    <w:rsid w:val="006239D5"/>
    <w:rsid w:val="00623DCF"/>
    <w:rsid w:val="006241DE"/>
    <w:rsid w:val="00624575"/>
    <w:rsid w:val="006245A9"/>
    <w:rsid w:val="006251EF"/>
    <w:rsid w:val="00625554"/>
    <w:rsid w:val="00625559"/>
    <w:rsid w:val="00625DF8"/>
    <w:rsid w:val="0062638B"/>
    <w:rsid w:val="006279EC"/>
    <w:rsid w:val="00627EA9"/>
    <w:rsid w:val="006307D2"/>
    <w:rsid w:val="00631088"/>
    <w:rsid w:val="0063255F"/>
    <w:rsid w:val="00632EE1"/>
    <w:rsid w:val="0063310A"/>
    <w:rsid w:val="00633462"/>
    <w:rsid w:val="00633519"/>
    <w:rsid w:val="0063376C"/>
    <w:rsid w:val="00633B29"/>
    <w:rsid w:val="00634179"/>
    <w:rsid w:val="006341AD"/>
    <w:rsid w:val="00634F84"/>
    <w:rsid w:val="00635F8E"/>
    <w:rsid w:val="0063679C"/>
    <w:rsid w:val="0063698D"/>
    <w:rsid w:val="00640CE0"/>
    <w:rsid w:val="00641056"/>
    <w:rsid w:val="00642802"/>
    <w:rsid w:val="00643124"/>
    <w:rsid w:val="00643421"/>
    <w:rsid w:val="00643FB4"/>
    <w:rsid w:val="00644303"/>
    <w:rsid w:val="0064714C"/>
    <w:rsid w:val="00647679"/>
    <w:rsid w:val="006479E4"/>
    <w:rsid w:val="006500D6"/>
    <w:rsid w:val="0065159C"/>
    <w:rsid w:val="0065164D"/>
    <w:rsid w:val="006516C1"/>
    <w:rsid w:val="00652147"/>
    <w:rsid w:val="006529F3"/>
    <w:rsid w:val="0065349F"/>
    <w:rsid w:val="00653570"/>
    <w:rsid w:val="006547E7"/>
    <w:rsid w:val="0065484F"/>
    <w:rsid w:val="006548BF"/>
    <w:rsid w:val="00654F26"/>
    <w:rsid w:val="00655C26"/>
    <w:rsid w:val="006561AE"/>
    <w:rsid w:val="006578E4"/>
    <w:rsid w:val="00661949"/>
    <w:rsid w:val="006649D4"/>
    <w:rsid w:val="006659B4"/>
    <w:rsid w:val="006661A1"/>
    <w:rsid w:val="0066697F"/>
    <w:rsid w:val="0066748A"/>
    <w:rsid w:val="00667580"/>
    <w:rsid w:val="00667699"/>
    <w:rsid w:val="006702B5"/>
    <w:rsid w:val="0067098E"/>
    <w:rsid w:val="00670B20"/>
    <w:rsid w:val="00671006"/>
    <w:rsid w:val="006716BB"/>
    <w:rsid w:val="0067207E"/>
    <w:rsid w:val="006724A9"/>
    <w:rsid w:val="00673620"/>
    <w:rsid w:val="0067386F"/>
    <w:rsid w:val="00673E4F"/>
    <w:rsid w:val="00674D5F"/>
    <w:rsid w:val="00675AF6"/>
    <w:rsid w:val="006776B0"/>
    <w:rsid w:val="00677AB6"/>
    <w:rsid w:val="00677AF9"/>
    <w:rsid w:val="00681DAC"/>
    <w:rsid w:val="0068235A"/>
    <w:rsid w:val="006825BB"/>
    <w:rsid w:val="006827CA"/>
    <w:rsid w:val="00682BFC"/>
    <w:rsid w:val="00682F79"/>
    <w:rsid w:val="0068618D"/>
    <w:rsid w:val="00687CB5"/>
    <w:rsid w:val="00690683"/>
    <w:rsid w:val="00690755"/>
    <w:rsid w:val="006908A6"/>
    <w:rsid w:val="00692072"/>
    <w:rsid w:val="00692850"/>
    <w:rsid w:val="00692EE7"/>
    <w:rsid w:val="0069412F"/>
    <w:rsid w:val="00694C7A"/>
    <w:rsid w:val="00694DE3"/>
    <w:rsid w:val="0069591E"/>
    <w:rsid w:val="006970A9"/>
    <w:rsid w:val="0069743D"/>
    <w:rsid w:val="00697DB4"/>
    <w:rsid w:val="006A1A93"/>
    <w:rsid w:val="006A4235"/>
    <w:rsid w:val="006A434D"/>
    <w:rsid w:val="006A5B67"/>
    <w:rsid w:val="006A5FB4"/>
    <w:rsid w:val="006A65C9"/>
    <w:rsid w:val="006A7B8D"/>
    <w:rsid w:val="006B0243"/>
    <w:rsid w:val="006B0342"/>
    <w:rsid w:val="006B287F"/>
    <w:rsid w:val="006B292A"/>
    <w:rsid w:val="006B3282"/>
    <w:rsid w:val="006B3778"/>
    <w:rsid w:val="006B3EFA"/>
    <w:rsid w:val="006B48B1"/>
    <w:rsid w:val="006B4F27"/>
    <w:rsid w:val="006B5F80"/>
    <w:rsid w:val="006B6839"/>
    <w:rsid w:val="006B7A2C"/>
    <w:rsid w:val="006C0675"/>
    <w:rsid w:val="006C0A2F"/>
    <w:rsid w:val="006C10AF"/>
    <w:rsid w:val="006C24A9"/>
    <w:rsid w:val="006C329F"/>
    <w:rsid w:val="006C32E9"/>
    <w:rsid w:val="006C3FC2"/>
    <w:rsid w:val="006C4198"/>
    <w:rsid w:val="006C43DF"/>
    <w:rsid w:val="006C44AF"/>
    <w:rsid w:val="006C4A54"/>
    <w:rsid w:val="006C4B2A"/>
    <w:rsid w:val="006C4F0C"/>
    <w:rsid w:val="006C6470"/>
    <w:rsid w:val="006C7086"/>
    <w:rsid w:val="006C759E"/>
    <w:rsid w:val="006D1EB5"/>
    <w:rsid w:val="006D23EF"/>
    <w:rsid w:val="006D299A"/>
    <w:rsid w:val="006D4C7D"/>
    <w:rsid w:val="006D646E"/>
    <w:rsid w:val="006D6612"/>
    <w:rsid w:val="006D6A24"/>
    <w:rsid w:val="006D718B"/>
    <w:rsid w:val="006E0B29"/>
    <w:rsid w:val="006E0F4B"/>
    <w:rsid w:val="006E1F81"/>
    <w:rsid w:val="006E2005"/>
    <w:rsid w:val="006E3BBB"/>
    <w:rsid w:val="006E46D3"/>
    <w:rsid w:val="006E50EF"/>
    <w:rsid w:val="006E5A29"/>
    <w:rsid w:val="006E5E86"/>
    <w:rsid w:val="006E60E3"/>
    <w:rsid w:val="006E66A7"/>
    <w:rsid w:val="006E7B99"/>
    <w:rsid w:val="006F0173"/>
    <w:rsid w:val="006F180D"/>
    <w:rsid w:val="006F2BDC"/>
    <w:rsid w:val="006F50E2"/>
    <w:rsid w:val="006F532C"/>
    <w:rsid w:val="006F5396"/>
    <w:rsid w:val="006F5B17"/>
    <w:rsid w:val="006F60AC"/>
    <w:rsid w:val="006F7DF2"/>
    <w:rsid w:val="007003E5"/>
    <w:rsid w:val="0070090C"/>
    <w:rsid w:val="00700A19"/>
    <w:rsid w:val="00701424"/>
    <w:rsid w:val="00701622"/>
    <w:rsid w:val="00702765"/>
    <w:rsid w:val="00704BA3"/>
    <w:rsid w:val="00705128"/>
    <w:rsid w:val="007052A5"/>
    <w:rsid w:val="00705AF7"/>
    <w:rsid w:val="00705E16"/>
    <w:rsid w:val="0071042B"/>
    <w:rsid w:val="0071093E"/>
    <w:rsid w:val="00710DA5"/>
    <w:rsid w:val="0071205D"/>
    <w:rsid w:val="00712E03"/>
    <w:rsid w:val="007130A0"/>
    <w:rsid w:val="0071426A"/>
    <w:rsid w:val="00714794"/>
    <w:rsid w:val="00714FD7"/>
    <w:rsid w:val="00715EED"/>
    <w:rsid w:val="007163EE"/>
    <w:rsid w:val="00716709"/>
    <w:rsid w:val="00716B43"/>
    <w:rsid w:val="00717647"/>
    <w:rsid w:val="007200BB"/>
    <w:rsid w:val="00720ACE"/>
    <w:rsid w:val="00721332"/>
    <w:rsid w:val="0072155E"/>
    <w:rsid w:val="00721736"/>
    <w:rsid w:val="00721B62"/>
    <w:rsid w:val="00722249"/>
    <w:rsid w:val="007222A7"/>
    <w:rsid w:val="00722904"/>
    <w:rsid w:val="00722A8B"/>
    <w:rsid w:val="0072330C"/>
    <w:rsid w:val="007238A8"/>
    <w:rsid w:val="00724079"/>
    <w:rsid w:val="00725803"/>
    <w:rsid w:val="00725D7C"/>
    <w:rsid w:val="00726925"/>
    <w:rsid w:val="00726A67"/>
    <w:rsid w:val="00726FC0"/>
    <w:rsid w:val="007279C1"/>
    <w:rsid w:val="00730434"/>
    <w:rsid w:val="00730471"/>
    <w:rsid w:val="00730F5E"/>
    <w:rsid w:val="0073148F"/>
    <w:rsid w:val="00732235"/>
    <w:rsid w:val="00733D2A"/>
    <w:rsid w:val="007342C0"/>
    <w:rsid w:val="00734ABE"/>
    <w:rsid w:val="00735718"/>
    <w:rsid w:val="00736C25"/>
    <w:rsid w:val="00737C31"/>
    <w:rsid w:val="00740F1B"/>
    <w:rsid w:val="00741206"/>
    <w:rsid w:val="00741580"/>
    <w:rsid w:val="00743976"/>
    <w:rsid w:val="007454DB"/>
    <w:rsid w:val="0074584A"/>
    <w:rsid w:val="007463E2"/>
    <w:rsid w:val="00746614"/>
    <w:rsid w:val="00746863"/>
    <w:rsid w:val="00746BBC"/>
    <w:rsid w:val="00746CE7"/>
    <w:rsid w:val="00746CF9"/>
    <w:rsid w:val="00746F02"/>
    <w:rsid w:val="007511B9"/>
    <w:rsid w:val="00752213"/>
    <w:rsid w:val="00752A47"/>
    <w:rsid w:val="00754A52"/>
    <w:rsid w:val="00754B8C"/>
    <w:rsid w:val="00755051"/>
    <w:rsid w:val="00755C6D"/>
    <w:rsid w:val="007564A6"/>
    <w:rsid w:val="00756D56"/>
    <w:rsid w:val="007605BF"/>
    <w:rsid w:val="00762B2E"/>
    <w:rsid w:val="00762FF0"/>
    <w:rsid w:val="00763458"/>
    <w:rsid w:val="00765281"/>
    <w:rsid w:val="007656C9"/>
    <w:rsid w:val="00765B90"/>
    <w:rsid w:val="00765D6B"/>
    <w:rsid w:val="007661B9"/>
    <w:rsid w:val="007665A3"/>
    <w:rsid w:val="00766A1A"/>
    <w:rsid w:val="0077005D"/>
    <w:rsid w:val="00770A9E"/>
    <w:rsid w:val="0077140C"/>
    <w:rsid w:val="00771F47"/>
    <w:rsid w:val="00773816"/>
    <w:rsid w:val="00773FC2"/>
    <w:rsid w:val="00774017"/>
    <w:rsid w:val="00774403"/>
    <w:rsid w:val="00774682"/>
    <w:rsid w:val="007747C1"/>
    <w:rsid w:val="007747EE"/>
    <w:rsid w:val="00774F8C"/>
    <w:rsid w:val="00775696"/>
    <w:rsid w:val="00775C19"/>
    <w:rsid w:val="007767FF"/>
    <w:rsid w:val="00776ED5"/>
    <w:rsid w:val="007771B2"/>
    <w:rsid w:val="00777EC4"/>
    <w:rsid w:val="007814A1"/>
    <w:rsid w:val="00782058"/>
    <w:rsid w:val="007829EF"/>
    <w:rsid w:val="00782F9F"/>
    <w:rsid w:val="00783784"/>
    <w:rsid w:val="0078590F"/>
    <w:rsid w:val="00785E41"/>
    <w:rsid w:val="007867BD"/>
    <w:rsid w:val="00787DF4"/>
    <w:rsid w:val="0079383F"/>
    <w:rsid w:val="00793D24"/>
    <w:rsid w:val="00794E68"/>
    <w:rsid w:val="00794EFE"/>
    <w:rsid w:val="0079536D"/>
    <w:rsid w:val="0079561B"/>
    <w:rsid w:val="007957AA"/>
    <w:rsid w:val="00795881"/>
    <w:rsid w:val="007968F3"/>
    <w:rsid w:val="00796D60"/>
    <w:rsid w:val="00796DF1"/>
    <w:rsid w:val="007971B8"/>
    <w:rsid w:val="00797749"/>
    <w:rsid w:val="00797839"/>
    <w:rsid w:val="007978C7"/>
    <w:rsid w:val="00797A21"/>
    <w:rsid w:val="00797AA7"/>
    <w:rsid w:val="007A2D75"/>
    <w:rsid w:val="007A2E75"/>
    <w:rsid w:val="007A37F2"/>
    <w:rsid w:val="007A3FB6"/>
    <w:rsid w:val="007A4920"/>
    <w:rsid w:val="007A4DAC"/>
    <w:rsid w:val="007A530A"/>
    <w:rsid w:val="007A5E68"/>
    <w:rsid w:val="007A61EE"/>
    <w:rsid w:val="007A71C4"/>
    <w:rsid w:val="007A7C0A"/>
    <w:rsid w:val="007B0D96"/>
    <w:rsid w:val="007B18DB"/>
    <w:rsid w:val="007B1C55"/>
    <w:rsid w:val="007B2274"/>
    <w:rsid w:val="007B2C40"/>
    <w:rsid w:val="007B2C63"/>
    <w:rsid w:val="007B3CF9"/>
    <w:rsid w:val="007B48CD"/>
    <w:rsid w:val="007B4E70"/>
    <w:rsid w:val="007B7445"/>
    <w:rsid w:val="007B75B1"/>
    <w:rsid w:val="007C02C3"/>
    <w:rsid w:val="007C079E"/>
    <w:rsid w:val="007C0D8E"/>
    <w:rsid w:val="007C303D"/>
    <w:rsid w:val="007C41BC"/>
    <w:rsid w:val="007C48AD"/>
    <w:rsid w:val="007C49FA"/>
    <w:rsid w:val="007C4AAD"/>
    <w:rsid w:val="007C6E8A"/>
    <w:rsid w:val="007C74FB"/>
    <w:rsid w:val="007D0614"/>
    <w:rsid w:val="007D0B48"/>
    <w:rsid w:val="007D2AFD"/>
    <w:rsid w:val="007D406E"/>
    <w:rsid w:val="007D4386"/>
    <w:rsid w:val="007D4693"/>
    <w:rsid w:val="007D4E38"/>
    <w:rsid w:val="007D55F4"/>
    <w:rsid w:val="007D6C0B"/>
    <w:rsid w:val="007D7909"/>
    <w:rsid w:val="007E0055"/>
    <w:rsid w:val="007E198E"/>
    <w:rsid w:val="007E1F94"/>
    <w:rsid w:val="007E3790"/>
    <w:rsid w:val="007E51DC"/>
    <w:rsid w:val="007E53B5"/>
    <w:rsid w:val="007E754D"/>
    <w:rsid w:val="007E7658"/>
    <w:rsid w:val="007E7CB9"/>
    <w:rsid w:val="007E7E28"/>
    <w:rsid w:val="007F0257"/>
    <w:rsid w:val="007F07A3"/>
    <w:rsid w:val="007F0937"/>
    <w:rsid w:val="007F229A"/>
    <w:rsid w:val="007F2B7B"/>
    <w:rsid w:val="007F2D3F"/>
    <w:rsid w:val="007F31A4"/>
    <w:rsid w:val="007F3E0D"/>
    <w:rsid w:val="007F5282"/>
    <w:rsid w:val="007F58EB"/>
    <w:rsid w:val="007F5EDB"/>
    <w:rsid w:val="007F6B59"/>
    <w:rsid w:val="007F6CF9"/>
    <w:rsid w:val="007F7137"/>
    <w:rsid w:val="007F7A2E"/>
    <w:rsid w:val="008001E5"/>
    <w:rsid w:val="00800EF0"/>
    <w:rsid w:val="008019A5"/>
    <w:rsid w:val="00802DA2"/>
    <w:rsid w:val="008033B8"/>
    <w:rsid w:val="008039F9"/>
    <w:rsid w:val="00803C2F"/>
    <w:rsid w:val="00805A59"/>
    <w:rsid w:val="00805C95"/>
    <w:rsid w:val="00805F9C"/>
    <w:rsid w:val="00806017"/>
    <w:rsid w:val="00806741"/>
    <w:rsid w:val="0080716F"/>
    <w:rsid w:val="00807D4A"/>
    <w:rsid w:val="008100A8"/>
    <w:rsid w:val="008107A2"/>
    <w:rsid w:val="008113BF"/>
    <w:rsid w:val="008118F5"/>
    <w:rsid w:val="00812B69"/>
    <w:rsid w:val="0081327F"/>
    <w:rsid w:val="008133D7"/>
    <w:rsid w:val="00813880"/>
    <w:rsid w:val="008140A1"/>
    <w:rsid w:val="00814A22"/>
    <w:rsid w:val="00814FD2"/>
    <w:rsid w:val="00815A1B"/>
    <w:rsid w:val="008179CF"/>
    <w:rsid w:val="00817F79"/>
    <w:rsid w:val="00820CEC"/>
    <w:rsid w:val="00820E9A"/>
    <w:rsid w:val="00824354"/>
    <w:rsid w:val="008257C9"/>
    <w:rsid w:val="00825F35"/>
    <w:rsid w:val="00826532"/>
    <w:rsid w:val="00830C94"/>
    <w:rsid w:val="00831E4F"/>
    <w:rsid w:val="00832102"/>
    <w:rsid w:val="00832418"/>
    <w:rsid w:val="00832CF4"/>
    <w:rsid w:val="00834ED3"/>
    <w:rsid w:val="00835EF5"/>
    <w:rsid w:val="00836636"/>
    <w:rsid w:val="00836BB2"/>
    <w:rsid w:val="00836C44"/>
    <w:rsid w:val="0083726D"/>
    <w:rsid w:val="00837EE8"/>
    <w:rsid w:val="008403EC"/>
    <w:rsid w:val="00840AAB"/>
    <w:rsid w:val="008413C2"/>
    <w:rsid w:val="00842364"/>
    <w:rsid w:val="0084250A"/>
    <w:rsid w:val="00842588"/>
    <w:rsid w:val="008427D3"/>
    <w:rsid w:val="00842869"/>
    <w:rsid w:val="0084315D"/>
    <w:rsid w:val="00843390"/>
    <w:rsid w:val="0084550B"/>
    <w:rsid w:val="008455B0"/>
    <w:rsid w:val="00845625"/>
    <w:rsid w:val="00847444"/>
    <w:rsid w:val="00847D48"/>
    <w:rsid w:val="0085094E"/>
    <w:rsid w:val="00850AE6"/>
    <w:rsid w:val="00851166"/>
    <w:rsid w:val="00851A26"/>
    <w:rsid w:val="00854457"/>
    <w:rsid w:val="00854944"/>
    <w:rsid w:val="00855051"/>
    <w:rsid w:val="0085538B"/>
    <w:rsid w:val="00855B7B"/>
    <w:rsid w:val="008560E6"/>
    <w:rsid w:val="00856814"/>
    <w:rsid w:val="00857242"/>
    <w:rsid w:val="00857493"/>
    <w:rsid w:val="00857953"/>
    <w:rsid w:val="00857A7A"/>
    <w:rsid w:val="00857DC8"/>
    <w:rsid w:val="008617AB"/>
    <w:rsid w:val="00861F72"/>
    <w:rsid w:val="008621D7"/>
    <w:rsid w:val="00863233"/>
    <w:rsid w:val="0086454D"/>
    <w:rsid w:val="0086460C"/>
    <w:rsid w:val="00864FFD"/>
    <w:rsid w:val="0086518B"/>
    <w:rsid w:val="00865E9A"/>
    <w:rsid w:val="008663AB"/>
    <w:rsid w:val="00866BFC"/>
    <w:rsid w:val="00867580"/>
    <w:rsid w:val="0087005D"/>
    <w:rsid w:val="008706B8"/>
    <w:rsid w:val="0087160D"/>
    <w:rsid w:val="00871B3A"/>
    <w:rsid w:val="00871DA9"/>
    <w:rsid w:val="00873696"/>
    <w:rsid w:val="00874E2E"/>
    <w:rsid w:val="00875128"/>
    <w:rsid w:val="008763C5"/>
    <w:rsid w:val="00876480"/>
    <w:rsid w:val="008772E1"/>
    <w:rsid w:val="00880BAA"/>
    <w:rsid w:val="008811F1"/>
    <w:rsid w:val="00881726"/>
    <w:rsid w:val="00881E2F"/>
    <w:rsid w:val="00883F62"/>
    <w:rsid w:val="00884414"/>
    <w:rsid w:val="00884415"/>
    <w:rsid w:val="008845C6"/>
    <w:rsid w:val="0088533A"/>
    <w:rsid w:val="008859D0"/>
    <w:rsid w:val="00886507"/>
    <w:rsid w:val="008868E5"/>
    <w:rsid w:val="00886FAC"/>
    <w:rsid w:val="008872A7"/>
    <w:rsid w:val="00887653"/>
    <w:rsid w:val="00887DEB"/>
    <w:rsid w:val="00890056"/>
    <w:rsid w:val="00890CDC"/>
    <w:rsid w:val="00891069"/>
    <w:rsid w:val="00891499"/>
    <w:rsid w:val="00894AE0"/>
    <w:rsid w:val="00894F80"/>
    <w:rsid w:val="0089555D"/>
    <w:rsid w:val="00895CAE"/>
    <w:rsid w:val="0089672E"/>
    <w:rsid w:val="00897740"/>
    <w:rsid w:val="008A0F75"/>
    <w:rsid w:val="008A1193"/>
    <w:rsid w:val="008A1254"/>
    <w:rsid w:val="008A1F4C"/>
    <w:rsid w:val="008A24FD"/>
    <w:rsid w:val="008A3063"/>
    <w:rsid w:val="008A4E26"/>
    <w:rsid w:val="008A56ED"/>
    <w:rsid w:val="008A7179"/>
    <w:rsid w:val="008A7585"/>
    <w:rsid w:val="008A781E"/>
    <w:rsid w:val="008B1112"/>
    <w:rsid w:val="008B1AE4"/>
    <w:rsid w:val="008B2CEF"/>
    <w:rsid w:val="008B3329"/>
    <w:rsid w:val="008B3A31"/>
    <w:rsid w:val="008B3A33"/>
    <w:rsid w:val="008B4E43"/>
    <w:rsid w:val="008B598D"/>
    <w:rsid w:val="008B6A7B"/>
    <w:rsid w:val="008B711A"/>
    <w:rsid w:val="008B7477"/>
    <w:rsid w:val="008B7CDA"/>
    <w:rsid w:val="008B7DF1"/>
    <w:rsid w:val="008C0C87"/>
    <w:rsid w:val="008C113D"/>
    <w:rsid w:val="008C2080"/>
    <w:rsid w:val="008C20DA"/>
    <w:rsid w:val="008C31ED"/>
    <w:rsid w:val="008C404F"/>
    <w:rsid w:val="008C56FD"/>
    <w:rsid w:val="008C5ABD"/>
    <w:rsid w:val="008C6462"/>
    <w:rsid w:val="008C73D9"/>
    <w:rsid w:val="008C7FCC"/>
    <w:rsid w:val="008D0070"/>
    <w:rsid w:val="008D044E"/>
    <w:rsid w:val="008D0497"/>
    <w:rsid w:val="008D0CC0"/>
    <w:rsid w:val="008D1179"/>
    <w:rsid w:val="008D2215"/>
    <w:rsid w:val="008D32F3"/>
    <w:rsid w:val="008D3CB6"/>
    <w:rsid w:val="008D490B"/>
    <w:rsid w:val="008D495E"/>
    <w:rsid w:val="008D4F2F"/>
    <w:rsid w:val="008D5718"/>
    <w:rsid w:val="008D60CD"/>
    <w:rsid w:val="008D7689"/>
    <w:rsid w:val="008E07E6"/>
    <w:rsid w:val="008E13B2"/>
    <w:rsid w:val="008E1526"/>
    <w:rsid w:val="008E16B2"/>
    <w:rsid w:val="008E1C6E"/>
    <w:rsid w:val="008E205F"/>
    <w:rsid w:val="008E20CF"/>
    <w:rsid w:val="008E2588"/>
    <w:rsid w:val="008E36B3"/>
    <w:rsid w:val="008E3F58"/>
    <w:rsid w:val="008E4726"/>
    <w:rsid w:val="008E4BA6"/>
    <w:rsid w:val="008E5753"/>
    <w:rsid w:val="008E5A33"/>
    <w:rsid w:val="008E6069"/>
    <w:rsid w:val="008E79EE"/>
    <w:rsid w:val="008F0BE7"/>
    <w:rsid w:val="008F1E20"/>
    <w:rsid w:val="008F21AB"/>
    <w:rsid w:val="008F2513"/>
    <w:rsid w:val="008F438B"/>
    <w:rsid w:val="008F48CE"/>
    <w:rsid w:val="008F4DA5"/>
    <w:rsid w:val="008F4FAC"/>
    <w:rsid w:val="008F52AA"/>
    <w:rsid w:val="00900B47"/>
    <w:rsid w:val="009014B2"/>
    <w:rsid w:val="0090157F"/>
    <w:rsid w:val="00901710"/>
    <w:rsid w:val="009017A8"/>
    <w:rsid w:val="00901D00"/>
    <w:rsid w:val="00902123"/>
    <w:rsid w:val="0090279F"/>
    <w:rsid w:val="00902C4C"/>
    <w:rsid w:val="009037A9"/>
    <w:rsid w:val="0090385F"/>
    <w:rsid w:val="00903EEE"/>
    <w:rsid w:val="009044F1"/>
    <w:rsid w:val="00904CE7"/>
    <w:rsid w:val="00904DEC"/>
    <w:rsid w:val="00906123"/>
    <w:rsid w:val="00906582"/>
    <w:rsid w:val="009076D5"/>
    <w:rsid w:val="00910C2E"/>
    <w:rsid w:val="00911D12"/>
    <w:rsid w:val="00911DD0"/>
    <w:rsid w:val="00912315"/>
    <w:rsid w:val="0091299F"/>
    <w:rsid w:val="00912BE0"/>
    <w:rsid w:val="00913DB2"/>
    <w:rsid w:val="009154A6"/>
    <w:rsid w:val="00915851"/>
    <w:rsid w:val="00920ABD"/>
    <w:rsid w:val="00921480"/>
    <w:rsid w:val="009219C1"/>
    <w:rsid w:val="009221D7"/>
    <w:rsid w:val="009221F6"/>
    <w:rsid w:val="009235F2"/>
    <w:rsid w:val="0092514B"/>
    <w:rsid w:val="009251C2"/>
    <w:rsid w:val="009251F1"/>
    <w:rsid w:val="00925361"/>
    <w:rsid w:val="00926086"/>
    <w:rsid w:val="00926486"/>
    <w:rsid w:val="00927B35"/>
    <w:rsid w:val="00927C61"/>
    <w:rsid w:val="00927F00"/>
    <w:rsid w:val="009302FB"/>
    <w:rsid w:val="00930F48"/>
    <w:rsid w:val="00931B54"/>
    <w:rsid w:val="0093382D"/>
    <w:rsid w:val="00933995"/>
    <w:rsid w:val="00933CCB"/>
    <w:rsid w:val="00933FD8"/>
    <w:rsid w:val="0093474E"/>
    <w:rsid w:val="00934EEC"/>
    <w:rsid w:val="00935793"/>
    <w:rsid w:val="00935CAE"/>
    <w:rsid w:val="00935CE7"/>
    <w:rsid w:val="00935E3A"/>
    <w:rsid w:val="00936346"/>
    <w:rsid w:val="0093634C"/>
    <w:rsid w:val="00936E6E"/>
    <w:rsid w:val="00937A29"/>
    <w:rsid w:val="009409F3"/>
    <w:rsid w:val="00940BBC"/>
    <w:rsid w:val="0094302B"/>
    <w:rsid w:val="009439DA"/>
    <w:rsid w:val="009448F3"/>
    <w:rsid w:val="00944A21"/>
    <w:rsid w:val="00945564"/>
    <w:rsid w:val="00947532"/>
    <w:rsid w:val="009478AF"/>
    <w:rsid w:val="0095021F"/>
    <w:rsid w:val="00950437"/>
    <w:rsid w:val="0095083A"/>
    <w:rsid w:val="0095110C"/>
    <w:rsid w:val="0095162D"/>
    <w:rsid w:val="00951929"/>
    <w:rsid w:val="00953150"/>
    <w:rsid w:val="00954070"/>
    <w:rsid w:val="009546DC"/>
    <w:rsid w:val="00954B49"/>
    <w:rsid w:val="009553A0"/>
    <w:rsid w:val="00955EED"/>
    <w:rsid w:val="00956160"/>
    <w:rsid w:val="00956588"/>
    <w:rsid w:val="00956D3E"/>
    <w:rsid w:val="00957728"/>
    <w:rsid w:val="0096051A"/>
    <w:rsid w:val="00960D2C"/>
    <w:rsid w:val="0096248E"/>
    <w:rsid w:val="009624EF"/>
    <w:rsid w:val="00963106"/>
    <w:rsid w:val="009632BA"/>
    <w:rsid w:val="009640FC"/>
    <w:rsid w:val="0096411C"/>
    <w:rsid w:val="00964233"/>
    <w:rsid w:val="00964DEF"/>
    <w:rsid w:val="00965128"/>
    <w:rsid w:val="009655BB"/>
    <w:rsid w:val="00965DE9"/>
    <w:rsid w:val="009662C6"/>
    <w:rsid w:val="0097005E"/>
    <w:rsid w:val="0097113D"/>
    <w:rsid w:val="00971A83"/>
    <w:rsid w:val="00972D12"/>
    <w:rsid w:val="00972ED7"/>
    <w:rsid w:val="00973D42"/>
    <w:rsid w:val="0097646C"/>
    <w:rsid w:val="00976BBA"/>
    <w:rsid w:val="00976EA7"/>
    <w:rsid w:val="009773F5"/>
    <w:rsid w:val="00977796"/>
    <w:rsid w:val="00977D14"/>
    <w:rsid w:val="00980CA7"/>
    <w:rsid w:val="009823F2"/>
    <w:rsid w:val="00982900"/>
    <w:rsid w:val="00982B1C"/>
    <w:rsid w:val="00982E36"/>
    <w:rsid w:val="00982FEA"/>
    <w:rsid w:val="0098312C"/>
    <w:rsid w:val="009835FC"/>
    <w:rsid w:val="00983CCA"/>
    <w:rsid w:val="0098403E"/>
    <w:rsid w:val="009840CD"/>
    <w:rsid w:val="0098534F"/>
    <w:rsid w:val="00986BF7"/>
    <w:rsid w:val="00987816"/>
    <w:rsid w:val="00987E40"/>
    <w:rsid w:val="00987F49"/>
    <w:rsid w:val="00990127"/>
    <w:rsid w:val="009910DD"/>
    <w:rsid w:val="00991430"/>
    <w:rsid w:val="0099268E"/>
    <w:rsid w:val="0099488E"/>
    <w:rsid w:val="009952D7"/>
    <w:rsid w:val="00996F1D"/>
    <w:rsid w:val="00997D7F"/>
    <w:rsid w:val="009A1778"/>
    <w:rsid w:val="009A19DE"/>
    <w:rsid w:val="009A2EA2"/>
    <w:rsid w:val="009A3275"/>
    <w:rsid w:val="009A3D06"/>
    <w:rsid w:val="009A5082"/>
    <w:rsid w:val="009A5959"/>
    <w:rsid w:val="009A599C"/>
    <w:rsid w:val="009A6D5D"/>
    <w:rsid w:val="009B02E3"/>
    <w:rsid w:val="009B0765"/>
    <w:rsid w:val="009B0995"/>
    <w:rsid w:val="009B2165"/>
    <w:rsid w:val="009B4AA4"/>
    <w:rsid w:val="009B4D45"/>
    <w:rsid w:val="009B7A4F"/>
    <w:rsid w:val="009B7E13"/>
    <w:rsid w:val="009C1099"/>
    <w:rsid w:val="009C193A"/>
    <w:rsid w:val="009C1E16"/>
    <w:rsid w:val="009C3787"/>
    <w:rsid w:val="009C3CBA"/>
    <w:rsid w:val="009C4006"/>
    <w:rsid w:val="009C4139"/>
    <w:rsid w:val="009C45BB"/>
    <w:rsid w:val="009C514D"/>
    <w:rsid w:val="009C68A0"/>
    <w:rsid w:val="009C6D57"/>
    <w:rsid w:val="009C721F"/>
    <w:rsid w:val="009C7F32"/>
    <w:rsid w:val="009D003C"/>
    <w:rsid w:val="009D0DBB"/>
    <w:rsid w:val="009D126A"/>
    <w:rsid w:val="009D1BC1"/>
    <w:rsid w:val="009D24FF"/>
    <w:rsid w:val="009D2749"/>
    <w:rsid w:val="009D4F42"/>
    <w:rsid w:val="009D6160"/>
    <w:rsid w:val="009D6608"/>
    <w:rsid w:val="009D690F"/>
    <w:rsid w:val="009E1061"/>
    <w:rsid w:val="009E1B0A"/>
    <w:rsid w:val="009E2B58"/>
    <w:rsid w:val="009E2B8F"/>
    <w:rsid w:val="009E2FA1"/>
    <w:rsid w:val="009E4509"/>
    <w:rsid w:val="009E475D"/>
    <w:rsid w:val="009E4D2F"/>
    <w:rsid w:val="009E5D4A"/>
    <w:rsid w:val="009E66D4"/>
    <w:rsid w:val="009E6B5D"/>
    <w:rsid w:val="009E7B12"/>
    <w:rsid w:val="009E7C2B"/>
    <w:rsid w:val="009F04E0"/>
    <w:rsid w:val="009F1239"/>
    <w:rsid w:val="009F1C04"/>
    <w:rsid w:val="009F25BA"/>
    <w:rsid w:val="009F2974"/>
    <w:rsid w:val="009F3CEC"/>
    <w:rsid w:val="009F4105"/>
    <w:rsid w:val="009F595F"/>
    <w:rsid w:val="009F60BB"/>
    <w:rsid w:val="009F611C"/>
    <w:rsid w:val="009F6637"/>
    <w:rsid w:val="009F7582"/>
    <w:rsid w:val="009F7928"/>
    <w:rsid w:val="00A0016C"/>
    <w:rsid w:val="00A001ED"/>
    <w:rsid w:val="00A01B75"/>
    <w:rsid w:val="00A02F2D"/>
    <w:rsid w:val="00A04D2B"/>
    <w:rsid w:val="00A05508"/>
    <w:rsid w:val="00A063D0"/>
    <w:rsid w:val="00A0675D"/>
    <w:rsid w:val="00A0738E"/>
    <w:rsid w:val="00A076C7"/>
    <w:rsid w:val="00A102A9"/>
    <w:rsid w:val="00A10467"/>
    <w:rsid w:val="00A10767"/>
    <w:rsid w:val="00A10AF7"/>
    <w:rsid w:val="00A115FD"/>
    <w:rsid w:val="00A12806"/>
    <w:rsid w:val="00A12AC4"/>
    <w:rsid w:val="00A134FD"/>
    <w:rsid w:val="00A136B2"/>
    <w:rsid w:val="00A13FE8"/>
    <w:rsid w:val="00A14E3D"/>
    <w:rsid w:val="00A15406"/>
    <w:rsid w:val="00A1659E"/>
    <w:rsid w:val="00A17181"/>
    <w:rsid w:val="00A176EE"/>
    <w:rsid w:val="00A17CA7"/>
    <w:rsid w:val="00A2002C"/>
    <w:rsid w:val="00A217E9"/>
    <w:rsid w:val="00A2188E"/>
    <w:rsid w:val="00A23CAA"/>
    <w:rsid w:val="00A243F8"/>
    <w:rsid w:val="00A2450B"/>
    <w:rsid w:val="00A263DA"/>
    <w:rsid w:val="00A26A62"/>
    <w:rsid w:val="00A26B43"/>
    <w:rsid w:val="00A26E1B"/>
    <w:rsid w:val="00A26E36"/>
    <w:rsid w:val="00A27E42"/>
    <w:rsid w:val="00A30F1B"/>
    <w:rsid w:val="00A320B0"/>
    <w:rsid w:val="00A323D7"/>
    <w:rsid w:val="00A32A2A"/>
    <w:rsid w:val="00A33D3B"/>
    <w:rsid w:val="00A3411A"/>
    <w:rsid w:val="00A3416C"/>
    <w:rsid w:val="00A3419A"/>
    <w:rsid w:val="00A356D9"/>
    <w:rsid w:val="00A35CDB"/>
    <w:rsid w:val="00A3678D"/>
    <w:rsid w:val="00A3686F"/>
    <w:rsid w:val="00A3694E"/>
    <w:rsid w:val="00A37E84"/>
    <w:rsid w:val="00A40E7C"/>
    <w:rsid w:val="00A40F54"/>
    <w:rsid w:val="00A417F4"/>
    <w:rsid w:val="00A41890"/>
    <w:rsid w:val="00A428E9"/>
    <w:rsid w:val="00A42C23"/>
    <w:rsid w:val="00A432AB"/>
    <w:rsid w:val="00A441EA"/>
    <w:rsid w:val="00A44658"/>
    <w:rsid w:val="00A46D8C"/>
    <w:rsid w:val="00A46ECD"/>
    <w:rsid w:val="00A471B1"/>
    <w:rsid w:val="00A47ED9"/>
    <w:rsid w:val="00A51024"/>
    <w:rsid w:val="00A51290"/>
    <w:rsid w:val="00A51AB0"/>
    <w:rsid w:val="00A51DAC"/>
    <w:rsid w:val="00A51EA9"/>
    <w:rsid w:val="00A51FE5"/>
    <w:rsid w:val="00A522D3"/>
    <w:rsid w:val="00A53401"/>
    <w:rsid w:val="00A5358E"/>
    <w:rsid w:val="00A548D7"/>
    <w:rsid w:val="00A5496F"/>
    <w:rsid w:val="00A553AE"/>
    <w:rsid w:val="00A553E7"/>
    <w:rsid w:val="00A57496"/>
    <w:rsid w:val="00A60C41"/>
    <w:rsid w:val="00A60D98"/>
    <w:rsid w:val="00A610C4"/>
    <w:rsid w:val="00A6325B"/>
    <w:rsid w:val="00A6373C"/>
    <w:rsid w:val="00A63C69"/>
    <w:rsid w:val="00A6597C"/>
    <w:rsid w:val="00A65F1F"/>
    <w:rsid w:val="00A67064"/>
    <w:rsid w:val="00A674F3"/>
    <w:rsid w:val="00A67A98"/>
    <w:rsid w:val="00A67C07"/>
    <w:rsid w:val="00A705FF"/>
    <w:rsid w:val="00A7092D"/>
    <w:rsid w:val="00A71EC4"/>
    <w:rsid w:val="00A72E56"/>
    <w:rsid w:val="00A73622"/>
    <w:rsid w:val="00A73A6F"/>
    <w:rsid w:val="00A73D26"/>
    <w:rsid w:val="00A74EDC"/>
    <w:rsid w:val="00A7549D"/>
    <w:rsid w:val="00A7552B"/>
    <w:rsid w:val="00A76C68"/>
    <w:rsid w:val="00A778E3"/>
    <w:rsid w:val="00A779A8"/>
    <w:rsid w:val="00A77CCA"/>
    <w:rsid w:val="00A8061B"/>
    <w:rsid w:val="00A80A0C"/>
    <w:rsid w:val="00A80A57"/>
    <w:rsid w:val="00A8190F"/>
    <w:rsid w:val="00A81CF4"/>
    <w:rsid w:val="00A82D96"/>
    <w:rsid w:val="00A83158"/>
    <w:rsid w:val="00A8357F"/>
    <w:rsid w:val="00A835B3"/>
    <w:rsid w:val="00A844A2"/>
    <w:rsid w:val="00A855D5"/>
    <w:rsid w:val="00A857ED"/>
    <w:rsid w:val="00A863B9"/>
    <w:rsid w:val="00A8690F"/>
    <w:rsid w:val="00A902C3"/>
    <w:rsid w:val="00A91ED0"/>
    <w:rsid w:val="00A9321A"/>
    <w:rsid w:val="00A93BED"/>
    <w:rsid w:val="00A945B6"/>
    <w:rsid w:val="00A94A36"/>
    <w:rsid w:val="00A94A5B"/>
    <w:rsid w:val="00A967BE"/>
    <w:rsid w:val="00A97852"/>
    <w:rsid w:val="00A97BC8"/>
    <w:rsid w:val="00AA0F7E"/>
    <w:rsid w:val="00AA15A5"/>
    <w:rsid w:val="00AA1668"/>
    <w:rsid w:val="00AA287B"/>
    <w:rsid w:val="00AA4916"/>
    <w:rsid w:val="00AA51D7"/>
    <w:rsid w:val="00AA5BF3"/>
    <w:rsid w:val="00AA5C71"/>
    <w:rsid w:val="00AA64D8"/>
    <w:rsid w:val="00AA6779"/>
    <w:rsid w:val="00AA6C02"/>
    <w:rsid w:val="00AA6E49"/>
    <w:rsid w:val="00AB013B"/>
    <w:rsid w:val="00AB05A4"/>
    <w:rsid w:val="00AB0F8E"/>
    <w:rsid w:val="00AB18B6"/>
    <w:rsid w:val="00AB1DE4"/>
    <w:rsid w:val="00AB274B"/>
    <w:rsid w:val="00AB2890"/>
    <w:rsid w:val="00AB29F1"/>
    <w:rsid w:val="00AB2C71"/>
    <w:rsid w:val="00AB364E"/>
    <w:rsid w:val="00AB387B"/>
    <w:rsid w:val="00AB3FE0"/>
    <w:rsid w:val="00AB4C71"/>
    <w:rsid w:val="00AB5015"/>
    <w:rsid w:val="00AB5D49"/>
    <w:rsid w:val="00AB6BF4"/>
    <w:rsid w:val="00AB6FBE"/>
    <w:rsid w:val="00AB7D2A"/>
    <w:rsid w:val="00AB7E39"/>
    <w:rsid w:val="00AC0765"/>
    <w:rsid w:val="00AC0784"/>
    <w:rsid w:val="00AC0AE5"/>
    <w:rsid w:val="00AC1243"/>
    <w:rsid w:val="00AC2251"/>
    <w:rsid w:val="00AC286B"/>
    <w:rsid w:val="00AC2926"/>
    <w:rsid w:val="00AC2E0B"/>
    <w:rsid w:val="00AC3195"/>
    <w:rsid w:val="00AC35A3"/>
    <w:rsid w:val="00AC3634"/>
    <w:rsid w:val="00AC3675"/>
    <w:rsid w:val="00AC3ABC"/>
    <w:rsid w:val="00AC3BB1"/>
    <w:rsid w:val="00AC4695"/>
    <w:rsid w:val="00AC4800"/>
    <w:rsid w:val="00AC4FA1"/>
    <w:rsid w:val="00AC7A55"/>
    <w:rsid w:val="00AC7E4E"/>
    <w:rsid w:val="00AD0CB7"/>
    <w:rsid w:val="00AD0DE9"/>
    <w:rsid w:val="00AD1447"/>
    <w:rsid w:val="00AD17D5"/>
    <w:rsid w:val="00AD1857"/>
    <w:rsid w:val="00AD18BB"/>
    <w:rsid w:val="00AD1E9C"/>
    <w:rsid w:val="00AD2D85"/>
    <w:rsid w:val="00AD3056"/>
    <w:rsid w:val="00AD35F5"/>
    <w:rsid w:val="00AD5E8F"/>
    <w:rsid w:val="00AD6C42"/>
    <w:rsid w:val="00AD7DEB"/>
    <w:rsid w:val="00AE03D9"/>
    <w:rsid w:val="00AE09E6"/>
    <w:rsid w:val="00AE0D25"/>
    <w:rsid w:val="00AE12FD"/>
    <w:rsid w:val="00AE2CD4"/>
    <w:rsid w:val="00AE37E5"/>
    <w:rsid w:val="00AE3BCF"/>
    <w:rsid w:val="00AE41EB"/>
    <w:rsid w:val="00AE4F40"/>
    <w:rsid w:val="00AE7F0C"/>
    <w:rsid w:val="00AF0B26"/>
    <w:rsid w:val="00AF0C94"/>
    <w:rsid w:val="00AF28F6"/>
    <w:rsid w:val="00AF33AB"/>
    <w:rsid w:val="00AF3524"/>
    <w:rsid w:val="00AF434F"/>
    <w:rsid w:val="00AF46B5"/>
    <w:rsid w:val="00AF68E8"/>
    <w:rsid w:val="00AF776E"/>
    <w:rsid w:val="00AF7ADB"/>
    <w:rsid w:val="00AF7B8E"/>
    <w:rsid w:val="00AF7BD9"/>
    <w:rsid w:val="00B00517"/>
    <w:rsid w:val="00B008BC"/>
    <w:rsid w:val="00B00AFA"/>
    <w:rsid w:val="00B01A72"/>
    <w:rsid w:val="00B01F24"/>
    <w:rsid w:val="00B0485D"/>
    <w:rsid w:val="00B050E9"/>
    <w:rsid w:val="00B058F8"/>
    <w:rsid w:val="00B05B64"/>
    <w:rsid w:val="00B062E7"/>
    <w:rsid w:val="00B068DC"/>
    <w:rsid w:val="00B06A33"/>
    <w:rsid w:val="00B06C19"/>
    <w:rsid w:val="00B075EA"/>
    <w:rsid w:val="00B07C3E"/>
    <w:rsid w:val="00B07CD1"/>
    <w:rsid w:val="00B1025E"/>
    <w:rsid w:val="00B105E4"/>
    <w:rsid w:val="00B12563"/>
    <w:rsid w:val="00B12F35"/>
    <w:rsid w:val="00B14A9D"/>
    <w:rsid w:val="00B15C90"/>
    <w:rsid w:val="00B16756"/>
    <w:rsid w:val="00B16C64"/>
    <w:rsid w:val="00B17082"/>
    <w:rsid w:val="00B17FBD"/>
    <w:rsid w:val="00B2064F"/>
    <w:rsid w:val="00B213B8"/>
    <w:rsid w:val="00B21548"/>
    <w:rsid w:val="00B21670"/>
    <w:rsid w:val="00B21EF9"/>
    <w:rsid w:val="00B2232E"/>
    <w:rsid w:val="00B2263D"/>
    <w:rsid w:val="00B236D8"/>
    <w:rsid w:val="00B238A4"/>
    <w:rsid w:val="00B2395D"/>
    <w:rsid w:val="00B24A77"/>
    <w:rsid w:val="00B24A99"/>
    <w:rsid w:val="00B25FFF"/>
    <w:rsid w:val="00B2627D"/>
    <w:rsid w:val="00B2680C"/>
    <w:rsid w:val="00B26A82"/>
    <w:rsid w:val="00B30CD2"/>
    <w:rsid w:val="00B33512"/>
    <w:rsid w:val="00B33800"/>
    <w:rsid w:val="00B34E73"/>
    <w:rsid w:val="00B37255"/>
    <w:rsid w:val="00B402BF"/>
    <w:rsid w:val="00B40522"/>
    <w:rsid w:val="00B427EB"/>
    <w:rsid w:val="00B42D71"/>
    <w:rsid w:val="00B4405E"/>
    <w:rsid w:val="00B443EF"/>
    <w:rsid w:val="00B44AEC"/>
    <w:rsid w:val="00B44DD2"/>
    <w:rsid w:val="00B45524"/>
    <w:rsid w:val="00B463BB"/>
    <w:rsid w:val="00B46F9E"/>
    <w:rsid w:val="00B472C1"/>
    <w:rsid w:val="00B5073A"/>
    <w:rsid w:val="00B50B56"/>
    <w:rsid w:val="00B525C1"/>
    <w:rsid w:val="00B53179"/>
    <w:rsid w:val="00B5378B"/>
    <w:rsid w:val="00B5417E"/>
    <w:rsid w:val="00B54855"/>
    <w:rsid w:val="00B54D94"/>
    <w:rsid w:val="00B554C2"/>
    <w:rsid w:val="00B55B17"/>
    <w:rsid w:val="00B56236"/>
    <w:rsid w:val="00B564A9"/>
    <w:rsid w:val="00B56591"/>
    <w:rsid w:val="00B5689B"/>
    <w:rsid w:val="00B57159"/>
    <w:rsid w:val="00B57BDF"/>
    <w:rsid w:val="00B61CFE"/>
    <w:rsid w:val="00B637AC"/>
    <w:rsid w:val="00B64CA7"/>
    <w:rsid w:val="00B66D3F"/>
    <w:rsid w:val="00B66F2B"/>
    <w:rsid w:val="00B675F8"/>
    <w:rsid w:val="00B67F29"/>
    <w:rsid w:val="00B71B9F"/>
    <w:rsid w:val="00B71D5F"/>
    <w:rsid w:val="00B7216C"/>
    <w:rsid w:val="00B7285B"/>
    <w:rsid w:val="00B72F25"/>
    <w:rsid w:val="00B7371F"/>
    <w:rsid w:val="00B73C2A"/>
    <w:rsid w:val="00B73D1A"/>
    <w:rsid w:val="00B75281"/>
    <w:rsid w:val="00B753E0"/>
    <w:rsid w:val="00B753F9"/>
    <w:rsid w:val="00B75E5D"/>
    <w:rsid w:val="00B76980"/>
    <w:rsid w:val="00B8084F"/>
    <w:rsid w:val="00B80AE1"/>
    <w:rsid w:val="00B80B68"/>
    <w:rsid w:val="00B81F63"/>
    <w:rsid w:val="00B81F99"/>
    <w:rsid w:val="00B82E39"/>
    <w:rsid w:val="00B8305F"/>
    <w:rsid w:val="00B8370D"/>
    <w:rsid w:val="00B83D02"/>
    <w:rsid w:val="00B83F1B"/>
    <w:rsid w:val="00B84934"/>
    <w:rsid w:val="00B851BE"/>
    <w:rsid w:val="00B8603F"/>
    <w:rsid w:val="00B9282D"/>
    <w:rsid w:val="00B92A35"/>
    <w:rsid w:val="00B92FCB"/>
    <w:rsid w:val="00B936FB"/>
    <w:rsid w:val="00B93A3C"/>
    <w:rsid w:val="00B94B50"/>
    <w:rsid w:val="00B955A2"/>
    <w:rsid w:val="00B9738F"/>
    <w:rsid w:val="00B97800"/>
    <w:rsid w:val="00BA0C32"/>
    <w:rsid w:val="00BA0EB2"/>
    <w:rsid w:val="00BA0F44"/>
    <w:rsid w:val="00BA101B"/>
    <w:rsid w:val="00BA2E77"/>
    <w:rsid w:val="00BA2EFF"/>
    <w:rsid w:val="00BA330D"/>
    <w:rsid w:val="00BA45DE"/>
    <w:rsid w:val="00BA489E"/>
    <w:rsid w:val="00BA608F"/>
    <w:rsid w:val="00BA69D6"/>
    <w:rsid w:val="00BA71CB"/>
    <w:rsid w:val="00BA7303"/>
    <w:rsid w:val="00BB0080"/>
    <w:rsid w:val="00BB177C"/>
    <w:rsid w:val="00BB2282"/>
    <w:rsid w:val="00BB2C8A"/>
    <w:rsid w:val="00BB31F2"/>
    <w:rsid w:val="00BB3B2C"/>
    <w:rsid w:val="00BB580E"/>
    <w:rsid w:val="00BB5BC1"/>
    <w:rsid w:val="00BB7346"/>
    <w:rsid w:val="00BC061C"/>
    <w:rsid w:val="00BC0B55"/>
    <w:rsid w:val="00BC27A2"/>
    <w:rsid w:val="00BC3081"/>
    <w:rsid w:val="00BC31DA"/>
    <w:rsid w:val="00BC399A"/>
    <w:rsid w:val="00BC4807"/>
    <w:rsid w:val="00BC50B7"/>
    <w:rsid w:val="00BC5841"/>
    <w:rsid w:val="00BC5968"/>
    <w:rsid w:val="00BC6895"/>
    <w:rsid w:val="00BC696C"/>
    <w:rsid w:val="00BC7B97"/>
    <w:rsid w:val="00BD13FF"/>
    <w:rsid w:val="00BD1ECC"/>
    <w:rsid w:val="00BD308B"/>
    <w:rsid w:val="00BD33B9"/>
    <w:rsid w:val="00BD35E1"/>
    <w:rsid w:val="00BD3C32"/>
    <w:rsid w:val="00BD4351"/>
    <w:rsid w:val="00BD4822"/>
    <w:rsid w:val="00BD551D"/>
    <w:rsid w:val="00BD5FDF"/>
    <w:rsid w:val="00BD7215"/>
    <w:rsid w:val="00BD7411"/>
    <w:rsid w:val="00BD75A9"/>
    <w:rsid w:val="00BD7C4D"/>
    <w:rsid w:val="00BE06C5"/>
    <w:rsid w:val="00BE06EF"/>
    <w:rsid w:val="00BE1022"/>
    <w:rsid w:val="00BE1B03"/>
    <w:rsid w:val="00BE2FCC"/>
    <w:rsid w:val="00BE5845"/>
    <w:rsid w:val="00BE6BB4"/>
    <w:rsid w:val="00BF29B6"/>
    <w:rsid w:val="00BF2AE6"/>
    <w:rsid w:val="00BF32FC"/>
    <w:rsid w:val="00BF4214"/>
    <w:rsid w:val="00BF46C2"/>
    <w:rsid w:val="00BF49A7"/>
    <w:rsid w:val="00BF508D"/>
    <w:rsid w:val="00BF50CE"/>
    <w:rsid w:val="00BF5389"/>
    <w:rsid w:val="00BF7150"/>
    <w:rsid w:val="00BF735D"/>
    <w:rsid w:val="00BF7684"/>
    <w:rsid w:val="00C006AB"/>
    <w:rsid w:val="00C007FF"/>
    <w:rsid w:val="00C01C7C"/>
    <w:rsid w:val="00C020DC"/>
    <w:rsid w:val="00C03DA0"/>
    <w:rsid w:val="00C04266"/>
    <w:rsid w:val="00C04FAD"/>
    <w:rsid w:val="00C051F9"/>
    <w:rsid w:val="00C058F0"/>
    <w:rsid w:val="00C10F43"/>
    <w:rsid w:val="00C112BD"/>
    <w:rsid w:val="00C12313"/>
    <w:rsid w:val="00C13158"/>
    <w:rsid w:val="00C1336C"/>
    <w:rsid w:val="00C14892"/>
    <w:rsid w:val="00C1507F"/>
    <w:rsid w:val="00C1517E"/>
    <w:rsid w:val="00C162D8"/>
    <w:rsid w:val="00C16D21"/>
    <w:rsid w:val="00C1767E"/>
    <w:rsid w:val="00C20072"/>
    <w:rsid w:val="00C20857"/>
    <w:rsid w:val="00C20DF7"/>
    <w:rsid w:val="00C22BC0"/>
    <w:rsid w:val="00C23E6E"/>
    <w:rsid w:val="00C2404E"/>
    <w:rsid w:val="00C247CD"/>
    <w:rsid w:val="00C24935"/>
    <w:rsid w:val="00C25B9F"/>
    <w:rsid w:val="00C268C8"/>
    <w:rsid w:val="00C273A3"/>
    <w:rsid w:val="00C30A63"/>
    <w:rsid w:val="00C314A2"/>
    <w:rsid w:val="00C31FB3"/>
    <w:rsid w:val="00C325AC"/>
    <w:rsid w:val="00C33B76"/>
    <w:rsid w:val="00C3426F"/>
    <w:rsid w:val="00C34305"/>
    <w:rsid w:val="00C356CE"/>
    <w:rsid w:val="00C35A84"/>
    <w:rsid w:val="00C36825"/>
    <w:rsid w:val="00C36926"/>
    <w:rsid w:val="00C369A0"/>
    <w:rsid w:val="00C379DF"/>
    <w:rsid w:val="00C4176A"/>
    <w:rsid w:val="00C4195C"/>
    <w:rsid w:val="00C41D18"/>
    <w:rsid w:val="00C42C05"/>
    <w:rsid w:val="00C42ECA"/>
    <w:rsid w:val="00C42F6C"/>
    <w:rsid w:val="00C436B9"/>
    <w:rsid w:val="00C44299"/>
    <w:rsid w:val="00C4429F"/>
    <w:rsid w:val="00C44B0F"/>
    <w:rsid w:val="00C46EC6"/>
    <w:rsid w:val="00C47274"/>
    <w:rsid w:val="00C51047"/>
    <w:rsid w:val="00C51CCF"/>
    <w:rsid w:val="00C51D58"/>
    <w:rsid w:val="00C52429"/>
    <w:rsid w:val="00C52666"/>
    <w:rsid w:val="00C52983"/>
    <w:rsid w:val="00C53DD6"/>
    <w:rsid w:val="00C54592"/>
    <w:rsid w:val="00C54DC5"/>
    <w:rsid w:val="00C567A1"/>
    <w:rsid w:val="00C56B4C"/>
    <w:rsid w:val="00C57A1E"/>
    <w:rsid w:val="00C60A41"/>
    <w:rsid w:val="00C60AC4"/>
    <w:rsid w:val="00C62282"/>
    <w:rsid w:val="00C62B91"/>
    <w:rsid w:val="00C63DB3"/>
    <w:rsid w:val="00C6427D"/>
    <w:rsid w:val="00C64A6A"/>
    <w:rsid w:val="00C64BF5"/>
    <w:rsid w:val="00C64DF0"/>
    <w:rsid w:val="00C64E1D"/>
    <w:rsid w:val="00C655DC"/>
    <w:rsid w:val="00C66121"/>
    <w:rsid w:val="00C663EC"/>
    <w:rsid w:val="00C66668"/>
    <w:rsid w:val="00C67B10"/>
    <w:rsid w:val="00C7046C"/>
    <w:rsid w:val="00C707A4"/>
    <w:rsid w:val="00C71217"/>
    <w:rsid w:val="00C716FA"/>
    <w:rsid w:val="00C71ACD"/>
    <w:rsid w:val="00C72E44"/>
    <w:rsid w:val="00C72E71"/>
    <w:rsid w:val="00C73119"/>
    <w:rsid w:val="00C73B0A"/>
    <w:rsid w:val="00C73B37"/>
    <w:rsid w:val="00C74571"/>
    <w:rsid w:val="00C7588B"/>
    <w:rsid w:val="00C7603D"/>
    <w:rsid w:val="00C760B7"/>
    <w:rsid w:val="00C77379"/>
    <w:rsid w:val="00C775E9"/>
    <w:rsid w:val="00C80254"/>
    <w:rsid w:val="00C8035C"/>
    <w:rsid w:val="00C8117D"/>
    <w:rsid w:val="00C813A9"/>
    <w:rsid w:val="00C8231F"/>
    <w:rsid w:val="00C82658"/>
    <w:rsid w:val="00C8353A"/>
    <w:rsid w:val="00C8364C"/>
    <w:rsid w:val="00C83D12"/>
    <w:rsid w:val="00C83E62"/>
    <w:rsid w:val="00C84285"/>
    <w:rsid w:val="00C845A8"/>
    <w:rsid w:val="00C85831"/>
    <w:rsid w:val="00C859BD"/>
    <w:rsid w:val="00C85C4A"/>
    <w:rsid w:val="00C87027"/>
    <w:rsid w:val="00C87592"/>
    <w:rsid w:val="00C878F9"/>
    <w:rsid w:val="00C879C7"/>
    <w:rsid w:val="00C879CF"/>
    <w:rsid w:val="00C900F1"/>
    <w:rsid w:val="00C90363"/>
    <w:rsid w:val="00C905F5"/>
    <w:rsid w:val="00C90E06"/>
    <w:rsid w:val="00C91240"/>
    <w:rsid w:val="00C91D82"/>
    <w:rsid w:val="00C91FFB"/>
    <w:rsid w:val="00C92442"/>
    <w:rsid w:val="00C935A5"/>
    <w:rsid w:val="00C93AB9"/>
    <w:rsid w:val="00C93B72"/>
    <w:rsid w:val="00C94C08"/>
    <w:rsid w:val="00C94FBE"/>
    <w:rsid w:val="00C95341"/>
    <w:rsid w:val="00C95A01"/>
    <w:rsid w:val="00C95BB8"/>
    <w:rsid w:val="00C97112"/>
    <w:rsid w:val="00C97847"/>
    <w:rsid w:val="00C97E3A"/>
    <w:rsid w:val="00CA0E47"/>
    <w:rsid w:val="00CA2183"/>
    <w:rsid w:val="00CA2DB6"/>
    <w:rsid w:val="00CA2E2C"/>
    <w:rsid w:val="00CA4418"/>
    <w:rsid w:val="00CA5B85"/>
    <w:rsid w:val="00CA6894"/>
    <w:rsid w:val="00CA6AA9"/>
    <w:rsid w:val="00CA6FD6"/>
    <w:rsid w:val="00CA706B"/>
    <w:rsid w:val="00CA7B2A"/>
    <w:rsid w:val="00CA7E2C"/>
    <w:rsid w:val="00CA7FCD"/>
    <w:rsid w:val="00CB14CE"/>
    <w:rsid w:val="00CB1872"/>
    <w:rsid w:val="00CB2BC3"/>
    <w:rsid w:val="00CB33E6"/>
    <w:rsid w:val="00CB3589"/>
    <w:rsid w:val="00CB5C20"/>
    <w:rsid w:val="00CC014B"/>
    <w:rsid w:val="00CC0E41"/>
    <w:rsid w:val="00CC1650"/>
    <w:rsid w:val="00CC17E0"/>
    <w:rsid w:val="00CC19FF"/>
    <w:rsid w:val="00CC1A9B"/>
    <w:rsid w:val="00CC251C"/>
    <w:rsid w:val="00CC2831"/>
    <w:rsid w:val="00CC2B1C"/>
    <w:rsid w:val="00CC33CB"/>
    <w:rsid w:val="00CC38B8"/>
    <w:rsid w:val="00CC4125"/>
    <w:rsid w:val="00CC41B7"/>
    <w:rsid w:val="00CC42FA"/>
    <w:rsid w:val="00CC5B11"/>
    <w:rsid w:val="00CC7CFD"/>
    <w:rsid w:val="00CD07BB"/>
    <w:rsid w:val="00CD086F"/>
    <w:rsid w:val="00CD13D8"/>
    <w:rsid w:val="00CD1B4E"/>
    <w:rsid w:val="00CD1CB1"/>
    <w:rsid w:val="00CD2ED1"/>
    <w:rsid w:val="00CD4041"/>
    <w:rsid w:val="00CD4DB9"/>
    <w:rsid w:val="00CD5E8D"/>
    <w:rsid w:val="00CD6AB6"/>
    <w:rsid w:val="00CD7004"/>
    <w:rsid w:val="00CD745C"/>
    <w:rsid w:val="00CE07C3"/>
    <w:rsid w:val="00CE256A"/>
    <w:rsid w:val="00CE2EF8"/>
    <w:rsid w:val="00CE2F00"/>
    <w:rsid w:val="00CE3290"/>
    <w:rsid w:val="00CE3807"/>
    <w:rsid w:val="00CE387C"/>
    <w:rsid w:val="00CE3886"/>
    <w:rsid w:val="00CE4F22"/>
    <w:rsid w:val="00CE5214"/>
    <w:rsid w:val="00CE7A4F"/>
    <w:rsid w:val="00CF043E"/>
    <w:rsid w:val="00CF147C"/>
    <w:rsid w:val="00CF1833"/>
    <w:rsid w:val="00CF3365"/>
    <w:rsid w:val="00CF3603"/>
    <w:rsid w:val="00CF5600"/>
    <w:rsid w:val="00CF58FB"/>
    <w:rsid w:val="00CF6103"/>
    <w:rsid w:val="00CF6550"/>
    <w:rsid w:val="00CF673E"/>
    <w:rsid w:val="00CF787B"/>
    <w:rsid w:val="00CF7959"/>
    <w:rsid w:val="00D00806"/>
    <w:rsid w:val="00D01254"/>
    <w:rsid w:val="00D03987"/>
    <w:rsid w:val="00D03998"/>
    <w:rsid w:val="00D0441D"/>
    <w:rsid w:val="00D04457"/>
    <w:rsid w:val="00D05EA7"/>
    <w:rsid w:val="00D07A21"/>
    <w:rsid w:val="00D100BF"/>
    <w:rsid w:val="00D11022"/>
    <w:rsid w:val="00D1130F"/>
    <w:rsid w:val="00D11DEF"/>
    <w:rsid w:val="00D123D6"/>
    <w:rsid w:val="00D128C8"/>
    <w:rsid w:val="00D13E2D"/>
    <w:rsid w:val="00D14FA3"/>
    <w:rsid w:val="00D15482"/>
    <w:rsid w:val="00D16071"/>
    <w:rsid w:val="00D168EC"/>
    <w:rsid w:val="00D20435"/>
    <w:rsid w:val="00D20834"/>
    <w:rsid w:val="00D208E9"/>
    <w:rsid w:val="00D2135A"/>
    <w:rsid w:val="00D2184A"/>
    <w:rsid w:val="00D22A3D"/>
    <w:rsid w:val="00D2337A"/>
    <w:rsid w:val="00D23FBF"/>
    <w:rsid w:val="00D2441B"/>
    <w:rsid w:val="00D25046"/>
    <w:rsid w:val="00D2575C"/>
    <w:rsid w:val="00D25B73"/>
    <w:rsid w:val="00D25EE7"/>
    <w:rsid w:val="00D26E84"/>
    <w:rsid w:val="00D271D3"/>
    <w:rsid w:val="00D27320"/>
    <w:rsid w:val="00D30658"/>
    <w:rsid w:val="00D31548"/>
    <w:rsid w:val="00D315D6"/>
    <w:rsid w:val="00D3293E"/>
    <w:rsid w:val="00D32CEB"/>
    <w:rsid w:val="00D33340"/>
    <w:rsid w:val="00D338FB"/>
    <w:rsid w:val="00D3441F"/>
    <w:rsid w:val="00D347D5"/>
    <w:rsid w:val="00D3604F"/>
    <w:rsid w:val="00D36A9D"/>
    <w:rsid w:val="00D36D2E"/>
    <w:rsid w:val="00D36F2F"/>
    <w:rsid w:val="00D37A34"/>
    <w:rsid w:val="00D37F11"/>
    <w:rsid w:val="00D409E1"/>
    <w:rsid w:val="00D415CA"/>
    <w:rsid w:val="00D41E05"/>
    <w:rsid w:val="00D4219B"/>
    <w:rsid w:val="00D42373"/>
    <w:rsid w:val="00D43914"/>
    <w:rsid w:val="00D43CF2"/>
    <w:rsid w:val="00D45C77"/>
    <w:rsid w:val="00D464A1"/>
    <w:rsid w:val="00D504AA"/>
    <w:rsid w:val="00D50923"/>
    <w:rsid w:val="00D50BD4"/>
    <w:rsid w:val="00D50D6D"/>
    <w:rsid w:val="00D5175E"/>
    <w:rsid w:val="00D52978"/>
    <w:rsid w:val="00D536E7"/>
    <w:rsid w:val="00D53EF0"/>
    <w:rsid w:val="00D54384"/>
    <w:rsid w:val="00D55084"/>
    <w:rsid w:val="00D56F8D"/>
    <w:rsid w:val="00D57ECF"/>
    <w:rsid w:val="00D608ED"/>
    <w:rsid w:val="00D610DF"/>
    <w:rsid w:val="00D63502"/>
    <w:rsid w:val="00D63A11"/>
    <w:rsid w:val="00D63C35"/>
    <w:rsid w:val="00D6423C"/>
    <w:rsid w:val="00D64F77"/>
    <w:rsid w:val="00D65584"/>
    <w:rsid w:val="00D66A5B"/>
    <w:rsid w:val="00D671B8"/>
    <w:rsid w:val="00D676AF"/>
    <w:rsid w:val="00D677BA"/>
    <w:rsid w:val="00D71647"/>
    <w:rsid w:val="00D7196F"/>
    <w:rsid w:val="00D73306"/>
    <w:rsid w:val="00D73F1E"/>
    <w:rsid w:val="00D73FAF"/>
    <w:rsid w:val="00D74C12"/>
    <w:rsid w:val="00D74CA8"/>
    <w:rsid w:val="00D7509E"/>
    <w:rsid w:val="00D76CF2"/>
    <w:rsid w:val="00D77A3A"/>
    <w:rsid w:val="00D80772"/>
    <w:rsid w:val="00D80EC4"/>
    <w:rsid w:val="00D82A48"/>
    <w:rsid w:val="00D82AD6"/>
    <w:rsid w:val="00D831B8"/>
    <w:rsid w:val="00D832B3"/>
    <w:rsid w:val="00D83341"/>
    <w:rsid w:val="00D83B92"/>
    <w:rsid w:val="00D849E6"/>
    <w:rsid w:val="00D84D36"/>
    <w:rsid w:val="00D859DF"/>
    <w:rsid w:val="00D85ACE"/>
    <w:rsid w:val="00D85F53"/>
    <w:rsid w:val="00D85FBF"/>
    <w:rsid w:val="00D862FB"/>
    <w:rsid w:val="00D86AC4"/>
    <w:rsid w:val="00D86BA6"/>
    <w:rsid w:val="00D8789F"/>
    <w:rsid w:val="00D878FF"/>
    <w:rsid w:val="00D87BD4"/>
    <w:rsid w:val="00D90CB8"/>
    <w:rsid w:val="00D92689"/>
    <w:rsid w:val="00D928B3"/>
    <w:rsid w:val="00D9422F"/>
    <w:rsid w:val="00D94923"/>
    <w:rsid w:val="00D95547"/>
    <w:rsid w:val="00D95796"/>
    <w:rsid w:val="00D95810"/>
    <w:rsid w:val="00D95B4C"/>
    <w:rsid w:val="00D96980"/>
    <w:rsid w:val="00D972B6"/>
    <w:rsid w:val="00D973DB"/>
    <w:rsid w:val="00DA26AD"/>
    <w:rsid w:val="00DA2FC2"/>
    <w:rsid w:val="00DA3095"/>
    <w:rsid w:val="00DA3205"/>
    <w:rsid w:val="00DA36DF"/>
    <w:rsid w:val="00DA3D07"/>
    <w:rsid w:val="00DA4546"/>
    <w:rsid w:val="00DA6061"/>
    <w:rsid w:val="00DA60F3"/>
    <w:rsid w:val="00DA6122"/>
    <w:rsid w:val="00DA64C1"/>
    <w:rsid w:val="00DA68D9"/>
    <w:rsid w:val="00DA725A"/>
    <w:rsid w:val="00DA72CA"/>
    <w:rsid w:val="00DB0EEE"/>
    <w:rsid w:val="00DB149E"/>
    <w:rsid w:val="00DB4CC7"/>
    <w:rsid w:val="00DB5AB2"/>
    <w:rsid w:val="00DB6505"/>
    <w:rsid w:val="00DB67A7"/>
    <w:rsid w:val="00DB7D05"/>
    <w:rsid w:val="00DC0019"/>
    <w:rsid w:val="00DC2154"/>
    <w:rsid w:val="00DC2B8F"/>
    <w:rsid w:val="00DC400E"/>
    <w:rsid w:val="00DC4040"/>
    <w:rsid w:val="00DC4922"/>
    <w:rsid w:val="00DC51C6"/>
    <w:rsid w:val="00DC5AA6"/>
    <w:rsid w:val="00DC6406"/>
    <w:rsid w:val="00DC6E68"/>
    <w:rsid w:val="00DC70E9"/>
    <w:rsid w:val="00DC74BB"/>
    <w:rsid w:val="00DD14CA"/>
    <w:rsid w:val="00DD19C3"/>
    <w:rsid w:val="00DD397C"/>
    <w:rsid w:val="00DD3B04"/>
    <w:rsid w:val="00DD4250"/>
    <w:rsid w:val="00DD5C30"/>
    <w:rsid w:val="00DD5DF7"/>
    <w:rsid w:val="00DD5F09"/>
    <w:rsid w:val="00DD68E6"/>
    <w:rsid w:val="00DD6C91"/>
    <w:rsid w:val="00DD77CC"/>
    <w:rsid w:val="00DD7BB7"/>
    <w:rsid w:val="00DD7D3F"/>
    <w:rsid w:val="00DD7D5B"/>
    <w:rsid w:val="00DE1F28"/>
    <w:rsid w:val="00DE22DA"/>
    <w:rsid w:val="00DE2E06"/>
    <w:rsid w:val="00DE3278"/>
    <w:rsid w:val="00DE3401"/>
    <w:rsid w:val="00DE51CD"/>
    <w:rsid w:val="00DE5474"/>
    <w:rsid w:val="00DE565E"/>
    <w:rsid w:val="00DE7155"/>
    <w:rsid w:val="00DE7581"/>
    <w:rsid w:val="00DF00F1"/>
    <w:rsid w:val="00DF0A2C"/>
    <w:rsid w:val="00DF0A8B"/>
    <w:rsid w:val="00DF2428"/>
    <w:rsid w:val="00DF24FF"/>
    <w:rsid w:val="00DF2CAE"/>
    <w:rsid w:val="00DF35B6"/>
    <w:rsid w:val="00DF4502"/>
    <w:rsid w:val="00DF513D"/>
    <w:rsid w:val="00DF514E"/>
    <w:rsid w:val="00DF5A7D"/>
    <w:rsid w:val="00DF5B0C"/>
    <w:rsid w:val="00DF5B99"/>
    <w:rsid w:val="00DF625B"/>
    <w:rsid w:val="00DF6864"/>
    <w:rsid w:val="00DF76F6"/>
    <w:rsid w:val="00DF7BE6"/>
    <w:rsid w:val="00E030CE"/>
    <w:rsid w:val="00E0362B"/>
    <w:rsid w:val="00E0386F"/>
    <w:rsid w:val="00E04229"/>
    <w:rsid w:val="00E047BF"/>
    <w:rsid w:val="00E04A27"/>
    <w:rsid w:val="00E04F8D"/>
    <w:rsid w:val="00E05BDC"/>
    <w:rsid w:val="00E05D14"/>
    <w:rsid w:val="00E05D55"/>
    <w:rsid w:val="00E05EF3"/>
    <w:rsid w:val="00E0614F"/>
    <w:rsid w:val="00E063CF"/>
    <w:rsid w:val="00E0687A"/>
    <w:rsid w:val="00E06A00"/>
    <w:rsid w:val="00E0744D"/>
    <w:rsid w:val="00E074EA"/>
    <w:rsid w:val="00E07B55"/>
    <w:rsid w:val="00E1009B"/>
    <w:rsid w:val="00E101AA"/>
    <w:rsid w:val="00E10A66"/>
    <w:rsid w:val="00E10FD2"/>
    <w:rsid w:val="00E11C97"/>
    <w:rsid w:val="00E1250F"/>
    <w:rsid w:val="00E13D66"/>
    <w:rsid w:val="00E14C98"/>
    <w:rsid w:val="00E14D54"/>
    <w:rsid w:val="00E151B0"/>
    <w:rsid w:val="00E16710"/>
    <w:rsid w:val="00E16B9E"/>
    <w:rsid w:val="00E16E40"/>
    <w:rsid w:val="00E17214"/>
    <w:rsid w:val="00E17A80"/>
    <w:rsid w:val="00E204F1"/>
    <w:rsid w:val="00E20657"/>
    <w:rsid w:val="00E21873"/>
    <w:rsid w:val="00E21CC0"/>
    <w:rsid w:val="00E21D9D"/>
    <w:rsid w:val="00E21E22"/>
    <w:rsid w:val="00E22B17"/>
    <w:rsid w:val="00E23814"/>
    <w:rsid w:val="00E238A4"/>
    <w:rsid w:val="00E23DAD"/>
    <w:rsid w:val="00E24132"/>
    <w:rsid w:val="00E25C26"/>
    <w:rsid w:val="00E25DB6"/>
    <w:rsid w:val="00E26216"/>
    <w:rsid w:val="00E26DA7"/>
    <w:rsid w:val="00E271E3"/>
    <w:rsid w:val="00E2763B"/>
    <w:rsid w:val="00E27AFF"/>
    <w:rsid w:val="00E3061D"/>
    <w:rsid w:val="00E33043"/>
    <w:rsid w:val="00E34036"/>
    <w:rsid w:val="00E34385"/>
    <w:rsid w:val="00E35686"/>
    <w:rsid w:val="00E35700"/>
    <w:rsid w:val="00E35817"/>
    <w:rsid w:val="00E3583F"/>
    <w:rsid w:val="00E35E0B"/>
    <w:rsid w:val="00E365E9"/>
    <w:rsid w:val="00E3700F"/>
    <w:rsid w:val="00E379BE"/>
    <w:rsid w:val="00E37FC1"/>
    <w:rsid w:val="00E4099D"/>
    <w:rsid w:val="00E42196"/>
    <w:rsid w:val="00E42650"/>
    <w:rsid w:val="00E43089"/>
    <w:rsid w:val="00E43108"/>
    <w:rsid w:val="00E43C03"/>
    <w:rsid w:val="00E451E5"/>
    <w:rsid w:val="00E45335"/>
    <w:rsid w:val="00E453AA"/>
    <w:rsid w:val="00E45593"/>
    <w:rsid w:val="00E4584D"/>
    <w:rsid w:val="00E45915"/>
    <w:rsid w:val="00E46DCE"/>
    <w:rsid w:val="00E500DE"/>
    <w:rsid w:val="00E504A5"/>
    <w:rsid w:val="00E50AE6"/>
    <w:rsid w:val="00E50EE1"/>
    <w:rsid w:val="00E51697"/>
    <w:rsid w:val="00E52B0B"/>
    <w:rsid w:val="00E53C36"/>
    <w:rsid w:val="00E54219"/>
    <w:rsid w:val="00E55447"/>
    <w:rsid w:val="00E5556C"/>
    <w:rsid w:val="00E566B8"/>
    <w:rsid w:val="00E5699A"/>
    <w:rsid w:val="00E570E0"/>
    <w:rsid w:val="00E60532"/>
    <w:rsid w:val="00E607DC"/>
    <w:rsid w:val="00E60AAA"/>
    <w:rsid w:val="00E62095"/>
    <w:rsid w:val="00E62319"/>
    <w:rsid w:val="00E62482"/>
    <w:rsid w:val="00E625E2"/>
    <w:rsid w:val="00E63411"/>
    <w:rsid w:val="00E63906"/>
    <w:rsid w:val="00E639F1"/>
    <w:rsid w:val="00E65524"/>
    <w:rsid w:val="00E661FD"/>
    <w:rsid w:val="00E6651A"/>
    <w:rsid w:val="00E665AE"/>
    <w:rsid w:val="00E667A6"/>
    <w:rsid w:val="00E667AE"/>
    <w:rsid w:val="00E66D6A"/>
    <w:rsid w:val="00E66E7C"/>
    <w:rsid w:val="00E66EE6"/>
    <w:rsid w:val="00E67370"/>
    <w:rsid w:val="00E67A33"/>
    <w:rsid w:val="00E70A90"/>
    <w:rsid w:val="00E717C6"/>
    <w:rsid w:val="00E71BF9"/>
    <w:rsid w:val="00E71FE2"/>
    <w:rsid w:val="00E72431"/>
    <w:rsid w:val="00E729A8"/>
    <w:rsid w:val="00E72A52"/>
    <w:rsid w:val="00E756ED"/>
    <w:rsid w:val="00E757DF"/>
    <w:rsid w:val="00E7594E"/>
    <w:rsid w:val="00E77612"/>
    <w:rsid w:val="00E849CA"/>
    <w:rsid w:val="00E850C3"/>
    <w:rsid w:val="00E85892"/>
    <w:rsid w:val="00E85B8B"/>
    <w:rsid w:val="00E85E69"/>
    <w:rsid w:val="00E865C2"/>
    <w:rsid w:val="00E86C63"/>
    <w:rsid w:val="00E8720E"/>
    <w:rsid w:val="00E90A79"/>
    <w:rsid w:val="00E90EBE"/>
    <w:rsid w:val="00E9136F"/>
    <w:rsid w:val="00E91A3A"/>
    <w:rsid w:val="00E91C5F"/>
    <w:rsid w:val="00E920D8"/>
    <w:rsid w:val="00E925CF"/>
    <w:rsid w:val="00E926EB"/>
    <w:rsid w:val="00E92737"/>
    <w:rsid w:val="00E9380D"/>
    <w:rsid w:val="00E93E78"/>
    <w:rsid w:val="00E94227"/>
    <w:rsid w:val="00E94BE1"/>
    <w:rsid w:val="00E9513B"/>
    <w:rsid w:val="00E95609"/>
    <w:rsid w:val="00E972C3"/>
    <w:rsid w:val="00E97406"/>
    <w:rsid w:val="00E9778F"/>
    <w:rsid w:val="00EA08B9"/>
    <w:rsid w:val="00EA09C0"/>
    <w:rsid w:val="00EA0D4B"/>
    <w:rsid w:val="00EA1AB8"/>
    <w:rsid w:val="00EA233D"/>
    <w:rsid w:val="00EA298A"/>
    <w:rsid w:val="00EA360C"/>
    <w:rsid w:val="00EA39A0"/>
    <w:rsid w:val="00EA4830"/>
    <w:rsid w:val="00EA5AA7"/>
    <w:rsid w:val="00EA5B26"/>
    <w:rsid w:val="00EA5CDE"/>
    <w:rsid w:val="00EA5E70"/>
    <w:rsid w:val="00EA613C"/>
    <w:rsid w:val="00EA6C55"/>
    <w:rsid w:val="00EB0E24"/>
    <w:rsid w:val="00EB1C3C"/>
    <w:rsid w:val="00EB207B"/>
    <w:rsid w:val="00EB2785"/>
    <w:rsid w:val="00EB2D63"/>
    <w:rsid w:val="00EB3495"/>
    <w:rsid w:val="00EB34F4"/>
    <w:rsid w:val="00EB5024"/>
    <w:rsid w:val="00EB5F16"/>
    <w:rsid w:val="00EB6CD5"/>
    <w:rsid w:val="00EB7480"/>
    <w:rsid w:val="00EB7653"/>
    <w:rsid w:val="00EB7FA5"/>
    <w:rsid w:val="00EC0263"/>
    <w:rsid w:val="00EC0512"/>
    <w:rsid w:val="00EC0A26"/>
    <w:rsid w:val="00EC0C1C"/>
    <w:rsid w:val="00EC0E42"/>
    <w:rsid w:val="00EC2969"/>
    <w:rsid w:val="00EC35CF"/>
    <w:rsid w:val="00EC5712"/>
    <w:rsid w:val="00EC63B9"/>
    <w:rsid w:val="00EC6424"/>
    <w:rsid w:val="00EC66A3"/>
    <w:rsid w:val="00EC6D72"/>
    <w:rsid w:val="00EC77AC"/>
    <w:rsid w:val="00EC7DDE"/>
    <w:rsid w:val="00ED1392"/>
    <w:rsid w:val="00ED1F20"/>
    <w:rsid w:val="00ED24E0"/>
    <w:rsid w:val="00ED2DD3"/>
    <w:rsid w:val="00ED47F6"/>
    <w:rsid w:val="00ED6A9C"/>
    <w:rsid w:val="00ED7AF4"/>
    <w:rsid w:val="00EE0BF3"/>
    <w:rsid w:val="00EE11A2"/>
    <w:rsid w:val="00EE149E"/>
    <w:rsid w:val="00EE16A4"/>
    <w:rsid w:val="00EE17BD"/>
    <w:rsid w:val="00EE2FB0"/>
    <w:rsid w:val="00EE42F3"/>
    <w:rsid w:val="00EE56F1"/>
    <w:rsid w:val="00EE5B8D"/>
    <w:rsid w:val="00EE68D9"/>
    <w:rsid w:val="00EE69AD"/>
    <w:rsid w:val="00EF0680"/>
    <w:rsid w:val="00EF0EBF"/>
    <w:rsid w:val="00EF15DA"/>
    <w:rsid w:val="00EF4280"/>
    <w:rsid w:val="00EF46D5"/>
    <w:rsid w:val="00EF494A"/>
    <w:rsid w:val="00EF4B72"/>
    <w:rsid w:val="00EF6697"/>
    <w:rsid w:val="00EF6EBE"/>
    <w:rsid w:val="00EF7FDB"/>
    <w:rsid w:val="00F0090D"/>
    <w:rsid w:val="00F02A94"/>
    <w:rsid w:val="00F030FF"/>
    <w:rsid w:val="00F03587"/>
    <w:rsid w:val="00F03A27"/>
    <w:rsid w:val="00F047E3"/>
    <w:rsid w:val="00F04C76"/>
    <w:rsid w:val="00F04C84"/>
    <w:rsid w:val="00F053F9"/>
    <w:rsid w:val="00F05A3B"/>
    <w:rsid w:val="00F067AB"/>
    <w:rsid w:val="00F06D5C"/>
    <w:rsid w:val="00F06E40"/>
    <w:rsid w:val="00F071E4"/>
    <w:rsid w:val="00F10433"/>
    <w:rsid w:val="00F1058A"/>
    <w:rsid w:val="00F1080F"/>
    <w:rsid w:val="00F11AF0"/>
    <w:rsid w:val="00F1209F"/>
    <w:rsid w:val="00F12CA9"/>
    <w:rsid w:val="00F13036"/>
    <w:rsid w:val="00F1315E"/>
    <w:rsid w:val="00F14561"/>
    <w:rsid w:val="00F14623"/>
    <w:rsid w:val="00F15725"/>
    <w:rsid w:val="00F15E75"/>
    <w:rsid w:val="00F171BA"/>
    <w:rsid w:val="00F1736D"/>
    <w:rsid w:val="00F22197"/>
    <w:rsid w:val="00F22405"/>
    <w:rsid w:val="00F226AC"/>
    <w:rsid w:val="00F237F3"/>
    <w:rsid w:val="00F24274"/>
    <w:rsid w:val="00F249A1"/>
    <w:rsid w:val="00F25945"/>
    <w:rsid w:val="00F26EF6"/>
    <w:rsid w:val="00F26FAB"/>
    <w:rsid w:val="00F30A14"/>
    <w:rsid w:val="00F313CB"/>
    <w:rsid w:val="00F318BD"/>
    <w:rsid w:val="00F32B06"/>
    <w:rsid w:val="00F32DCF"/>
    <w:rsid w:val="00F331FF"/>
    <w:rsid w:val="00F336F5"/>
    <w:rsid w:val="00F336FF"/>
    <w:rsid w:val="00F34979"/>
    <w:rsid w:val="00F34C78"/>
    <w:rsid w:val="00F359A2"/>
    <w:rsid w:val="00F36093"/>
    <w:rsid w:val="00F36A17"/>
    <w:rsid w:val="00F36ADF"/>
    <w:rsid w:val="00F36D66"/>
    <w:rsid w:val="00F37144"/>
    <w:rsid w:val="00F37175"/>
    <w:rsid w:val="00F41A16"/>
    <w:rsid w:val="00F42026"/>
    <w:rsid w:val="00F42B07"/>
    <w:rsid w:val="00F43510"/>
    <w:rsid w:val="00F43C34"/>
    <w:rsid w:val="00F440A1"/>
    <w:rsid w:val="00F4431A"/>
    <w:rsid w:val="00F46ADB"/>
    <w:rsid w:val="00F46EB6"/>
    <w:rsid w:val="00F47625"/>
    <w:rsid w:val="00F50C3F"/>
    <w:rsid w:val="00F52BEE"/>
    <w:rsid w:val="00F52FBE"/>
    <w:rsid w:val="00F53DE4"/>
    <w:rsid w:val="00F53EB0"/>
    <w:rsid w:val="00F54501"/>
    <w:rsid w:val="00F54EB2"/>
    <w:rsid w:val="00F566DC"/>
    <w:rsid w:val="00F574DF"/>
    <w:rsid w:val="00F576CD"/>
    <w:rsid w:val="00F57736"/>
    <w:rsid w:val="00F579AE"/>
    <w:rsid w:val="00F57EFB"/>
    <w:rsid w:val="00F60347"/>
    <w:rsid w:val="00F608A1"/>
    <w:rsid w:val="00F60C8E"/>
    <w:rsid w:val="00F624CE"/>
    <w:rsid w:val="00F625D3"/>
    <w:rsid w:val="00F62D3E"/>
    <w:rsid w:val="00F6303C"/>
    <w:rsid w:val="00F636BB"/>
    <w:rsid w:val="00F63828"/>
    <w:rsid w:val="00F63A0F"/>
    <w:rsid w:val="00F64A34"/>
    <w:rsid w:val="00F655F1"/>
    <w:rsid w:val="00F6677C"/>
    <w:rsid w:val="00F66ECD"/>
    <w:rsid w:val="00F676B5"/>
    <w:rsid w:val="00F67F56"/>
    <w:rsid w:val="00F70642"/>
    <w:rsid w:val="00F70736"/>
    <w:rsid w:val="00F70DD5"/>
    <w:rsid w:val="00F70E5C"/>
    <w:rsid w:val="00F71DF0"/>
    <w:rsid w:val="00F72394"/>
    <w:rsid w:val="00F7316B"/>
    <w:rsid w:val="00F74A57"/>
    <w:rsid w:val="00F75B76"/>
    <w:rsid w:val="00F75C3A"/>
    <w:rsid w:val="00F80EA4"/>
    <w:rsid w:val="00F81329"/>
    <w:rsid w:val="00F81470"/>
    <w:rsid w:val="00F8206F"/>
    <w:rsid w:val="00F82355"/>
    <w:rsid w:val="00F8250E"/>
    <w:rsid w:val="00F8262C"/>
    <w:rsid w:val="00F84596"/>
    <w:rsid w:val="00F846EC"/>
    <w:rsid w:val="00F85FE1"/>
    <w:rsid w:val="00F87854"/>
    <w:rsid w:val="00F8792B"/>
    <w:rsid w:val="00F90234"/>
    <w:rsid w:val="00F903E0"/>
    <w:rsid w:val="00F91C03"/>
    <w:rsid w:val="00F9367C"/>
    <w:rsid w:val="00F93687"/>
    <w:rsid w:val="00F94311"/>
    <w:rsid w:val="00F9452C"/>
    <w:rsid w:val="00F945C8"/>
    <w:rsid w:val="00F95D4B"/>
    <w:rsid w:val="00F964A7"/>
    <w:rsid w:val="00F96B56"/>
    <w:rsid w:val="00F96C0C"/>
    <w:rsid w:val="00F96DFF"/>
    <w:rsid w:val="00FA12D7"/>
    <w:rsid w:val="00FA164F"/>
    <w:rsid w:val="00FA29B3"/>
    <w:rsid w:val="00FA557B"/>
    <w:rsid w:val="00FA5A2F"/>
    <w:rsid w:val="00FA6F8C"/>
    <w:rsid w:val="00FB0D56"/>
    <w:rsid w:val="00FB0DC7"/>
    <w:rsid w:val="00FB1051"/>
    <w:rsid w:val="00FB2179"/>
    <w:rsid w:val="00FB31D0"/>
    <w:rsid w:val="00FB35BA"/>
    <w:rsid w:val="00FB567B"/>
    <w:rsid w:val="00FB5ED7"/>
    <w:rsid w:val="00FB6956"/>
    <w:rsid w:val="00FC0037"/>
    <w:rsid w:val="00FC097A"/>
    <w:rsid w:val="00FC233B"/>
    <w:rsid w:val="00FC2989"/>
    <w:rsid w:val="00FC2AD1"/>
    <w:rsid w:val="00FC3F4F"/>
    <w:rsid w:val="00FC3F71"/>
    <w:rsid w:val="00FC7437"/>
    <w:rsid w:val="00FC77D3"/>
    <w:rsid w:val="00FC7AA7"/>
    <w:rsid w:val="00FD07DC"/>
    <w:rsid w:val="00FD0F6E"/>
    <w:rsid w:val="00FD14A8"/>
    <w:rsid w:val="00FD21DD"/>
    <w:rsid w:val="00FD277D"/>
    <w:rsid w:val="00FD533B"/>
    <w:rsid w:val="00FD5522"/>
    <w:rsid w:val="00FD5C0A"/>
    <w:rsid w:val="00FD5F9A"/>
    <w:rsid w:val="00FD66A6"/>
    <w:rsid w:val="00FE000C"/>
    <w:rsid w:val="00FE0A22"/>
    <w:rsid w:val="00FE138F"/>
    <w:rsid w:val="00FE151D"/>
    <w:rsid w:val="00FE1EAA"/>
    <w:rsid w:val="00FE2522"/>
    <w:rsid w:val="00FE29B9"/>
    <w:rsid w:val="00FE2E67"/>
    <w:rsid w:val="00FE3621"/>
    <w:rsid w:val="00FE39D1"/>
    <w:rsid w:val="00FE3AEA"/>
    <w:rsid w:val="00FE540E"/>
    <w:rsid w:val="00FE60C8"/>
    <w:rsid w:val="00FE7AE8"/>
    <w:rsid w:val="00FE7D6F"/>
    <w:rsid w:val="00FF3985"/>
    <w:rsid w:val="00FF6034"/>
    <w:rsid w:val="00FF6132"/>
    <w:rsid w:val="00FF6332"/>
    <w:rsid w:val="00FF65CB"/>
    <w:rsid w:val="00FF7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122A7"/>
  <w15:docId w15:val="{1A084C7E-1FE8-43D5-9F8B-065BAA3C0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 w:val="24"/>
        <w:szCs w:val="24"/>
        <w:lang w:val="en-CA" w:eastAsia="en-US" w:bidi="ar-SA"/>
      </w:rPr>
    </w:rPrDefault>
    <w:pPrDefault>
      <w:pPr>
        <w:spacing w:before="120"/>
      </w:pPr>
    </w:pPrDefault>
  </w:docDefaults>
  <w:latentStyles w:defLockedState="0" w:defUIPriority="99" w:defSemiHidden="0" w:defUnhideWhenUsed="0" w:defQFormat="0" w:count="376">
    <w:lsdException w:name="Normal" w:uiPriority="33" w:qFormat="1"/>
    <w:lsdException w:name="heading 1" w:uiPriority="5" w:qFormat="1"/>
    <w:lsdException w:name="heading 2" w:semiHidden="1" w:uiPriority="6" w:unhideWhenUsed="1" w:qFormat="1"/>
    <w:lsdException w:name="heading 3" w:semiHidden="1" w:uiPriority="7" w:unhideWhenUsed="1" w:qFormat="1"/>
    <w:lsdException w:name="heading 4" w:semiHidden="1" w:uiPriority="8"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3"/>
    <w:qFormat/>
    <w:rsid w:val="00D4219B"/>
    <w:rPr>
      <w:rFonts w:eastAsia="Times New Roman" w:cs="Calibri"/>
      <w:sz w:val="20"/>
      <w:lang w:val="en-US"/>
    </w:rPr>
  </w:style>
  <w:style w:type="paragraph" w:styleId="Heading1">
    <w:name w:val="heading 1"/>
    <w:aliases w:val="h1"/>
    <w:link w:val="Heading1Char"/>
    <w:uiPriority w:val="5"/>
    <w:qFormat/>
    <w:rsid w:val="00330033"/>
    <w:pPr>
      <w:keepNext/>
      <w:numPr>
        <w:numId w:val="17"/>
      </w:numPr>
      <w:spacing w:before="360"/>
      <w:jc w:val="both"/>
      <w:outlineLvl w:val="0"/>
    </w:pPr>
    <w:rPr>
      <w:rFonts w:eastAsia="Times New Roman"/>
      <w:b/>
      <w:szCs w:val="20"/>
      <w:lang w:val="en-US"/>
    </w:rPr>
  </w:style>
  <w:style w:type="paragraph" w:styleId="Heading2">
    <w:name w:val="heading 2"/>
    <w:aliases w:val="h2"/>
    <w:basedOn w:val="Normal"/>
    <w:link w:val="Heading2Char"/>
    <w:uiPriority w:val="6"/>
    <w:qFormat/>
    <w:rsid w:val="008D044E"/>
    <w:pPr>
      <w:numPr>
        <w:ilvl w:val="1"/>
        <w:numId w:val="17"/>
      </w:numPr>
      <w:spacing w:before="240"/>
      <w:ind w:left="720"/>
      <w:outlineLvl w:val="1"/>
    </w:pPr>
    <w:rPr>
      <w:rFonts w:cs="Arial"/>
      <w:sz w:val="24"/>
      <w:szCs w:val="20"/>
    </w:rPr>
  </w:style>
  <w:style w:type="paragraph" w:styleId="Heading3">
    <w:name w:val="heading 3"/>
    <w:aliases w:val="h3"/>
    <w:link w:val="Heading3Char"/>
    <w:uiPriority w:val="7"/>
    <w:qFormat/>
    <w:rsid w:val="008D044E"/>
    <w:pPr>
      <w:numPr>
        <w:ilvl w:val="2"/>
        <w:numId w:val="17"/>
      </w:numPr>
      <w:spacing w:before="240"/>
      <w:ind w:left="720" w:hanging="720"/>
      <w:outlineLvl w:val="2"/>
    </w:pPr>
    <w:rPr>
      <w:rFonts w:eastAsia="Times New Roman"/>
      <w:szCs w:val="20"/>
      <w:lang w:val="en-US"/>
    </w:rPr>
  </w:style>
  <w:style w:type="paragraph" w:styleId="Heading4">
    <w:name w:val="heading 4"/>
    <w:aliases w:val="h4"/>
    <w:link w:val="Heading4Char"/>
    <w:uiPriority w:val="8"/>
    <w:qFormat/>
    <w:rsid w:val="00EC2969"/>
    <w:pPr>
      <w:numPr>
        <w:numId w:val="19"/>
      </w:numPr>
      <w:tabs>
        <w:tab w:val="left" w:pos="1008"/>
      </w:tabs>
      <w:spacing w:before="240"/>
      <w:ind w:left="1008" w:hanging="288"/>
      <w:outlineLvl w:val="3"/>
    </w:pPr>
    <w:rPr>
      <w:rFonts w:eastAsia="Times New Roman"/>
      <w:szCs w:val="20"/>
      <w:lang w:val="en-US"/>
    </w:rPr>
  </w:style>
  <w:style w:type="paragraph" w:styleId="Heading5">
    <w:name w:val="heading 5"/>
    <w:aliases w:val="h5"/>
    <w:link w:val="Heading5Char"/>
    <w:uiPriority w:val="9"/>
    <w:qFormat/>
    <w:rsid w:val="00BB2282"/>
    <w:pPr>
      <w:numPr>
        <w:ilvl w:val="4"/>
        <w:numId w:val="17"/>
      </w:numPr>
      <w:tabs>
        <w:tab w:val="left" w:pos="4320"/>
      </w:tabs>
      <w:spacing w:before="240"/>
      <w:jc w:val="both"/>
      <w:outlineLvl w:val="4"/>
    </w:pPr>
    <w:rPr>
      <w:rFonts w:eastAsia="Times New Roman"/>
      <w:szCs w:val="20"/>
      <w:lang w:val="en-US"/>
    </w:rPr>
  </w:style>
  <w:style w:type="paragraph" w:styleId="Heading6">
    <w:name w:val="heading 6"/>
    <w:aliases w:val="h6"/>
    <w:basedOn w:val="Normal"/>
    <w:link w:val="Heading6Char"/>
    <w:uiPriority w:val="99"/>
    <w:qFormat/>
    <w:rsid w:val="008D044E"/>
    <w:pPr>
      <w:numPr>
        <w:ilvl w:val="5"/>
        <w:numId w:val="17"/>
      </w:numPr>
      <w:spacing w:before="240"/>
      <w:jc w:val="both"/>
      <w:outlineLvl w:val="5"/>
    </w:pPr>
    <w:rPr>
      <w:rFonts w:cs="Times New Roman"/>
    </w:rPr>
  </w:style>
  <w:style w:type="paragraph" w:styleId="Heading7">
    <w:name w:val="heading 7"/>
    <w:aliases w:val="h7"/>
    <w:basedOn w:val="Normal"/>
    <w:link w:val="Heading7Char"/>
    <w:uiPriority w:val="99"/>
    <w:qFormat/>
    <w:rsid w:val="008D044E"/>
    <w:pPr>
      <w:numPr>
        <w:ilvl w:val="6"/>
        <w:numId w:val="17"/>
      </w:numPr>
      <w:spacing w:before="240"/>
      <w:jc w:val="both"/>
      <w:outlineLvl w:val="6"/>
    </w:pPr>
    <w:rPr>
      <w:rFonts w:cs="Times New Roman"/>
    </w:rPr>
  </w:style>
  <w:style w:type="paragraph" w:styleId="Heading8">
    <w:name w:val="heading 8"/>
    <w:aliases w:val="h8"/>
    <w:basedOn w:val="Normal"/>
    <w:link w:val="Heading8Char"/>
    <w:uiPriority w:val="99"/>
    <w:qFormat/>
    <w:rsid w:val="008D044E"/>
    <w:pPr>
      <w:numPr>
        <w:ilvl w:val="7"/>
        <w:numId w:val="17"/>
      </w:numPr>
      <w:spacing w:before="240"/>
      <w:jc w:val="both"/>
      <w:outlineLvl w:val="7"/>
    </w:pPr>
    <w:rPr>
      <w:rFonts w:cs="Times New Roman"/>
    </w:rPr>
  </w:style>
  <w:style w:type="paragraph" w:styleId="Heading9">
    <w:name w:val="heading 9"/>
    <w:aliases w:val="h9"/>
    <w:basedOn w:val="Normal"/>
    <w:link w:val="Heading9Char"/>
    <w:uiPriority w:val="99"/>
    <w:qFormat/>
    <w:rsid w:val="008D044E"/>
    <w:pPr>
      <w:numPr>
        <w:ilvl w:val="8"/>
        <w:numId w:val="17"/>
      </w:numPr>
      <w:spacing w:before="240"/>
      <w:jc w:val="both"/>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5"/>
    <w:rsid w:val="00D4219B"/>
    <w:rPr>
      <w:rFonts w:eastAsia="Times New Roman"/>
      <w:b/>
      <w:szCs w:val="20"/>
      <w:lang w:val="en-US"/>
    </w:rPr>
  </w:style>
  <w:style w:type="character" w:customStyle="1" w:styleId="Heading2Char">
    <w:name w:val="Heading 2 Char"/>
    <w:aliases w:val="h2 Char"/>
    <w:basedOn w:val="DefaultParagraphFont"/>
    <w:link w:val="Heading2"/>
    <w:uiPriority w:val="6"/>
    <w:rsid w:val="001C436E"/>
    <w:rPr>
      <w:rFonts w:eastAsia="Times New Roman" w:cs="Arial"/>
      <w:szCs w:val="20"/>
      <w:lang w:val="en-US"/>
    </w:rPr>
  </w:style>
  <w:style w:type="character" w:customStyle="1" w:styleId="Heading3Char">
    <w:name w:val="Heading 3 Char"/>
    <w:aliases w:val="h3 Char"/>
    <w:basedOn w:val="DefaultParagraphFont"/>
    <w:link w:val="Heading3"/>
    <w:uiPriority w:val="7"/>
    <w:rsid w:val="00F03A27"/>
    <w:rPr>
      <w:rFonts w:eastAsia="Times New Roman"/>
      <w:szCs w:val="20"/>
      <w:lang w:val="en-US"/>
    </w:rPr>
  </w:style>
  <w:style w:type="character" w:customStyle="1" w:styleId="Heading4Char">
    <w:name w:val="Heading 4 Char"/>
    <w:aliases w:val="h4 Char"/>
    <w:basedOn w:val="DefaultParagraphFont"/>
    <w:link w:val="Heading4"/>
    <w:uiPriority w:val="8"/>
    <w:rsid w:val="00EC2969"/>
    <w:rPr>
      <w:rFonts w:eastAsia="Times New Roman"/>
      <w:szCs w:val="20"/>
      <w:lang w:val="en-US"/>
    </w:rPr>
  </w:style>
  <w:style w:type="character" w:customStyle="1" w:styleId="Heading5Char">
    <w:name w:val="Heading 5 Char"/>
    <w:aliases w:val="h5 Char"/>
    <w:basedOn w:val="DefaultParagraphFont"/>
    <w:link w:val="Heading5"/>
    <w:uiPriority w:val="9"/>
    <w:rsid w:val="00BB2282"/>
    <w:rPr>
      <w:rFonts w:eastAsia="Times New Roman"/>
      <w:szCs w:val="20"/>
      <w:lang w:val="en-US"/>
    </w:rPr>
  </w:style>
  <w:style w:type="character" w:customStyle="1" w:styleId="Heading6Char">
    <w:name w:val="Heading 6 Char"/>
    <w:aliases w:val="h6 Char"/>
    <w:basedOn w:val="DefaultParagraphFont"/>
    <w:link w:val="Heading6"/>
    <w:uiPriority w:val="99"/>
    <w:rsid w:val="00A7092D"/>
    <w:rPr>
      <w:rFonts w:eastAsia="Times New Roman"/>
      <w:sz w:val="20"/>
      <w:lang w:val="en-US"/>
    </w:rPr>
  </w:style>
  <w:style w:type="character" w:customStyle="1" w:styleId="Heading7Char">
    <w:name w:val="Heading 7 Char"/>
    <w:aliases w:val="h7 Char"/>
    <w:basedOn w:val="DefaultParagraphFont"/>
    <w:link w:val="Heading7"/>
    <w:uiPriority w:val="99"/>
    <w:rsid w:val="00A7092D"/>
    <w:rPr>
      <w:rFonts w:eastAsia="Times New Roman"/>
      <w:sz w:val="20"/>
      <w:lang w:val="en-US"/>
    </w:rPr>
  </w:style>
  <w:style w:type="character" w:customStyle="1" w:styleId="Heading8Char">
    <w:name w:val="Heading 8 Char"/>
    <w:aliases w:val="h8 Char"/>
    <w:basedOn w:val="DefaultParagraphFont"/>
    <w:link w:val="Heading8"/>
    <w:uiPriority w:val="99"/>
    <w:rsid w:val="00A7092D"/>
    <w:rPr>
      <w:rFonts w:eastAsia="Times New Roman"/>
      <w:sz w:val="20"/>
      <w:lang w:val="en-US"/>
    </w:rPr>
  </w:style>
  <w:style w:type="character" w:customStyle="1" w:styleId="Heading9Char">
    <w:name w:val="Heading 9 Char"/>
    <w:aliases w:val="h9 Char"/>
    <w:basedOn w:val="DefaultParagraphFont"/>
    <w:link w:val="Heading9"/>
    <w:uiPriority w:val="99"/>
    <w:rsid w:val="00A7092D"/>
    <w:rPr>
      <w:rFonts w:eastAsia="Times New Roman" w:cs="Arial"/>
      <w:sz w:val="20"/>
      <w:lang w:val="en-US"/>
    </w:rPr>
  </w:style>
  <w:style w:type="paragraph" w:customStyle="1" w:styleId="JCBodyTxt1">
    <w:name w:val="JCBodyTxt1"/>
    <w:aliases w:val="bt1"/>
    <w:next w:val="Normal"/>
    <w:uiPriority w:val="24"/>
    <w:qFormat/>
    <w:rsid w:val="00A7092D"/>
    <w:pPr>
      <w:spacing w:before="240"/>
      <w:jc w:val="both"/>
    </w:pPr>
    <w:rPr>
      <w:rFonts w:eastAsia="Times New Roman" w:cs="Arial"/>
      <w:lang w:val="en-US"/>
    </w:rPr>
  </w:style>
  <w:style w:type="paragraph" w:customStyle="1" w:styleId="JCBodyTxt2">
    <w:name w:val="JCBodyTxt2"/>
    <w:aliases w:val="bt2"/>
    <w:next w:val="Normal"/>
    <w:uiPriority w:val="25"/>
    <w:qFormat/>
    <w:rsid w:val="00083A59"/>
    <w:pPr>
      <w:spacing w:before="0"/>
    </w:pPr>
    <w:rPr>
      <w:rFonts w:eastAsia="Times New Roman" w:cs="Arial"/>
      <w:lang w:val="en-US"/>
    </w:rPr>
  </w:style>
  <w:style w:type="paragraph" w:customStyle="1" w:styleId="JCBullet1">
    <w:name w:val="JCBullet1"/>
    <w:aliases w:val="b1"/>
    <w:uiPriority w:val="99"/>
    <w:semiHidden/>
    <w:qFormat/>
    <w:rsid w:val="00A7092D"/>
    <w:pPr>
      <w:numPr>
        <w:numId w:val="1"/>
      </w:numPr>
      <w:tabs>
        <w:tab w:val="left" w:pos="720"/>
      </w:tabs>
    </w:pPr>
    <w:rPr>
      <w:rFonts w:eastAsia="Times New Roman" w:cs="Arial"/>
      <w:lang w:val="en-US" w:eastAsia="en-CA"/>
    </w:rPr>
  </w:style>
  <w:style w:type="paragraph" w:customStyle="1" w:styleId="JCCentreB">
    <w:name w:val="JCCentreB"/>
    <w:aliases w:val="ctr1"/>
    <w:next w:val="Normal"/>
    <w:qFormat/>
    <w:rsid w:val="00A7092D"/>
    <w:pPr>
      <w:spacing w:before="360"/>
      <w:ind w:left="1440" w:right="1440"/>
      <w:jc w:val="center"/>
    </w:pPr>
    <w:rPr>
      <w:rFonts w:eastAsia="Times New Roman"/>
      <w:b/>
      <w:lang w:val="en-US" w:eastAsia="en-CA"/>
    </w:rPr>
  </w:style>
  <w:style w:type="paragraph" w:customStyle="1" w:styleId="JCCentreNB">
    <w:name w:val="JCCentreNB"/>
    <w:aliases w:val="ctr2"/>
    <w:uiPriority w:val="1"/>
    <w:qFormat/>
    <w:rsid w:val="002D65AF"/>
    <w:pPr>
      <w:spacing w:before="360"/>
      <w:jc w:val="center"/>
    </w:pPr>
    <w:rPr>
      <w:rFonts w:eastAsia="Times New Roman"/>
      <w:lang w:val="en-US" w:eastAsia="en-CA"/>
    </w:rPr>
  </w:style>
  <w:style w:type="paragraph" w:customStyle="1" w:styleId="JCIndent1">
    <w:name w:val="JCIndent1"/>
    <w:aliases w:val="i1"/>
    <w:uiPriority w:val="10"/>
    <w:qFormat/>
    <w:rsid w:val="00D7196F"/>
    <w:pPr>
      <w:spacing w:before="240"/>
      <w:ind w:left="720"/>
      <w:jc w:val="both"/>
    </w:pPr>
    <w:rPr>
      <w:rFonts w:eastAsia="Times New Roman"/>
      <w:lang w:val="en-US" w:eastAsia="en-CA"/>
    </w:rPr>
  </w:style>
  <w:style w:type="paragraph" w:customStyle="1" w:styleId="JCIndent2">
    <w:name w:val="JCIndent2"/>
    <w:aliases w:val="i2"/>
    <w:uiPriority w:val="11"/>
    <w:qFormat/>
    <w:rsid w:val="0055550C"/>
    <w:pPr>
      <w:spacing w:before="240"/>
      <w:ind w:left="1440"/>
      <w:jc w:val="both"/>
    </w:pPr>
    <w:rPr>
      <w:rFonts w:eastAsia="Times New Roman"/>
      <w:lang w:val="en-US" w:eastAsia="en-CA"/>
    </w:rPr>
  </w:style>
  <w:style w:type="paragraph" w:customStyle="1" w:styleId="JCLine1Indt">
    <w:name w:val="JCLine1Indt"/>
    <w:aliases w:val="L1"/>
    <w:next w:val="Normal"/>
    <w:uiPriority w:val="29"/>
    <w:qFormat/>
    <w:rsid w:val="00AD17D5"/>
    <w:pPr>
      <w:spacing w:before="240" w:after="360"/>
      <w:ind w:firstLine="720"/>
      <w:jc w:val="both"/>
    </w:pPr>
    <w:rPr>
      <w:rFonts w:eastAsia="Times New Roman"/>
      <w:bCs/>
      <w:lang w:eastAsia="en-CA"/>
    </w:rPr>
  </w:style>
  <w:style w:type="paragraph" w:customStyle="1" w:styleId="JCMRGTITLB1">
    <w:name w:val="JCMRGTITLB1"/>
    <w:aliases w:val="M1"/>
    <w:next w:val="Heading1"/>
    <w:uiPriority w:val="2"/>
    <w:qFormat/>
    <w:rsid w:val="00A7092D"/>
    <w:pPr>
      <w:keepNext/>
      <w:spacing w:before="360"/>
    </w:pPr>
    <w:rPr>
      <w:rFonts w:eastAsia="Times New Roman"/>
      <w:b/>
      <w:caps/>
      <w:lang w:val="en-US" w:eastAsia="en-CA"/>
    </w:rPr>
  </w:style>
  <w:style w:type="paragraph" w:customStyle="1" w:styleId="JCQuote">
    <w:name w:val="JCQuote"/>
    <w:aliases w:val="q1"/>
    <w:uiPriority w:val="29"/>
    <w:qFormat/>
    <w:rsid w:val="00C33B76"/>
    <w:pPr>
      <w:tabs>
        <w:tab w:val="left" w:pos="1440"/>
      </w:tabs>
    </w:pPr>
    <w:rPr>
      <w:rFonts w:eastAsia="Times New Roman" w:cs="Calibri"/>
    </w:rPr>
  </w:style>
  <w:style w:type="paragraph" w:customStyle="1" w:styleId="JCTitlCtrB">
    <w:name w:val="JCTitlCtrB"/>
    <w:aliases w:val="c1"/>
    <w:next w:val="Heading1"/>
    <w:uiPriority w:val="30"/>
    <w:rsid w:val="00A7092D"/>
    <w:pPr>
      <w:keepNext/>
      <w:spacing w:before="360"/>
      <w:jc w:val="center"/>
    </w:pPr>
    <w:rPr>
      <w:rFonts w:eastAsia="Times New Roman"/>
      <w:b/>
      <w:lang w:val="en-US" w:eastAsia="en-CA"/>
    </w:rPr>
  </w:style>
  <w:style w:type="paragraph" w:customStyle="1" w:styleId="JCTitlCtrNB">
    <w:name w:val="JCTitlCtrNB"/>
    <w:aliases w:val="c2"/>
    <w:next w:val="Heading1"/>
    <w:uiPriority w:val="31"/>
    <w:qFormat/>
    <w:rsid w:val="00A7092D"/>
    <w:pPr>
      <w:keepNext/>
      <w:spacing w:before="360"/>
      <w:jc w:val="center"/>
    </w:pPr>
    <w:rPr>
      <w:rFonts w:eastAsia="Times New Roman"/>
      <w:lang w:val="en-US" w:eastAsia="en-CA"/>
    </w:rPr>
  </w:style>
  <w:style w:type="character" w:styleId="Strong">
    <w:name w:val="Strong"/>
    <w:aliases w:val="s1"/>
    <w:uiPriority w:val="22"/>
    <w:qFormat/>
    <w:rsid w:val="00FD14A8"/>
    <w:rPr>
      <w:b/>
    </w:rPr>
  </w:style>
  <w:style w:type="paragraph" w:styleId="Header">
    <w:name w:val="header"/>
    <w:link w:val="HeaderChar"/>
    <w:uiPriority w:val="99"/>
    <w:unhideWhenUsed/>
    <w:rsid w:val="00C33B76"/>
    <w:pPr>
      <w:tabs>
        <w:tab w:val="center" w:pos="4680"/>
        <w:tab w:val="right" w:pos="9360"/>
      </w:tabs>
    </w:pPr>
    <w:rPr>
      <w:rFonts w:eastAsia="Times New Roman" w:cs="Calibri"/>
      <w:sz w:val="20"/>
      <w:lang w:val="en-US"/>
    </w:rPr>
  </w:style>
  <w:style w:type="character" w:customStyle="1" w:styleId="HeaderChar">
    <w:name w:val="Header Char"/>
    <w:basedOn w:val="DefaultParagraphFont"/>
    <w:link w:val="Header"/>
    <w:uiPriority w:val="99"/>
    <w:rsid w:val="00C33B76"/>
    <w:rPr>
      <w:rFonts w:eastAsia="Times New Roman" w:cs="Calibri"/>
      <w:sz w:val="20"/>
      <w:lang w:val="en-US"/>
    </w:rPr>
  </w:style>
  <w:style w:type="paragraph" w:styleId="Footer">
    <w:name w:val="footer"/>
    <w:link w:val="FooterChar"/>
    <w:uiPriority w:val="99"/>
    <w:unhideWhenUsed/>
    <w:rsid w:val="00C33B76"/>
    <w:pPr>
      <w:tabs>
        <w:tab w:val="center" w:pos="4680"/>
        <w:tab w:val="right" w:pos="9360"/>
      </w:tabs>
    </w:pPr>
    <w:rPr>
      <w:rFonts w:eastAsia="Times New Roman" w:cs="Calibri"/>
      <w:lang w:val="en-US"/>
    </w:rPr>
  </w:style>
  <w:style w:type="character" w:customStyle="1" w:styleId="FooterChar">
    <w:name w:val="Footer Char"/>
    <w:basedOn w:val="DefaultParagraphFont"/>
    <w:link w:val="Footer"/>
    <w:uiPriority w:val="99"/>
    <w:rsid w:val="00C33B76"/>
    <w:rPr>
      <w:rFonts w:eastAsia="Times New Roman" w:cs="Calibri"/>
      <w:lang w:val="en-US"/>
    </w:rPr>
  </w:style>
  <w:style w:type="paragraph" w:styleId="TOC1">
    <w:name w:val="toc 1"/>
    <w:next w:val="Normal"/>
    <w:autoRedefine/>
    <w:uiPriority w:val="39"/>
    <w:unhideWhenUsed/>
    <w:rsid w:val="004D0E19"/>
    <w:pPr>
      <w:tabs>
        <w:tab w:val="left" w:pos="1440"/>
        <w:tab w:val="right" w:leader="dot" w:pos="9350"/>
      </w:tabs>
    </w:pPr>
    <w:rPr>
      <w:rFonts w:eastAsia="Times New Roman" w:cs="Calibri"/>
      <w:color w:val="000000" w:themeColor="text1"/>
      <w:lang w:val="en-US"/>
    </w:rPr>
  </w:style>
  <w:style w:type="character" w:styleId="Hyperlink">
    <w:name w:val="Hyperlink"/>
    <w:basedOn w:val="DefaultParagraphFont"/>
    <w:uiPriority w:val="99"/>
    <w:unhideWhenUsed/>
    <w:rsid w:val="00E379BE"/>
    <w:rPr>
      <w:color w:val="0000FF" w:themeColor="hyperlink"/>
      <w:u w:val="single"/>
    </w:rPr>
  </w:style>
  <w:style w:type="paragraph" w:styleId="TOC2">
    <w:name w:val="toc 2"/>
    <w:basedOn w:val="Normal"/>
    <w:next w:val="Normal"/>
    <w:autoRedefine/>
    <w:uiPriority w:val="39"/>
    <w:unhideWhenUsed/>
    <w:rsid w:val="00417A8B"/>
    <w:pPr>
      <w:tabs>
        <w:tab w:val="left" w:pos="540"/>
        <w:tab w:val="right" w:leader="dot" w:pos="9350"/>
      </w:tabs>
    </w:pPr>
    <w:rPr>
      <w:sz w:val="24"/>
    </w:rPr>
  </w:style>
  <w:style w:type="paragraph" w:styleId="TOC3">
    <w:name w:val="toc 3"/>
    <w:next w:val="Normal"/>
    <w:autoRedefine/>
    <w:uiPriority w:val="39"/>
    <w:unhideWhenUsed/>
    <w:rsid w:val="00C33B76"/>
    <w:pPr>
      <w:spacing w:after="100"/>
      <w:ind w:left="480"/>
    </w:pPr>
    <w:rPr>
      <w:rFonts w:eastAsia="Times New Roman" w:cs="Calibri"/>
      <w:lang w:val="en-US"/>
    </w:rPr>
  </w:style>
  <w:style w:type="paragraph" w:styleId="ListParagraph">
    <w:name w:val="List Paragraph"/>
    <w:aliases w:val="p1"/>
    <w:uiPriority w:val="34"/>
    <w:qFormat/>
    <w:rsid w:val="0055376C"/>
    <w:pPr>
      <w:numPr>
        <w:numId w:val="4"/>
      </w:numPr>
      <w:tabs>
        <w:tab w:val="left" w:pos="1440"/>
      </w:tabs>
      <w:spacing w:before="240"/>
      <w:outlineLvl w:val="1"/>
    </w:pPr>
    <w:rPr>
      <w:rFonts w:eastAsia="Times New Roman" w:cs="Calibri"/>
      <w:lang w:val="en-US"/>
    </w:rPr>
  </w:style>
  <w:style w:type="paragraph" w:customStyle="1" w:styleId="Appendicenumbering1">
    <w:name w:val="Appendice numbering1"/>
    <w:aliases w:val="d1"/>
    <w:uiPriority w:val="18"/>
    <w:qFormat/>
    <w:rsid w:val="0055376C"/>
    <w:pPr>
      <w:numPr>
        <w:numId w:val="5"/>
      </w:numPr>
      <w:tabs>
        <w:tab w:val="left" w:pos="1440"/>
        <w:tab w:val="left" w:pos="2160"/>
      </w:tabs>
      <w:spacing w:before="240"/>
      <w:ind w:hanging="720"/>
      <w:outlineLvl w:val="1"/>
    </w:pPr>
    <w:rPr>
      <w:rFonts w:eastAsia="Times New Roman" w:cs="Arial"/>
      <w:color w:val="000000"/>
      <w:lang w:val="en-US"/>
    </w:rPr>
  </w:style>
  <w:style w:type="paragraph" w:customStyle="1" w:styleId="Appendicetnumbering2">
    <w:name w:val="Appendicet numbering2"/>
    <w:aliases w:val="d2"/>
    <w:uiPriority w:val="19"/>
    <w:qFormat/>
    <w:rsid w:val="00512606"/>
    <w:pPr>
      <w:numPr>
        <w:numId w:val="6"/>
      </w:numPr>
      <w:tabs>
        <w:tab w:val="left" w:pos="2160"/>
      </w:tabs>
      <w:spacing w:before="240"/>
      <w:ind w:left="2160" w:hanging="720"/>
      <w:outlineLvl w:val="1"/>
    </w:pPr>
    <w:rPr>
      <w:rFonts w:cs="Arial"/>
      <w:color w:val="000000"/>
      <w:lang w:val="en-US"/>
    </w:rPr>
  </w:style>
  <w:style w:type="paragraph" w:customStyle="1" w:styleId="Appendicenumbering3">
    <w:name w:val="Appendice numbering3"/>
    <w:aliases w:val="d3"/>
    <w:uiPriority w:val="20"/>
    <w:qFormat/>
    <w:rsid w:val="00C33B76"/>
    <w:pPr>
      <w:numPr>
        <w:numId w:val="7"/>
      </w:numPr>
      <w:tabs>
        <w:tab w:val="left" w:pos="1440"/>
        <w:tab w:val="left" w:pos="2160"/>
      </w:tabs>
      <w:spacing w:before="240"/>
      <w:ind w:left="2160" w:hanging="720"/>
      <w:outlineLvl w:val="1"/>
    </w:pPr>
    <w:rPr>
      <w:rFonts w:eastAsia="Times New Roman" w:cs="Arial"/>
      <w:color w:val="000000"/>
      <w:lang w:val="en-US"/>
    </w:rPr>
  </w:style>
  <w:style w:type="paragraph" w:customStyle="1" w:styleId="JCIndent3">
    <w:name w:val="JCIndent3"/>
    <w:aliases w:val="i3"/>
    <w:uiPriority w:val="12"/>
    <w:qFormat/>
    <w:rsid w:val="004D1C19"/>
    <w:pPr>
      <w:spacing w:after="120"/>
      <w:ind w:left="2160"/>
      <w:jc w:val="both"/>
    </w:pPr>
    <w:rPr>
      <w:rFonts w:eastAsia="Times New Roman"/>
      <w:lang w:val="en-US" w:eastAsia="en-CA"/>
    </w:rPr>
  </w:style>
  <w:style w:type="paragraph" w:customStyle="1" w:styleId="JCIndent4">
    <w:name w:val="JCIndent4"/>
    <w:aliases w:val="i4"/>
    <w:uiPriority w:val="13"/>
    <w:qFormat/>
    <w:rsid w:val="00C64E1D"/>
    <w:pPr>
      <w:spacing w:before="0"/>
      <w:ind w:left="2880"/>
      <w:jc w:val="both"/>
    </w:pPr>
    <w:rPr>
      <w:rFonts w:eastAsia="Times New Roman"/>
      <w:lang w:val="en-US" w:eastAsia="en-CA"/>
    </w:rPr>
  </w:style>
  <w:style w:type="paragraph" w:customStyle="1" w:styleId="JCMrgTitlB2">
    <w:name w:val="JCMrgTitlB2"/>
    <w:aliases w:val="m2"/>
    <w:next w:val="Heading1"/>
    <w:uiPriority w:val="3"/>
    <w:qFormat/>
    <w:rsid w:val="00C33B76"/>
    <w:pPr>
      <w:keepNext/>
      <w:spacing w:before="360"/>
    </w:pPr>
    <w:rPr>
      <w:rFonts w:eastAsia="Times New Roman"/>
      <w:b/>
      <w:lang w:val="en-US" w:eastAsia="en-CA"/>
    </w:rPr>
  </w:style>
  <w:style w:type="paragraph" w:customStyle="1" w:styleId="JCMrgTitlNB3">
    <w:name w:val="JCMrgTitlNB3"/>
    <w:aliases w:val="m3"/>
    <w:uiPriority w:val="4"/>
    <w:qFormat/>
    <w:rsid w:val="00C33B76"/>
    <w:pPr>
      <w:keepNext/>
      <w:spacing w:before="0" w:after="120"/>
      <w:ind w:left="720"/>
    </w:pPr>
    <w:rPr>
      <w:rFonts w:eastAsia="Times New Roman"/>
      <w:lang w:val="en-US" w:eastAsia="en-CA"/>
    </w:rPr>
  </w:style>
  <w:style w:type="paragraph" w:customStyle="1" w:styleId="Appendicenumbering4">
    <w:name w:val="Appendice numbering4"/>
    <w:aliases w:val="d4"/>
    <w:uiPriority w:val="21"/>
    <w:qFormat/>
    <w:rsid w:val="00D00806"/>
    <w:pPr>
      <w:numPr>
        <w:numId w:val="8"/>
      </w:numPr>
      <w:tabs>
        <w:tab w:val="left" w:pos="2160"/>
      </w:tabs>
      <w:ind w:hanging="720"/>
      <w:outlineLvl w:val="1"/>
    </w:pPr>
    <w:rPr>
      <w:rFonts w:eastAsia="Times New Roman" w:cs="Calibri"/>
      <w:lang w:val="en-US" w:eastAsia="en-CA"/>
    </w:rPr>
  </w:style>
  <w:style w:type="paragraph" w:customStyle="1" w:styleId="Appendicenumbering5">
    <w:name w:val="Appendice numbering5"/>
    <w:aliases w:val="d5"/>
    <w:uiPriority w:val="22"/>
    <w:qFormat/>
    <w:rsid w:val="00D00806"/>
    <w:pPr>
      <w:numPr>
        <w:numId w:val="9"/>
      </w:numPr>
      <w:tabs>
        <w:tab w:val="left" w:pos="2160"/>
      </w:tabs>
      <w:ind w:hanging="720"/>
      <w:outlineLvl w:val="1"/>
    </w:pPr>
    <w:rPr>
      <w:rFonts w:eastAsia="Times New Roman" w:cs="Calibri"/>
      <w:lang w:val="en-US" w:eastAsia="en-CA"/>
    </w:rPr>
  </w:style>
  <w:style w:type="paragraph" w:styleId="Revision">
    <w:name w:val="Revision"/>
    <w:hidden/>
    <w:uiPriority w:val="99"/>
    <w:semiHidden/>
    <w:rsid w:val="00AD7DEB"/>
    <w:pPr>
      <w:spacing w:before="0"/>
    </w:pPr>
    <w:rPr>
      <w:rFonts w:eastAsia="Times New Roman" w:cs="Calibri"/>
      <w:lang w:val="en-US"/>
    </w:rPr>
  </w:style>
  <w:style w:type="paragraph" w:customStyle="1" w:styleId="Appendicenumbering6">
    <w:name w:val="Appendice numbering6"/>
    <w:aliases w:val="d6"/>
    <w:uiPriority w:val="23"/>
    <w:qFormat/>
    <w:rsid w:val="002D65AF"/>
    <w:pPr>
      <w:numPr>
        <w:numId w:val="12"/>
      </w:numPr>
      <w:tabs>
        <w:tab w:val="left" w:pos="2160"/>
      </w:tabs>
      <w:spacing w:before="240"/>
      <w:ind w:left="2160" w:hanging="720"/>
    </w:pPr>
    <w:rPr>
      <w:rFonts w:eastAsia="Times New Roman" w:cs="Calibri"/>
    </w:rPr>
  </w:style>
  <w:style w:type="paragraph" w:customStyle="1" w:styleId="JCIndent5">
    <w:name w:val="JCIndent5"/>
    <w:aliases w:val="i5"/>
    <w:basedOn w:val="Normal"/>
    <w:uiPriority w:val="14"/>
    <w:qFormat/>
    <w:rsid w:val="001D0917"/>
    <w:pPr>
      <w:spacing w:before="240"/>
      <w:ind w:left="3600" w:right="810"/>
      <w:jc w:val="both"/>
    </w:pPr>
    <w:rPr>
      <w:rFonts w:cs="Times New Roman"/>
      <w:sz w:val="24"/>
      <w:lang w:val="en-CA" w:eastAsia="en-CA"/>
    </w:rPr>
  </w:style>
  <w:style w:type="character" w:styleId="BookTitle">
    <w:name w:val="Book Title"/>
    <w:uiPriority w:val="99"/>
    <w:semiHidden/>
    <w:qFormat/>
    <w:rsid w:val="00C33B76"/>
    <w:rPr>
      <w:rFonts w:ascii="Arial" w:hAnsi="Arial"/>
      <w:b/>
      <w:bCs/>
      <w:smallCaps/>
      <w:color w:val="auto"/>
      <w:spacing w:val="5"/>
      <w:sz w:val="24"/>
    </w:rPr>
  </w:style>
  <w:style w:type="paragraph" w:customStyle="1" w:styleId="JCIndent6">
    <w:name w:val="JCIndent6"/>
    <w:aliases w:val="i6"/>
    <w:uiPriority w:val="15"/>
    <w:qFormat/>
    <w:rsid w:val="001D0917"/>
    <w:pPr>
      <w:spacing w:before="0"/>
      <w:ind w:left="4320"/>
      <w:jc w:val="both"/>
    </w:pPr>
    <w:rPr>
      <w:rFonts w:eastAsia="Times New Roman"/>
      <w:lang w:val="en-US" w:eastAsia="en-CA"/>
    </w:rPr>
  </w:style>
  <w:style w:type="character" w:styleId="PlaceholderText">
    <w:name w:val="Placeholder Text"/>
    <w:basedOn w:val="DefaultParagraphFont"/>
    <w:uiPriority w:val="99"/>
    <w:semiHidden/>
    <w:rsid w:val="00587009"/>
    <w:rPr>
      <w:color w:val="808080"/>
    </w:rPr>
  </w:style>
  <w:style w:type="paragraph" w:customStyle="1" w:styleId="JChiddentext">
    <w:name w:val="JChiddentext"/>
    <w:aliases w:val="t1"/>
    <w:uiPriority w:val="26"/>
    <w:qFormat/>
    <w:rsid w:val="00AB1DE4"/>
    <w:rPr>
      <w:rFonts w:eastAsia="Times New Roman"/>
      <w:b/>
      <w:smallCaps/>
      <w:vanish/>
      <w:color w:val="FF0000"/>
      <w:sz w:val="20"/>
      <w:lang w:eastAsia="en-CA"/>
    </w:rPr>
  </w:style>
  <w:style w:type="paragraph" w:customStyle="1" w:styleId="JCBullet3">
    <w:name w:val="JCBullet3"/>
    <w:aliases w:val="b3"/>
    <w:uiPriority w:val="35"/>
    <w:qFormat/>
    <w:rsid w:val="00AF7BD9"/>
    <w:pPr>
      <w:numPr>
        <w:numId w:val="13"/>
      </w:numPr>
      <w:tabs>
        <w:tab w:val="left" w:pos="1440"/>
      </w:tabs>
      <w:jc w:val="both"/>
    </w:pPr>
    <w:rPr>
      <w:rFonts w:eastAsia="Times New Roman"/>
      <w:lang w:val="en-US" w:eastAsia="en-CA"/>
    </w:rPr>
  </w:style>
  <w:style w:type="paragraph" w:customStyle="1" w:styleId="JCBullet4">
    <w:name w:val="JCBullet4"/>
    <w:aliases w:val="b4"/>
    <w:uiPriority w:val="36"/>
    <w:qFormat/>
    <w:rsid w:val="00AF7BD9"/>
    <w:pPr>
      <w:numPr>
        <w:numId w:val="14"/>
      </w:numPr>
      <w:tabs>
        <w:tab w:val="left" w:pos="1440"/>
        <w:tab w:val="left" w:pos="2160"/>
      </w:tabs>
      <w:jc w:val="both"/>
    </w:pPr>
    <w:rPr>
      <w:rFonts w:eastAsia="Times New Roman"/>
      <w:lang w:val="en-US" w:eastAsia="en-CA"/>
    </w:rPr>
  </w:style>
  <w:style w:type="numbering" w:customStyle="1" w:styleId="Style1">
    <w:name w:val="Style1"/>
    <w:uiPriority w:val="99"/>
    <w:rsid w:val="0008064C"/>
    <w:pPr>
      <w:numPr>
        <w:numId w:val="15"/>
      </w:numPr>
    </w:pPr>
  </w:style>
  <w:style w:type="paragraph" w:customStyle="1" w:styleId="SA1">
    <w:name w:val="SA1"/>
    <w:basedOn w:val="Heading2"/>
    <w:uiPriority w:val="33"/>
    <w:qFormat/>
    <w:rsid w:val="00954B49"/>
    <w:pPr>
      <w:numPr>
        <w:ilvl w:val="0"/>
        <w:numId w:val="0"/>
      </w:numPr>
    </w:pPr>
  </w:style>
  <w:style w:type="paragraph" w:styleId="BalloonText">
    <w:name w:val="Balloon Text"/>
    <w:basedOn w:val="Normal"/>
    <w:link w:val="BalloonTextChar"/>
    <w:uiPriority w:val="99"/>
    <w:semiHidden/>
    <w:unhideWhenUsed/>
    <w:rsid w:val="00950437"/>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437"/>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2A3B3F"/>
    <w:rPr>
      <w:sz w:val="16"/>
      <w:szCs w:val="16"/>
    </w:rPr>
  </w:style>
  <w:style w:type="paragraph" w:styleId="CommentText">
    <w:name w:val="annotation text"/>
    <w:basedOn w:val="Normal"/>
    <w:link w:val="CommentTextChar"/>
    <w:uiPriority w:val="99"/>
    <w:unhideWhenUsed/>
    <w:rsid w:val="00C247CD"/>
    <w:rPr>
      <w:szCs w:val="20"/>
    </w:rPr>
  </w:style>
  <w:style w:type="character" w:customStyle="1" w:styleId="CommentTextChar">
    <w:name w:val="Comment Text Char"/>
    <w:basedOn w:val="DefaultParagraphFont"/>
    <w:link w:val="CommentText"/>
    <w:uiPriority w:val="99"/>
    <w:rsid w:val="002A3B3F"/>
    <w:rPr>
      <w:rFonts w:eastAsia="Times New Roman" w:cs="Calibri"/>
      <w:sz w:val="20"/>
      <w:szCs w:val="20"/>
      <w:lang w:val="en-US"/>
    </w:rPr>
  </w:style>
  <w:style w:type="paragraph" w:styleId="CommentSubject">
    <w:name w:val="annotation subject"/>
    <w:basedOn w:val="CommentText"/>
    <w:next w:val="CommentText"/>
    <w:link w:val="CommentSubjectChar"/>
    <w:uiPriority w:val="99"/>
    <w:semiHidden/>
    <w:unhideWhenUsed/>
    <w:rsid w:val="002A3B3F"/>
    <w:rPr>
      <w:b/>
      <w:bCs/>
    </w:rPr>
  </w:style>
  <w:style w:type="character" w:customStyle="1" w:styleId="CommentSubjectChar">
    <w:name w:val="Comment Subject Char"/>
    <w:basedOn w:val="CommentTextChar"/>
    <w:link w:val="CommentSubject"/>
    <w:uiPriority w:val="99"/>
    <w:semiHidden/>
    <w:rsid w:val="002A3B3F"/>
    <w:rPr>
      <w:rFonts w:eastAsia="Times New Roman" w:cs="Calibri"/>
      <w:b/>
      <w:bCs/>
      <w:sz w:val="20"/>
      <w:szCs w:val="20"/>
      <w:lang w:val="en-US"/>
    </w:rPr>
  </w:style>
  <w:style w:type="paragraph" w:customStyle="1" w:styleId="Article">
    <w:name w:val="Article"/>
    <w:basedOn w:val="Heading1"/>
    <w:uiPriority w:val="99"/>
    <w:rsid w:val="00A33D3B"/>
    <w:pPr>
      <w:widowControl w:val="0"/>
      <w:numPr>
        <w:numId w:val="0"/>
      </w:numPr>
      <w:tabs>
        <w:tab w:val="num" w:pos="851"/>
      </w:tabs>
      <w:autoSpaceDE w:val="0"/>
      <w:autoSpaceDN w:val="0"/>
      <w:adjustRightInd w:val="0"/>
      <w:spacing w:before="0" w:after="300"/>
      <w:ind w:left="851" w:hanging="851"/>
      <w:jc w:val="center"/>
    </w:pPr>
    <w:rPr>
      <w:rFonts w:cs="Arial"/>
      <w:caps/>
      <w:color w:val="000000"/>
      <w:kern w:val="32"/>
      <w:sz w:val="28"/>
      <w:szCs w:val="24"/>
      <w:lang w:val="en-CA"/>
    </w:rPr>
  </w:style>
  <w:style w:type="paragraph" w:customStyle="1" w:styleId="Section">
    <w:name w:val="Section"/>
    <w:basedOn w:val="Heading2"/>
    <w:rsid w:val="00A33D3B"/>
    <w:pPr>
      <w:keepNext/>
      <w:widowControl w:val="0"/>
      <w:numPr>
        <w:ilvl w:val="0"/>
        <w:numId w:val="0"/>
      </w:numPr>
      <w:tabs>
        <w:tab w:val="num" w:pos="1080"/>
      </w:tabs>
      <w:autoSpaceDE w:val="0"/>
      <w:autoSpaceDN w:val="0"/>
      <w:adjustRightInd w:val="0"/>
      <w:spacing w:before="0" w:after="300"/>
      <w:ind w:left="1080" w:hanging="1080"/>
    </w:pPr>
    <w:rPr>
      <w:rFonts w:cs="Times New Roman"/>
      <w:b/>
      <w:bCs/>
      <w:iCs/>
      <w:szCs w:val="28"/>
      <w:lang w:val="en-CA"/>
    </w:rPr>
  </w:style>
  <w:style w:type="paragraph" w:customStyle="1" w:styleId="Subsection">
    <w:name w:val="Subsection"/>
    <w:basedOn w:val="Heading3"/>
    <w:rsid w:val="00A33D3B"/>
    <w:pPr>
      <w:numPr>
        <w:ilvl w:val="0"/>
        <w:numId w:val="0"/>
      </w:numPr>
      <w:tabs>
        <w:tab w:val="num" w:pos="1080"/>
      </w:tabs>
      <w:autoSpaceDE w:val="0"/>
      <w:autoSpaceDN w:val="0"/>
      <w:adjustRightInd w:val="0"/>
      <w:spacing w:before="0" w:after="300"/>
      <w:ind w:left="1080" w:hanging="1080"/>
    </w:pPr>
    <w:rPr>
      <w:rFonts w:ascii="Times New Roman" w:hAnsi="Times New Roman"/>
      <w:szCs w:val="26"/>
      <w:lang w:val="en-CA"/>
    </w:rPr>
  </w:style>
  <w:style w:type="paragraph" w:customStyle="1" w:styleId="Paragraph">
    <w:name w:val="Paragraph"/>
    <w:basedOn w:val="Heading4"/>
    <w:link w:val="ParagraphCharChar"/>
    <w:rsid w:val="00A33D3B"/>
    <w:pPr>
      <w:widowControl w:val="0"/>
      <w:numPr>
        <w:numId w:val="0"/>
      </w:numPr>
      <w:tabs>
        <w:tab w:val="num" w:pos="1800"/>
      </w:tabs>
      <w:autoSpaceDE w:val="0"/>
      <w:autoSpaceDN w:val="0"/>
      <w:adjustRightInd w:val="0"/>
      <w:spacing w:before="0" w:after="300"/>
      <w:ind w:left="1800" w:hanging="720"/>
    </w:pPr>
    <w:rPr>
      <w:rFonts w:ascii="Times New Roman" w:hAnsi="Times New Roman"/>
      <w:bCs/>
      <w:szCs w:val="28"/>
      <w:lang w:val="en-CA"/>
    </w:rPr>
  </w:style>
  <w:style w:type="character" w:customStyle="1" w:styleId="ParagraphCharChar">
    <w:name w:val="Paragraph Char Char"/>
    <w:basedOn w:val="DefaultParagraphFont"/>
    <w:link w:val="Paragraph"/>
    <w:rsid w:val="00A33D3B"/>
    <w:rPr>
      <w:rFonts w:ascii="Times New Roman" w:eastAsia="Times New Roman" w:hAnsi="Times New Roman"/>
      <w:bCs/>
      <w:szCs w:val="28"/>
    </w:rPr>
  </w:style>
  <w:style w:type="paragraph" w:customStyle="1" w:styleId="Subparagraph">
    <w:name w:val="Subparagraph"/>
    <w:basedOn w:val="Heading5"/>
    <w:uiPriority w:val="99"/>
    <w:rsid w:val="00A33D3B"/>
    <w:pPr>
      <w:widowControl w:val="0"/>
      <w:numPr>
        <w:ilvl w:val="0"/>
        <w:numId w:val="0"/>
      </w:numPr>
      <w:tabs>
        <w:tab w:val="clear" w:pos="4320"/>
        <w:tab w:val="num" w:pos="2520"/>
      </w:tabs>
      <w:autoSpaceDE w:val="0"/>
      <w:autoSpaceDN w:val="0"/>
      <w:adjustRightInd w:val="0"/>
      <w:spacing w:before="0" w:after="300"/>
      <w:ind w:left="2520" w:hanging="720"/>
      <w:jc w:val="left"/>
    </w:pPr>
    <w:rPr>
      <w:rFonts w:ascii="Times New Roman" w:hAnsi="Times New Roman"/>
      <w:bCs/>
      <w:iCs/>
      <w:szCs w:val="26"/>
      <w:lang w:val="en-CA"/>
    </w:rPr>
  </w:style>
  <w:style w:type="table" w:styleId="TableGrid">
    <w:name w:val="Table Grid"/>
    <w:basedOn w:val="TableNormal"/>
    <w:uiPriority w:val="59"/>
    <w:rsid w:val="00046E29"/>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F32DCF"/>
    <w:pPr>
      <w:spacing w:before="0"/>
      <w:jc w:val="center"/>
    </w:pPr>
    <w:rPr>
      <w:rFonts w:ascii="Times New Roman" w:hAnsi="Times New Roman" w:cs="Times New Roman"/>
      <w:b/>
      <w:sz w:val="24"/>
      <w:szCs w:val="20"/>
    </w:rPr>
  </w:style>
  <w:style w:type="character" w:customStyle="1" w:styleId="TitleChar">
    <w:name w:val="Title Char"/>
    <w:basedOn w:val="DefaultParagraphFont"/>
    <w:link w:val="Title"/>
    <w:rsid w:val="00F32DCF"/>
    <w:rPr>
      <w:rFonts w:ascii="Times New Roman" w:eastAsia="Times New Roman" w:hAnsi="Times New Roman"/>
      <w:b/>
      <w:szCs w:val="20"/>
      <w:lang w:val="en-US"/>
    </w:rPr>
  </w:style>
  <w:style w:type="paragraph" w:styleId="BodyText">
    <w:name w:val="Body Text"/>
    <w:basedOn w:val="Normal"/>
    <w:link w:val="BodyTextChar"/>
    <w:semiHidden/>
    <w:rsid w:val="00F32DCF"/>
    <w:pPr>
      <w:spacing w:before="0"/>
      <w:jc w:val="center"/>
    </w:pPr>
    <w:rPr>
      <w:rFonts w:ascii="Times New Roman" w:hAnsi="Times New Roman" w:cs="Times New Roman"/>
      <w:b/>
      <w:sz w:val="24"/>
      <w:szCs w:val="20"/>
    </w:rPr>
  </w:style>
  <w:style w:type="character" w:customStyle="1" w:styleId="BodyTextChar">
    <w:name w:val="Body Text Char"/>
    <w:basedOn w:val="DefaultParagraphFont"/>
    <w:link w:val="BodyText"/>
    <w:semiHidden/>
    <w:rsid w:val="00F32DCF"/>
    <w:rPr>
      <w:rFonts w:ascii="Times New Roman" w:eastAsia="Times New Roman" w:hAnsi="Times New Roman"/>
      <w:b/>
      <w:szCs w:val="20"/>
      <w:lang w:val="en-US"/>
    </w:rPr>
  </w:style>
  <w:style w:type="paragraph" w:styleId="BodyText2">
    <w:name w:val="Body Text 2"/>
    <w:basedOn w:val="Normal"/>
    <w:link w:val="BodyText2Char"/>
    <w:semiHidden/>
    <w:rsid w:val="00F32DCF"/>
    <w:pPr>
      <w:spacing w:before="0"/>
    </w:pPr>
    <w:rPr>
      <w:rFonts w:ascii="Times New Roman" w:hAnsi="Times New Roman" w:cs="Times New Roman"/>
      <w:sz w:val="24"/>
      <w:szCs w:val="20"/>
    </w:rPr>
  </w:style>
  <w:style w:type="character" w:customStyle="1" w:styleId="BodyText2Char">
    <w:name w:val="Body Text 2 Char"/>
    <w:basedOn w:val="DefaultParagraphFont"/>
    <w:link w:val="BodyText2"/>
    <w:semiHidden/>
    <w:rsid w:val="00F32DCF"/>
    <w:rPr>
      <w:rFonts w:ascii="Times New Roman" w:eastAsia="Times New Roman" w:hAnsi="Times New Roman"/>
      <w:szCs w:val="20"/>
      <w:lang w:val="en-US"/>
    </w:rPr>
  </w:style>
  <w:style w:type="paragraph" w:styleId="BodyTextIndent">
    <w:name w:val="Body Text Indent"/>
    <w:basedOn w:val="Normal"/>
    <w:link w:val="BodyTextIndentChar"/>
    <w:semiHidden/>
    <w:rsid w:val="00F32DCF"/>
    <w:pPr>
      <w:spacing w:before="0"/>
      <w:ind w:left="1440" w:hanging="720"/>
    </w:pPr>
    <w:rPr>
      <w:rFonts w:ascii="Times New Roman" w:hAnsi="Times New Roman" w:cs="Times New Roman"/>
      <w:sz w:val="24"/>
      <w:szCs w:val="20"/>
    </w:rPr>
  </w:style>
  <w:style w:type="character" w:customStyle="1" w:styleId="BodyTextIndentChar">
    <w:name w:val="Body Text Indent Char"/>
    <w:basedOn w:val="DefaultParagraphFont"/>
    <w:link w:val="BodyTextIndent"/>
    <w:semiHidden/>
    <w:rsid w:val="00F32DCF"/>
    <w:rPr>
      <w:rFonts w:ascii="Times New Roman" w:eastAsia="Times New Roman" w:hAnsi="Times New Roman"/>
      <w:szCs w:val="20"/>
      <w:lang w:val="en-US"/>
    </w:rPr>
  </w:style>
  <w:style w:type="paragraph" w:styleId="BodyTextIndent2">
    <w:name w:val="Body Text Indent 2"/>
    <w:basedOn w:val="Normal"/>
    <w:link w:val="BodyTextIndent2Char"/>
    <w:semiHidden/>
    <w:rsid w:val="00F32DCF"/>
    <w:pPr>
      <w:spacing w:before="0"/>
      <w:ind w:left="720" w:hanging="720"/>
      <w:jc w:val="both"/>
    </w:pPr>
    <w:rPr>
      <w:rFonts w:ascii="Times New Roman" w:hAnsi="Times New Roman" w:cs="Times New Roman"/>
      <w:sz w:val="24"/>
      <w:szCs w:val="20"/>
    </w:rPr>
  </w:style>
  <w:style w:type="character" w:customStyle="1" w:styleId="BodyTextIndent2Char">
    <w:name w:val="Body Text Indent 2 Char"/>
    <w:basedOn w:val="DefaultParagraphFont"/>
    <w:link w:val="BodyTextIndent2"/>
    <w:semiHidden/>
    <w:rsid w:val="00F32DCF"/>
    <w:rPr>
      <w:rFonts w:ascii="Times New Roman" w:eastAsia="Times New Roman" w:hAnsi="Times New Roman"/>
      <w:szCs w:val="20"/>
      <w:lang w:val="en-US"/>
    </w:rPr>
  </w:style>
  <w:style w:type="paragraph" w:styleId="BodyTextIndent3">
    <w:name w:val="Body Text Indent 3"/>
    <w:basedOn w:val="Normal"/>
    <w:link w:val="BodyTextIndent3Char"/>
    <w:semiHidden/>
    <w:rsid w:val="00F32DCF"/>
    <w:pPr>
      <w:spacing w:before="0"/>
      <w:ind w:left="1440" w:hanging="720"/>
      <w:jc w:val="both"/>
    </w:pPr>
    <w:rPr>
      <w:rFonts w:ascii="Times New Roman" w:hAnsi="Times New Roman" w:cs="Times New Roman"/>
      <w:sz w:val="24"/>
      <w:szCs w:val="20"/>
    </w:rPr>
  </w:style>
  <w:style w:type="character" w:customStyle="1" w:styleId="BodyTextIndent3Char">
    <w:name w:val="Body Text Indent 3 Char"/>
    <w:basedOn w:val="DefaultParagraphFont"/>
    <w:link w:val="BodyTextIndent3"/>
    <w:semiHidden/>
    <w:rsid w:val="00F32DCF"/>
    <w:rPr>
      <w:rFonts w:ascii="Times New Roman" w:eastAsia="Times New Roman" w:hAnsi="Times New Roman"/>
      <w:szCs w:val="20"/>
      <w:lang w:val="en-US"/>
    </w:rPr>
  </w:style>
  <w:style w:type="paragraph" w:customStyle="1" w:styleId="Level1">
    <w:name w:val="Level 1"/>
    <w:basedOn w:val="Normal"/>
    <w:rsid w:val="00F32DCF"/>
    <w:pPr>
      <w:widowControl w:val="0"/>
      <w:numPr>
        <w:numId w:val="27"/>
      </w:numPr>
      <w:spacing w:before="0"/>
      <w:ind w:left="720" w:hanging="720"/>
      <w:outlineLvl w:val="0"/>
    </w:pPr>
    <w:rPr>
      <w:rFonts w:ascii="Courier" w:hAnsi="Courier" w:cs="Times New Roman"/>
      <w:snapToGrid w:val="0"/>
      <w:sz w:val="24"/>
      <w:szCs w:val="20"/>
    </w:rPr>
  </w:style>
  <w:style w:type="paragraph" w:customStyle="1" w:styleId="Level2">
    <w:name w:val="Level 2"/>
    <w:basedOn w:val="Normal"/>
    <w:rsid w:val="00146882"/>
    <w:pPr>
      <w:widowControl w:val="0"/>
      <w:numPr>
        <w:ilvl w:val="1"/>
        <w:numId w:val="30"/>
      </w:numPr>
      <w:autoSpaceDE w:val="0"/>
      <w:autoSpaceDN w:val="0"/>
      <w:adjustRightInd w:val="0"/>
      <w:spacing w:before="0"/>
      <w:outlineLvl w:val="1"/>
    </w:pPr>
    <w:rPr>
      <w:rFonts w:ascii="Times New Roman" w:hAnsi="Times New Roman" w:cs="Times New Roman"/>
      <w:sz w:val="24"/>
      <w:lang w:eastAsia="en-CA"/>
    </w:rPr>
  </w:style>
  <w:style w:type="paragraph" w:customStyle="1" w:styleId="Paragaph">
    <w:name w:val="Paragaph"/>
    <w:basedOn w:val="Normal"/>
    <w:rsid w:val="00146882"/>
    <w:pPr>
      <w:widowControl w:val="0"/>
      <w:numPr>
        <w:numId w:val="30"/>
      </w:numPr>
      <w:tabs>
        <w:tab w:val="left" w:pos="720"/>
      </w:tabs>
      <w:autoSpaceDE w:val="0"/>
      <w:autoSpaceDN w:val="0"/>
      <w:adjustRightInd w:val="0"/>
      <w:spacing w:after="120"/>
      <w:outlineLvl w:val="0"/>
    </w:pPr>
    <w:rPr>
      <w:rFonts w:ascii="Times New Roman" w:hAnsi="Times New Roman" w:cs="Times New Roman"/>
      <w:sz w:val="24"/>
      <w:lang w:val="en-CA" w:eastAsia="en-CA"/>
    </w:rPr>
  </w:style>
  <w:style w:type="paragraph" w:styleId="NormalWeb">
    <w:name w:val="Normal (Web)"/>
    <w:basedOn w:val="Normal"/>
    <w:uiPriority w:val="99"/>
    <w:unhideWhenUsed/>
    <w:rsid w:val="00347AB4"/>
    <w:pPr>
      <w:spacing w:before="100" w:beforeAutospacing="1" w:after="100" w:afterAutospacing="1"/>
    </w:pPr>
    <w:rPr>
      <w:rFonts w:ascii="Times New Roman" w:hAnsi="Times New Roman" w:cs="Times New Roman"/>
      <w:sz w:val="24"/>
      <w:lang w:val="en-CA" w:eastAsia="en-CA"/>
    </w:rPr>
  </w:style>
  <w:style w:type="paragraph" w:styleId="FootnoteText">
    <w:name w:val="footnote text"/>
    <w:basedOn w:val="Normal"/>
    <w:link w:val="FootnoteTextChar"/>
    <w:uiPriority w:val="99"/>
    <w:unhideWhenUsed/>
    <w:rsid w:val="0085094E"/>
    <w:pPr>
      <w:spacing w:before="0"/>
    </w:pPr>
    <w:rPr>
      <w:szCs w:val="20"/>
    </w:rPr>
  </w:style>
  <w:style w:type="character" w:customStyle="1" w:styleId="FootnoteTextChar">
    <w:name w:val="Footnote Text Char"/>
    <w:basedOn w:val="DefaultParagraphFont"/>
    <w:link w:val="FootnoteText"/>
    <w:uiPriority w:val="99"/>
    <w:rsid w:val="0085094E"/>
    <w:rPr>
      <w:rFonts w:eastAsia="Times New Roman" w:cs="Calibri"/>
      <w:sz w:val="20"/>
      <w:szCs w:val="20"/>
      <w:lang w:val="en-US"/>
    </w:rPr>
  </w:style>
  <w:style w:type="character" w:styleId="FootnoteReference">
    <w:name w:val="footnote reference"/>
    <w:basedOn w:val="DefaultParagraphFont"/>
    <w:uiPriority w:val="99"/>
    <w:semiHidden/>
    <w:unhideWhenUsed/>
    <w:rsid w:val="0085094E"/>
    <w:rPr>
      <w:vertAlign w:val="superscript"/>
    </w:rPr>
  </w:style>
  <w:style w:type="paragraph" w:styleId="EndnoteText">
    <w:name w:val="endnote text"/>
    <w:basedOn w:val="Normal"/>
    <w:link w:val="EndnoteTextChar"/>
    <w:uiPriority w:val="99"/>
    <w:semiHidden/>
    <w:unhideWhenUsed/>
    <w:rsid w:val="007C74FB"/>
    <w:pPr>
      <w:spacing w:before="0"/>
    </w:pPr>
    <w:rPr>
      <w:szCs w:val="20"/>
    </w:rPr>
  </w:style>
  <w:style w:type="character" w:customStyle="1" w:styleId="EndnoteTextChar">
    <w:name w:val="Endnote Text Char"/>
    <w:basedOn w:val="DefaultParagraphFont"/>
    <w:link w:val="EndnoteText"/>
    <w:uiPriority w:val="99"/>
    <w:semiHidden/>
    <w:rsid w:val="007C74FB"/>
    <w:rPr>
      <w:rFonts w:eastAsia="Times New Roman" w:cs="Calibri"/>
      <w:sz w:val="20"/>
      <w:szCs w:val="20"/>
      <w:lang w:val="en-US"/>
    </w:rPr>
  </w:style>
  <w:style w:type="character" w:styleId="EndnoteReference">
    <w:name w:val="endnote reference"/>
    <w:basedOn w:val="DefaultParagraphFont"/>
    <w:uiPriority w:val="99"/>
    <w:semiHidden/>
    <w:unhideWhenUsed/>
    <w:rsid w:val="007C74FB"/>
    <w:rPr>
      <w:vertAlign w:val="superscript"/>
    </w:rPr>
  </w:style>
  <w:style w:type="character" w:styleId="Emphasis">
    <w:name w:val="Emphasis"/>
    <w:basedOn w:val="DefaultParagraphFont"/>
    <w:uiPriority w:val="20"/>
    <w:qFormat/>
    <w:rsid w:val="008133D7"/>
    <w:rPr>
      <w:i/>
      <w:iCs/>
    </w:rPr>
  </w:style>
  <w:style w:type="character" w:customStyle="1" w:styleId="fontstyle01">
    <w:name w:val="fontstyle01"/>
    <w:basedOn w:val="DefaultParagraphFont"/>
    <w:rsid w:val="00A779A8"/>
    <w:rPr>
      <w:rFonts w:ascii="Arial" w:hAnsi="Arial" w:cs="Arial" w:hint="default"/>
      <w:b/>
      <w:bCs/>
      <w:i w:val="0"/>
      <w:iCs w:val="0"/>
      <w:color w:val="000000"/>
      <w:sz w:val="18"/>
      <w:szCs w:val="18"/>
    </w:rPr>
  </w:style>
  <w:style w:type="character" w:customStyle="1" w:styleId="fontstyle21">
    <w:name w:val="fontstyle21"/>
    <w:basedOn w:val="DefaultParagraphFont"/>
    <w:rsid w:val="009F7582"/>
    <w:rPr>
      <w:rFonts w:ascii="Arial" w:hAnsi="Arial" w:cs="Arial" w:hint="default"/>
      <w:b/>
      <w:bCs/>
      <w:i w:val="0"/>
      <w:iCs w:val="0"/>
      <w:color w:val="000000"/>
      <w:sz w:val="30"/>
      <w:szCs w:val="30"/>
    </w:rPr>
  </w:style>
  <w:style w:type="character" w:customStyle="1" w:styleId="fontstyle31">
    <w:name w:val="fontstyle31"/>
    <w:basedOn w:val="DefaultParagraphFont"/>
    <w:rsid w:val="009F7582"/>
    <w:rPr>
      <w:rFonts w:ascii="Calibri" w:hAnsi="Calibri" w:cs="Calibri" w:hint="default"/>
      <w:b w:val="0"/>
      <w:bCs w:val="0"/>
      <w:i w:val="0"/>
      <w:iCs w:val="0"/>
      <w:color w:val="000000"/>
      <w:sz w:val="16"/>
      <w:szCs w:val="16"/>
    </w:rPr>
  </w:style>
  <w:style w:type="character" w:customStyle="1" w:styleId="fontstyle41">
    <w:name w:val="fontstyle41"/>
    <w:basedOn w:val="DefaultParagraphFont"/>
    <w:rsid w:val="009F7582"/>
    <w:rPr>
      <w:rFonts w:ascii="Calibri" w:hAnsi="Calibri" w:cs="Calibri" w:hint="default"/>
      <w:b/>
      <w:bCs/>
      <w:i w:val="0"/>
      <w:iCs w:val="0"/>
      <w:color w:val="000000"/>
      <w:sz w:val="16"/>
      <w:szCs w:val="16"/>
    </w:rPr>
  </w:style>
  <w:style w:type="character" w:customStyle="1" w:styleId="fontstyle51">
    <w:name w:val="fontstyle51"/>
    <w:basedOn w:val="DefaultParagraphFont"/>
    <w:rsid w:val="009F7582"/>
    <w:rPr>
      <w:rFonts w:ascii="Times New Roman" w:hAnsi="Times New Roman" w:cs="Times New Roman" w:hint="default"/>
      <w:b w:val="0"/>
      <w:bCs w:val="0"/>
      <w:i w:val="0"/>
      <w:iCs w:val="0"/>
      <w:color w:val="000000"/>
      <w:sz w:val="16"/>
      <w:szCs w:val="16"/>
    </w:rPr>
  </w:style>
  <w:style w:type="character" w:customStyle="1" w:styleId="StyleHeading4TimesNewRoman1Char">
    <w:name w:val="Style Heading 4 + Times New Roman1 Char"/>
    <w:basedOn w:val="DefaultParagraphFont"/>
    <w:link w:val="StyleHeading4TimesNewRoman1"/>
    <w:locked/>
    <w:rsid w:val="00025876"/>
    <w:rPr>
      <w:rFonts w:cs="Arial"/>
    </w:rPr>
  </w:style>
  <w:style w:type="paragraph" w:customStyle="1" w:styleId="StyleHeading4TimesNewRoman1">
    <w:name w:val="Style Heading 4 + Times New Roman1"/>
    <w:basedOn w:val="Normal"/>
    <w:link w:val="StyleHeading4TimesNewRoman1Char"/>
    <w:rsid w:val="00025876"/>
    <w:pPr>
      <w:autoSpaceDE w:val="0"/>
      <w:autoSpaceDN w:val="0"/>
      <w:spacing w:before="0" w:after="360"/>
      <w:ind w:left="1800" w:hanging="720"/>
    </w:pPr>
    <w:rPr>
      <w:rFonts w:eastAsiaTheme="minorHAnsi" w:cs="Arial"/>
      <w:sz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040027">
      <w:bodyDiv w:val="1"/>
      <w:marLeft w:val="0"/>
      <w:marRight w:val="0"/>
      <w:marTop w:val="0"/>
      <w:marBottom w:val="0"/>
      <w:divBdr>
        <w:top w:val="none" w:sz="0" w:space="0" w:color="auto"/>
        <w:left w:val="none" w:sz="0" w:space="0" w:color="auto"/>
        <w:bottom w:val="none" w:sz="0" w:space="0" w:color="auto"/>
        <w:right w:val="none" w:sz="0" w:space="0" w:color="auto"/>
      </w:divBdr>
    </w:div>
    <w:div w:id="1273633893">
      <w:bodyDiv w:val="1"/>
      <w:marLeft w:val="0"/>
      <w:marRight w:val="0"/>
      <w:marTop w:val="0"/>
      <w:marBottom w:val="0"/>
      <w:divBdr>
        <w:top w:val="none" w:sz="0" w:space="0" w:color="auto"/>
        <w:left w:val="none" w:sz="0" w:space="0" w:color="auto"/>
        <w:bottom w:val="none" w:sz="0" w:space="0" w:color="auto"/>
        <w:right w:val="none" w:sz="0" w:space="0" w:color="auto"/>
      </w:divBdr>
    </w:div>
    <w:div w:id="1340961650">
      <w:bodyDiv w:val="1"/>
      <w:marLeft w:val="0"/>
      <w:marRight w:val="0"/>
      <w:marTop w:val="0"/>
      <w:marBottom w:val="0"/>
      <w:divBdr>
        <w:top w:val="none" w:sz="0" w:space="0" w:color="auto"/>
        <w:left w:val="none" w:sz="0" w:space="0" w:color="auto"/>
        <w:bottom w:val="none" w:sz="0" w:space="0" w:color="auto"/>
        <w:right w:val="none" w:sz="0" w:space="0" w:color="auto"/>
      </w:divBdr>
    </w:div>
    <w:div w:id="1520393576">
      <w:bodyDiv w:val="1"/>
      <w:marLeft w:val="0"/>
      <w:marRight w:val="0"/>
      <w:marTop w:val="0"/>
      <w:marBottom w:val="0"/>
      <w:divBdr>
        <w:top w:val="none" w:sz="0" w:space="0" w:color="auto"/>
        <w:left w:val="none" w:sz="0" w:space="0" w:color="auto"/>
        <w:bottom w:val="none" w:sz="0" w:space="0" w:color="auto"/>
        <w:right w:val="none" w:sz="0" w:space="0" w:color="auto"/>
      </w:divBdr>
      <w:divsChild>
        <w:div w:id="1714768073">
          <w:marLeft w:val="0"/>
          <w:marRight w:val="0"/>
          <w:marTop w:val="0"/>
          <w:marBottom w:val="0"/>
          <w:divBdr>
            <w:top w:val="none" w:sz="0" w:space="0" w:color="auto"/>
            <w:left w:val="none" w:sz="0" w:space="0" w:color="auto"/>
            <w:bottom w:val="none" w:sz="0" w:space="0" w:color="auto"/>
            <w:right w:val="none" w:sz="0" w:space="0" w:color="auto"/>
          </w:divBdr>
          <w:divsChild>
            <w:div w:id="207111339">
              <w:marLeft w:val="0"/>
              <w:marRight w:val="0"/>
              <w:marTop w:val="0"/>
              <w:marBottom w:val="0"/>
              <w:divBdr>
                <w:top w:val="none" w:sz="0" w:space="0" w:color="auto"/>
                <w:left w:val="none" w:sz="0" w:space="0" w:color="auto"/>
                <w:bottom w:val="none" w:sz="0" w:space="0" w:color="auto"/>
                <w:right w:val="none" w:sz="0" w:space="0" w:color="auto"/>
              </w:divBdr>
              <w:divsChild>
                <w:div w:id="67656190">
                  <w:marLeft w:val="0"/>
                  <w:marRight w:val="0"/>
                  <w:marTop w:val="0"/>
                  <w:marBottom w:val="0"/>
                  <w:divBdr>
                    <w:top w:val="none" w:sz="0" w:space="0" w:color="auto"/>
                    <w:left w:val="none" w:sz="0" w:space="0" w:color="auto"/>
                    <w:bottom w:val="none" w:sz="0" w:space="0" w:color="auto"/>
                    <w:right w:val="none" w:sz="0" w:space="0" w:color="auto"/>
                  </w:divBdr>
                  <w:divsChild>
                    <w:div w:id="208309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https://laws-lois.justice.gc.ca/eng/acts/c-50/" TargetMode="External"/><Relationship Id="rId2" Type="http://schemas.openxmlformats.org/officeDocument/2006/relationships/hyperlink" Target="http://fnp-ppn.aandc-aadnc.gc.ca/fnp/Main/index.aspx?lang=eng" TargetMode="External"/><Relationship Id="rId1" Type="http://schemas.openxmlformats.org/officeDocument/2006/relationships/hyperlink" Target="https://canlii.ca/t/1xd47" TargetMode="External"/><Relationship Id="rId4" Type="http://schemas.openxmlformats.org/officeDocument/2006/relationships/hyperlink" Target="https://laws-lois.justice.gc.ca/eng/acts/f-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taggart\AppData\Local\Microsoft\Windows\Temporary%20Internet%20Files\Content.Outlook\58K22A6K\Commercial%20Leas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65F953-2F04-4A66-89C1-002EB80E69F8}">
  <ds:schemaRefs>
    <ds:schemaRef ds:uri="http://schemas.openxmlformats.org/officeDocument/2006/bibliography"/>
  </ds:schemaRefs>
</ds:datastoreItem>
</file>

<file path=customXml/itemProps2.xml><?xml version="1.0" encoding="utf-8"?>
<ds:datastoreItem xmlns:ds="http://schemas.openxmlformats.org/officeDocument/2006/customXml" ds:itemID="{3E33D802-E863-4794-951B-A22EAF81C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Commercial Lease (2)</Template>
  <TotalTime>1256</TotalTime>
  <Pages>1</Pages>
  <Words>27863</Words>
  <Characters>158823</Characters>
  <Application>Microsoft Office Word</Application>
  <DocSecurity>0</DocSecurity>
  <Lines>1323</Lines>
  <Paragraphs>372</Paragraphs>
  <ScaleCrop>false</ScaleCrop>
  <HeadingPairs>
    <vt:vector size="2" baseType="variant">
      <vt:variant>
        <vt:lpstr>Title</vt:lpstr>
      </vt:variant>
      <vt:variant>
        <vt:i4>1</vt:i4>
      </vt:variant>
    </vt:vector>
  </HeadingPairs>
  <TitlesOfParts>
    <vt:vector size="1" baseType="lpstr">
      <vt:lpstr/>
    </vt:vector>
  </TitlesOfParts>
  <Company>Department of Justice / Ministère de la Justice</Company>
  <LinksUpToDate>false</LinksUpToDate>
  <CharactersWithSpaces>186314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gtaggart</dc:creator>
  <cp:keywords/>
  <dc:description/>
  <cp:lastModifiedBy>Wilson, Sonja</cp:lastModifiedBy>
  <cp:revision>31</cp:revision>
  <cp:lastPrinted>2020-01-06T21:32:00Z</cp:lastPrinted>
  <dcterms:created xsi:type="dcterms:W3CDTF">2022-12-30T17:02:00Z</dcterms:created>
  <dcterms:modified xsi:type="dcterms:W3CDTF">2023-05-17T17:43:00Z</dcterms:modified>
</cp:coreProperties>
</file>